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Sullivan County, PA</w:t>
      </w:r>
    </w:p>
    <w:p>
      <w:pPr>
        <w:spacing w:after="120" w:before="0"/>
      </w:pPr>
      <w:r>
        <w:rPr>
          <w:color w:val="555555"/>
          <w:sz w:val="24"/>
        </w:rPr>
        <w:t>Risk-assessment baseline packet</w:t>
      </w:r>
    </w:p>
    <w:p>
      <w:pPr>
        <w:spacing w:after="120" w:before="0"/>
      </w:pPr>
      <w:r>
        <w:rPr>
          <w:b/>
          <w:sz w:val="18"/>
        </w:rPr>
        <w:t xml:space="preserve">County FIPS: </w:t>
      </w:r>
      <w:r>
        <w:rPr>
          <w:sz w:val="18"/>
        </w:rPr>
        <w:t>42113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($3,561,228 a year), Hurricane ($151,092) and Strong Wind ($84,319).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6"/>
        <w:gridCol w:w="1268"/>
        <w:gridCol w:w="1807"/>
        <w:gridCol w:w="2918"/>
        <w:gridCol w:w="1197"/>
        <w:gridCol w:w="1037"/>
        <w:gridCol w:w="835"/>
        <w:gridCol w:w="1379"/>
        <w:gridCol w:w="2216"/>
      </w:tblGrid>
      <w:tr>
        <w:trPr>
          <w:cantSplit/>
          <w:tblHeader/>
        </w:trPr>
        <w:tc>
          <w:tcPr>
            <w:tcW w:type="dxa" w:w="1456"/>
            <w:shd w:val="clear" w:color="auto" w:fill="E8E8E8"/>
          </w:tcPr>
          <w:p>
            <w:pPr>
              <w:spacing w:after="0"/>
              <w:jc w:val="left"/>
            </w:pPr>
            <w:r>
              <w:rPr>
                <w:b/>
                <w:sz w:val="16"/>
              </w:rPr>
              <w:t>Jurisdiction</w:t>
            </w:r>
          </w:p>
        </w:tc>
        <w:tc>
          <w:tcPr>
            <w:tcW w:type="dxa" w:w="1268"/>
            <w:shd w:val="clear" w:color="auto" w:fill="E8E8E8"/>
          </w:tcPr>
          <w:p>
            <w:pPr>
              <w:spacing w:after="0"/>
              <w:jc w:val="left"/>
            </w:pPr>
            <w:r>
              <w:rPr>
                <w:b/>
                <w:sz w:val="16"/>
              </w:rPr>
              <w:t>Type</w:t>
            </w:r>
          </w:p>
        </w:tc>
        <w:tc>
          <w:tcPr>
            <w:tcW w:type="dxa" w:w="1807"/>
            <w:shd w:val="clear" w:color="auto" w:fill="E8E8E8"/>
          </w:tcPr>
          <w:p>
            <w:pPr>
              <w:spacing w:after="0"/>
              <w:jc w:val="left"/>
            </w:pPr>
            <w:r>
              <w:rPr>
                <w:b/>
                <w:sz w:val="16"/>
              </w:rPr>
              <w:t>Status</w:t>
            </w:r>
          </w:p>
        </w:tc>
        <w:tc>
          <w:tcPr>
            <w:tcW w:type="dxa" w:w="2918"/>
            <w:shd w:val="clear" w:color="auto" w:fill="E8E8E8"/>
          </w:tcPr>
          <w:p>
            <w:pPr>
              <w:spacing w:after="0"/>
              <w:jc w:val="left"/>
            </w:pPr>
            <w:r>
              <w:rPr>
                <w:b/>
                <w:sz w:val="16"/>
              </w:rPr>
              <w:t>Plan</w:t>
            </w:r>
          </w:p>
        </w:tc>
        <w:tc>
          <w:tcPr>
            <w:tcW w:type="dxa" w:w="119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9"/>
            <w:shd w:val="clear" w:color="auto" w:fill="E8E8E8"/>
          </w:tcPr>
          <w:p>
            <w:pPr>
              <w:spacing w:after="0"/>
              <w:jc w:val="left"/>
            </w:pPr>
            <w:r>
              <w:rPr>
                <w:b/>
                <w:sz w:val="16"/>
              </w:rPr>
              <w:t>Update underway</w:t>
            </w:r>
          </w:p>
        </w:tc>
        <w:tc>
          <w:tcPr>
            <w:tcW w:type="dxa" w:w="2216"/>
            <w:shd w:val="clear" w:color="auto" w:fill="E8E8E8"/>
          </w:tcPr>
          <w:p>
            <w:pPr>
              <w:spacing w:after="0"/>
              <w:jc w:val="left"/>
            </w:pPr>
            <w:r>
              <w:rPr>
                <w:b/>
                <w:sz w:val="16"/>
              </w:rPr>
              <w:t>Notes</w:t>
            </w:r>
          </w:p>
        </w:tc>
      </w:tr>
      <w:tr>
        <w:trPr>
          <w:cantSplit/>
        </w:trPr>
        <w:tc>
          <w:tcPr>
            <w:tcW w:type="dxa" w:w="1456"/>
          </w:tcPr>
          <w:p>
            <w:pPr>
              <w:spacing w:after="0"/>
              <w:jc w:val="left"/>
            </w:pPr>
            <w:r>
              <w:rPr>
                <w:sz w:val="16"/>
              </w:rPr>
              <w:t>Dushore borough</w:t>
            </w:r>
          </w:p>
        </w:tc>
        <w:tc>
          <w:tcPr>
            <w:tcW w:type="dxa" w:w="1268"/>
          </w:tcPr>
          <w:p>
            <w:pPr>
              <w:spacing w:after="0"/>
              <w:jc w:val="left"/>
            </w:pPr>
            <w:r>
              <w:rPr>
                <w:sz w:val="16"/>
              </w:rPr>
              <w:t>Organized Borough</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2024-09-09</w:t>
            </w:r>
          </w:p>
        </w:tc>
      </w:tr>
      <w:tr>
        <w:trPr>
          <w:cantSplit/>
        </w:trPr>
        <w:tc>
          <w:tcPr>
            <w:tcW w:type="dxa" w:w="1456"/>
          </w:tcPr>
          <w:p>
            <w:pPr>
              <w:spacing w:after="0"/>
              <w:jc w:val="left"/>
            </w:pPr>
            <w:r>
              <w:rPr>
                <w:sz w:val="16"/>
              </w:rPr>
              <w:t>Eagles Mere borough</w:t>
            </w:r>
          </w:p>
        </w:tc>
        <w:tc>
          <w:tcPr>
            <w:tcW w:type="dxa" w:w="1268"/>
          </w:tcPr>
          <w:p>
            <w:pPr>
              <w:spacing w:after="0"/>
              <w:jc w:val="left"/>
            </w:pPr>
            <w:r>
              <w:rPr>
                <w:sz w:val="16"/>
              </w:rPr>
              <w:t>Organized Borough</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2024-09-04</w:t>
            </w:r>
          </w:p>
        </w:tc>
      </w:tr>
      <w:tr>
        <w:trPr>
          <w:cantSplit/>
        </w:trPr>
        <w:tc>
          <w:tcPr>
            <w:tcW w:type="dxa" w:w="1456"/>
          </w:tcPr>
          <w:p>
            <w:pPr>
              <w:spacing w:after="0"/>
              <w:jc w:val="left"/>
            </w:pPr>
            <w:r>
              <w:rPr>
                <w:sz w:val="16"/>
              </w:rPr>
              <w:t>Forksville borough</w:t>
            </w:r>
          </w:p>
        </w:tc>
        <w:tc>
          <w:tcPr>
            <w:tcW w:type="dxa" w:w="1268"/>
          </w:tcPr>
          <w:p>
            <w:pPr>
              <w:spacing w:after="0"/>
              <w:jc w:val="left"/>
            </w:pPr>
            <w:r>
              <w:rPr>
                <w:sz w:val="16"/>
              </w:rPr>
              <w:t>Organized Borough</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2024-09-03</w:t>
            </w:r>
          </w:p>
        </w:tc>
      </w:tr>
      <w:tr>
        <w:trPr>
          <w:cantSplit/>
        </w:trPr>
        <w:tc>
          <w:tcPr>
            <w:tcW w:type="dxa" w:w="1456"/>
          </w:tcPr>
          <w:p>
            <w:pPr>
              <w:spacing w:after="0"/>
              <w:jc w:val="left"/>
            </w:pPr>
            <w:r>
              <w:rPr>
                <w:sz w:val="16"/>
              </w:rPr>
              <w:t>Laporte borough</w:t>
            </w:r>
          </w:p>
        </w:tc>
        <w:tc>
          <w:tcPr>
            <w:tcW w:type="dxa" w:w="1268"/>
          </w:tcPr>
          <w:p>
            <w:pPr>
              <w:spacing w:after="0"/>
              <w:jc w:val="left"/>
            </w:pPr>
            <w:r>
              <w:rPr>
                <w:sz w:val="16"/>
              </w:rPr>
              <w:t>Organized Borough</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2024-08-05</w:t>
            </w:r>
          </w:p>
        </w:tc>
      </w:tr>
      <w:tr>
        <w:trPr>
          <w:cantSplit/>
        </w:trPr>
        <w:tc>
          <w:tcPr>
            <w:tcW w:type="dxa" w:w="1456"/>
          </w:tcPr>
          <w:p>
            <w:pPr>
              <w:spacing w:after="0"/>
              <w:jc w:val="left"/>
            </w:pPr>
            <w:r>
              <w:rPr>
                <w:sz w:val="16"/>
              </w:rPr>
              <w:t>Cherry township</w:t>
            </w:r>
          </w:p>
        </w:tc>
        <w:tc>
          <w:tcPr>
            <w:tcW w:type="dxa" w:w="1268"/>
          </w:tcPr>
          <w:p>
            <w:pPr>
              <w:spacing w:after="0"/>
              <w:jc w:val="left"/>
            </w:pPr>
            <w:r>
              <w:rPr>
                <w:sz w:val="16"/>
              </w:rPr>
              <w:t>Township</w:t>
            </w:r>
          </w:p>
        </w:tc>
        <w:tc>
          <w:tcPr>
            <w:tcW w:type="dxa" w:w="1807"/>
          </w:tcPr>
          <w:p>
            <w:pPr>
              <w:spacing w:after="0"/>
              <w:jc w:val="left"/>
            </w:pPr>
            <w:r>
              <w:rPr>
                <w:sz w:val="16"/>
              </w:rPr>
              <w:t>Plan 109081 approved 2024-07-22, pending adoption here; not yet eligible</w:t>
            </w:r>
          </w:p>
        </w:tc>
        <w:tc>
          <w:tcPr>
            <w:tcW w:type="dxa" w:w="2918"/>
          </w:tcPr>
          <w:p>
            <w:pPr>
              <w:spacing w:after="0"/>
              <w:jc w:val="left"/>
            </w:pPr>
            <w:r>
              <w:rPr>
                <w:sz w:val="16"/>
              </w:rPr>
              <w:t>Sullivan County Hazard Mitigation Plan (FEMA plan 109081), pending adoption here</w:t>
            </w:r>
          </w:p>
        </w:tc>
        <w:tc>
          <w:tcPr>
            <w:tcW w:type="dxa" w:w="1197"/>
          </w:tcPr>
          <w:p>
            <w:pPr>
              <w:spacing w:after="0"/>
              <w:jc w:val="left"/>
            </w:pPr>
            <w:r>
              <w:rPr>
                <w:sz w:val="16"/>
              </w:rPr>
              <w:t>2024-07-22 by FEMA; not yet adopted here</w:t>
            </w:r>
          </w:p>
        </w:tc>
        <w:tc>
          <w:tcPr>
            <w:tcW w:type="dxa" w:w="1037"/>
          </w:tcPr>
          <w:p>
            <w:pPr>
              <w:spacing w:after="0"/>
              <w:jc w:val="left"/>
            </w:pPr>
            <w:r>
              <w:rPr>
                <w:sz w:val="16"/>
              </w:rPr>
              <w:t>2029-07-21 once adopted</w:t>
            </w:r>
          </w:p>
        </w:tc>
        <w:tc>
          <w:tcPr>
            <w:tcW w:type="dxa" w:w="835"/>
          </w:tcPr>
          <w:p>
            <w:pPr>
              <w:spacing w:after="0"/>
              <w:jc w:val="right"/>
            </w:pPr>
          </w:p>
        </w:tc>
        <w:tc>
          <w:tcPr>
            <w:tcW w:type="dxa" w:w="1379"/>
          </w:tcPr>
          <w:p>
            <w:pPr>
              <w:spacing w:after="0"/>
              <w:jc w:val="left"/>
            </w:pPr>
            <w:r>
              <w:rPr>
                <w:sz w:val="16"/>
              </w:rPr>
              <w:t>FEMA tracker shows a plan approvable pending adoption</w:t>
            </w:r>
          </w:p>
        </w:tc>
        <w:tc>
          <w:tcPr>
            <w:tcW w:type="dxa" w:w="2216"/>
          </w:tcPr>
          <w:p>
            <w:pPr>
              <w:spacing w:after="0"/>
              <w:jc w:val="left"/>
            </w:pPr>
            <w:r>
              <w:rPr>
                <w:sz w:val="16"/>
              </w:rPr>
              <w:t>Not yet eligible: adopt the approved plan.</w:t>
            </w:r>
          </w:p>
        </w:tc>
      </w:tr>
      <w:tr>
        <w:trPr>
          <w:cantSplit/>
        </w:trPr>
        <w:tc>
          <w:tcPr>
            <w:tcW w:type="dxa" w:w="1456"/>
          </w:tcPr>
          <w:p>
            <w:pPr>
              <w:spacing w:after="0"/>
              <w:jc w:val="left"/>
            </w:pPr>
            <w:r>
              <w:rPr>
                <w:sz w:val="16"/>
              </w:rPr>
              <w:t>Colley township</w:t>
            </w:r>
          </w:p>
        </w:tc>
        <w:tc>
          <w:tcPr>
            <w:tcW w:type="dxa" w:w="1268"/>
          </w:tcPr>
          <w:p>
            <w:pPr>
              <w:spacing w:after="0"/>
              <w:jc w:val="left"/>
            </w:pPr>
            <w:r>
              <w:rPr>
                <w:sz w:val="16"/>
              </w:rPr>
              <w:t>Township</w:t>
            </w:r>
          </w:p>
        </w:tc>
        <w:tc>
          <w:tcPr>
            <w:tcW w:type="dxa" w:w="1807"/>
          </w:tcPr>
          <w:p>
            <w:pPr>
              <w:spacing w:after="0"/>
              <w:jc w:val="left"/>
            </w:pPr>
            <w:r>
              <w:rPr>
                <w:sz w:val="16"/>
              </w:rPr>
              <w:t>Plan 109081 approved 2024-07-22, pending adoption here; not yet eligible</w:t>
            </w:r>
          </w:p>
        </w:tc>
        <w:tc>
          <w:tcPr>
            <w:tcW w:type="dxa" w:w="2918"/>
          </w:tcPr>
          <w:p>
            <w:pPr>
              <w:spacing w:after="0"/>
              <w:jc w:val="left"/>
            </w:pPr>
            <w:r>
              <w:rPr>
                <w:sz w:val="16"/>
              </w:rPr>
              <w:t>Sullivan County Hazard Mitigation Plan (FEMA plan 109081), pending adoption here</w:t>
            </w:r>
          </w:p>
        </w:tc>
        <w:tc>
          <w:tcPr>
            <w:tcW w:type="dxa" w:w="1197"/>
          </w:tcPr>
          <w:p>
            <w:pPr>
              <w:spacing w:after="0"/>
              <w:jc w:val="left"/>
            </w:pPr>
            <w:r>
              <w:rPr>
                <w:sz w:val="16"/>
              </w:rPr>
              <w:t>2024-07-22 by FEMA; not yet adopted here</w:t>
            </w:r>
          </w:p>
        </w:tc>
        <w:tc>
          <w:tcPr>
            <w:tcW w:type="dxa" w:w="1037"/>
          </w:tcPr>
          <w:p>
            <w:pPr>
              <w:spacing w:after="0"/>
              <w:jc w:val="left"/>
            </w:pPr>
            <w:r>
              <w:rPr>
                <w:sz w:val="16"/>
              </w:rPr>
              <w:t>2029-07-21 once adopted</w:t>
            </w:r>
          </w:p>
        </w:tc>
        <w:tc>
          <w:tcPr>
            <w:tcW w:type="dxa" w:w="835"/>
          </w:tcPr>
          <w:p>
            <w:pPr>
              <w:spacing w:after="0"/>
              <w:jc w:val="right"/>
            </w:pPr>
          </w:p>
        </w:tc>
        <w:tc>
          <w:tcPr>
            <w:tcW w:type="dxa" w:w="1379"/>
          </w:tcPr>
          <w:p>
            <w:pPr>
              <w:spacing w:after="0"/>
              <w:jc w:val="left"/>
            </w:pPr>
            <w:r>
              <w:rPr>
                <w:sz w:val="16"/>
              </w:rPr>
              <w:t>FEMA tracker shows a plan approvable pending adoption</w:t>
            </w:r>
          </w:p>
        </w:tc>
        <w:tc>
          <w:tcPr>
            <w:tcW w:type="dxa" w:w="2216"/>
          </w:tcPr>
          <w:p>
            <w:pPr>
              <w:spacing w:after="0"/>
              <w:jc w:val="left"/>
            </w:pPr>
            <w:r>
              <w:rPr>
                <w:sz w:val="16"/>
              </w:rPr>
              <w:t>Not yet eligible: adopt the approved plan.</w:t>
            </w:r>
          </w:p>
        </w:tc>
      </w:tr>
      <w:tr>
        <w:trPr>
          <w:cantSplit/>
        </w:trPr>
        <w:tc>
          <w:tcPr>
            <w:tcW w:type="dxa" w:w="1456"/>
          </w:tcPr>
          <w:p>
            <w:pPr>
              <w:spacing w:after="0"/>
              <w:jc w:val="left"/>
            </w:pPr>
            <w:r>
              <w:rPr>
                <w:sz w:val="16"/>
              </w:rPr>
              <w:t>Davidson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2024-07-16</w:t>
            </w:r>
          </w:p>
        </w:tc>
      </w:tr>
      <w:tr>
        <w:trPr>
          <w:cantSplit/>
        </w:trPr>
        <w:tc>
          <w:tcPr>
            <w:tcW w:type="dxa" w:w="1456"/>
          </w:tcPr>
          <w:p>
            <w:pPr>
              <w:spacing w:after="0"/>
              <w:jc w:val="left"/>
            </w:pPr>
            <w:r>
              <w:rPr>
                <w:sz w:val="16"/>
              </w:rPr>
              <w:t>Elkland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2024-09-09</w:t>
            </w:r>
          </w:p>
        </w:tc>
      </w:tr>
      <w:tr>
        <w:trPr>
          <w:cantSplit/>
        </w:trPr>
        <w:tc>
          <w:tcPr>
            <w:tcW w:type="dxa" w:w="1456"/>
          </w:tcPr>
          <w:p>
            <w:pPr>
              <w:spacing w:after="0"/>
              <w:jc w:val="left"/>
            </w:pPr>
            <w:r>
              <w:rPr>
                <w:sz w:val="16"/>
              </w:rPr>
              <w:t>Forks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2024-09-06</w:t>
            </w:r>
          </w:p>
        </w:tc>
      </w:tr>
      <w:tr>
        <w:trPr>
          <w:cantSplit/>
        </w:trPr>
        <w:tc>
          <w:tcPr>
            <w:tcW w:type="dxa" w:w="1456"/>
          </w:tcPr>
          <w:p>
            <w:pPr>
              <w:spacing w:after="0"/>
              <w:jc w:val="left"/>
            </w:pPr>
            <w:r>
              <w:rPr>
                <w:sz w:val="16"/>
              </w:rPr>
              <w:t>Fox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2024-09-03</w:t>
            </w:r>
          </w:p>
        </w:tc>
      </w:tr>
      <w:tr>
        <w:trPr>
          <w:cantSplit/>
        </w:trPr>
        <w:tc>
          <w:tcPr>
            <w:tcW w:type="dxa" w:w="1456"/>
          </w:tcPr>
          <w:p>
            <w:pPr>
              <w:spacing w:after="0"/>
              <w:jc w:val="left"/>
            </w:pPr>
            <w:r>
              <w:rPr>
                <w:sz w:val="16"/>
              </w:rPr>
              <w:t>Hillsgrove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p>
        </w:tc>
      </w:tr>
      <w:tr>
        <w:trPr>
          <w:cantSplit/>
        </w:trPr>
        <w:tc>
          <w:tcPr>
            <w:tcW w:type="dxa" w:w="1456"/>
          </w:tcPr>
          <w:p>
            <w:pPr>
              <w:spacing w:after="0"/>
              <w:jc w:val="left"/>
            </w:pPr>
            <w:r>
              <w:rPr>
                <w:sz w:val="16"/>
              </w:rPr>
              <w:t>Laporte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2024-08-05</w:t>
            </w:r>
          </w:p>
        </w:tc>
      </w:tr>
      <w:tr>
        <w:trPr>
          <w:cantSplit/>
        </w:trPr>
        <w:tc>
          <w:tcPr>
            <w:tcW w:type="dxa" w:w="1456"/>
          </w:tcPr>
          <w:p>
            <w:pPr>
              <w:spacing w:after="0"/>
              <w:jc w:val="left"/>
            </w:pPr>
            <w:r>
              <w:rPr>
                <w:sz w:val="16"/>
              </w:rPr>
              <w:t>Shrewsbury township</w:t>
            </w:r>
          </w:p>
        </w:tc>
        <w:tc>
          <w:tcPr>
            <w:tcW w:type="dxa" w:w="1268"/>
          </w:tcPr>
          <w:p>
            <w:pPr>
              <w:spacing w:after="0"/>
              <w:jc w:val="left"/>
            </w:pPr>
            <w:r>
              <w:rPr>
                <w:sz w:val="16"/>
              </w:rPr>
              <w:t>Township</w:t>
            </w:r>
          </w:p>
        </w:tc>
        <w:tc>
          <w:tcPr>
            <w:tcW w:type="dxa" w:w="1807"/>
          </w:tcPr>
          <w:p>
            <w:pPr>
              <w:spacing w:after="0"/>
              <w:jc w:val="left"/>
            </w:pPr>
            <w:r>
              <w:rPr>
                <w:sz w:val="16"/>
              </w:rPr>
              <w:t>Approved, expires 2029-07-21</w:t>
            </w:r>
          </w:p>
        </w:tc>
        <w:tc>
          <w:tcPr>
            <w:tcW w:type="dxa" w:w="2918"/>
          </w:tcPr>
          <w:p>
            <w:pPr>
              <w:spacing w:after="0"/>
              <w:jc w:val="left"/>
            </w:pPr>
            <w:r>
              <w:rPr>
                <w:sz w:val="16"/>
              </w:rPr>
              <w:t>Sullivan County Hazard Mitigation Plan (FEMA plan 109081)</w:t>
            </w:r>
          </w:p>
        </w:tc>
        <w:tc>
          <w:tcPr>
            <w:tcW w:type="dxa" w:w="1197"/>
          </w:tcPr>
          <w:p>
            <w:pPr>
              <w:spacing w:after="0"/>
              <w:jc w:val="left"/>
            </w:pPr>
            <w:r>
              <w:rPr>
                <w:sz w:val="16"/>
              </w:rPr>
              <w:t>2024-07-22</w:t>
            </w:r>
          </w:p>
        </w:tc>
        <w:tc>
          <w:tcPr>
            <w:tcW w:type="dxa" w:w="1037"/>
          </w:tcPr>
          <w:p>
            <w:pPr>
              <w:spacing w:after="0"/>
              <w:jc w:val="left"/>
            </w:pPr>
            <w:r>
              <w:rPr>
                <w:sz w:val="16"/>
              </w:rPr>
              <w:t>2029-07-21</w:t>
            </w:r>
          </w:p>
        </w:tc>
        <w:tc>
          <w:tcPr>
            <w:tcW w:type="dxa" w:w="835"/>
          </w:tcPr>
          <w:p>
            <w:pPr>
              <w:spacing w:after="0"/>
              <w:jc w:val="right"/>
            </w:pPr>
            <w:r>
              <w:rPr>
                <w:sz w:val="16"/>
              </w:rPr>
              <w:t>1,025</w:t>
            </w:r>
          </w:p>
        </w:tc>
        <w:tc>
          <w:tcPr>
            <w:tcW w:type="dxa" w:w="1379"/>
          </w:tcPr>
          <w:p>
            <w:pPr>
              <w:spacing w:after="0"/>
              <w:jc w:val="left"/>
            </w:pPr>
          </w:p>
        </w:tc>
        <w:tc>
          <w:tcPr>
            <w:tcW w:type="dxa" w:w="2216"/>
          </w:tcPr>
          <w:p>
            <w:pPr>
              <w:spacing w:after="0"/>
              <w:jc w:val="left"/>
            </w:pPr>
            <w:r>
              <w:rPr>
                <w:sz w:val="16"/>
              </w:rPr>
              <w:t>this jurisdiction approved 2024-08-05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037"/>
        <w:gridCol w:w="1037"/>
        <w:gridCol w:w="1037"/>
        <w:gridCol w:w="1126"/>
        <w:gridCol w:w="1600"/>
        <w:gridCol w:w="1146"/>
        <w:gridCol w:w="1801"/>
        <w:gridCol w:w="359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9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$3,544,965</w:t>
            </w:r>
          </w:p>
        </w:tc>
        <w:tc>
          <w:tcPr>
            <w:tcW w:type="dxa" w:w="1126"/>
          </w:tcPr>
          <w:p>
            <w:pPr>
              <w:spacing w:after="0"/>
              <w:jc w:val="right"/>
            </w:pPr>
            <w:r>
              <w:rPr>
                <w:sz w:val="16"/>
              </w:rPr>
              <w:t>$9,971</w:t>
            </w:r>
          </w:p>
        </w:tc>
        <w:tc>
          <w:tcPr>
            <w:tcW w:type="dxa" w:w="1600"/>
          </w:tcPr>
          <w:p>
            <w:pPr>
              <w:spacing w:after="0"/>
              <w:jc w:val="right"/>
            </w:pPr>
            <w:r>
              <w:rPr>
                <w:sz w:val="16"/>
              </w:rPr>
              <w:t>$6,292</w:t>
            </w:r>
          </w:p>
        </w:tc>
        <w:tc>
          <w:tcPr>
            <w:tcW w:type="dxa" w:w="1146"/>
          </w:tcPr>
          <w:p>
            <w:pPr>
              <w:spacing w:after="0"/>
              <w:jc w:val="right"/>
            </w:pPr>
            <w:r>
              <w:rPr>
                <w:sz w:val="16"/>
              </w:rPr>
              <w:t>$3,561,228</w:t>
            </w:r>
          </w:p>
        </w:tc>
        <w:tc>
          <w:tcPr>
            <w:tcW w:type="dxa" w:w="1801"/>
          </w:tcPr>
          <w:p>
            <w:pPr>
              <w:spacing w:after="0"/>
              <w:jc w:val="right"/>
            </w:pPr>
            <w:r>
              <w:rPr>
                <w:sz w:val="16"/>
              </w:rPr>
              <w:t>37</w:t>
            </w:r>
          </w:p>
        </w:tc>
        <w:tc>
          <w:tcPr>
            <w:tcW w:type="dxa" w:w="359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$135,204</w:t>
            </w:r>
          </w:p>
        </w:tc>
        <w:tc>
          <w:tcPr>
            <w:tcW w:type="dxa" w:w="1126"/>
          </w:tcPr>
          <w:p>
            <w:pPr>
              <w:spacing w:after="0"/>
              <w:jc w:val="right"/>
            </w:pPr>
            <w:r>
              <w:rPr>
                <w:sz w:val="16"/>
              </w:rPr>
              <w:t>$13,558</w:t>
            </w:r>
          </w:p>
        </w:tc>
        <w:tc>
          <w:tcPr>
            <w:tcW w:type="dxa" w:w="1600"/>
          </w:tcPr>
          <w:p>
            <w:pPr>
              <w:spacing w:after="0"/>
              <w:jc w:val="right"/>
            </w:pPr>
            <w:r>
              <w:rPr>
                <w:sz w:val="16"/>
              </w:rPr>
              <w:t>$2,330</w:t>
            </w:r>
          </w:p>
        </w:tc>
        <w:tc>
          <w:tcPr>
            <w:tcW w:type="dxa" w:w="1146"/>
          </w:tcPr>
          <w:p>
            <w:pPr>
              <w:spacing w:after="0"/>
              <w:jc w:val="right"/>
            </w:pPr>
            <w:r>
              <w:rPr>
                <w:sz w:val="16"/>
              </w:rPr>
              <w:t>$151,092</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$29,489</w:t>
            </w:r>
          </w:p>
        </w:tc>
        <w:tc>
          <w:tcPr>
            <w:tcW w:type="dxa" w:w="1126"/>
          </w:tcPr>
          <w:p>
            <w:pPr>
              <w:spacing w:after="0"/>
              <w:jc w:val="right"/>
            </w:pPr>
            <w:r>
              <w:rPr>
                <w:sz w:val="16"/>
              </w:rPr>
              <w:t>$79</w:t>
            </w:r>
          </w:p>
        </w:tc>
        <w:tc>
          <w:tcPr>
            <w:tcW w:type="dxa" w:w="1600"/>
          </w:tcPr>
          <w:p>
            <w:pPr>
              <w:spacing w:after="0"/>
              <w:jc w:val="right"/>
            </w:pPr>
            <w:r>
              <w:rPr>
                <w:sz w:val="16"/>
              </w:rPr>
              <w:t>$54,750</w:t>
            </w:r>
          </w:p>
        </w:tc>
        <w:tc>
          <w:tcPr>
            <w:tcW w:type="dxa" w:w="1146"/>
          </w:tcPr>
          <w:p>
            <w:pPr>
              <w:spacing w:after="0"/>
              <w:jc w:val="right"/>
            </w:pPr>
            <w:r>
              <w:rPr>
                <w:sz w:val="16"/>
              </w:rPr>
              <w:t>$84,319</w:t>
            </w:r>
          </w:p>
        </w:tc>
        <w:tc>
          <w:tcPr>
            <w:tcW w:type="dxa" w:w="1801"/>
          </w:tcPr>
          <w:p>
            <w:pPr>
              <w:spacing w:after="0"/>
              <w:jc w:val="right"/>
            </w:pPr>
            <w:r>
              <w:rPr>
                <w:sz w:val="16"/>
              </w:rPr>
              <w:t>94</w:t>
            </w:r>
          </w:p>
        </w:tc>
        <w:tc>
          <w:tcPr>
            <w:tcW w:type="dxa" w:w="3592"/>
          </w:tcPr>
          <w:p>
            <w:pPr>
              <w:spacing w:after="0"/>
              <w:jc w:val="left"/>
            </w:pPr>
            <w:r>
              <w:rPr>
                <w:sz w:val="16"/>
              </w:rPr>
              <w:t>Includes 10 High Wind and 2 Strong Wind records (NOAA non-thunderstorm wind types, outside NRI's Strong Wind definition).</w:t>
            </w:r>
          </w:p>
        </w:tc>
      </w:tr>
      <w:tr>
        <w:trPr>
          <w:cantSplit/>
        </w:trPr>
        <w:tc>
          <w:tcPr>
            <w:tcW w:type="dxa" w:w="700"/>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$47,763</w:t>
            </w:r>
          </w:p>
        </w:tc>
        <w:tc>
          <w:tcPr>
            <w:tcW w:type="dxa" w:w="1126"/>
          </w:tcPr>
          <w:p>
            <w:pPr>
              <w:spacing w:after="0"/>
              <w:jc w:val="right"/>
            </w:pPr>
            <w:r>
              <w:rPr>
                <w:sz w:val="16"/>
              </w:rPr>
              <w:t>$94</w:t>
            </w:r>
          </w:p>
        </w:tc>
        <w:tc>
          <w:tcPr>
            <w:tcW w:type="dxa" w:w="1600"/>
          </w:tcPr>
          <w:p>
            <w:pPr>
              <w:spacing w:after="0"/>
              <w:jc w:val="right"/>
            </w:pPr>
            <w:r>
              <w:rPr>
                <w:sz w:val="16"/>
              </w:rPr>
              <w:t>$29,900</w:t>
            </w:r>
          </w:p>
        </w:tc>
        <w:tc>
          <w:tcPr>
            <w:tcW w:type="dxa" w:w="1146"/>
          </w:tcPr>
          <w:p>
            <w:pPr>
              <w:spacing w:after="0"/>
              <w:jc w:val="right"/>
            </w:pPr>
            <w:r>
              <w:rPr>
                <w:sz w:val="16"/>
              </w:rPr>
              <w:t>$77,756</w:t>
            </w:r>
          </w:p>
        </w:tc>
        <w:tc>
          <w:tcPr>
            <w:tcW w:type="dxa" w:w="1801"/>
          </w:tcPr>
          <w:p>
            <w:pPr>
              <w:spacing w:after="0"/>
              <w:jc w:val="right"/>
            </w:pPr>
            <w:r>
              <w:rPr>
                <w:sz w:val="16"/>
              </w:rPr>
              <w:t>9</w:t>
            </w:r>
          </w:p>
        </w:tc>
        <w:tc>
          <w:tcPr>
            <w:tcW w:type="dxa" w:w="359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$125</w:t>
            </w:r>
          </w:p>
        </w:tc>
        <w:tc>
          <w:tcPr>
            <w:tcW w:type="dxa" w:w="1126"/>
          </w:tcPr>
          <w:p>
            <w:pPr>
              <w:spacing w:after="0"/>
              <w:jc w:val="right"/>
            </w:pPr>
            <w:r>
              <w:rPr>
                <w:sz w:val="16"/>
              </w:rPr>
              <w:t>$21</w:t>
            </w:r>
          </w:p>
        </w:tc>
        <w:tc>
          <w:tcPr>
            <w:tcW w:type="dxa" w:w="1600"/>
          </w:tcPr>
          <w:p>
            <w:pPr>
              <w:spacing w:after="0"/>
              <w:jc w:val="right"/>
            </w:pPr>
            <w:r>
              <w:rPr>
                <w:sz w:val="16"/>
              </w:rPr>
              <w:t>$68,108</w:t>
            </w:r>
          </w:p>
        </w:tc>
        <w:tc>
          <w:tcPr>
            <w:tcW w:type="dxa" w:w="1146"/>
          </w:tcPr>
          <w:p>
            <w:pPr>
              <w:spacing w:after="0"/>
              <w:jc w:val="right"/>
            </w:pPr>
            <w:r>
              <w:rPr>
                <w:sz w:val="16"/>
              </w:rPr>
              <w:t>$68,254</w:t>
            </w:r>
          </w:p>
        </w:tc>
        <w:tc>
          <w:tcPr>
            <w:tcW w:type="dxa" w:w="1801"/>
          </w:tcPr>
          <w:p>
            <w:pPr>
              <w:spacing w:after="0"/>
              <w:jc w:val="right"/>
            </w:pPr>
            <w:r>
              <w:rPr>
                <w:sz w:val="16"/>
              </w:rPr>
              <w:t>19</w:t>
            </w:r>
          </w:p>
        </w:tc>
        <w:tc>
          <w:tcPr>
            <w:tcW w:type="dxa" w:w="359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$699</w:t>
            </w:r>
          </w:p>
        </w:tc>
        <w:tc>
          <w:tcPr>
            <w:tcW w:type="dxa" w:w="1126"/>
          </w:tcPr>
          <w:p>
            <w:pPr>
              <w:spacing w:after="0"/>
              <w:jc w:val="right"/>
            </w:pPr>
            <w:r>
              <w:rPr>
                <w:sz w:val="16"/>
              </w:rPr>
              <w:t>n/a</w:t>
            </w:r>
          </w:p>
        </w:tc>
        <w:tc>
          <w:tcPr>
            <w:tcW w:type="dxa" w:w="1600"/>
          </w:tcPr>
          <w:p>
            <w:pPr>
              <w:spacing w:after="0"/>
              <w:jc w:val="right"/>
            </w:pPr>
            <w:r>
              <w:rPr>
                <w:sz w:val="16"/>
              </w:rPr>
              <w:t>$42,441</w:t>
            </w:r>
          </w:p>
        </w:tc>
        <w:tc>
          <w:tcPr>
            <w:tcW w:type="dxa" w:w="1146"/>
          </w:tcPr>
          <w:p>
            <w:pPr>
              <w:spacing w:after="0"/>
              <w:jc w:val="right"/>
            </w:pPr>
            <w:r>
              <w:rPr>
                <w:sz w:val="16"/>
              </w:rPr>
              <w:t>$43,141</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$28,720</w:t>
            </w:r>
          </w:p>
        </w:tc>
        <w:tc>
          <w:tcPr>
            <w:tcW w:type="dxa" w:w="1126"/>
          </w:tcPr>
          <w:p>
            <w:pPr>
              <w:spacing w:after="0"/>
              <w:jc w:val="right"/>
            </w:pPr>
            <w:r>
              <w:rPr>
                <w:sz w:val="16"/>
              </w:rPr>
              <w:t>n/a</w:t>
            </w:r>
          </w:p>
        </w:tc>
        <w:tc>
          <w:tcPr>
            <w:tcW w:type="dxa" w:w="1600"/>
          </w:tcPr>
          <w:p>
            <w:pPr>
              <w:spacing w:after="0"/>
              <w:jc w:val="right"/>
            </w:pPr>
            <w:r>
              <w:rPr>
                <w:sz w:val="16"/>
              </w:rPr>
              <w:t>$5,647</w:t>
            </w:r>
          </w:p>
        </w:tc>
        <w:tc>
          <w:tcPr>
            <w:tcW w:type="dxa" w:w="1146"/>
          </w:tcPr>
          <w:p>
            <w:pPr>
              <w:spacing w:after="0"/>
              <w:jc w:val="right"/>
            </w:pPr>
            <w:r>
              <w:rPr>
                <w:sz w:val="16"/>
              </w:rPr>
              <w:t>$34,367</w:t>
            </w:r>
          </w:p>
        </w:tc>
        <w:tc>
          <w:tcPr>
            <w:tcW w:type="dxa" w:w="1801"/>
          </w:tcPr>
          <w:p>
            <w:pPr>
              <w:spacing w:after="0"/>
              <w:jc w:val="right"/>
            </w:pPr>
          </w:p>
        </w:tc>
        <w:tc>
          <w:tcPr>
            <w:tcW w:type="dxa" w:w="3592"/>
          </w:tcPr>
          <w:p>
            <w:pPr>
              <w:spacing w:after="0"/>
              <w:jc w:val="left"/>
            </w:pPr>
            <w:r>
              <w:rPr>
                <w:sz w:val="16"/>
              </w:rPr>
              <w:t>Storm Events does not record earthquakes.</w:t>
            </w:r>
          </w:p>
        </w:tc>
      </w:tr>
      <w:tr>
        <w:trPr>
          <w:cantSplit/>
        </w:trPr>
        <w:tc>
          <w:tcPr>
            <w:tcW w:type="dxa" w:w="700"/>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$4,088</w:t>
            </w:r>
          </w:p>
        </w:tc>
        <w:tc>
          <w:tcPr>
            <w:tcW w:type="dxa" w:w="1126"/>
          </w:tcPr>
          <w:p>
            <w:pPr>
              <w:spacing w:after="0"/>
              <w:jc w:val="right"/>
            </w:pPr>
            <w:r>
              <w:rPr>
                <w:sz w:val="16"/>
              </w:rPr>
              <w:t>$7</w:t>
            </w:r>
          </w:p>
        </w:tc>
        <w:tc>
          <w:tcPr>
            <w:tcW w:type="dxa" w:w="1600"/>
          </w:tcPr>
          <w:p>
            <w:pPr>
              <w:spacing w:after="0"/>
              <w:jc w:val="right"/>
            </w:pPr>
            <w:r>
              <w:rPr>
                <w:sz w:val="16"/>
              </w:rPr>
              <w:t>$20,880</w:t>
            </w:r>
          </w:p>
        </w:tc>
        <w:tc>
          <w:tcPr>
            <w:tcW w:type="dxa" w:w="1146"/>
          </w:tcPr>
          <w:p>
            <w:pPr>
              <w:spacing w:after="0"/>
              <w:jc w:val="right"/>
            </w:pPr>
            <w:r>
              <w:rPr>
                <w:sz w:val="16"/>
              </w:rPr>
              <w:t>$24,975</w:t>
            </w:r>
          </w:p>
        </w:tc>
        <w:tc>
          <w:tcPr>
            <w:tcW w:type="dxa" w:w="1801"/>
          </w:tcPr>
          <w:p>
            <w:pPr>
              <w:spacing w:after="0"/>
              <w:jc w:val="right"/>
            </w:pPr>
            <w:r>
              <w:rPr>
                <w:sz w:val="16"/>
              </w:rPr>
              <w:t>99</w:t>
            </w:r>
          </w:p>
        </w:tc>
        <w:tc>
          <w:tcPr>
            <w:tcW w:type="dxa" w:w="359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$268</w:t>
            </w:r>
          </w:p>
        </w:tc>
        <w:tc>
          <w:tcPr>
            <w:tcW w:type="dxa" w:w="1600"/>
          </w:tcPr>
          <w:p>
            <w:pPr>
              <w:spacing w:after="0"/>
              <w:jc w:val="right"/>
            </w:pPr>
            <w:r>
              <w:rPr>
                <w:sz w:val="16"/>
              </w:rPr>
              <w:t>$7,869</w:t>
            </w:r>
          </w:p>
        </w:tc>
        <w:tc>
          <w:tcPr>
            <w:tcW w:type="dxa" w:w="1146"/>
          </w:tcPr>
          <w:p>
            <w:pPr>
              <w:spacing w:after="0"/>
              <w:jc w:val="right"/>
            </w:pPr>
            <w:r>
              <w:rPr>
                <w:sz w:val="16"/>
              </w:rPr>
              <w:t>$8,136</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$1,956</w:t>
            </w:r>
          </w:p>
        </w:tc>
        <w:tc>
          <w:tcPr>
            <w:tcW w:type="dxa" w:w="1126"/>
          </w:tcPr>
          <w:p>
            <w:pPr>
              <w:spacing w:after="0"/>
              <w:jc w:val="right"/>
            </w:pPr>
            <w:r>
              <w:rPr>
                <w:sz w:val="16"/>
              </w:rPr>
              <w:t>$896</w:t>
            </w:r>
          </w:p>
        </w:tc>
        <w:tc>
          <w:tcPr>
            <w:tcW w:type="dxa" w:w="1600"/>
          </w:tcPr>
          <w:p>
            <w:pPr>
              <w:spacing w:after="0"/>
              <w:jc w:val="right"/>
            </w:pPr>
            <w:r>
              <w:rPr>
                <w:sz w:val="16"/>
              </w:rPr>
              <w:t>$2,614</w:t>
            </w:r>
          </w:p>
        </w:tc>
        <w:tc>
          <w:tcPr>
            <w:tcW w:type="dxa" w:w="1146"/>
          </w:tcPr>
          <w:p>
            <w:pPr>
              <w:spacing w:after="0"/>
              <w:jc w:val="right"/>
            </w:pPr>
            <w:r>
              <w:rPr>
                <w:sz w:val="16"/>
              </w:rPr>
              <w:t>$5,466</w:t>
            </w:r>
          </w:p>
        </w:tc>
        <w:tc>
          <w:tcPr>
            <w:tcW w:type="dxa" w:w="1801"/>
          </w:tcPr>
          <w:p>
            <w:pPr>
              <w:spacing w:after="0"/>
              <w:jc w:val="right"/>
            </w:pPr>
            <w:r>
              <w:rPr>
                <w:sz w:val="16"/>
              </w:rPr>
              <w:t>15</w:t>
            </w:r>
          </w:p>
        </w:tc>
        <w:tc>
          <w:tcPr>
            <w:tcW w:type="dxa" w:w="359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$4,635</w:t>
            </w:r>
          </w:p>
        </w:tc>
        <w:tc>
          <w:tcPr>
            <w:tcW w:type="dxa" w:w="1126"/>
          </w:tcPr>
          <w:p>
            <w:pPr>
              <w:spacing w:after="0"/>
              <w:jc w:val="right"/>
            </w:pPr>
            <w:r>
              <w:rPr>
                <w:sz w:val="16"/>
              </w:rPr>
              <w:t>n/a</w:t>
            </w:r>
          </w:p>
        </w:tc>
        <w:tc>
          <w:tcPr>
            <w:tcW w:type="dxa" w:w="1600"/>
          </w:tcPr>
          <w:p>
            <w:pPr>
              <w:spacing w:after="0"/>
              <w:jc w:val="right"/>
            </w:pPr>
            <w:r>
              <w:rPr>
                <w:sz w:val="16"/>
              </w:rPr>
              <w:t>$447</w:t>
            </w:r>
          </w:p>
        </w:tc>
        <w:tc>
          <w:tcPr>
            <w:tcW w:type="dxa" w:w="1146"/>
          </w:tcPr>
          <w:p>
            <w:pPr>
              <w:spacing w:after="0"/>
              <w:jc w:val="right"/>
            </w:pPr>
            <w:r>
              <w:rPr>
                <w:sz w:val="16"/>
              </w:rPr>
              <w:t>$5,082</w:t>
            </w:r>
          </w:p>
        </w:tc>
        <w:tc>
          <w:tcPr>
            <w:tcW w:type="dxa" w:w="1801"/>
          </w:tcPr>
          <w:p>
            <w:pPr>
              <w:spacing w:after="0"/>
              <w:jc w:val="right"/>
            </w:pPr>
            <w:r>
              <w:rPr>
                <w:sz w:val="16"/>
              </w:rPr>
              <w:t>12</w:t>
            </w:r>
          </w:p>
        </w:tc>
        <w:tc>
          <w:tcPr>
            <w:tcW w:type="dxa" w:w="359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$339</w:t>
            </w:r>
          </w:p>
        </w:tc>
        <w:tc>
          <w:tcPr>
            <w:tcW w:type="dxa" w:w="1126"/>
          </w:tcPr>
          <w:p>
            <w:pPr>
              <w:spacing w:after="0"/>
              <w:jc w:val="right"/>
            </w:pPr>
            <w:r>
              <w:rPr>
                <w:sz w:val="16"/>
              </w:rPr>
              <w:t>n/a</w:t>
            </w:r>
          </w:p>
        </w:tc>
        <w:tc>
          <w:tcPr>
            <w:tcW w:type="dxa" w:w="1600"/>
          </w:tcPr>
          <w:p>
            <w:pPr>
              <w:spacing w:after="0"/>
              <w:jc w:val="right"/>
            </w:pPr>
            <w:r>
              <w:rPr>
                <w:sz w:val="16"/>
              </w:rPr>
              <w:t>$2,650</w:t>
            </w:r>
          </w:p>
        </w:tc>
        <w:tc>
          <w:tcPr>
            <w:tcW w:type="dxa" w:w="1146"/>
          </w:tcPr>
          <w:p>
            <w:pPr>
              <w:spacing w:after="0"/>
              <w:jc w:val="right"/>
            </w:pPr>
            <w:r>
              <w:rPr>
                <w:sz w:val="16"/>
              </w:rPr>
              <w:t>$2,989</w:t>
            </w:r>
          </w:p>
        </w:tc>
        <w:tc>
          <w:tcPr>
            <w:tcW w:type="dxa" w:w="1801"/>
          </w:tcPr>
          <w:p>
            <w:pPr>
              <w:spacing w:after="0"/>
              <w:jc w:val="right"/>
            </w:pPr>
            <w:r>
              <w:rPr>
                <w:sz w:val="16"/>
              </w:rPr>
              <w:t>0</w:t>
            </w:r>
          </w:p>
        </w:tc>
        <w:tc>
          <w:tcPr>
            <w:tcW w:type="dxa" w:w="3592"/>
          </w:tcPr>
          <w:p>
            <w:pPr>
              <w:spacing w:after="0"/>
              <w:jc w:val="left"/>
            </w:pPr>
            <w:r>
              <w:rPr>
                <w:sz w:val="16"/>
              </w:rPr>
              <w:t>Declared 1 time; no Storm Events record of this type.</w:t>
            </w:r>
          </w:p>
        </w:tc>
      </w:tr>
      <w:tr>
        <w:trPr>
          <w:cantSplit/>
        </w:trPr>
        <w:tc>
          <w:tcPr>
            <w:tcW w:type="dxa" w:w="700"/>
          </w:tcPr>
          <w:p>
            <w:pPr>
              <w:spacing w:after="0"/>
              <w:jc w:val="right"/>
            </w:pPr>
            <w:r>
              <w:rPr>
                <w:sz w:val="16"/>
              </w:rPr>
              <w:t>13</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00"/>
          </w:tcPr>
          <w:p>
            <w:pPr>
              <w:spacing w:after="0"/>
              <w:jc w:val="right"/>
            </w:pPr>
            <w:r>
              <w:rPr>
                <w:sz w:val="16"/>
              </w:rPr>
              <w:t>$1,859</w:t>
            </w:r>
          </w:p>
        </w:tc>
        <w:tc>
          <w:tcPr>
            <w:tcW w:type="dxa" w:w="1146"/>
          </w:tcPr>
          <w:p>
            <w:pPr>
              <w:spacing w:after="0"/>
              <w:jc w:val="right"/>
            </w:pPr>
            <w:r>
              <w:rPr>
                <w:sz w:val="16"/>
              </w:rPr>
              <w:t>$1,859</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$1,356</w:t>
            </w:r>
          </w:p>
        </w:tc>
        <w:tc>
          <w:tcPr>
            <w:tcW w:type="dxa" w:w="1126"/>
          </w:tcPr>
          <w:p>
            <w:pPr>
              <w:spacing w:after="0"/>
              <w:jc w:val="right"/>
            </w:pPr>
            <w:r>
              <w:rPr>
                <w:sz w:val="16"/>
              </w:rPr>
              <w:t>$1</w:t>
            </w:r>
          </w:p>
        </w:tc>
        <w:tc>
          <w:tcPr>
            <w:tcW w:type="dxa" w:w="1600"/>
          </w:tcPr>
          <w:p>
            <w:pPr>
              <w:spacing w:after="0"/>
              <w:jc w:val="right"/>
            </w:pPr>
            <w:r>
              <w:rPr>
                <w:sz w:val="16"/>
              </w:rPr>
              <w:t>$182</w:t>
            </w:r>
          </w:p>
        </w:tc>
        <w:tc>
          <w:tcPr>
            <w:tcW w:type="dxa" w:w="1146"/>
          </w:tcPr>
          <w:p>
            <w:pPr>
              <w:spacing w:after="0"/>
              <w:jc w:val="right"/>
            </w:pPr>
            <w:r>
              <w:rPr>
                <w:sz w:val="16"/>
              </w:rPr>
              <w:t>$1,540</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03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00"/>
          </w:tcPr>
          <w:p>
            <w:pPr>
              <w:spacing w:after="0"/>
              <w:jc w:val="right"/>
            </w:pPr>
            <w:r>
              <w:rPr>
                <w:sz w:val="16"/>
              </w:rPr>
              <w:t>n/a</w:t>
            </w:r>
          </w:p>
        </w:tc>
        <w:tc>
          <w:tcPr>
            <w:tcW w:type="dxa" w:w="1146"/>
          </w:tcPr>
          <w:p>
            <w:pPr>
              <w:spacing w:after="0"/>
              <w:jc w:val="right"/>
            </w:pPr>
            <w:r>
              <w:rPr>
                <w:sz w:val="16"/>
              </w:rPr>
              <w:t>$0</w:t>
            </w:r>
          </w:p>
        </w:tc>
        <w:tc>
          <w:tcPr>
            <w:tcW w:type="dxa" w:w="1801"/>
          </w:tcPr>
          <w:p>
            <w:pPr>
              <w:spacing w:after="0"/>
              <w:jc w:val="right"/>
            </w:pPr>
            <w:r>
              <w:rPr>
                <w:sz w:val="16"/>
              </w:rPr>
              <w:t>4</w:t>
            </w:r>
          </w:p>
        </w:tc>
        <w:tc>
          <w:tcPr>
            <w:tcW w:type="dxa" w:w="359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9601.01 (Very Low, 55.0); tract 9602.02 (Very Low, 53.8); tract 9602.01 (Very Low, 53.7)</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9601.01 (Very Low, 33.6); tract 9601.02 (Very Low, 32.0); tract 9602.01 (Very Low, 26.0)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9602.01 (Relatively Low, 69.3); tract 9601.02 (Relatively Low, 69.0); tract 9601.01 (Relatively Low, 67.4)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9602.01 (Relatively Low, 93.8); tract 9602.02 (Relatively Low, 92.3); tract 9601.01 (Relatively Low, 89.4)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9601.02 (Relatively Low, 35.6); tract 9601.01 (Relatively Low, 34.3); tract 9602.01 (Relatively Low, 33.4)</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9601.01 (Very Low, 66.9); tract 9602.02 (Very Low, 54.9); tract 9601.02 (Very Low, 54.9)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9601.01 is Census Tract 9601.01).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800"/>
        <w:gridCol w:w="2014"/>
        <w:gridCol w:w="1585"/>
        <w:gridCol w:w="1586"/>
        <w:gridCol w:w="1736"/>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4"/>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Avalanche</w:t>
            </w:r>
          </w:p>
        </w:tc>
        <w:tc>
          <w:tcPr>
            <w:tcW w:type="dxa" w:w="1900"/>
          </w:tcPr>
          <w:p>
            <w:pPr>
              <w:spacing w:after="0"/>
              <w:jc w:val="left"/>
            </w:pPr>
            <w:r>
              <w:rPr>
                <w:sz w:val="16"/>
              </w:rPr>
              <w:t>none (count and damage only)</w:t>
            </w:r>
          </w:p>
        </w:tc>
        <w:tc>
          <w:tcPr>
            <w:tcW w:type="dxa" w:w="1800"/>
          </w:tcPr>
          <w:p>
            <w:pPr>
              <w:spacing w:after="0"/>
              <w:jc w:val="right"/>
            </w:pPr>
            <w:r>
              <w:rPr>
                <w:sz w:val="16"/>
              </w:rPr>
              <w:t>0</w:t>
            </w:r>
          </w:p>
        </w:tc>
        <w:tc>
          <w:tcPr>
            <w:tcW w:type="dxa" w:w="2014"/>
          </w:tcPr>
          <w:p>
            <w:pPr>
              <w:spacing w:after="0"/>
              <w:jc w:val="left"/>
            </w:pPr>
          </w:p>
        </w:tc>
        <w:tc>
          <w:tcPr>
            <w:tcW w:type="dxa" w:w="1585"/>
          </w:tcPr>
          <w:p>
            <w:pPr>
              <w:spacing w:after="0"/>
              <w:jc w:val="left"/>
            </w:pPr>
          </w:p>
        </w:tc>
        <w:tc>
          <w:tcPr>
            <w:tcW w:type="dxa" w:w="1586"/>
          </w:tcPr>
          <w:p>
            <w:pPr>
              <w:spacing w:after="0"/>
              <w:jc w:val="left"/>
            </w:pPr>
          </w:p>
        </w:tc>
        <w:tc>
          <w:tcPr>
            <w:tcW w:type="dxa" w:w="17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00"/>
          </w:tcPr>
          <w:p>
            <w:pPr>
              <w:spacing w:after="0"/>
              <w:jc w:val="right"/>
            </w:pPr>
            <w:r>
              <w:rPr>
                <w:sz w:val="16"/>
              </w:rPr>
              <w:t>19 records, 2004 to 2025 (19 zone-level)</w:t>
            </w:r>
          </w:p>
        </w:tc>
        <w:tc>
          <w:tcPr>
            <w:tcW w:type="dxa" w:w="2014"/>
          </w:tcPr>
          <w:p>
            <w:pPr>
              <w:spacing w:after="0"/>
              <w:jc w:val="left"/>
            </w:pPr>
            <w:r>
              <w:rPr>
                <w:sz w:val="16"/>
              </w:rPr>
              <w:t>1 day to 4 days (median 2 days); 19 with a recorded value</w:t>
            </w:r>
          </w:p>
        </w:tc>
        <w:tc>
          <w:tcPr>
            <w:tcW w:type="dxa" w:w="1585"/>
          </w:tcPr>
          <w:p>
            <w:pPr>
              <w:spacing w:after="0"/>
              <w:jc w:val="left"/>
            </w:pPr>
            <w:r>
              <w:rPr>
                <w:sz w:val="16"/>
              </w:rPr>
              <w:t>4 consecutive days, 2007-02-03 to 2007-02-06, zone-level</w:t>
            </w:r>
          </w:p>
        </w:tc>
        <w:tc>
          <w:tcPr>
            <w:tcW w:type="dxa" w:w="1586"/>
          </w:tcPr>
          <w:p>
            <w:pPr>
              <w:spacing w:after="0"/>
              <w:jc w:val="left"/>
            </w:pPr>
          </w:p>
        </w:tc>
        <w:tc>
          <w:tcPr>
            <w:tcW w:type="dxa" w:w="17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00"/>
          </w:tcPr>
          <w:p>
            <w:pPr>
              <w:spacing w:after="0"/>
              <w:jc w:val="right"/>
            </w:pPr>
            <w:r>
              <w:rPr>
                <w:sz w:val="16"/>
              </w:rPr>
              <w:t>0</w:t>
            </w:r>
          </w:p>
        </w:tc>
        <w:tc>
          <w:tcPr>
            <w:tcW w:type="dxa" w:w="2014"/>
          </w:tcPr>
          <w:p>
            <w:pPr>
              <w:spacing w:after="0"/>
              <w:jc w:val="left"/>
            </w:pPr>
          </w:p>
        </w:tc>
        <w:tc>
          <w:tcPr>
            <w:tcW w:type="dxa" w:w="1585"/>
          </w:tcPr>
          <w:p>
            <w:pPr>
              <w:spacing w:after="0"/>
              <w:jc w:val="left"/>
            </w:pPr>
          </w:p>
        </w:tc>
        <w:tc>
          <w:tcPr>
            <w:tcW w:type="dxa" w:w="1586"/>
          </w:tcPr>
          <w:p>
            <w:pPr>
              <w:spacing w:after="0"/>
              <w:jc w:val="left"/>
            </w:pPr>
          </w:p>
        </w:tc>
        <w:tc>
          <w:tcPr>
            <w:tcW w:type="dxa" w:w="17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800"/>
          </w:tcPr>
          <w:p>
            <w:pPr>
              <w:spacing w:after="0"/>
              <w:jc w:val="right"/>
            </w:pPr>
            <w:r>
              <w:rPr>
                <w:sz w:val="16"/>
              </w:rPr>
              <w:t>4 records, 1997 to 1999 (4 zone-level)</w:t>
            </w:r>
          </w:p>
        </w:tc>
        <w:tc>
          <w:tcPr>
            <w:tcW w:type="dxa" w:w="2014"/>
          </w:tcPr>
          <w:p>
            <w:pPr>
              <w:spacing w:after="0"/>
              <w:jc w:val="left"/>
            </w:pPr>
            <w:r>
              <w:rPr>
                <w:sz w:val="16"/>
              </w:rPr>
              <w:t>1 day to 62 days (median 1 day); 3 with a recorded value</w:t>
            </w:r>
          </w:p>
        </w:tc>
        <w:tc>
          <w:tcPr>
            <w:tcW w:type="dxa" w:w="1585"/>
          </w:tcPr>
          <w:p>
            <w:pPr>
              <w:spacing w:after="0"/>
              <w:jc w:val="left"/>
            </w:pPr>
            <w:r>
              <w:rPr>
                <w:sz w:val="16"/>
              </w:rPr>
              <w:t>62 days (2 months), 1999-07-01 to 1999-08-31, a run of 2 consecutive Storm Events drought records, zone-level</w:t>
            </w:r>
          </w:p>
        </w:tc>
        <w:tc>
          <w:tcPr>
            <w:tcW w:type="dxa" w:w="1586"/>
          </w:tcPr>
          <w:p>
            <w:pPr>
              <w:spacing w:after="0"/>
              <w:jc w:val="left"/>
            </w:pPr>
          </w:p>
        </w:tc>
        <w:tc>
          <w:tcPr>
            <w:tcW w:type="dxa" w:w="1736"/>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800"/>
          </w:tcPr>
          <w:p>
            <w:pPr>
              <w:spacing w:after="0"/>
              <w:jc w:val="right"/>
            </w:pPr>
            <w:r>
              <w:rPr>
                <w:sz w:val="16"/>
              </w:rPr>
              <w:t>0</w:t>
            </w:r>
          </w:p>
        </w:tc>
        <w:tc>
          <w:tcPr>
            <w:tcW w:type="dxa" w:w="2014"/>
          </w:tcPr>
          <w:p>
            <w:pPr>
              <w:spacing w:after="0"/>
              <w:jc w:val="left"/>
            </w:pPr>
          </w:p>
        </w:tc>
        <w:tc>
          <w:tcPr>
            <w:tcW w:type="dxa" w:w="1585"/>
          </w:tcPr>
          <w:p>
            <w:pPr>
              <w:spacing w:after="0"/>
              <w:jc w:val="left"/>
            </w:pPr>
          </w:p>
        </w:tc>
        <w:tc>
          <w:tcPr>
            <w:tcW w:type="dxa" w:w="1586"/>
          </w:tcPr>
          <w:p>
            <w:pPr>
              <w:spacing w:after="0"/>
              <w:jc w:val="left"/>
            </w:pPr>
          </w:p>
        </w:tc>
        <w:tc>
          <w:tcPr>
            <w:tcW w:type="dxa" w:w="1736"/>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800"/>
          </w:tcPr>
          <w:p>
            <w:pPr>
              <w:spacing w:after="0"/>
              <w:jc w:val="right"/>
            </w:pPr>
            <w:r>
              <w:rPr>
                <w:sz w:val="16"/>
              </w:rPr>
              <w:t>19 records, 1977 to 2024</w:t>
            </w:r>
          </w:p>
        </w:tc>
        <w:tc>
          <w:tcPr>
            <w:tcW w:type="dxa" w:w="2014"/>
          </w:tcPr>
          <w:p>
            <w:pPr>
              <w:spacing w:after="0"/>
              <w:jc w:val="left"/>
            </w:pPr>
            <w:r>
              <w:rPr>
                <w:sz w:val="16"/>
              </w:rPr>
              <w:t>0.75 in to 1.75 in (median 1 in); 19 with a recorded value</w:t>
            </w:r>
          </w:p>
        </w:tc>
        <w:tc>
          <w:tcPr>
            <w:tcW w:type="dxa" w:w="1585"/>
          </w:tcPr>
          <w:p>
            <w:pPr>
              <w:spacing w:after="0"/>
              <w:jc w:val="left"/>
            </w:pPr>
            <w:r>
              <w:rPr>
                <w:sz w:val="16"/>
              </w:rPr>
              <w:t>1.75 in hail, 2011-08-01</w:t>
            </w:r>
          </w:p>
        </w:tc>
        <w:tc>
          <w:tcPr>
            <w:tcW w:type="dxa" w:w="1586"/>
          </w:tcPr>
          <w:p>
            <w:pPr>
              <w:spacing w:after="0"/>
              <w:jc w:val="left"/>
            </w:pPr>
          </w:p>
        </w:tc>
        <w:tc>
          <w:tcPr>
            <w:tcW w:type="dxa" w:w="1736"/>
          </w:tcPr>
          <w:p>
            <w:pPr>
              <w:spacing w:after="0"/>
              <w:jc w:val="left"/>
            </w:pPr>
            <w:r>
              <w:rPr>
                <w:sz w:val="16"/>
              </w:rPr>
              <w:t>Event records naming jurisdictions in the plan: Laporte borough (5 records), Laporte township (5 records), Colley township (2 records), Dushore borough (1 record), Eagles Mere borough (1 record), Forksville borough (1 record).</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00"/>
          </w:tcPr>
          <w:p>
            <w:pPr>
              <w:spacing w:after="0"/>
              <w:jc w:val="right"/>
            </w:pPr>
            <w:r>
              <w:rPr>
                <w:sz w:val="16"/>
              </w:rPr>
              <w:t>1 record, 2025 (1 zone-level)</w:t>
            </w:r>
          </w:p>
        </w:tc>
        <w:tc>
          <w:tcPr>
            <w:tcW w:type="dxa" w:w="2014"/>
          </w:tcPr>
          <w:p>
            <w:pPr>
              <w:spacing w:after="0"/>
              <w:jc w:val="left"/>
            </w:pPr>
            <w:r>
              <w:rPr>
                <w:sz w:val="16"/>
              </w:rPr>
              <w:t>1 day; 1 with a recorded value</w:t>
            </w:r>
          </w:p>
        </w:tc>
        <w:tc>
          <w:tcPr>
            <w:tcW w:type="dxa" w:w="1585"/>
          </w:tcPr>
          <w:p>
            <w:pPr>
              <w:spacing w:after="0"/>
              <w:jc w:val="left"/>
            </w:pPr>
            <w:r>
              <w:rPr>
                <w:sz w:val="16"/>
              </w:rPr>
              <w:t>1 consecutive day, 2025-06-23, zone-level</w:t>
            </w:r>
          </w:p>
        </w:tc>
        <w:tc>
          <w:tcPr>
            <w:tcW w:type="dxa" w:w="1586"/>
          </w:tcPr>
          <w:p>
            <w:pPr>
              <w:spacing w:after="0"/>
              <w:jc w:val="left"/>
            </w:pPr>
          </w:p>
        </w:tc>
        <w:tc>
          <w:tcPr>
            <w:tcW w:type="dxa" w:w="17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00"/>
          </w:tcPr>
          <w:p>
            <w:pPr>
              <w:spacing w:after="0"/>
              <w:jc w:val="right"/>
            </w:pPr>
            <w:r>
              <w:rPr>
                <w:sz w:val="16"/>
              </w:rPr>
              <w:t>1 record, 2003 (1 zone-level)</w:t>
            </w:r>
          </w:p>
        </w:tc>
        <w:tc>
          <w:tcPr>
            <w:tcW w:type="dxa" w:w="2014"/>
          </w:tcPr>
          <w:p>
            <w:pPr>
              <w:spacing w:after="0"/>
              <w:jc w:val="left"/>
            </w:pPr>
          </w:p>
        </w:tc>
        <w:tc>
          <w:tcPr>
            <w:tcW w:type="dxa" w:w="1585"/>
          </w:tcPr>
          <w:p>
            <w:pPr>
              <w:spacing w:after="0"/>
              <w:jc w:val="left"/>
            </w:pPr>
            <w:r>
              <w:rPr>
                <w:sz w:val="16"/>
              </w:rPr>
              <w:t>Strongest recorded: Tropical Storm record, 2003-09-18 to 2003-09-19, damage not reported; NWS zone PAZ042</w:t>
            </w:r>
          </w:p>
        </w:tc>
        <w:tc>
          <w:tcPr>
            <w:tcW w:type="dxa" w:w="1586"/>
          </w:tcPr>
          <w:p>
            <w:pPr>
              <w:spacing w:after="0"/>
              <w:jc w:val="left"/>
            </w:pPr>
          </w:p>
        </w:tc>
        <w:tc>
          <w:tcPr>
            <w:tcW w:type="dxa" w:w="1736"/>
          </w:tcPr>
          <w:p>
            <w:pPr>
              <w:spacing w:after="0"/>
              <w:jc w:val="left"/>
            </w:pPr>
            <w:r>
              <w:rPr>
                <w:sz w:val="16"/>
              </w:rPr>
              <w:t>Countywide (zone-level records).</w:t>
            </w: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800"/>
          </w:tcPr>
          <w:p>
            <w:pPr>
              <w:spacing w:after="0"/>
              <w:jc w:val="right"/>
            </w:pPr>
            <w:r>
              <w:rPr>
                <w:sz w:val="16"/>
              </w:rPr>
              <w:t>12 records, 1997 to 2009 (12 zone-level)</w:t>
            </w:r>
          </w:p>
        </w:tc>
        <w:tc>
          <w:tcPr>
            <w:tcW w:type="dxa" w:w="2014"/>
          </w:tcPr>
          <w:p>
            <w:pPr>
              <w:spacing w:after="0"/>
              <w:jc w:val="left"/>
            </w:pPr>
          </w:p>
        </w:tc>
        <w:tc>
          <w:tcPr>
            <w:tcW w:type="dxa" w:w="1585"/>
          </w:tcPr>
          <w:p>
            <w:pPr>
              <w:spacing w:after="0"/>
              <w:jc w:val="left"/>
            </w:pPr>
            <w:r>
              <w:rPr>
                <w:sz w:val="16"/>
              </w:rPr>
              <w:t>No damage reported in 12 records.</w:t>
            </w:r>
          </w:p>
        </w:tc>
        <w:tc>
          <w:tcPr>
            <w:tcW w:type="dxa" w:w="1586"/>
          </w:tcPr>
          <w:p>
            <w:pPr>
              <w:spacing w:after="0"/>
              <w:jc w:val="left"/>
            </w:pPr>
          </w:p>
        </w:tc>
        <w:tc>
          <w:tcPr>
            <w:tcW w:type="dxa" w:w="17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00"/>
          </w:tcPr>
          <w:p>
            <w:pPr>
              <w:spacing w:after="0"/>
              <w:jc w:val="right"/>
            </w:pPr>
            <w:r>
              <w:rPr>
                <w:sz w:val="16"/>
              </w:rPr>
              <w:t>37 records, 1996 to 2025 (3 zone-level)</w:t>
            </w:r>
          </w:p>
        </w:tc>
        <w:tc>
          <w:tcPr>
            <w:tcW w:type="dxa" w:w="2014"/>
          </w:tcPr>
          <w:p>
            <w:pPr>
              <w:spacing w:after="0"/>
              <w:jc w:val="left"/>
            </w:pPr>
          </w:p>
        </w:tc>
        <w:tc>
          <w:tcPr>
            <w:tcW w:type="dxa" w:w="1585"/>
          </w:tcPr>
          <w:p>
            <w:pPr>
              <w:spacing w:after="0"/>
              <w:jc w:val="left"/>
            </w:pPr>
            <w:r>
              <w:rPr>
                <w:sz w:val="16"/>
              </w:rPr>
              <w:t>Flash Flood, 2016-10-21, $7,000,000 property; $0 crops (2016 dollars)</w:t>
            </w:r>
          </w:p>
        </w:tc>
        <w:tc>
          <w:tcPr>
            <w:tcW w:type="dxa" w:w="1586"/>
          </w:tcPr>
          <w:p>
            <w:pPr>
              <w:spacing w:after="0"/>
              <w:jc w:val="left"/>
            </w:pPr>
          </w:p>
        </w:tc>
        <w:tc>
          <w:tcPr>
            <w:tcW w:type="dxa" w:w="1736"/>
          </w:tcPr>
          <w:p>
            <w:pPr>
              <w:spacing w:after="0"/>
              <w:jc w:val="left"/>
            </w:pPr>
            <w:r>
              <w:rPr>
                <w:sz w:val="16"/>
              </w:rPr>
              <w:t>Event records naming jurisdictions in the plan: Dushore borough (5 records), Hillsgrove township (5 records), Laporte borough (3 records), Laporte township (3 records), Colley township (2 records). Zone-level records (3)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800"/>
          </w:tcPr>
          <w:p>
            <w:pPr>
              <w:spacing w:after="0"/>
              <w:jc w:val="right"/>
            </w:pPr>
            <w:r>
              <w:rPr>
                <w:sz w:val="16"/>
              </w:rPr>
              <w:t>0</w:t>
            </w:r>
          </w:p>
        </w:tc>
        <w:tc>
          <w:tcPr>
            <w:tcW w:type="dxa" w:w="2014"/>
          </w:tcPr>
          <w:p>
            <w:pPr>
              <w:spacing w:after="0"/>
              <w:jc w:val="left"/>
            </w:pPr>
          </w:p>
        </w:tc>
        <w:tc>
          <w:tcPr>
            <w:tcW w:type="dxa" w:w="1585"/>
          </w:tcPr>
          <w:p>
            <w:pPr>
              <w:spacing w:after="0"/>
              <w:jc w:val="left"/>
            </w:pPr>
          </w:p>
        </w:tc>
        <w:tc>
          <w:tcPr>
            <w:tcW w:type="dxa" w:w="1586"/>
          </w:tcPr>
          <w:p>
            <w:pPr>
              <w:spacing w:after="0"/>
              <w:jc w:val="left"/>
            </w:pPr>
          </w:p>
        </w:tc>
        <w:tc>
          <w:tcPr>
            <w:tcW w:type="dxa" w:w="17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00"/>
          </w:tcPr>
          <w:p>
            <w:pPr>
              <w:spacing w:after="0"/>
              <w:jc w:val="right"/>
            </w:pPr>
            <w:r>
              <w:rPr>
                <w:sz w:val="16"/>
              </w:rPr>
              <w:t>0</w:t>
            </w:r>
          </w:p>
        </w:tc>
        <w:tc>
          <w:tcPr>
            <w:tcW w:type="dxa" w:w="2014"/>
          </w:tcPr>
          <w:p>
            <w:pPr>
              <w:spacing w:after="0"/>
              <w:jc w:val="left"/>
            </w:pPr>
          </w:p>
        </w:tc>
        <w:tc>
          <w:tcPr>
            <w:tcW w:type="dxa" w:w="1585"/>
          </w:tcPr>
          <w:p>
            <w:pPr>
              <w:spacing w:after="0"/>
              <w:jc w:val="left"/>
            </w:pPr>
          </w:p>
        </w:tc>
        <w:tc>
          <w:tcPr>
            <w:tcW w:type="dxa" w:w="1586"/>
          </w:tcPr>
          <w:p>
            <w:pPr>
              <w:spacing w:after="0"/>
              <w:jc w:val="left"/>
            </w:pPr>
          </w:p>
        </w:tc>
        <w:tc>
          <w:tcPr>
            <w:tcW w:type="dxa" w:w="1736"/>
          </w:tcPr>
          <w:p>
            <w:pPr>
              <w:spacing w:after="0"/>
              <w:jc w:val="left"/>
            </w:pP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00"/>
          </w:tcPr>
          <w:p>
            <w:pPr>
              <w:spacing w:after="0"/>
              <w:jc w:val="right"/>
            </w:pPr>
            <w:r>
              <w:rPr>
                <w:sz w:val="16"/>
              </w:rPr>
              <w:t>12 records, 1999 to 2019 (12 zone-level)</w:t>
            </w:r>
          </w:p>
        </w:tc>
        <w:tc>
          <w:tcPr>
            <w:tcW w:type="dxa" w:w="2014"/>
          </w:tcPr>
          <w:p>
            <w:pPr>
              <w:spacing w:after="0"/>
              <w:jc w:val="left"/>
            </w:pPr>
            <w:r>
              <w:rPr>
                <w:sz w:val="16"/>
              </w:rPr>
              <w:t>35 kt (40 mph) to 60 kt (69 mph) (median 52 kt (60 mph)); 11 with a recorded value</w:t>
            </w:r>
          </w:p>
        </w:tc>
        <w:tc>
          <w:tcPr>
            <w:tcW w:type="dxa" w:w="1585"/>
          </w:tcPr>
          <w:p>
            <w:pPr>
              <w:spacing w:after="0"/>
              <w:jc w:val="left"/>
            </w:pPr>
            <w:r>
              <w:rPr>
                <w:sz w:val="16"/>
              </w:rPr>
              <w:t>60 kt (69 mph) estimated gust, High Wind, 2003-11-13; same speed and measurement basis also recorded on 2001-12-14; NWS zone PAZ042</w:t>
            </w:r>
          </w:p>
        </w:tc>
        <w:tc>
          <w:tcPr>
            <w:tcW w:type="dxa" w:w="1586"/>
          </w:tcPr>
          <w:p>
            <w:pPr>
              <w:spacing w:after="0"/>
              <w:jc w:val="left"/>
            </w:pPr>
            <w:r>
              <w:rPr>
                <w:sz w:val="16"/>
              </w:rPr>
              <w:t>High Wind, 2000-12-12, $13,900 property; crops not reported (zone total, 2000 dollars)</w:t>
            </w:r>
          </w:p>
        </w:tc>
        <w:tc>
          <w:tcPr>
            <w:tcW w:type="dxa" w:w="173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800"/>
          </w:tcPr>
          <w:p>
            <w:pPr>
              <w:spacing w:after="0"/>
              <w:jc w:val="right"/>
            </w:pPr>
            <w:r>
              <w:rPr>
                <w:sz w:val="16"/>
              </w:rPr>
              <w:t>109 records, 1960 to 2025</w:t>
            </w:r>
          </w:p>
        </w:tc>
        <w:tc>
          <w:tcPr>
            <w:tcW w:type="dxa" w:w="2014"/>
          </w:tcPr>
          <w:p>
            <w:pPr>
              <w:spacing w:after="0"/>
              <w:jc w:val="left"/>
            </w:pPr>
            <w:r>
              <w:rPr>
                <w:sz w:val="16"/>
              </w:rPr>
              <w:t>50 kt (58 mph) to 78 kt (90 mph) (median 51 kt (59 mph)); 74 with a recorded value</w:t>
            </w:r>
          </w:p>
        </w:tc>
        <w:tc>
          <w:tcPr>
            <w:tcW w:type="dxa" w:w="1585"/>
          </w:tcPr>
          <w:p>
            <w:pPr>
              <w:spacing w:after="0"/>
              <w:jc w:val="left"/>
            </w:pPr>
            <w:r>
              <w:rPr>
                <w:sz w:val="16"/>
              </w:rPr>
              <w:t>78 kt (90 mph) estimated gust, Thunderstorm Wind, 2023-07-29</w:t>
            </w:r>
          </w:p>
        </w:tc>
        <w:tc>
          <w:tcPr>
            <w:tcW w:type="dxa" w:w="1586"/>
          </w:tcPr>
          <w:p>
            <w:pPr>
              <w:spacing w:after="0"/>
              <w:jc w:val="left"/>
            </w:pPr>
          </w:p>
        </w:tc>
        <w:tc>
          <w:tcPr>
            <w:tcW w:type="dxa" w:w="1736"/>
          </w:tcPr>
          <w:p>
            <w:pPr>
              <w:spacing w:after="0"/>
              <w:jc w:val="left"/>
            </w:pPr>
            <w:r>
              <w:rPr>
                <w:sz w:val="16"/>
              </w:rPr>
              <w:t>Event records naming jurisdictions in the plan: Laporte borough (14 records), Laporte township (14 records), Dushore borough (12 records), Forksville borough (9 records), Hillsgrove township (7 records), Eagles Mere borough (4 records), Colley township (3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00"/>
          </w:tcPr>
          <w:p>
            <w:pPr>
              <w:spacing w:after="0"/>
              <w:jc w:val="right"/>
            </w:pPr>
            <w:r>
              <w:rPr>
                <w:sz w:val="16"/>
              </w:rPr>
              <w:t>13 records, 1954 to 2019</w:t>
            </w:r>
          </w:p>
        </w:tc>
        <w:tc>
          <w:tcPr>
            <w:tcW w:type="dxa" w:w="2014"/>
          </w:tcPr>
          <w:p>
            <w:pPr>
              <w:spacing w:after="0"/>
              <w:jc w:val="left"/>
            </w:pPr>
            <w:r>
              <w:rPr>
                <w:sz w:val="16"/>
              </w:rPr>
              <w:t>F/EF0 to F/EF2 (median F/EF1); 13 with a recorded value</w:t>
            </w:r>
          </w:p>
        </w:tc>
        <w:tc>
          <w:tcPr>
            <w:tcW w:type="dxa" w:w="1585"/>
          </w:tcPr>
          <w:p>
            <w:pPr>
              <w:spacing w:after="0"/>
              <w:jc w:val="left"/>
            </w:pPr>
            <w:r>
              <w:rPr>
                <w:sz w:val="16"/>
              </w:rPr>
              <w:t>F2 tornado, 1974-04-14, 12.8 mi path length (whole path, pre-1996), 100 yd wide, $25,000 property; crops not recorded (1974 dollars); same rating, casualties and property damage also recorded on 1954-09-19</w:t>
            </w:r>
          </w:p>
        </w:tc>
        <w:tc>
          <w:tcPr>
            <w:tcW w:type="dxa" w:w="1586"/>
          </w:tcPr>
          <w:p>
            <w:pPr>
              <w:spacing w:after="0"/>
              <w:jc w:val="left"/>
            </w:pPr>
            <w:r>
              <w:rPr>
                <w:sz w:val="16"/>
              </w:rPr>
              <w:t>Tornado, 2019-04-15, $500,000 property; $0 crops (2019 dollars)</w:t>
            </w:r>
          </w:p>
        </w:tc>
        <w:tc>
          <w:tcPr>
            <w:tcW w:type="dxa" w:w="1736"/>
          </w:tcPr>
          <w:p>
            <w:pPr>
              <w:spacing w:after="0"/>
              <w:jc w:val="left"/>
            </w:pPr>
            <w:r>
              <w:rPr>
                <w:sz w:val="16"/>
              </w:rPr>
              <w:t>Event records naming jurisdictions in the plan: Dushore borough (3 records), Eagles Mere borough (3 records), Hillsgrove township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800"/>
          </w:tcPr>
          <w:p>
            <w:pPr>
              <w:spacing w:after="0"/>
              <w:jc w:val="right"/>
            </w:pPr>
            <w:r>
              <w:rPr>
                <w:sz w:val="16"/>
              </w:rPr>
              <w:t>0</w:t>
            </w:r>
          </w:p>
        </w:tc>
        <w:tc>
          <w:tcPr>
            <w:tcW w:type="dxa" w:w="2014"/>
          </w:tcPr>
          <w:p>
            <w:pPr>
              <w:spacing w:after="0"/>
              <w:jc w:val="left"/>
            </w:pPr>
          </w:p>
        </w:tc>
        <w:tc>
          <w:tcPr>
            <w:tcW w:type="dxa" w:w="1585"/>
          </w:tcPr>
          <w:p>
            <w:pPr>
              <w:spacing w:after="0"/>
              <w:jc w:val="left"/>
            </w:pPr>
          </w:p>
        </w:tc>
        <w:tc>
          <w:tcPr>
            <w:tcW w:type="dxa" w:w="1586"/>
          </w:tcPr>
          <w:p>
            <w:pPr>
              <w:spacing w:after="0"/>
              <w:jc w:val="left"/>
            </w:pPr>
          </w:p>
        </w:tc>
        <w:tc>
          <w:tcPr>
            <w:tcW w:type="dxa" w:w="173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00"/>
          </w:tcPr>
          <w:p>
            <w:pPr>
              <w:spacing w:after="0"/>
              <w:jc w:val="right"/>
            </w:pPr>
            <w:r>
              <w:rPr>
                <w:sz w:val="16"/>
              </w:rPr>
              <w:t>99 records, 1996 to 2026 (99 zone-level)</w:t>
            </w:r>
          </w:p>
        </w:tc>
        <w:tc>
          <w:tcPr>
            <w:tcW w:type="dxa" w:w="2014"/>
          </w:tcPr>
          <w:p>
            <w:pPr>
              <w:spacing w:after="0"/>
              <w:jc w:val="left"/>
            </w:pPr>
          </w:p>
        </w:tc>
        <w:tc>
          <w:tcPr>
            <w:tcW w:type="dxa" w:w="1585"/>
          </w:tcPr>
          <w:p>
            <w:pPr>
              <w:spacing w:after="0"/>
              <w:jc w:val="left"/>
            </w:pPr>
            <w:r>
              <w:rPr>
                <w:sz w:val="16"/>
              </w:rPr>
              <w:t>Heavy Snow, 2024-11-21, $50,000 property; $0 crops (2024 dollars); NWS zone PAZ042</w:t>
            </w:r>
          </w:p>
        </w:tc>
        <w:tc>
          <w:tcPr>
            <w:tcW w:type="dxa" w:w="1586"/>
          </w:tcPr>
          <w:p>
            <w:pPr>
              <w:spacing w:after="0"/>
              <w:jc w:val="left"/>
            </w:pPr>
          </w:p>
        </w:tc>
        <w:tc>
          <w:tcPr>
            <w:tcW w:type="dxa" w:w="1736"/>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041"/>
        <w:gridCol w:w="3788"/>
        <w:gridCol w:w="2308"/>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041"/>
            <w:shd w:val="clear" w:color="auto" w:fill="E8E8E8"/>
          </w:tcPr>
          <w:p>
            <w:pPr>
              <w:spacing w:after="0"/>
              <w:jc w:val="left"/>
            </w:pPr>
            <w:r>
              <w:rPr>
                <w:b/>
                <w:sz w:val="16"/>
              </w:rPr>
              <w:t>Title</w:t>
            </w:r>
          </w:p>
        </w:tc>
        <w:tc>
          <w:tcPr>
            <w:tcW w:type="dxa" w:w="3788"/>
            <w:shd w:val="clear" w:color="auto" w:fill="E8E8E8"/>
          </w:tcPr>
          <w:p>
            <w:pPr>
              <w:spacing w:after="0"/>
              <w:jc w:val="left"/>
            </w:pPr>
            <w:r>
              <w:rPr>
                <w:b/>
                <w:sz w:val="16"/>
              </w:rPr>
              <w:t>Mapped hazard</w:t>
            </w:r>
          </w:p>
        </w:tc>
        <w:tc>
          <w:tcPr>
            <w:tcW w:type="dxa" w:w="23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61"/>
          </w:tcPr>
          <w:p>
            <w:pPr>
              <w:spacing w:after="0"/>
              <w:jc w:val="left"/>
            </w:pPr>
            <w:r>
              <w:rPr>
                <w:sz w:val="16"/>
              </w:rPr>
              <w:t>Major disaster</w:t>
            </w:r>
          </w:p>
        </w:tc>
        <w:tc>
          <w:tcPr>
            <w:tcW w:type="dxa" w:w="2041"/>
          </w:tcPr>
          <w:p>
            <w:pPr>
              <w:spacing w:after="0"/>
              <w:jc w:val="left"/>
            </w:pPr>
            <w:r>
              <w:rPr>
                <w:sz w:val="16"/>
              </w:rPr>
              <w:t>Tropical Storm Debby</w:t>
            </w:r>
          </w:p>
        </w:tc>
        <w:tc>
          <w:tcPr>
            <w:tcW w:type="dxa" w:w="3788"/>
          </w:tcPr>
          <w:p>
            <w:pPr>
              <w:spacing w:after="0"/>
              <w:jc w:val="left"/>
            </w:pPr>
            <w:r>
              <w:rPr>
                <w:sz w:val="16"/>
              </w:rPr>
              <w:t>Hurricane (primary); also designated: Inland Flooding</w:t>
            </w:r>
          </w:p>
        </w:tc>
        <w:tc>
          <w:tcPr>
            <w:tcW w:type="dxa" w:w="2308"/>
          </w:tcPr>
          <w:p>
            <w:pPr>
              <w:spacing w:after="0"/>
              <w:jc w:val="right"/>
            </w:pPr>
            <w:r>
              <w:rPr>
                <w:sz w:val="16"/>
              </w:rPr>
              <w:t>$161,906.08</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61"/>
          </w:tcPr>
          <w:p>
            <w:pPr>
              <w:spacing w:after="0"/>
              <w:jc w:val="left"/>
            </w:pPr>
            <w:r>
              <w:rPr>
                <w:sz w:val="16"/>
              </w:rPr>
              <w:t>Major disaster</w:t>
            </w:r>
          </w:p>
        </w:tc>
        <w:tc>
          <w:tcPr>
            <w:tcW w:type="dxa" w:w="2041"/>
          </w:tcPr>
          <w:p>
            <w:pPr>
              <w:spacing w:after="0"/>
              <w:jc w:val="left"/>
            </w:pPr>
            <w:r>
              <w:rPr>
                <w:sz w:val="16"/>
              </w:rPr>
              <w:t>COVID-19 Pandemic</w:t>
            </w:r>
          </w:p>
        </w:tc>
        <w:tc>
          <w:tcPr>
            <w:tcW w:type="dxa" w:w="3788"/>
          </w:tcPr>
          <w:p>
            <w:pPr>
              <w:spacing w:after="0"/>
              <w:jc w:val="left"/>
            </w:pPr>
            <w:r>
              <w:rPr>
                <w:sz w:val="16"/>
              </w:rPr>
              <w:t>Non-natural, not counted</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61"/>
          </w:tcPr>
          <w:p>
            <w:pPr>
              <w:spacing w:after="0"/>
              <w:jc w:val="left"/>
            </w:pPr>
            <w:r>
              <w:rPr>
                <w:sz w:val="16"/>
              </w:rPr>
              <w:t>Emergency</w:t>
            </w:r>
          </w:p>
        </w:tc>
        <w:tc>
          <w:tcPr>
            <w:tcW w:type="dxa" w:w="2041"/>
          </w:tcPr>
          <w:p>
            <w:pPr>
              <w:spacing w:after="0"/>
              <w:jc w:val="left"/>
            </w:pPr>
            <w:r>
              <w:rPr>
                <w:sz w:val="16"/>
              </w:rPr>
              <w:t>COVID-19</w:t>
            </w:r>
          </w:p>
        </w:tc>
        <w:tc>
          <w:tcPr>
            <w:tcW w:type="dxa" w:w="3788"/>
          </w:tcPr>
          <w:p>
            <w:pPr>
              <w:spacing w:after="0"/>
              <w:jc w:val="left"/>
            </w:pPr>
            <w:r>
              <w:rPr>
                <w:sz w:val="16"/>
              </w:rPr>
              <w:t>Non-natural, not counted</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w:t>
            </w:r>
          </w:p>
        </w:tc>
        <w:tc>
          <w:tcPr>
            <w:tcW w:type="dxa" w:w="3788"/>
          </w:tcPr>
          <w:p>
            <w:pPr>
              <w:spacing w:after="0"/>
              <w:jc w:val="left"/>
            </w:pPr>
            <w:r>
              <w:rPr>
                <w:sz w:val="16"/>
              </w:rPr>
              <w:t>Inland Flooding</w:t>
            </w:r>
          </w:p>
        </w:tc>
        <w:tc>
          <w:tcPr>
            <w:tcW w:type="dxa" w:w="2308"/>
          </w:tcPr>
          <w:p>
            <w:pPr>
              <w:spacing w:after="0"/>
              <w:jc w:val="right"/>
            </w:pPr>
            <w:r>
              <w:rPr>
                <w:sz w:val="16"/>
              </w:rPr>
              <w:t>$1,778,139.75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2016-12-02</w:t>
            </w:r>
          </w:p>
        </w:tc>
        <w:tc>
          <w:tcPr>
            <w:tcW w:type="dxa" w:w="1037"/>
          </w:tcPr>
          <w:p>
            <w:pPr>
              <w:spacing w:after="0"/>
              <w:jc w:val="left"/>
            </w:pPr>
            <w:r>
              <w:rPr>
                <w:sz w:val="16"/>
              </w:rPr>
              <w:t>2016-10-20</w:t>
            </w:r>
          </w:p>
        </w:tc>
        <w:tc>
          <w:tcPr>
            <w:tcW w:type="dxa" w:w="1037"/>
          </w:tcPr>
          <w:p>
            <w:pPr>
              <w:spacing w:after="0"/>
              <w:jc w:val="left"/>
            </w:pPr>
            <w:r>
              <w:rPr>
                <w:sz w:val="16"/>
              </w:rPr>
              <w:t>DR-4292-PA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w:t>
            </w:r>
          </w:p>
        </w:tc>
        <w:tc>
          <w:tcPr>
            <w:tcW w:type="dxa" w:w="3788"/>
          </w:tcPr>
          <w:p>
            <w:pPr>
              <w:spacing w:after="0"/>
              <w:jc w:val="left"/>
            </w:pPr>
            <w:r>
              <w:rPr>
                <w:sz w:val="16"/>
              </w:rPr>
              <w:t>Inland Flooding</w:t>
            </w:r>
          </w:p>
        </w:tc>
        <w:tc>
          <w:tcPr>
            <w:tcW w:type="dxa" w:w="2308"/>
          </w:tcPr>
          <w:p>
            <w:pPr>
              <w:spacing w:after="0"/>
              <w:jc w:val="right"/>
            </w:pPr>
            <w:r>
              <w:rPr>
                <w:sz w:val="16"/>
              </w:rPr>
              <w:t>$1,604,117.61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261"/>
          </w:tcPr>
          <w:p>
            <w:pPr>
              <w:spacing w:after="0"/>
              <w:jc w:val="left"/>
            </w:pPr>
            <w:r>
              <w:rPr>
                <w:sz w:val="16"/>
              </w:rPr>
              <w:t>Major disaster</w:t>
            </w:r>
          </w:p>
        </w:tc>
        <w:tc>
          <w:tcPr>
            <w:tcW w:type="dxa" w:w="2041"/>
          </w:tcPr>
          <w:p>
            <w:pPr>
              <w:spacing w:after="0"/>
              <w:jc w:val="left"/>
            </w:pPr>
            <w:r>
              <w:rPr>
                <w:sz w:val="16"/>
              </w:rPr>
              <w:t>Hurricane Sandy</w:t>
            </w:r>
          </w:p>
        </w:tc>
        <w:tc>
          <w:tcPr>
            <w:tcW w:type="dxa" w:w="3788"/>
          </w:tcPr>
          <w:p>
            <w:pPr>
              <w:spacing w:after="0"/>
              <w:jc w:val="left"/>
            </w:pPr>
            <w:r>
              <w:rPr>
                <w:sz w:val="16"/>
              </w:rPr>
              <w:t>Hurricane</w:t>
            </w:r>
          </w:p>
        </w:tc>
        <w:tc>
          <w:tcPr>
            <w:tcW w:type="dxa" w:w="2308"/>
          </w:tcPr>
          <w:p>
            <w:pPr>
              <w:spacing w:after="0"/>
              <w:jc w:val="right"/>
            </w:pPr>
            <w:r>
              <w:rPr>
                <w:sz w:val="16"/>
              </w:rPr>
              <w:t>$82,975.83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61"/>
          </w:tcPr>
          <w:p>
            <w:pPr>
              <w:spacing w:after="0"/>
              <w:jc w:val="left"/>
            </w:pPr>
            <w:r>
              <w:rPr>
                <w:sz w:val="16"/>
              </w:rPr>
              <w:t>Emergency</w:t>
            </w:r>
          </w:p>
        </w:tc>
        <w:tc>
          <w:tcPr>
            <w:tcW w:type="dxa" w:w="2041"/>
          </w:tcPr>
          <w:p>
            <w:pPr>
              <w:spacing w:after="0"/>
              <w:jc w:val="left"/>
            </w:pPr>
            <w:r>
              <w:rPr>
                <w:sz w:val="16"/>
              </w:rPr>
              <w:t>Hurricane Sandy</w:t>
            </w:r>
          </w:p>
        </w:tc>
        <w:tc>
          <w:tcPr>
            <w:tcW w:type="dxa" w:w="3788"/>
          </w:tcPr>
          <w:p>
            <w:pPr>
              <w:spacing w:after="0"/>
              <w:jc w:val="left"/>
            </w:pPr>
            <w:r>
              <w:rPr>
                <w:sz w:val="16"/>
              </w:rPr>
              <w:t>Hurricane</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61"/>
          </w:tcPr>
          <w:p>
            <w:pPr>
              <w:spacing w:after="0"/>
              <w:jc w:val="left"/>
            </w:pPr>
            <w:r>
              <w:rPr>
                <w:sz w:val="16"/>
              </w:rPr>
              <w:t>Major disaster</w:t>
            </w:r>
          </w:p>
        </w:tc>
        <w:tc>
          <w:tcPr>
            <w:tcW w:type="dxa" w:w="2041"/>
          </w:tcPr>
          <w:p>
            <w:pPr>
              <w:spacing w:after="0"/>
              <w:jc w:val="left"/>
            </w:pPr>
            <w:r>
              <w:rPr>
                <w:sz w:val="16"/>
              </w:rPr>
              <w:t>Tropical Storm Lee</w:t>
            </w:r>
          </w:p>
        </w:tc>
        <w:tc>
          <w:tcPr>
            <w:tcW w:type="dxa" w:w="3788"/>
          </w:tcPr>
          <w:p>
            <w:pPr>
              <w:spacing w:after="0"/>
              <w:jc w:val="left"/>
            </w:pPr>
            <w:r>
              <w:rPr>
                <w:sz w:val="16"/>
              </w:rPr>
              <w:t>Inland Flooding (primary); also designated: Hurricane</w:t>
            </w:r>
          </w:p>
        </w:tc>
        <w:tc>
          <w:tcPr>
            <w:tcW w:type="dxa" w:w="2308"/>
          </w:tcPr>
          <w:p>
            <w:pPr>
              <w:spacing w:after="0"/>
              <w:jc w:val="right"/>
            </w:pPr>
            <w:r>
              <w:rPr>
                <w:sz w:val="16"/>
              </w:rPr>
              <w:t>$3,912,598.10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61"/>
          </w:tcPr>
          <w:p>
            <w:pPr>
              <w:spacing w:after="0"/>
              <w:jc w:val="left"/>
            </w:pPr>
            <w:r>
              <w:rPr>
                <w:sz w:val="16"/>
              </w:rPr>
              <w:t>Emergency</w:t>
            </w:r>
          </w:p>
        </w:tc>
        <w:tc>
          <w:tcPr>
            <w:tcW w:type="dxa" w:w="2041"/>
          </w:tcPr>
          <w:p>
            <w:pPr>
              <w:spacing w:after="0"/>
              <w:jc w:val="left"/>
            </w:pPr>
            <w:r>
              <w:rPr>
                <w:sz w:val="16"/>
              </w:rPr>
              <w:t>Remnants of Tropical Storm Lee</w:t>
            </w:r>
          </w:p>
        </w:tc>
        <w:tc>
          <w:tcPr>
            <w:tcW w:type="dxa" w:w="3788"/>
          </w:tcPr>
          <w:p>
            <w:pPr>
              <w:spacing w:after="0"/>
              <w:jc w:val="left"/>
            </w:pPr>
            <w:r>
              <w:rPr>
                <w:sz w:val="16"/>
              </w:rPr>
              <w:t>Inland Flooding (primary); also designated: Hurricane</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261"/>
          </w:tcPr>
          <w:p>
            <w:pPr>
              <w:spacing w:after="0"/>
              <w:jc w:val="left"/>
            </w:pPr>
            <w:r>
              <w:rPr>
                <w:sz w:val="16"/>
              </w:rPr>
              <w:t>Major disaster</w:t>
            </w:r>
          </w:p>
        </w:tc>
        <w:tc>
          <w:tcPr>
            <w:tcW w:type="dxa" w:w="2041"/>
          </w:tcPr>
          <w:p>
            <w:pPr>
              <w:spacing w:after="0"/>
              <w:jc w:val="left"/>
            </w:pPr>
            <w:r>
              <w:rPr>
                <w:sz w:val="16"/>
              </w:rPr>
              <w:t>Hurricane Irene</w:t>
            </w:r>
          </w:p>
        </w:tc>
        <w:tc>
          <w:tcPr>
            <w:tcW w:type="dxa" w:w="3788"/>
          </w:tcPr>
          <w:p>
            <w:pPr>
              <w:spacing w:after="0"/>
              <w:jc w:val="left"/>
            </w:pPr>
            <w:r>
              <w:rPr>
                <w:sz w:val="16"/>
              </w:rPr>
              <w:t>Hurricane</w:t>
            </w:r>
          </w:p>
        </w:tc>
        <w:tc>
          <w:tcPr>
            <w:tcW w:type="dxa" w:w="2308"/>
          </w:tcPr>
          <w:p>
            <w:pPr>
              <w:spacing w:after="0"/>
              <w:jc w:val="right"/>
            </w:pPr>
            <w:r>
              <w:rPr>
                <w:sz w:val="16"/>
              </w:rPr>
              <w:t>$105,353.97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261"/>
          </w:tcPr>
          <w:p>
            <w:pPr>
              <w:spacing w:after="0"/>
              <w:jc w:val="left"/>
            </w:pPr>
            <w:r>
              <w:rPr>
                <w:sz w:val="16"/>
              </w:rPr>
              <w:t>Emergency</w:t>
            </w:r>
          </w:p>
        </w:tc>
        <w:tc>
          <w:tcPr>
            <w:tcW w:type="dxa" w:w="2041"/>
          </w:tcPr>
          <w:p>
            <w:pPr>
              <w:spacing w:after="0"/>
              <w:jc w:val="left"/>
            </w:pPr>
            <w:r>
              <w:rPr>
                <w:sz w:val="16"/>
              </w:rPr>
              <w:t>Hurricane Irene</w:t>
            </w:r>
          </w:p>
        </w:tc>
        <w:tc>
          <w:tcPr>
            <w:tcW w:type="dxa" w:w="3788"/>
          </w:tcPr>
          <w:p>
            <w:pPr>
              <w:spacing w:after="0"/>
              <w:jc w:val="left"/>
            </w:pPr>
            <w:r>
              <w:rPr>
                <w:sz w:val="16"/>
              </w:rPr>
              <w:t>Hurricane</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DR-4025</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2011-04-25</w:t>
            </w:r>
          </w:p>
        </w:tc>
        <w:tc>
          <w:tcPr>
            <w:tcW w:type="dxa" w:w="1037"/>
          </w:tcPr>
          <w:p>
            <w:pPr>
              <w:spacing w:after="0"/>
              <w:jc w:val="left"/>
            </w:pPr>
            <w:r>
              <w:rPr>
                <w:sz w:val="16"/>
              </w:rPr>
              <w:t>DR-4003-PA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w:t>
            </w:r>
          </w:p>
        </w:tc>
        <w:tc>
          <w:tcPr>
            <w:tcW w:type="dxa" w:w="3788"/>
          </w:tcPr>
          <w:p>
            <w:pPr>
              <w:spacing w:after="0"/>
              <w:jc w:val="left"/>
            </w:pPr>
            <w:r>
              <w:rPr>
                <w:sz w:val="16"/>
              </w:rPr>
              <w:t>Inland Flooding</w:t>
            </w:r>
          </w:p>
        </w:tc>
        <w:tc>
          <w:tcPr>
            <w:tcW w:type="dxa" w:w="2308"/>
          </w:tcPr>
          <w:p>
            <w:pPr>
              <w:spacing w:after="0"/>
              <w:jc w:val="right"/>
            </w:pPr>
            <w:r>
              <w:rPr>
                <w:sz w:val="16"/>
              </w:rPr>
              <w:t>$300,365.61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w:t>
            </w:r>
          </w:p>
        </w:tc>
        <w:tc>
          <w:tcPr>
            <w:tcW w:type="dxa" w:w="3788"/>
          </w:tcPr>
          <w:p>
            <w:pPr>
              <w:spacing w:after="0"/>
              <w:jc w:val="left"/>
            </w:pPr>
            <w:r>
              <w:rPr>
                <w:sz w:val="16"/>
              </w:rPr>
              <w:t>Inland Flooding</w:t>
            </w:r>
          </w:p>
        </w:tc>
        <w:tc>
          <w:tcPr>
            <w:tcW w:type="dxa" w:w="2308"/>
          </w:tcPr>
          <w:p>
            <w:pPr>
              <w:spacing w:after="0"/>
              <w:jc w:val="right"/>
            </w:pPr>
            <w:r>
              <w:rPr>
                <w:sz w:val="16"/>
              </w:rPr>
              <w:t>$30,902.82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61"/>
          </w:tcPr>
          <w:p>
            <w:pPr>
              <w:spacing w:after="0"/>
              <w:jc w:val="left"/>
            </w:pPr>
            <w:r>
              <w:rPr>
                <w:sz w:val="16"/>
              </w:rPr>
              <w:t>Major disaster</w:t>
            </w:r>
          </w:p>
        </w:tc>
        <w:tc>
          <w:tcPr>
            <w:tcW w:type="dxa" w:w="2041"/>
          </w:tcPr>
          <w:p>
            <w:pPr>
              <w:spacing w:after="0"/>
              <w:jc w:val="left"/>
            </w:pPr>
            <w:r>
              <w:rPr>
                <w:sz w:val="16"/>
              </w:rPr>
              <w:t>Severe Storms, Flooding, and Mudslides</w:t>
            </w:r>
          </w:p>
        </w:tc>
        <w:tc>
          <w:tcPr>
            <w:tcW w:type="dxa" w:w="3788"/>
          </w:tcPr>
          <w:p>
            <w:pPr>
              <w:spacing w:after="0"/>
              <w:jc w:val="left"/>
            </w:pPr>
            <w:r>
              <w:rPr>
                <w:sz w:val="16"/>
              </w:rPr>
              <w:t>Inland Flooding; Landslide</w:t>
            </w:r>
          </w:p>
        </w:tc>
        <w:tc>
          <w:tcPr>
            <w:tcW w:type="dxa" w:w="2308"/>
          </w:tcPr>
          <w:p>
            <w:pPr>
              <w:spacing w:after="0"/>
              <w:jc w:val="right"/>
            </w:pPr>
            <w:r>
              <w:rPr>
                <w:sz w:val="16"/>
              </w:rPr>
              <w:t>$130,460.03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61"/>
          </w:tcPr>
          <w:p>
            <w:pPr>
              <w:spacing w:after="0"/>
              <w:jc w:val="left"/>
            </w:pPr>
            <w:r>
              <w:rPr>
                <w:sz w:val="16"/>
              </w:rPr>
              <w:t>Emergency</w:t>
            </w:r>
          </w:p>
        </w:tc>
        <w:tc>
          <w:tcPr>
            <w:tcW w:type="dxa" w:w="2041"/>
          </w:tcPr>
          <w:p>
            <w:pPr>
              <w:spacing w:after="0"/>
              <w:jc w:val="left"/>
            </w:pPr>
            <w:r>
              <w:rPr>
                <w:sz w:val="16"/>
              </w:rPr>
              <w:t>Hurricane Katrina</w:t>
            </w:r>
          </w:p>
        </w:tc>
        <w:tc>
          <w:tcPr>
            <w:tcW w:type="dxa" w:w="3788"/>
          </w:tcPr>
          <w:p>
            <w:pPr>
              <w:spacing w:after="0"/>
              <w:jc w:val="left"/>
            </w:pPr>
            <w:r>
              <w:rPr>
                <w:sz w:val="16"/>
              </w:rPr>
              <w:t>Hurricane: evacuation support, not a local hazard event; not counted</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61"/>
          </w:tcPr>
          <w:p>
            <w:pPr>
              <w:spacing w:after="0"/>
              <w:jc w:val="left"/>
            </w:pPr>
            <w:r>
              <w:rPr>
                <w:sz w:val="16"/>
              </w:rPr>
              <w:t>Major disaster</w:t>
            </w:r>
          </w:p>
        </w:tc>
        <w:tc>
          <w:tcPr>
            <w:tcW w:type="dxa" w:w="2041"/>
          </w:tcPr>
          <w:p>
            <w:pPr>
              <w:spacing w:after="0"/>
              <w:jc w:val="left"/>
            </w:pPr>
            <w:r>
              <w:rPr>
                <w:sz w:val="16"/>
              </w:rPr>
              <w:t>Tropical Depression Ivan</w:t>
            </w:r>
          </w:p>
        </w:tc>
        <w:tc>
          <w:tcPr>
            <w:tcW w:type="dxa" w:w="3788"/>
          </w:tcPr>
          <w:p>
            <w:pPr>
              <w:spacing w:after="0"/>
              <w:jc w:val="left"/>
            </w:pPr>
            <w:r>
              <w:rPr>
                <w:sz w:val="16"/>
              </w:rPr>
              <w:t>Hurricane</w:t>
            </w:r>
          </w:p>
        </w:tc>
        <w:tc>
          <w:tcPr>
            <w:tcW w:type="dxa" w:w="2308"/>
          </w:tcPr>
          <w:p>
            <w:pPr>
              <w:spacing w:after="0"/>
              <w:jc w:val="right"/>
            </w:pPr>
            <w:r>
              <w:rPr>
                <w:sz w:val="16"/>
              </w:rPr>
              <w:t>$170,141.79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 Associated with Tropical Depression Frances</w:t>
            </w:r>
          </w:p>
        </w:tc>
        <w:tc>
          <w:tcPr>
            <w:tcW w:type="dxa" w:w="3788"/>
          </w:tcPr>
          <w:p>
            <w:pPr>
              <w:spacing w:after="0"/>
              <w:jc w:val="left"/>
            </w:pPr>
            <w:r>
              <w:rPr>
                <w:sz w:val="16"/>
              </w:rPr>
              <w:t>Hurricane; Inland Flooding: designated for Hazard Mitigation only (no Public or Individual Assistance for this county); not counted</w:t>
            </w:r>
          </w:p>
        </w:tc>
        <w:tc>
          <w:tcPr>
            <w:tcW w:type="dxa" w:w="2308"/>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2004-07-27</w:t>
            </w:r>
          </w:p>
        </w:tc>
        <w:tc>
          <w:tcPr>
            <w:tcW w:type="dxa" w:w="1037"/>
          </w:tcPr>
          <w:p>
            <w:pPr>
              <w:spacing w:after="0"/>
              <w:jc w:val="left"/>
            </w:pPr>
            <w:r>
              <w:rPr>
                <w:sz w:val="16"/>
              </w:rPr>
              <w:t>DR-1538-PA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w:t>
            </w:r>
          </w:p>
        </w:tc>
        <w:tc>
          <w:tcPr>
            <w:tcW w:type="dxa" w:w="3788"/>
          </w:tcPr>
          <w:p>
            <w:pPr>
              <w:spacing w:after="0"/>
              <w:jc w:val="left"/>
            </w:pPr>
            <w:r>
              <w:rPr>
                <w:sz w:val="16"/>
              </w:rPr>
              <w:t>Inland Flooding: designated for Hazard Mitigation only (no Public or Individual Assistance for this county); not counted</w:t>
            </w:r>
          </w:p>
        </w:tc>
        <w:tc>
          <w:tcPr>
            <w:tcW w:type="dxa" w:w="2308"/>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61"/>
          </w:tcPr>
          <w:p>
            <w:pPr>
              <w:spacing w:after="0"/>
              <w:jc w:val="left"/>
            </w:pPr>
            <w:r>
              <w:rPr>
                <w:sz w:val="16"/>
              </w:rPr>
              <w:t>Major disaster</w:t>
            </w:r>
          </w:p>
        </w:tc>
        <w:tc>
          <w:tcPr>
            <w:tcW w:type="dxa" w:w="2041"/>
          </w:tcPr>
          <w:p>
            <w:pPr>
              <w:spacing w:after="0"/>
              <w:jc w:val="left"/>
            </w:pPr>
            <w:r>
              <w:rPr>
                <w:sz w:val="16"/>
              </w:rPr>
              <w:t>Severe Storms and Flooding</w:t>
            </w:r>
          </w:p>
        </w:tc>
        <w:tc>
          <w:tcPr>
            <w:tcW w:type="dxa" w:w="3788"/>
          </w:tcPr>
          <w:p>
            <w:pPr>
              <w:spacing w:after="0"/>
              <w:jc w:val="left"/>
            </w:pPr>
            <w:r>
              <w:rPr>
                <w:sz w:val="16"/>
              </w:rPr>
              <w:t>Inland Flooding</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61"/>
          </w:tcPr>
          <w:p>
            <w:pPr>
              <w:spacing w:after="0"/>
              <w:jc w:val="left"/>
            </w:pPr>
            <w:r>
              <w:rPr>
                <w:sz w:val="16"/>
              </w:rPr>
              <w:t>Major disaster</w:t>
            </w:r>
          </w:p>
        </w:tc>
        <w:tc>
          <w:tcPr>
            <w:tcW w:type="dxa" w:w="2041"/>
          </w:tcPr>
          <w:p>
            <w:pPr>
              <w:spacing w:after="0"/>
              <w:jc w:val="left"/>
            </w:pPr>
            <w:r>
              <w:rPr>
                <w:sz w:val="16"/>
              </w:rPr>
              <w:t>Blizzard of 96</w:t>
            </w:r>
          </w:p>
        </w:tc>
        <w:tc>
          <w:tcPr>
            <w:tcW w:type="dxa" w:w="3788"/>
          </w:tcPr>
          <w:p>
            <w:pPr>
              <w:spacing w:after="0"/>
              <w:jc w:val="left"/>
            </w:pPr>
            <w:r>
              <w:rPr>
                <w:sz w:val="16"/>
              </w:rPr>
              <w:t>Winter Weather</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61"/>
          </w:tcPr>
          <w:p>
            <w:pPr>
              <w:spacing w:after="0"/>
              <w:jc w:val="left"/>
            </w:pPr>
            <w:r>
              <w:rPr>
                <w:sz w:val="16"/>
              </w:rPr>
              <w:t>Major disaster</w:t>
            </w:r>
          </w:p>
        </w:tc>
        <w:tc>
          <w:tcPr>
            <w:tcW w:type="dxa" w:w="2041"/>
          </w:tcPr>
          <w:p>
            <w:pPr>
              <w:spacing w:after="0"/>
              <w:jc w:val="left"/>
            </w:pPr>
            <w:r>
              <w:rPr>
                <w:sz w:val="16"/>
              </w:rPr>
              <w:t>Severe Winter Storms</w:t>
            </w:r>
          </w:p>
        </w:tc>
        <w:tc>
          <w:tcPr>
            <w:tcW w:type="dxa" w:w="3788"/>
          </w:tcPr>
          <w:p>
            <w:pPr>
              <w:spacing w:after="0"/>
              <w:jc w:val="left"/>
            </w:pPr>
            <w:r>
              <w:rPr>
                <w:sz w:val="16"/>
              </w:rPr>
              <w:t>Winter Weather</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61"/>
          </w:tcPr>
          <w:p>
            <w:pPr>
              <w:spacing w:after="0"/>
              <w:jc w:val="left"/>
            </w:pPr>
            <w:r>
              <w:rPr>
                <w:sz w:val="16"/>
              </w:rPr>
              <w:t>Emergency</w:t>
            </w:r>
          </w:p>
        </w:tc>
        <w:tc>
          <w:tcPr>
            <w:tcW w:type="dxa" w:w="2041"/>
          </w:tcPr>
          <w:p>
            <w:pPr>
              <w:spacing w:after="0"/>
              <w:jc w:val="left"/>
            </w:pPr>
            <w:r>
              <w:rPr>
                <w:sz w:val="16"/>
              </w:rPr>
              <w:t>Severe Snowfall &amp; Winter Storm</w:t>
            </w:r>
          </w:p>
        </w:tc>
        <w:tc>
          <w:tcPr>
            <w:tcW w:type="dxa" w:w="3788"/>
          </w:tcPr>
          <w:p>
            <w:pPr>
              <w:spacing w:after="0"/>
              <w:jc w:val="left"/>
            </w:pPr>
            <w:r>
              <w:rPr>
                <w:sz w:val="16"/>
              </w:rPr>
              <w:t>Winter Weather</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261"/>
          </w:tcPr>
          <w:p>
            <w:pPr>
              <w:spacing w:after="0"/>
              <w:jc w:val="left"/>
            </w:pPr>
            <w:r>
              <w:rPr>
                <w:sz w:val="16"/>
              </w:rPr>
              <w:t>Major disaster</w:t>
            </w:r>
          </w:p>
        </w:tc>
        <w:tc>
          <w:tcPr>
            <w:tcW w:type="dxa" w:w="2041"/>
          </w:tcPr>
          <w:p>
            <w:pPr>
              <w:spacing w:after="0"/>
              <w:jc w:val="left"/>
            </w:pPr>
            <w:r>
              <w:rPr>
                <w:sz w:val="16"/>
              </w:rPr>
              <w:t>Severe Storms &amp; Flooding</w:t>
            </w:r>
          </w:p>
        </w:tc>
        <w:tc>
          <w:tcPr>
            <w:tcW w:type="dxa" w:w="3788"/>
          </w:tcPr>
          <w:p>
            <w:pPr>
              <w:spacing w:after="0"/>
              <w:jc w:val="left"/>
            </w:pPr>
            <w:r>
              <w:rPr>
                <w:sz w:val="16"/>
              </w:rPr>
              <w:t>Inland Flooding</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61"/>
          </w:tcPr>
          <w:p>
            <w:pPr>
              <w:spacing w:after="0"/>
              <w:jc w:val="left"/>
            </w:pPr>
            <w:r>
              <w:rPr>
                <w:sz w:val="16"/>
              </w:rPr>
              <w:t>Major disaster</w:t>
            </w:r>
          </w:p>
        </w:tc>
        <w:tc>
          <w:tcPr>
            <w:tcW w:type="dxa" w:w="2041"/>
          </w:tcPr>
          <w:p>
            <w:pPr>
              <w:spacing w:after="0"/>
              <w:jc w:val="left"/>
            </w:pPr>
            <w:r>
              <w:rPr>
                <w:sz w:val="16"/>
              </w:rPr>
              <w:t>Severe Storms, Heavy Rains &amp; Flooding</w:t>
            </w:r>
          </w:p>
        </w:tc>
        <w:tc>
          <w:tcPr>
            <w:tcW w:type="dxa" w:w="3788"/>
          </w:tcPr>
          <w:p>
            <w:pPr>
              <w:spacing w:after="0"/>
              <w:jc w:val="left"/>
            </w:pPr>
            <w:r>
              <w:rPr>
                <w:sz w:val="16"/>
              </w:rPr>
              <w:t>Inland Flooding</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61"/>
          </w:tcPr>
          <w:p>
            <w:pPr>
              <w:spacing w:after="0"/>
              <w:jc w:val="left"/>
            </w:pPr>
            <w:r>
              <w:rPr>
                <w:sz w:val="16"/>
              </w:rPr>
              <w:t>Major disaster</w:t>
            </w:r>
          </w:p>
        </w:tc>
        <w:tc>
          <w:tcPr>
            <w:tcW w:type="dxa" w:w="2041"/>
          </w:tcPr>
          <w:p>
            <w:pPr>
              <w:spacing w:after="0"/>
              <w:jc w:val="left"/>
            </w:pPr>
            <w:r>
              <w:rPr>
                <w:sz w:val="16"/>
              </w:rPr>
              <w:t>Tropical Storm Agnes</w:t>
            </w:r>
          </w:p>
        </w:tc>
        <w:tc>
          <w:tcPr>
            <w:tcW w:type="dxa" w:w="3788"/>
          </w:tcPr>
          <w:p>
            <w:pPr>
              <w:spacing w:after="0"/>
              <w:jc w:val="left"/>
            </w:pPr>
            <w:r>
              <w:rPr>
                <w:sz w:val="16"/>
              </w:rPr>
              <w:t>Inland Flooding (primary); also designated: Hurricane</w:t>
            </w:r>
          </w:p>
        </w:tc>
        <w:tc>
          <w:tcPr>
            <w:tcW w:type="dxa" w:w="230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885"/>
        <w:gridCol w:w="2734"/>
        <w:gridCol w:w="930"/>
        <w:gridCol w:w="2332"/>
        <w:gridCol w:w="709"/>
        <w:gridCol w:w="3181"/>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885"/>
            <w:shd w:val="clear" w:color="auto" w:fill="E8E8E8"/>
          </w:tcPr>
          <w:p>
            <w:pPr>
              <w:spacing w:after="0"/>
              <w:jc w:val="left"/>
            </w:pPr>
            <w:r>
              <w:rPr>
                <w:b/>
                <w:sz w:val="16"/>
              </w:rPr>
              <w:t>Magnitude or extent</w:t>
            </w:r>
          </w:p>
        </w:tc>
        <w:tc>
          <w:tcPr>
            <w:tcW w:type="dxa" w:w="27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2"/>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1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05"/>
          </w:tcPr>
          <w:p>
            <w:pPr>
              <w:spacing w:after="0"/>
              <w:jc w:val="left"/>
            </w:pPr>
            <w:r>
              <w:rPr>
                <w:sz w:val="16"/>
              </w:rPr>
              <w:t>Heat</w:t>
            </w:r>
          </w:p>
        </w:tc>
        <w:tc>
          <w:tcPr>
            <w:tcW w:type="dxa" w:w="1885"/>
          </w:tcPr>
          <w:p>
            <w:pPr>
              <w:spacing w:after="0"/>
              <w:jc w:val="left"/>
            </w:pPr>
          </w:p>
        </w:tc>
        <w:tc>
          <w:tcPr>
            <w:tcW w:type="dxa" w:w="2734"/>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332"/>
          </w:tcPr>
          <w:p>
            <w:pPr>
              <w:spacing w:after="0"/>
              <w:jc w:val="left"/>
            </w:pPr>
            <w:r>
              <w:rPr>
                <w:sz w:val="16"/>
              </w:rPr>
              <w:t>NWS zone PAZ042 (SULLIVAN), zone-level</w:t>
            </w:r>
          </w:p>
        </w:tc>
        <w:tc>
          <w:tcPr>
            <w:tcW w:type="dxa" w:w="709"/>
          </w:tcPr>
          <w:p>
            <w:pPr>
              <w:spacing w:after="0"/>
              <w:jc w:val="left"/>
            </w:pPr>
            <w:r>
              <w:rPr>
                <w:sz w:val="16"/>
              </w:rPr>
              <w:t>within last 5 years</w:t>
            </w:r>
          </w:p>
        </w:tc>
        <w:tc>
          <w:tcPr>
            <w:tcW w:type="dxa" w:w="3181"/>
          </w:tcPr>
          <w:p>
            <w:pPr>
              <w:spacing w:after="0"/>
              <w:jc w:val="left"/>
            </w:pPr>
            <w:r>
              <w:rPr>
                <w:sz w:val="16"/>
              </w:rPr>
              <w:t>B1-c worst recorded: Excessive Heat, Heat</w:t>
            </w:r>
          </w:p>
        </w:tc>
      </w:tr>
      <w:tr>
        <w:trPr>
          <w:cantSplit/>
        </w:trPr>
        <w:tc>
          <w:tcPr>
            <w:tcW w:type="dxa" w:w="1037"/>
          </w:tcPr>
          <w:p>
            <w:pPr>
              <w:spacing w:after="0"/>
              <w:jc w:val="left"/>
            </w:pPr>
            <w:r>
              <w:rPr>
                <w:sz w:val="16"/>
              </w:rPr>
              <w:t>2024-11-21</w:t>
            </w:r>
          </w:p>
        </w:tc>
        <w:tc>
          <w:tcPr>
            <w:tcW w:type="dxa" w:w="1305"/>
          </w:tcPr>
          <w:p>
            <w:pPr>
              <w:spacing w:after="0"/>
              <w:jc w:val="left"/>
            </w:pPr>
            <w:r>
              <w:rPr>
                <w:sz w:val="16"/>
              </w:rPr>
              <w:t>Heavy Snow</w:t>
            </w:r>
          </w:p>
        </w:tc>
        <w:tc>
          <w:tcPr>
            <w:tcW w:type="dxa" w:w="1885"/>
          </w:tcPr>
          <w:p>
            <w:pPr>
              <w:spacing w:after="0"/>
              <w:jc w:val="left"/>
            </w:pPr>
          </w:p>
        </w:tc>
        <w:tc>
          <w:tcPr>
            <w:tcW w:type="dxa" w:w="2734"/>
          </w:tcPr>
          <w:p>
            <w:pPr>
              <w:spacing w:after="0"/>
              <w:jc w:val="left"/>
            </w:pPr>
            <w:r>
              <w:rPr>
                <w:sz w:val="16"/>
              </w:rPr>
              <w:t>$50,000 property; $0 crops (zone total, 2024 dollars)</w:t>
            </w:r>
          </w:p>
        </w:tc>
        <w:tc>
          <w:tcPr>
            <w:tcW w:type="dxa" w:w="930"/>
          </w:tcPr>
          <w:p>
            <w:pPr>
              <w:spacing w:after="0"/>
              <w:jc w:val="right"/>
            </w:pPr>
            <w:r>
              <w:rPr>
                <w:sz w:val="16"/>
              </w:rPr>
              <w:t>0, 0</w:t>
            </w:r>
          </w:p>
        </w:tc>
        <w:tc>
          <w:tcPr>
            <w:tcW w:type="dxa" w:w="2332"/>
          </w:tcPr>
          <w:p>
            <w:pPr>
              <w:spacing w:after="0"/>
              <w:jc w:val="left"/>
            </w:pPr>
            <w:r>
              <w:rPr>
                <w:sz w:val="16"/>
              </w:rPr>
              <w:t>NWS zone PAZ042 (SULLIVAN), zone-level</w:t>
            </w:r>
          </w:p>
        </w:tc>
        <w:tc>
          <w:tcPr>
            <w:tcW w:type="dxa" w:w="709"/>
          </w:tcPr>
          <w:p>
            <w:pPr>
              <w:spacing w:after="0"/>
              <w:jc w:val="left"/>
            </w:pPr>
            <w:r>
              <w:rPr>
                <w:sz w:val="16"/>
              </w:rPr>
              <w:t>within last 5 years</w:t>
            </w:r>
          </w:p>
        </w:tc>
        <w:tc>
          <w:tcPr>
            <w:tcW w:type="dxa" w:w="31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2023-07-29</w:t>
            </w:r>
          </w:p>
        </w:tc>
        <w:tc>
          <w:tcPr>
            <w:tcW w:type="dxa" w:w="1305"/>
          </w:tcPr>
          <w:p>
            <w:pPr>
              <w:spacing w:after="0"/>
              <w:jc w:val="left"/>
            </w:pPr>
            <w:r>
              <w:rPr>
                <w:sz w:val="16"/>
              </w:rPr>
              <w:t>Thunderstorm Wind</w:t>
            </w:r>
          </w:p>
        </w:tc>
        <w:tc>
          <w:tcPr>
            <w:tcW w:type="dxa" w:w="1885"/>
          </w:tcPr>
          <w:p>
            <w:pPr>
              <w:spacing w:after="0"/>
              <w:jc w:val="left"/>
            </w:pPr>
            <w:r>
              <w:rPr>
                <w:sz w:val="16"/>
              </w:rPr>
              <w:t>78 kt (90 mph) estimated gust</w:t>
            </w:r>
          </w:p>
        </w:tc>
        <w:tc>
          <w:tcPr>
            <w:tcW w:type="dxa" w:w="2734"/>
          </w:tcPr>
          <w:p>
            <w:pPr>
              <w:spacing w:after="0"/>
              <w:jc w:val="left"/>
            </w:pPr>
            <w:r>
              <w:rPr>
                <w:sz w:val="16"/>
              </w:rPr>
              <w:t>$20,000 property; $0 crops (2023 dollars)</w:t>
            </w:r>
          </w:p>
        </w:tc>
        <w:tc>
          <w:tcPr>
            <w:tcW w:type="dxa" w:w="930"/>
          </w:tcPr>
          <w:p>
            <w:pPr>
              <w:spacing w:after="0"/>
              <w:jc w:val="right"/>
            </w:pPr>
            <w:r>
              <w:rPr>
                <w:sz w:val="16"/>
              </w:rPr>
              <w:t>0, 0</w:t>
            </w:r>
          </w:p>
        </w:tc>
        <w:tc>
          <w:tcPr>
            <w:tcW w:type="dxa" w:w="2332"/>
          </w:tcPr>
          <w:p>
            <w:pPr>
              <w:spacing w:after="0"/>
              <w:jc w:val="left"/>
            </w:pPr>
            <w:r>
              <w:rPr>
                <w:sz w:val="16"/>
              </w:rPr>
              <w:t>LAPORTE</w:t>
            </w:r>
          </w:p>
        </w:tc>
        <w:tc>
          <w:tcPr>
            <w:tcW w:type="dxa" w:w="709"/>
          </w:tcPr>
          <w:p>
            <w:pPr>
              <w:spacing w:after="0"/>
              <w:jc w:val="left"/>
            </w:pPr>
            <w:r>
              <w:rPr>
                <w:sz w:val="16"/>
              </w:rPr>
              <w:t>within last 5 years</w:t>
            </w:r>
          </w:p>
        </w:tc>
        <w:tc>
          <w:tcPr>
            <w:tcW w:type="dxa" w:w="3181"/>
          </w:tcPr>
          <w:p>
            <w:pPr>
              <w:spacing w:after="0"/>
              <w:jc w:val="left"/>
            </w:pPr>
            <w:r>
              <w:rPr>
                <w:sz w:val="16"/>
              </w:rPr>
              <w:t>B1-c worst recorded: Thunderstorm Wind</w:t>
            </w:r>
          </w:p>
        </w:tc>
      </w:tr>
      <w:tr>
        <w:trPr>
          <w:cantSplit/>
        </w:trPr>
        <w:tc>
          <w:tcPr>
            <w:tcW w:type="dxa" w:w="1037"/>
          </w:tcPr>
          <w:p>
            <w:pPr>
              <w:spacing w:after="0"/>
              <w:jc w:val="left"/>
            </w:pPr>
            <w:r>
              <w:rPr>
                <w:sz w:val="16"/>
              </w:rPr>
              <w:t>2016-10-21</w:t>
            </w:r>
          </w:p>
        </w:tc>
        <w:tc>
          <w:tcPr>
            <w:tcW w:type="dxa" w:w="1305"/>
          </w:tcPr>
          <w:p>
            <w:pPr>
              <w:spacing w:after="0"/>
              <w:jc w:val="left"/>
            </w:pPr>
            <w:r>
              <w:rPr>
                <w:sz w:val="16"/>
              </w:rPr>
              <w:t>Flash Flood</w:t>
            </w:r>
          </w:p>
        </w:tc>
        <w:tc>
          <w:tcPr>
            <w:tcW w:type="dxa" w:w="1885"/>
          </w:tcPr>
          <w:p>
            <w:pPr>
              <w:spacing w:after="0"/>
              <w:jc w:val="left"/>
            </w:pPr>
          </w:p>
        </w:tc>
        <w:tc>
          <w:tcPr>
            <w:tcW w:type="dxa" w:w="2734"/>
          </w:tcPr>
          <w:p>
            <w:pPr>
              <w:spacing w:after="0"/>
              <w:jc w:val="left"/>
            </w:pPr>
            <w:r>
              <w:rPr>
                <w:sz w:val="16"/>
              </w:rPr>
              <w:t>$7,000,000 property; $0 crops (2016 dollars)</w:t>
            </w:r>
          </w:p>
        </w:tc>
        <w:tc>
          <w:tcPr>
            <w:tcW w:type="dxa" w:w="930"/>
          </w:tcPr>
          <w:p>
            <w:pPr>
              <w:spacing w:after="0"/>
              <w:jc w:val="right"/>
            </w:pPr>
            <w:r>
              <w:rPr>
                <w:sz w:val="16"/>
              </w:rPr>
              <w:t>0, 0</w:t>
            </w:r>
          </w:p>
        </w:tc>
        <w:tc>
          <w:tcPr>
            <w:tcW w:type="dxa" w:w="2332"/>
          </w:tcPr>
          <w:p>
            <w:pPr>
              <w:spacing w:after="0"/>
              <w:jc w:val="left"/>
            </w:pPr>
            <w:r>
              <w:rPr>
                <w:sz w:val="16"/>
              </w:rPr>
              <w:t>HILLSGROVE</w:t>
            </w:r>
          </w:p>
        </w:tc>
        <w:tc>
          <w:tcPr>
            <w:tcW w:type="dxa" w:w="709"/>
          </w:tcPr>
          <w:p>
            <w:pPr>
              <w:spacing w:after="0"/>
              <w:jc w:val="left"/>
            </w:pPr>
          </w:p>
        </w:tc>
        <w:tc>
          <w:tcPr>
            <w:tcW w:type="dxa" w:w="31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2012-07-26</w:t>
            </w:r>
          </w:p>
        </w:tc>
        <w:tc>
          <w:tcPr>
            <w:tcW w:type="dxa" w:w="1305"/>
          </w:tcPr>
          <w:p>
            <w:pPr>
              <w:spacing w:after="0"/>
              <w:jc w:val="left"/>
            </w:pPr>
            <w:r>
              <w:rPr>
                <w:sz w:val="16"/>
              </w:rPr>
              <w:t>Thunderstorm Wind</w:t>
            </w:r>
          </w:p>
        </w:tc>
        <w:tc>
          <w:tcPr>
            <w:tcW w:type="dxa" w:w="1885"/>
          </w:tcPr>
          <w:p>
            <w:pPr>
              <w:spacing w:after="0"/>
              <w:jc w:val="left"/>
            </w:pPr>
            <w:r>
              <w:rPr>
                <w:sz w:val="16"/>
              </w:rPr>
              <w:t>50 kt (58 mph) estimated gust</w:t>
            </w:r>
          </w:p>
        </w:tc>
        <w:tc>
          <w:tcPr>
            <w:tcW w:type="dxa" w:w="2734"/>
          </w:tcPr>
          <w:p>
            <w:pPr>
              <w:spacing w:after="0"/>
              <w:jc w:val="left"/>
            </w:pPr>
            <w:r>
              <w:rPr>
                <w:sz w:val="16"/>
              </w:rPr>
              <w:t>$5,000 property; crops not reported (2012 dollars)</w:t>
            </w:r>
          </w:p>
        </w:tc>
        <w:tc>
          <w:tcPr>
            <w:tcW w:type="dxa" w:w="930"/>
          </w:tcPr>
          <w:p>
            <w:pPr>
              <w:spacing w:after="0"/>
              <w:jc w:val="right"/>
            </w:pPr>
            <w:r>
              <w:rPr>
                <w:sz w:val="16"/>
              </w:rPr>
              <w:t>0, 1</w:t>
            </w:r>
          </w:p>
        </w:tc>
        <w:tc>
          <w:tcPr>
            <w:tcW w:type="dxa" w:w="2332"/>
          </w:tcPr>
          <w:p>
            <w:pPr>
              <w:spacing w:after="0"/>
              <w:jc w:val="left"/>
            </w:pPr>
            <w:r>
              <w:rPr>
                <w:sz w:val="16"/>
              </w:rPr>
              <w:t>MILLVIEW</w:t>
            </w:r>
          </w:p>
        </w:tc>
        <w:tc>
          <w:tcPr>
            <w:tcW w:type="dxa" w:w="709"/>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2011-08-01</w:t>
            </w:r>
          </w:p>
        </w:tc>
        <w:tc>
          <w:tcPr>
            <w:tcW w:type="dxa" w:w="1305"/>
          </w:tcPr>
          <w:p>
            <w:pPr>
              <w:spacing w:after="0"/>
              <w:jc w:val="left"/>
            </w:pPr>
            <w:r>
              <w:rPr>
                <w:sz w:val="16"/>
              </w:rPr>
              <w:t>Hail</w:t>
            </w:r>
          </w:p>
        </w:tc>
        <w:tc>
          <w:tcPr>
            <w:tcW w:type="dxa" w:w="1885"/>
          </w:tcPr>
          <w:p>
            <w:pPr>
              <w:spacing w:after="0"/>
              <w:jc w:val="left"/>
            </w:pPr>
            <w:r>
              <w:rPr>
                <w:sz w:val="16"/>
              </w:rPr>
              <w:t>1.75 in</w:t>
            </w:r>
          </w:p>
        </w:tc>
        <w:tc>
          <w:tcPr>
            <w:tcW w:type="dxa" w:w="2734"/>
          </w:tcPr>
          <w:p>
            <w:pPr>
              <w:spacing w:after="0"/>
              <w:jc w:val="left"/>
            </w:pPr>
            <w:r>
              <w:rPr>
                <w:sz w:val="16"/>
              </w:rPr>
              <w:t>property not reported; $0 crops (2011 dollars)</w:t>
            </w:r>
          </w:p>
        </w:tc>
        <w:tc>
          <w:tcPr>
            <w:tcW w:type="dxa" w:w="930"/>
          </w:tcPr>
          <w:p>
            <w:pPr>
              <w:spacing w:after="0"/>
              <w:jc w:val="right"/>
            </w:pPr>
            <w:r>
              <w:rPr>
                <w:sz w:val="16"/>
              </w:rPr>
              <w:t>0, 0</w:t>
            </w:r>
          </w:p>
        </w:tc>
        <w:tc>
          <w:tcPr>
            <w:tcW w:type="dxa" w:w="2332"/>
          </w:tcPr>
          <w:p>
            <w:pPr>
              <w:spacing w:after="0"/>
              <w:jc w:val="left"/>
            </w:pPr>
            <w:r>
              <w:rPr>
                <w:sz w:val="16"/>
              </w:rPr>
              <w:t>LAPORTE</w:t>
            </w:r>
          </w:p>
        </w:tc>
        <w:tc>
          <w:tcPr>
            <w:tcW w:type="dxa" w:w="709"/>
          </w:tcPr>
          <w:p>
            <w:pPr>
              <w:spacing w:after="0"/>
              <w:jc w:val="left"/>
            </w:pPr>
          </w:p>
        </w:tc>
        <w:tc>
          <w:tcPr>
            <w:tcW w:type="dxa" w:w="3181"/>
          </w:tcPr>
          <w:p>
            <w:pPr>
              <w:spacing w:after="0"/>
              <w:jc w:val="left"/>
            </w:pPr>
            <w:r>
              <w:rPr>
                <w:sz w:val="16"/>
              </w:rPr>
              <w:t>B1-c worst recorded: Hail</w:t>
            </w:r>
          </w:p>
        </w:tc>
      </w:tr>
      <w:tr>
        <w:trPr>
          <w:cantSplit/>
        </w:trPr>
        <w:tc>
          <w:tcPr>
            <w:tcW w:type="dxa" w:w="1037"/>
          </w:tcPr>
          <w:p>
            <w:pPr>
              <w:spacing w:after="0"/>
              <w:jc w:val="left"/>
            </w:pPr>
            <w:r>
              <w:rPr>
                <w:sz w:val="16"/>
              </w:rPr>
              <w:t>2007-02-03</w:t>
            </w:r>
          </w:p>
        </w:tc>
        <w:tc>
          <w:tcPr>
            <w:tcW w:type="dxa" w:w="1305"/>
          </w:tcPr>
          <w:p>
            <w:pPr>
              <w:spacing w:after="0"/>
              <w:jc w:val="left"/>
            </w:pPr>
            <w:r>
              <w:rPr>
                <w:sz w:val="16"/>
              </w:rPr>
              <w:t>Extreme Cold/Wind Chill</w:t>
            </w:r>
          </w:p>
        </w:tc>
        <w:tc>
          <w:tcPr>
            <w:tcW w:type="dxa" w:w="1885"/>
          </w:tcPr>
          <w:p>
            <w:pPr>
              <w:spacing w:after="0"/>
              <w:jc w:val="left"/>
            </w:pPr>
          </w:p>
        </w:tc>
        <w:tc>
          <w:tcPr>
            <w:tcW w:type="dxa" w:w="2734"/>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332"/>
          </w:tcPr>
          <w:p>
            <w:pPr>
              <w:spacing w:after="0"/>
              <w:jc w:val="left"/>
            </w:pPr>
            <w:r>
              <w:rPr>
                <w:sz w:val="16"/>
              </w:rPr>
              <w:t>NWS zone PAZ042 (SULLIVAN), zone-level</w:t>
            </w:r>
          </w:p>
        </w:tc>
        <w:tc>
          <w:tcPr>
            <w:tcW w:type="dxa" w:w="709"/>
          </w:tcPr>
          <w:p>
            <w:pPr>
              <w:spacing w:after="0"/>
              <w:jc w:val="left"/>
            </w:pPr>
          </w:p>
        </w:tc>
        <w:tc>
          <w:tcPr>
            <w:tcW w:type="dxa" w:w="31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2003-11-13</w:t>
            </w:r>
          </w:p>
        </w:tc>
        <w:tc>
          <w:tcPr>
            <w:tcW w:type="dxa" w:w="1305"/>
          </w:tcPr>
          <w:p>
            <w:pPr>
              <w:spacing w:after="0"/>
              <w:jc w:val="left"/>
            </w:pPr>
            <w:r>
              <w:rPr>
                <w:sz w:val="16"/>
              </w:rPr>
              <w:t>High Wind</w:t>
            </w:r>
          </w:p>
        </w:tc>
        <w:tc>
          <w:tcPr>
            <w:tcW w:type="dxa" w:w="1885"/>
          </w:tcPr>
          <w:p>
            <w:pPr>
              <w:spacing w:after="0"/>
              <w:jc w:val="left"/>
            </w:pPr>
            <w:r>
              <w:rPr>
                <w:sz w:val="16"/>
              </w:rPr>
              <w:t>60 kt (69 mph) estimated gust</w:t>
            </w:r>
          </w:p>
        </w:tc>
        <w:tc>
          <w:tcPr>
            <w:tcW w:type="dxa" w:w="2734"/>
          </w:tcPr>
          <w:p>
            <w:pPr>
              <w:spacing w:after="0"/>
              <w:jc w:val="left"/>
            </w:pPr>
            <w:r>
              <w:rPr>
                <w:sz w:val="16"/>
              </w:rPr>
              <w:t>damage not reported</w:t>
            </w:r>
          </w:p>
        </w:tc>
        <w:tc>
          <w:tcPr>
            <w:tcW w:type="dxa" w:w="930"/>
          </w:tcPr>
          <w:p>
            <w:pPr>
              <w:spacing w:after="0"/>
              <w:jc w:val="right"/>
            </w:pPr>
            <w:r>
              <w:rPr>
                <w:sz w:val="16"/>
              </w:rPr>
              <w:t>0, 0</w:t>
            </w:r>
          </w:p>
        </w:tc>
        <w:tc>
          <w:tcPr>
            <w:tcW w:type="dxa" w:w="2332"/>
          </w:tcPr>
          <w:p>
            <w:pPr>
              <w:spacing w:after="0"/>
              <w:jc w:val="left"/>
            </w:pPr>
            <w:r>
              <w:rPr>
                <w:sz w:val="16"/>
              </w:rPr>
              <w:t>NWS zone PAZ042 (SULLIVAN), zone-level</w:t>
            </w:r>
          </w:p>
        </w:tc>
        <w:tc>
          <w:tcPr>
            <w:tcW w:type="dxa" w:w="709"/>
          </w:tcPr>
          <w:p>
            <w:pPr>
              <w:spacing w:after="0"/>
              <w:jc w:val="left"/>
            </w:pPr>
          </w:p>
        </w:tc>
        <w:tc>
          <w:tcPr>
            <w:tcW w:type="dxa" w:w="318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05"/>
          </w:tcPr>
          <w:p>
            <w:pPr>
              <w:spacing w:after="0"/>
              <w:jc w:val="left"/>
            </w:pPr>
            <w:r>
              <w:rPr>
                <w:sz w:val="16"/>
              </w:rPr>
              <w:t>Tropical Storm</w:t>
            </w:r>
          </w:p>
        </w:tc>
        <w:tc>
          <w:tcPr>
            <w:tcW w:type="dxa" w:w="1885"/>
          </w:tcPr>
          <w:p>
            <w:pPr>
              <w:spacing w:after="0"/>
              <w:jc w:val="left"/>
            </w:pPr>
          </w:p>
        </w:tc>
        <w:tc>
          <w:tcPr>
            <w:tcW w:type="dxa" w:w="2734"/>
          </w:tcPr>
          <w:p>
            <w:pPr>
              <w:spacing w:after="0"/>
              <w:jc w:val="left"/>
            </w:pPr>
            <w:r>
              <w:rPr>
                <w:sz w:val="16"/>
              </w:rPr>
              <w:t>damage not reported</w:t>
            </w:r>
          </w:p>
        </w:tc>
        <w:tc>
          <w:tcPr>
            <w:tcW w:type="dxa" w:w="930"/>
          </w:tcPr>
          <w:p>
            <w:pPr>
              <w:spacing w:after="0"/>
              <w:jc w:val="right"/>
            </w:pPr>
            <w:r>
              <w:rPr>
                <w:sz w:val="16"/>
              </w:rPr>
              <w:t>0, 0</w:t>
            </w:r>
          </w:p>
        </w:tc>
        <w:tc>
          <w:tcPr>
            <w:tcW w:type="dxa" w:w="2332"/>
          </w:tcPr>
          <w:p>
            <w:pPr>
              <w:spacing w:after="0"/>
              <w:jc w:val="left"/>
            </w:pPr>
            <w:r>
              <w:rPr>
                <w:sz w:val="16"/>
              </w:rPr>
              <w:t>NWS zone PAZ042 (SULLIVAN), zone-level</w:t>
            </w:r>
          </w:p>
        </w:tc>
        <w:tc>
          <w:tcPr>
            <w:tcW w:type="dxa" w:w="709"/>
          </w:tcPr>
          <w:p>
            <w:pPr>
              <w:spacing w:after="0"/>
              <w:jc w:val="left"/>
            </w:pPr>
          </w:p>
        </w:tc>
        <w:tc>
          <w:tcPr>
            <w:tcW w:type="dxa" w:w="31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1997-08-16</w:t>
            </w:r>
          </w:p>
        </w:tc>
        <w:tc>
          <w:tcPr>
            <w:tcW w:type="dxa" w:w="1305"/>
          </w:tcPr>
          <w:p>
            <w:pPr>
              <w:spacing w:after="0"/>
              <w:jc w:val="left"/>
            </w:pPr>
            <w:r>
              <w:rPr>
                <w:sz w:val="16"/>
              </w:rPr>
              <w:t>Tornado</w:t>
            </w:r>
          </w:p>
        </w:tc>
        <w:tc>
          <w:tcPr>
            <w:tcW w:type="dxa" w:w="1885"/>
          </w:tcPr>
          <w:p>
            <w:pPr>
              <w:spacing w:after="0"/>
              <w:jc w:val="left"/>
            </w:pPr>
            <w:r>
              <w:rPr>
                <w:sz w:val="16"/>
              </w:rPr>
              <w:t>F1, 0.5 mi within this county, 50 yd wide</w:t>
            </w:r>
          </w:p>
        </w:tc>
        <w:tc>
          <w:tcPr>
            <w:tcW w:type="dxa" w:w="2734"/>
          </w:tcPr>
          <w:p>
            <w:pPr>
              <w:spacing w:after="0"/>
              <w:jc w:val="left"/>
            </w:pPr>
            <w:r>
              <w:rPr>
                <w:sz w:val="16"/>
              </w:rPr>
              <w:t>damage not reported</w:t>
            </w:r>
          </w:p>
        </w:tc>
        <w:tc>
          <w:tcPr>
            <w:tcW w:type="dxa" w:w="930"/>
          </w:tcPr>
          <w:p>
            <w:pPr>
              <w:spacing w:after="0"/>
              <w:jc w:val="right"/>
            </w:pPr>
            <w:r>
              <w:rPr>
                <w:sz w:val="16"/>
              </w:rPr>
              <w:t>1, 0</w:t>
            </w:r>
          </w:p>
        </w:tc>
        <w:tc>
          <w:tcPr>
            <w:tcW w:type="dxa" w:w="2332"/>
          </w:tcPr>
          <w:p>
            <w:pPr>
              <w:spacing w:after="0"/>
              <w:jc w:val="left"/>
            </w:pPr>
            <w:r>
              <w:rPr>
                <w:sz w:val="16"/>
              </w:rPr>
              <w:t>NORDMONT</w:t>
            </w:r>
          </w:p>
        </w:tc>
        <w:tc>
          <w:tcPr>
            <w:tcW w:type="dxa" w:w="709"/>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1997-08-16</w:t>
            </w:r>
          </w:p>
        </w:tc>
        <w:tc>
          <w:tcPr>
            <w:tcW w:type="dxa" w:w="1305"/>
          </w:tcPr>
          <w:p>
            <w:pPr>
              <w:spacing w:after="0"/>
              <w:jc w:val="left"/>
            </w:pPr>
            <w:r>
              <w:rPr>
                <w:sz w:val="16"/>
              </w:rPr>
              <w:t>Tornado</w:t>
            </w:r>
          </w:p>
        </w:tc>
        <w:tc>
          <w:tcPr>
            <w:tcW w:type="dxa" w:w="1885"/>
          </w:tcPr>
          <w:p>
            <w:pPr>
              <w:spacing w:after="0"/>
              <w:jc w:val="left"/>
            </w:pPr>
            <w:r>
              <w:rPr>
                <w:sz w:val="16"/>
              </w:rPr>
              <w:t>F1, 5 mi within this county, 50 yd wide</w:t>
            </w:r>
          </w:p>
        </w:tc>
        <w:tc>
          <w:tcPr>
            <w:tcW w:type="dxa" w:w="2734"/>
          </w:tcPr>
          <w:p>
            <w:pPr>
              <w:spacing w:after="0"/>
              <w:jc w:val="left"/>
            </w:pPr>
            <w:r>
              <w:rPr>
                <w:sz w:val="16"/>
              </w:rPr>
              <w:t>damage not reported</w:t>
            </w:r>
          </w:p>
        </w:tc>
        <w:tc>
          <w:tcPr>
            <w:tcW w:type="dxa" w:w="930"/>
          </w:tcPr>
          <w:p>
            <w:pPr>
              <w:spacing w:after="0"/>
              <w:jc w:val="right"/>
            </w:pPr>
            <w:r>
              <w:rPr>
                <w:sz w:val="16"/>
              </w:rPr>
              <w:t>0, 1</w:t>
            </w:r>
          </w:p>
        </w:tc>
        <w:tc>
          <w:tcPr>
            <w:tcW w:type="dxa" w:w="2332"/>
          </w:tcPr>
          <w:p>
            <w:pPr>
              <w:spacing w:after="0"/>
              <w:jc w:val="left"/>
            </w:pPr>
            <w:r>
              <w:rPr>
                <w:sz w:val="16"/>
              </w:rPr>
              <w:t>EAGLES MERE</w:t>
            </w:r>
          </w:p>
        </w:tc>
        <w:tc>
          <w:tcPr>
            <w:tcW w:type="dxa" w:w="709"/>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1974-04-14</w:t>
            </w:r>
          </w:p>
        </w:tc>
        <w:tc>
          <w:tcPr>
            <w:tcW w:type="dxa" w:w="1305"/>
          </w:tcPr>
          <w:p>
            <w:pPr>
              <w:spacing w:after="0"/>
              <w:jc w:val="left"/>
            </w:pPr>
            <w:r>
              <w:rPr>
                <w:sz w:val="16"/>
              </w:rPr>
              <w:t>Tornado</w:t>
            </w:r>
          </w:p>
        </w:tc>
        <w:tc>
          <w:tcPr>
            <w:tcW w:type="dxa" w:w="1885"/>
          </w:tcPr>
          <w:p>
            <w:pPr>
              <w:spacing w:after="0"/>
              <w:jc w:val="left"/>
            </w:pPr>
            <w:r>
              <w:rPr>
                <w:sz w:val="16"/>
              </w:rPr>
              <w:t>F2, 12.8 mi path length (whole path, pre-1996), 100 yd wide</w:t>
            </w:r>
          </w:p>
        </w:tc>
        <w:tc>
          <w:tcPr>
            <w:tcW w:type="dxa" w:w="2734"/>
          </w:tcPr>
          <w:p>
            <w:pPr>
              <w:spacing w:after="0"/>
              <w:jc w:val="left"/>
            </w:pPr>
            <w:r>
              <w:rPr>
                <w:sz w:val="16"/>
              </w:rPr>
              <w:t>$25,000 property; crops not recorded (1974 dollars)</w:t>
            </w:r>
          </w:p>
        </w:tc>
        <w:tc>
          <w:tcPr>
            <w:tcW w:type="dxa" w:w="930"/>
          </w:tcPr>
          <w:p>
            <w:pPr>
              <w:spacing w:after="0"/>
              <w:jc w:val="right"/>
            </w:pPr>
            <w:r>
              <w:rPr>
                <w:sz w:val="16"/>
              </w:rPr>
              <w:t>0, 0</w:t>
            </w:r>
          </w:p>
        </w:tc>
        <w:tc>
          <w:tcPr>
            <w:tcW w:type="dxa" w:w="2332"/>
          </w:tcPr>
          <w:p>
            <w:pPr>
              <w:spacing w:after="0"/>
              <w:jc w:val="left"/>
            </w:pPr>
            <w:r>
              <w:rPr>
                <w:sz w:val="16"/>
              </w:rPr>
              <w:t>location not recorded</w:t>
            </w:r>
          </w:p>
        </w:tc>
        <w:tc>
          <w:tcPr>
            <w:tcW w:type="dxa" w:w="709"/>
          </w:tcPr>
          <w:p>
            <w:pPr>
              <w:spacing w:after="0"/>
              <w:jc w:val="left"/>
            </w:pPr>
          </w:p>
        </w:tc>
        <w:tc>
          <w:tcPr>
            <w:tcW w:type="dxa" w:w="318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9"/>
        <w:gridCol w:w="1367"/>
        <w:gridCol w:w="1803"/>
        <w:gridCol w:w="1037"/>
        <w:gridCol w:w="1358"/>
        <w:gridCol w:w="1599"/>
        <w:gridCol w:w="1791"/>
        <w:gridCol w:w="1037"/>
        <w:gridCol w:w="1714"/>
      </w:tblGrid>
      <w:tr>
        <w:trPr>
          <w:cantSplit/>
          <w:tblHeader/>
        </w:trPr>
        <w:tc>
          <w:tcPr>
            <w:tcW w:type="dxa" w:w="1037"/>
            <w:shd w:val="clear" w:color="auto" w:fill="E8E8E8"/>
          </w:tcPr>
          <w:p>
            <w:pPr>
              <w:spacing w:after="0"/>
              <w:jc w:val="left"/>
            </w:pPr>
            <w:r>
              <w:rPr>
                <w:b/>
                <w:sz w:val="16"/>
              </w:rPr>
              <w:t>Hazard</w:t>
            </w:r>
          </w:p>
        </w:tc>
        <w:tc>
          <w:tcPr>
            <w:tcW w:type="dxa" w:w="13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7"/>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8"/>
            <w:shd w:val="clear" w:color="auto" w:fill="E8E8E8"/>
          </w:tcPr>
          <w:p>
            <w:pPr>
              <w:spacing w:after="0"/>
              <w:jc w:val="left"/>
            </w:pPr>
            <w:r>
              <w:rPr>
                <w:b/>
                <w:sz w:val="16"/>
              </w:rPr>
              <w:t>Descriptor basis</w:t>
            </w:r>
          </w:p>
        </w:tc>
        <w:tc>
          <w:tcPr>
            <w:tcW w:type="dxa" w:w="1599"/>
            <w:shd w:val="clear" w:color="auto" w:fill="E8E8E8"/>
          </w:tcPr>
          <w:p>
            <w:pPr>
              <w:spacing w:after="0"/>
              <w:jc w:val="right"/>
            </w:pPr>
            <w:r>
              <w:rPr>
                <w:b/>
                <w:sz w:val="16"/>
              </w:rPr>
              <w:t>NRI events or days in its record period (hail, wind and tornado are area-weighted, so can be fractional)</w:t>
            </w:r>
          </w:p>
        </w:tc>
        <w:tc>
          <w:tcPr>
            <w:tcW w:type="dxa" w:w="17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9"/>
          </w:tcPr>
          <w:p>
            <w:pPr>
              <w:spacing w:after="0"/>
              <w:jc w:val="right"/>
            </w:pPr>
            <w:r>
              <w:rPr>
                <w:sz w:val="16"/>
              </w:rPr>
              <w:t>0.01</w:t>
            </w:r>
          </w:p>
        </w:tc>
        <w:tc>
          <w:tcPr>
            <w:tcW w:type="dxa" w:w="1367"/>
          </w:tcPr>
          <w:p>
            <w:pPr>
              <w:spacing w:after="0"/>
              <w:jc w:val="left"/>
            </w:pPr>
            <w:r>
              <w:rPr>
                <w:sz w:val="16"/>
              </w:rPr>
              <w:t>events per year</w:t>
            </w:r>
          </w:p>
        </w:tc>
        <w:tc>
          <w:tcPr>
            <w:tcW w:type="dxa" w:w="1803"/>
          </w:tcPr>
          <w:p>
            <w:pPr>
              <w:spacing w:after="0"/>
              <w:jc w:val="left"/>
            </w:pPr>
            <w:r>
              <w:rPr>
                <w:sz w:val="16"/>
              </w:rPr>
              <w:t>about 1 in 100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0</w:t>
            </w:r>
          </w:p>
        </w:tc>
        <w:tc>
          <w:tcPr>
            <w:tcW w:type="dxa" w:w="1791"/>
          </w:tcPr>
          <w:p>
            <w:pPr>
              <w:spacing w:after="0"/>
              <w:jc w:val="left"/>
            </w:pPr>
            <w:r>
              <w:rPr>
                <w:sz w:val="16"/>
              </w:rPr>
              <w:t>1994 to 2023 (30 years)</w:t>
            </w:r>
          </w:p>
        </w:tc>
        <w:tc>
          <w:tcPr>
            <w:tcW w:type="dxa" w:w="1037"/>
          </w:tcPr>
          <w:p>
            <w:pPr>
              <w:spacing w:after="0"/>
              <w:jc w:val="left"/>
            </w:pPr>
            <w:r>
              <w:rPr>
                <w:sz w:val="16"/>
              </w:rPr>
              <w:t>see B1-f</w:t>
            </w:r>
          </w:p>
        </w:tc>
        <w:tc>
          <w:tcPr>
            <w:tcW w:type="dxa" w:w="17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69"/>
          </w:tcPr>
          <w:p>
            <w:pPr>
              <w:spacing w:after="0"/>
              <w:jc w:val="right"/>
            </w:pPr>
            <w:r>
              <w:rPr>
                <w:sz w:val="16"/>
              </w:rPr>
              <w:t>3.74</w:t>
            </w:r>
          </w:p>
        </w:tc>
        <w:tc>
          <w:tcPr>
            <w:tcW w:type="dxa" w:w="1367"/>
          </w:tcPr>
          <w:p>
            <w:pPr>
              <w:spacing w:after="0"/>
              <w:jc w:val="left"/>
            </w:pPr>
            <w:r>
              <w:rPr>
                <w:sz w:val="16"/>
              </w:rPr>
              <w:t>event-days per year</w:t>
            </w:r>
          </w:p>
        </w:tc>
        <w:tc>
          <w:tcPr>
            <w:tcW w:type="dxa" w:w="1803"/>
          </w:tcPr>
          <w:p>
            <w:pPr>
              <w:spacing w:after="0"/>
              <w:jc w:val="left"/>
            </w:pPr>
            <w:r>
              <w:rPr>
                <w:sz w:val="16"/>
              </w:rPr>
              <w:t>about 3.74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11 of 30 years, 1996 to 2025 (36.7%)</w:t>
            </w:r>
          </w:p>
        </w:tc>
        <w:tc>
          <w:tcPr>
            <w:tcW w:type="dxa" w:w="1599"/>
          </w:tcPr>
          <w:p>
            <w:pPr>
              <w:spacing w:after="0"/>
              <w:jc w:val="right"/>
            </w:pPr>
            <w:r>
              <w:rPr>
                <w:sz w:val="16"/>
              </w:rPr>
              <w:t>71</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369"/>
          </w:tcPr>
          <w:p>
            <w:pPr>
              <w:spacing w:after="0"/>
              <w:jc w:val="right"/>
            </w:pPr>
            <w:r>
              <w:rPr>
                <w:sz w:val="16"/>
              </w:rPr>
              <w:t>0</w:t>
            </w:r>
          </w:p>
        </w:tc>
        <w:tc>
          <w:tcPr>
            <w:tcW w:type="dxa" w:w="1367"/>
          </w:tcPr>
          <w:p>
            <w:pPr>
              <w:spacing w:after="0"/>
              <w:jc w:val="left"/>
            </w:pPr>
            <w:r>
              <w:rPr>
                <w:sz w:val="16"/>
              </w:rPr>
              <w:t>event-days per year</w:t>
            </w:r>
          </w:p>
        </w:tc>
        <w:tc>
          <w:tcPr>
            <w:tcW w:type="dxa" w:w="1803"/>
          </w:tcPr>
          <w:p>
            <w:pPr>
              <w:spacing w:after="0"/>
              <w:jc w:val="left"/>
            </w:pPr>
            <w:r>
              <w:rPr>
                <w:sz w:val="16"/>
              </w:rPr>
              <w:t>none modeled</w:t>
            </w:r>
          </w:p>
        </w:tc>
        <w:tc>
          <w:tcPr>
            <w:tcW w:type="dxa" w:w="1037"/>
          </w:tcPr>
          <w:p>
            <w:pPr>
              <w:spacing w:after="0"/>
              <w:jc w:val="left"/>
            </w:pPr>
            <w:r>
              <w:rPr>
                <w:sz w:val="16"/>
              </w:rPr>
              <w:t>Likely</w:t>
            </w:r>
          </w:p>
        </w:tc>
        <w:tc>
          <w:tcPr>
            <w:tcW w:type="dxa" w:w="1358"/>
          </w:tcPr>
          <w:p>
            <w:pPr>
              <w:spacing w:after="0"/>
              <w:jc w:val="left"/>
            </w:pPr>
            <w:r>
              <w:rPr>
                <w:sz w:val="16"/>
              </w:rPr>
              <w:t>Storm Events event-days in 3 of 30 years, 1996 to 2025 (10%)</w:t>
            </w:r>
          </w:p>
        </w:tc>
        <w:tc>
          <w:tcPr>
            <w:tcW w:type="dxa" w:w="1599"/>
          </w:tcPr>
          <w:p>
            <w:pPr>
              <w:spacing w:after="0"/>
              <w:jc w:val="right"/>
            </w:pPr>
            <w:r>
              <w:rPr>
                <w:sz w:val="16"/>
              </w:rPr>
              <w:t>0</w:t>
            </w:r>
          </w:p>
        </w:tc>
        <w:tc>
          <w:tcPr>
            <w:tcW w:type="dxa" w:w="17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4"/>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69"/>
          </w:tcPr>
          <w:p>
            <w:pPr>
              <w:spacing w:after="0"/>
              <w:jc w:val="right"/>
            </w:pPr>
            <w:r>
              <w:rPr>
                <w:sz w:val="16"/>
              </w:rPr>
              <w:t>0.000671</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0.0671%</w:t>
            </w:r>
          </w:p>
        </w:tc>
        <w:tc>
          <w:tcPr>
            <w:tcW w:type="dxa" w:w="1037"/>
          </w:tcPr>
          <w:p>
            <w:pPr>
              <w:spacing w:after="0"/>
              <w:jc w:val="left"/>
            </w:pPr>
          </w:p>
        </w:tc>
        <w:tc>
          <w:tcPr>
            <w:tcW w:type="dxa" w:w="1358"/>
          </w:tcPr>
          <w:p>
            <w:pPr>
              <w:spacing w:after="0"/>
              <w:jc w:val="left"/>
            </w:pP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9"/>
          </w:tcPr>
          <w:p>
            <w:pPr>
              <w:spacing w:after="0"/>
              <w:jc w:val="right"/>
            </w:pPr>
            <w:r>
              <w:rPr>
                <w:sz w:val="16"/>
              </w:rPr>
              <w:t>1.9</w:t>
            </w:r>
          </w:p>
        </w:tc>
        <w:tc>
          <w:tcPr>
            <w:tcW w:type="dxa" w:w="1367"/>
          </w:tcPr>
          <w:p>
            <w:pPr>
              <w:spacing w:after="0"/>
              <w:jc w:val="left"/>
            </w:pPr>
            <w:r>
              <w:rPr>
                <w:sz w:val="16"/>
              </w:rPr>
              <w:t>events per year</w:t>
            </w:r>
          </w:p>
        </w:tc>
        <w:tc>
          <w:tcPr>
            <w:tcW w:type="dxa" w:w="1803"/>
          </w:tcPr>
          <w:p>
            <w:pPr>
              <w:spacing w:after="0"/>
              <w:jc w:val="left"/>
            </w:pPr>
            <w:r>
              <w:rPr>
                <w:sz w:val="16"/>
              </w:rPr>
              <w:t>about 1.9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72.2 (modeled)</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369"/>
          </w:tcPr>
          <w:p>
            <w:pPr>
              <w:spacing w:after="0"/>
              <w:jc w:val="right"/>
            </w:pPr>
            <w:r>
              <w:rPr>
                <w:sz w:val="16"/>
              </w:rPr>
              <w:t>0.737</w:t>
            </w:r>
          </w:p>
        </w:tc>
        <w:tc>
          <w:tcPr>
            <w:tcW w:type="dxa" w:w="1367"/>
          </w:tcPr>
          <w:p>
            <w:pPr>
              <w:spacing w:after="0"/>
              <w:jc w:val="left"/>
            </w:pPr>
            <w:r>
              <w:rPr>
                <w:sz w:val="16"/>
              </w:rPr>
              <w:t>event-days per year</w:t>
            </w:r>
          </w:p>
        </w:tc>
        <w:tc>
          <w:tcPr>
            <w:tcW w:type="dxa" w:w="1803"/>
          </w:tcPr>
          <w:p>
            <w:pPr>
              <w:spacing w:after="0"/>
              <w:jc w:val="left"/>
            </w:pPr>
            <w:r>
              <w:rPr>
                <w:sz w:val="16"/>
              </w:rPr>
              <w:t>about 0.737 days per year</w:t>
            </w:r>
          </w:p>
        </w:tc>
        <w:tc>
          <w:tcPr>
            <w:tcW w:type="dxa" w:w="1037"/>
          </w:tcPr>
          <w:p>
            <w:pPr>
              <w:spacing w:after="0"/>
              <w:jc w:val="left"/>
            </w:pPr>
            <w:r>
              <w:rPr>
                <w:sz w:val="16"/>
              </w:rPr>
              <w:t>Possible</w:t>
            </w:r>
          </w:p>
        </w:tc>
        <w:tc>
          <w:tcPr>
            <w:tcW w:type="dxa" w:w="1358"/>
          </w:tcPr>
          <w:p>
            <w:pPr>
              <w:spacing w:after="0"/>
              <w:jc w:val="left"/>
            </w:pPr>
            <w:r>
              <w:rPr>
                <w:sz w:val="16"/>
              </w:rPr>
              <w:t>Storm Events event-days in 1 of 30 years, 1996 to 2025 (3.33%)</w:t>
            </w:r>
          </w:p>
        </w:tc>
        <w:tc>
          <w:tcPr>
            <w:tcW w:type="dxa" w:w="1599"/>
          </w:tcPr>
          <w:p>
            <w:pPr>
              <w:spacing w:after="0"/>
              <w:jc w:val="right"/>
            </w:pPr>
            <w:r>
              <w:rPr>
                <w:sz w:val="16"/>
              </w:rPr>
              <w:t>16</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369"/>
          </w:tcPr>
          <w:p>
            <w:pPr>
              <w:spacing w:after="0"/>
              <w:jc w:val="right"/>
            </w:pPr>
            <w:r>
              <w:rPr>
                <w:sz w:val="16"/>
              </w:rPr>
              <w:t>0.0345</w:t>
            </w:r>
          </w:p>
        </w:tc>
        <w:tc>
          <w:tcPr>
            <w:tcW w:type="dxa" w:w="1367"/>
          </w:tcPr>
          <w:p>
            <w:pPr>
              <w:spacing w:after="0"/>
              <w:jc w:val="left"/>
            </w:pPr>
            <w:r>
              <w:rPr>
                <w:sz w:val="16"/>
              </w:rPr>
              <w:t>events per year</w:t>
            </w:r>
          </w:p>
        </w:tc>
        <w:tc>
          <w:tcPr>
            <w:tcW w:type="dxa" w:w="1803"/>
          </w:tcPr>
          <w:p>
            <w:pPr>
              <w:spacing w:after="0"/>
              <w:jc w:val="left"/>
            </w:pPr>
            <w:r>
              <w:rPr>
                <w:sz w:val="16"/>
              </w:rPr>
              <w:t>about 1 in 29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8</w:t>
            </w:r>
          </w:p>
        </w:tc>
        <w:tc>
          <w:tcPr>
            <w:tcW w:type="dxa" w:w="1791"/>
          </w:tcPr>
          <w:p>
            <w:pPr>
              <w:spacing w:after="0"/>
              <w:jc w:val="left"/>
            </w:pPr>
            <w:r>
              <w:rPr>
                <w:sz w:val="16"/>
              </w:rPr>
              <w:t>1851 to 2024 (Atlantic)</w:t>
            </w:r>
          </w:p>
        </w:tc>
        <w:tc>
          <w:tcPr>
            <w:tcW w:type="dxa" w:w="1037"/>
          </w:tcPr>
          <w:p>
            <w:pPr>
              <w:spacing w:after="0"/>
              <w:jc w:val="left"/>
            </w:pPr>
            <w:r>
              <w:rPr>
                <w:sz w:val="16"/>
              </w:rPr>
              <w:t>see B1-f</w:t>
            </w:r>
          </w:p>
        </w:tc>
        <w:tc>
          <w:tcPr>
            <w:tcW w:type="dxa" w:w="171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9"/>
          </w:tcPr>
          <w:p>
            <w:pPr>
              <w:spacing w:after="0"/>
              <w:jc w:val="right"/>
            </w:pPr>
            <w:r>
              <w:rPr>
                <w:sz w:val="16"/>
              </w:rPr>
              <w:t>0.221</w:t>
            </w:r>
          </w:p>
        </w:tc>
        <w:tc>
          <w:tcPr>
            <w:tcW w:type="dxa" w:w="1367"/>
          </w:tcPr>
          <w:p>
            <w:pPr>
              <w:spacing w:after="0"/>
              <w:jc w:val="left"/>
            </w:pPr>
            <w:r>
              <w:rPr>
                <w:sz w:val="16"/>
              </w:rPr>
              <w:t>event-days per year</w:t>
            </w:r>
          </w:p>
        </w:tc>
        <w:tc>
          <w:tcPr>
            <w:tcW w:type="dxa" w:w="1803"/>
          </w:tcPr>
          <w:p>
            <w:pPr>
              <w:spacing w:after="0"/>
              <w:jc w:val="left"/>
            </w:pPr>
            <w:r>
              <w:rPr>
                <w:sz w:val="16"/>
              </w:rPr>
              <w:t>about 0.221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10 of 30 years, 1996 to 2025 (33.3%)</w:t>
            </w:r>
          </w:p>
        </w:tc>
        <w:tc>
          <w:tcPr>
            <w:tcW w:type="dxa" w:w="1599"/>
          </w:tcPr>
          <w:p>
            <w:pPr>
              <w:spacing w:after="0"/>
              <w:jc w:val="right"/>
            </w:pPr>
            <w:r>
              <w:rPr>
                <w:sz w:val="16"/>
              </w:rPr>
              <w:t>15</w:t>
            </w:r>
          </w:p>
        </w:tc>
        <w:tc>
          <w:tcPr>
            <w:tcW w:type="dxa" w:w="1791"/>
          </w:tcPr>
          <w:p>
            <w:pPr>
              <w:spacing w:after="0"/>
              <w:jc w:val="left"/>
            </w:pPr>
            <w:r>
              <w:rPr>
                <w:sz w:val="16"/>
              </w:rPr>
              <w:t>1946-12-31 to 2014-02-12 (67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369"/>
          </w:tcPr>
          <w:p>
            <w:pPr>
              <w:spacing w:after="0"/>
              <w:jc w:val="right"/>
            </w:pPr>
            <w:r>
              <w:rPr>
                <w:sz w:val="16"/>
              </w:rPr>
              <w:t>1</w:t>
            </w:r>
          </w:p>
        </w:tc>
        <w:tc>
          <w:tcPr>
            <w:tcW w:type="dxa" w:w="1367"/>
          </w:tcPr>
          <w:p>
            <w:pPr>
              <w:spacing w:after="0"/>
              <w:jc w:val="left"/>
            </w:pPr>
            <w:r>
              <w:rPr>
                <w:sz w:val="16"/>
              </w:rPr>
              <w:t>event-day per year</w:t>
            </w:r>
          </w:p>
        </w:tc>
        <w:tc>
          <w:tcPr>
            <w:tcW w:type="dxa" w:w="1803"/>
          </w:tcPr>
          <w:p>
            <w:pPr>
              <w:spacing w:after="0"/>
              <w:jc w:val="left"/>
            </w:pPr>
            <w:r>
              <w:rPr>
                <w:sz w:val="16"/>
              </w:rPr>
              <w:t>about 1 day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16 of 30 years, 1996 to 2025 (53.3%)</w:t>
            </w:r>
          </w:p>
        </w:tc>
        <w:tc>
          <w:tcPr>
            <w:tcW w:type="dxa" w:w="1599"/>
          </w:tcPr>
          <w:p>
            <w:pPr>
              <w:spacing w:after="0"/>
              <w:jc w:val="right"/>
            </w:pPr>
            <w:r>
              <w:rPr>
                <w:sz w:val="16"/>
              </w:rPr>
              <w:t>28</w:t>
            </w:r>
          </w:p>
        </w:tc>
        <w:tc>
          <w:tcPr>
            <w:tcW w:type="dxa" w:w="1791"/>
          </w:tcPr>
          <w:p>
            <w:pPr>
              <w:spacing w:after="0"/>
              <w:jc w:val="left"/>
            </w:pPr>
            <w:r>
              <w:rPr>
                <w:sz w:val="16"/>
              </w:rPr>
              <w:t>1996 to 2023 (28 years)</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Landslide</w:t>
            </w:r>
          </w:p>
        </w:tc>
        <w:tc>
          <w:tcPr>
            <w:tcW w:type="dxa" w:w="1369"/>
          </w:tcPr>
          <w:p>
            <w:pPr>
              <w:spacing w:after="0"/>
              <w:jc w:val="right"/>
            </w:pPr>
            <w:r>
              <w:rPr>
                <w:sz w:val="16"/>
              </w:rPr>
              <w:t>0.519</w:t>
            </w:r>
          </w:p>
        </w:tc>
        <w:tc>
          <w:tcPr>
            <w:tcW w:type="dxa" w:w="1367"/>
          </w:tcPr>
          <w:p>
            <w:pPr>
              <w:spacing w:after="0"/>
              <w:jc w:val="left"/>
            </w:pPr>
            <w:r>
              <w:rPr>
                <w:sz w:val="16"/>
              </w:rPr>
              <w:t>events per year (modeled)</w:t>
            </w:r>
          </w:p>
        </w:tc>
        <w:tc>
          <w:tcPr>
            <w:tcW w:type="dxa" w:w="1803"/>
          </w:tcPr>
          <w:p>
            <w:pPr>
              <w:spacing w:after="0"/>
              <w:jc w:val="left"/>
            </w:pPr>
            <w:r>
              <w:rPr>
                <w:sz w:val="16"/>
              </w:rPr>
              <w:t>about 0.52 per year</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369"/>
          </w:tcPr>
          <w:p>
            <w:pPr>
              <w:spacing w:after="0"/>
              <w:jc w:val="right"/>
            </w:pPr>
            <w:r>
              <w:rPr>
                <w:sz w:val="16"/>
              </w:rPr>
              <w:t>31</w:t>
            </w:r>
          </w:p>
        </w:tc>
        <w:tc>
          <w:tcPr>
            <w:tcW w:type="dxa" w:w="1367"/>
          </w:tcPr>
          <w:p>
            <w:pPr>
              <w:spacing w:after="0"/>
              <w:jc w:val="left"/>
            </w:pPr>
            <w:r>
              <w:rPr>
                <w:sz w:val="16"/>
              </w:rPr>
              <w:t>days per year with a strike</w:t>
            </w:r>
          </w:p>
        </w:tc>
        <w:tc>
          <w:tcPr>
            <w:tcW w:type="dxa" w:w="1803"/>
          </w:tcPr>
          <w:p>
            <w:pPr>
              <w:spacing w:after="0"/>
              <w:jc w:val="left"/>
            </w:pPr>
            <w:r>
              <w:rPr>
                <w:sz w:val="16"/>
              </w:rPr>
              <w:t>about 31 days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1995 to 2023 (29 years; CONUS)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369"/>
          </w:tcPr>
          <w:p>
            <w:pPr>
              <w:spacing w:after="0"/>
              <w:jc w:val="right"/>
            </w:pPr>
            <w:r>
              <w:rPr>
                <w:sz w:val="16"/>
              </w:rPr>
              <w:t>2.09</w:t>
            </w:r>
          </w:p>
        </w:tc>
        <w:tc>
          <w:tcPr>
            <w:tcW w:type="dxa" w:w="1367"/>
          </w:tcPr>
          <w:p>
            <w:pPr>
              <w:spacing w:after="0"/>
              <w:jc w:val="left"/>
            </w:pPr>
            <w:r>
              <w:rPr>
                <w:sz w:val="16"/>
              </w:rPr>
              <w:t>events per year</w:t>
            </w:r>
          </w:p>
        </w:tc>
        <w:tc>
          <w:tcPr>
            <w:tcW w:type="dxa" w:w="1803"/>
          </w:tcPr>
          <w:p>
            <w:pPr>
              <w:spacing w:after="0"/>
              <w:jc w:val="left"/>
            </w:pPr>
            <w:r>
              <w:rPr>
                <w:sz w:val="16"/>
              </w:rPr>
              <w:t>about 2.09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80</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Tornado</w:t>
            </w:r>
          </w:p>
        </w:tc>
        <w:tc>
          <w:tcPr>
            <w:tcW w:type="dxa" w:w="1369"/>
          </w:tcPr>
          <w:p>
            <w:pPr>
              <w:spacing w:after="0"/>
              <w:jc w:val="right"/>
            </w:pPr>
            <w:r>
              <w:rPr>
                <w:sz w:val="16"/>
              </w:rPr>
              <w:t>0.149</w:t>
            </w:r>
          </w:p>
        </w:tc>
        <w:tc>
          <w:tcPr>
            <w:tcW w:type="dxa" w:w="1367"/>
          </w:tcPr>
          <w:p>
            <w:pPr>
              <w:spacing w:after="0"/>
              <w:jc w:val="left"/>
            </w:pPr>
            <w:r>
              <w:rPr>
                <w:sz w:val="16"/>
              </w:rPr>
              <w:t>events per year</w:t>
            </w:r>
          </w:p>
        </w:tc>
        <w:tc>
          <w:tcPr>
            <w:tcW w:type="dxa" w:w="1803"/>
          </w:tcPr>
          <w:p>
            <w:pPr>
              <w:spacing w:after="0"/>
              <w:jc w:val="left"/>
            </w:pPr>
            <w:r>
              <w:rPr>
                <w:sz w:val="16"/>
              </w:rPr>
              <w:t>about 1 in 7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1950 to 2023 (EF2+); 1986 to 2023 (EF0-1)</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Wildfire</w:t>
            </w:r>
          </w:p>
        </w:tc>
        <w:tc>
          <w:tcPr>
            <w:tcW w:type="dxa" w:w="1369"/>
          </w:tcPr>
          <w:p>
            <w:pPr>
              <w:spacing w:after="0"/>
              <w:jc w:val="right"/>
            </w:pPr>
            <w:r>
              <w:rPr>
                <w:sz w:val="16"/>
              </w:rPr>
              <w:t>0.000105</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0.0105%</w:t>
            </w:r>
          </w:p>
        </w:tc>
        <w:tc>
          <w:tcPr>
            <w:tcW w:type="dxa" w:w="1037"/>
          </w:tcPr>
          <w:p>
            <w:pPr>
              <w:spacing w:after="0"/>
              <w:jc w:val="left"/>
            </w:pPr>
          </w:p>
        </w:tc>
        <w:tc>
          <w:tcPr>
            <w:tcW w:type="dxa" w:w="1358"/>
          </w:tcPr>
          <w:p>
            <w:pPr>
              <w:spacing w:after="0"/>
              <w:jc w:val="left"/>
            </w:pPr>
            <w:r>
              <w:rPr>
                <w:sz w:val="16"/>
              </w:rPr>
              <w:t>Storm Events records in 0 of 30 years, 1996 to 2025 (0%)</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69"/>
          </w:tcPr>
          <w:p>
            <w:pPr>
              <w:spacing w:after="0"/>
              <w:jc w:val="right"/>
            </w:pPr>
            <w:r>
              <w:rPr>
                <w:sz w:val="16"/>
              </w:rPr>
              <w:t>15.1</w:t>
            </w:r>
          </w:p>
        </w:tc>
        <w:tc>
          <w:tcPr>
            <w:tcW w:type="dxa" w:w="1367"/>
          </w:tcPr>
          <w:p>
            <w:pPr>
              <w:spacing w:after="0"/>
              <w:jc w:val="left"/>
            </w:pPr>
            <w:r>
              <w:rPr>
                <w:sz w:val="16"/>
              </w:rPr>
              <w:t>event-days per year</w:t>
            </w:r>
          </w:p>
        </w:tc>
        <w:tc>
          <w:tcPr>
            <w:tcW w:type="dxa" w:w="1803"/>
          </w:tcPr>
          <w:p>
            <w:pPr>
              <w:spacing w:after="0"/>
              <w:jc w:val="left"/>
            </w:pPr>
            <w:r>
              <w:rPr>
                <w:sz w:val="16"/>
              </w:rPr>
              <w:t>about 15.1 days per year</w:t>
            </w:r>
          </w:p>
        </w:tc>
        <w:tc>
          <w:tcPr>
            <w:tcW w:type="dxa" w:w="1037"/>
          </w:tcPr>
          <w:p>
            <w:pPr>
              <w:spacing w:after="0"/>
              <w:jc w:val="left"/>
            </w:pPr>
            <w:r>
              <w:rPr>
                <w:sz w:val="16"/>
              </w:rPr>
              <w:t>Highly likely</w:t>
            </w:r>
          </w:p>
        </w:tc>
        <w:tc>
          <w:tcPr>
            <w:tcW w:type="dxa" w:w="1358"/>
          </w:tcPr>
          <w:p>
            <w:pPr>
              <w:spacing w:after="0"/>
              <w:jc w:val="left"/>
            </w:pPr>
            <w:r>
              <w:rPr>
                <w:sz w:val="16"/>
              </w:rPr>
              <w:t>Storm Events event-days in 29 of 30 years, 1996 to 2025 (96.7%)</w:t>
            </w:r>
          </w:p>
        </w:tc>
        <w:tc>
          <w:tcPr>
            <w:tcW w:type="dxa" w:w="1599"/>
          </w:tcPr>
          <w:p>
            <w:pPr>
              <w:spacing w:after="0"/>
              <w:jc w:val="right"/>
            </w:pPr>
            <w:r>
              <w:rPr>
                <w:sz w:val="16"/>
              </w:rPr>
              <w:t>286</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3 of 4</w:t>
            </w:r>
          </w:p>
        </w:tc>
        <w:tc>
          <w:tcPr>
            <w:tcW w:type="dxa" w:w="1601"/>
          </w:tcPr>
          <w:p>
            <w:pPr>
              <w:spacing w:after="0"/>
              <w:jc w:val="right"/>
            </w:pPr>
            <w:r>
              <w:rPr>
                <w:sz w:val="16"/>
              </w:rPr>
              <w:t>53.7</w:t>
            </w:r>
          </w:p>
        </w:tc>
        <w:tc>
          <w:tcPr>
            <w:tcW w:type="dxa" w:w="1679"/>
          </w:tcPr>
          <w:p>
            <w:pPr>
              <w:spacing w:after="0"/>
              <w:jc w:val="right"/>
            </w:pPr>
            <w:r>
              <w:rPr>
                <w:sz w:val="16"/>
              </w:rPr>
              <w:t>53.8</w:t>
            </w:r>
          </w:p>
        </w:tc>
        <w:tc>
          <w:tcPr>
            <w:tcW w:type="dxa" w:w="1601"/>
          </w:tcPr>
          <w:p>
            <w:pPr>
              <w:spacing w:after="0"/>
              <w:jc w:val="right"/>
            </w:pPr>
            <w:r>
              <w:rPr>
                <w:sz w:val="16"/>
              </w:rPr>
              <w:t>55.0</w:t>
            </w:r>
          </w:p>
        </w:tc>
        <w:tc>
          <w:tcPr>
            <w:tcW w:type="dxa" w:w="4989"/>
          </w:tcPr>
          <w:p>
            <w:pPr>
              <w:spacing w:after="0"/>
              <w:jc w:val="left"/>
            </w:pPr>
            <w:r>
              <w:rPr>
                <w:sz w:val="16"/>
              </w:rPr>
              <w:t>Very Low 3, Not Applicable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26.3</w:t>
            </w:r>
          </w:p>
        </w:tc>
        <w:tc>
          <w:tcPr>
            <w:tcW w:type="dxa" w:w="1679"/>
          </w:tcPr>
          <w:p>
            <w:pPr>
              <w:spacing w:after="0"/>
              <w:jc w:val="right"/>
            </w:pPr>
            <w:r>
              <w:rPr>
                <w:sz w:val="16"/>
              </w:rPr>
              <w:t>31.4</w:t>
            </w:r>
          </w:p>
        </w:tc>
        <w:tc>
          <w:tcPr>
            <w:tcW w:type="dxa" w:w="1601"/>
          </w:tcPr>
          <w:p>
            <w:pPr>
              <w:spacing w:after="0"/>
              <w:jc w:val="right"/>
            </w:pPr>
            <w:r>
              <w:rPr>
                <w:sz w:val="16"/>
              </w:rPr>
              <w:t>36.5</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4</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4</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20.3</w:t>
            </w:r>
          </w:p>
        </w:tc>
        <w:tc>
          <w:tcPr>
            <w:tcW w:type="dxa" w:w="1679"/>
          </w:tcPr>
          <w:p>
            <w:pPr>
              <w:spacing w:after="0"/>
              <w:jc w:val="right"/>
            </w:pPr>
            <w:r>
              <w:rPr>
                <w:sz w:val="16"/>
              </w:rPr>
              <w:t>29.0</w:t>
            </w:r>
          </w:p>
        </w:tc>
        <w:tc>
          <w:tcPr>
            <w:tcW w:type="dxa" w:w="1601"/>
          </w:tcPr>
          <w:p>
            <w:pPr>
              <w:spacing w:after="0"/>
              <w:jc w:val="right"/>
            </w:pPr>
            <w:r>
              <w:rPr>
                <w:sz w:val="16"/>
              </w:rPr>
              <w:t>33.6</w:t>
            </w:r>
          </w:p>
        </w:tc>
        <w:tc>
          <w:tcPr>
            <w:tcW w:type="dxa" w:w="4989"/>
          </w:tcPr>
          <w:p>
            <w:pPr>
              <w:spacing w:after="0"/>
              <w:jc w:val="left"/>
            </w:pPr>
            <w:r>
              <w:rPr>
                <w:sz w:val="16"/>
              </w:rPr>
              <w:t>Very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20.6</w:t>
            </w:r>
          </w:p>
        </w:tc>
        <w:tc>
          <w:tcPr>
            <w:tcW w:type="dxa" w:w="1679"/>
          </w:tcPr>
          <w:p>
            <w:pPr>
              <w:spacing w:after="0"/>
              <w:jc w:val="right"/>
            </w:pPr>
            <w:r>
              <w:rPr>
                <w:sz w:val="16"/>
              </w:rPr>
              <w:t>28.4</w:t>
            </w:r>
          </w:p>
        </w:tc>
        <w:tc>
          <w:tcPr>
            <w:tcW w:type="dxa" w:w="1601"/>
          </w:tcPr>
          <w:p>
            <w:pPr>
              <w:spacing w:after="0"/>
              <w:jc w:val="right"/>
            </w:pPr>
            <w:r>
              <w:rPr>
                <w:sz w:val="16"/>
              </w:rPr>
              <w:t>30.2</w:t>
            </w:r>
          </w:p>
        </w:tc>
        <w:tc>
          <w:tcPr>
            <w:tcW w:type="dxa" w:w="4989"/>
          </w:tcPr>
          <w:p>
            <w:pPr>
              <w:spacing w:after="0"/>
              <w:jc w:val="left"/>
            </w:pPr>
            <w:r>
              <w:rPr>
                <w:sz w:val="16"/>
              </w:rPr>
              <w:t>Very Low 4</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2.8</w:t>
            </w:r>
          </w:p>
        </w:tc>
        <w:tc>
          <w:tcPr>
            <w:tcW w:type="dxa" w:w="1679"/>
          </w:tcPr>
          <w:p>
            <w:pPr>
              <w:spacing w:after="0"/>
              <w:jc w:val="right"/>
            </w:pPr>
            <w:r>
              <w:rPr>
                <w:sz w:val="16"/>
              </w:rPr>
              <w:t>3.4</w:t>
            </w:r>
          </w:p>
        </w:tc>
        <w:tc>
          <w:tcPr>
            <w:tcW w:type="dxa" w:w="1601"/>
          </w:tcPr>
          <w:p>
            <w:pPr>
              <w:spacing w:after="0"/>
              <w:jc w:val="right"/>
            </w:pPr>
            <w:r>
              <w:rPr>
                <w:sz w:val="16"/>
              </w:rPr>
              <w:t>4.2</w:t>
            </w:r>
          </w:p>
        </w:tc>
        <w:tc>
          <w:tcPr>
            <w:tcW w:type="dxa" w:w="4989"/>
          </w:tcPr>
          <w:p>
            <w:pPr>
              <w:spacing w:after="0"/>
              <w:jc w:val="left"/>
            </w:pPr>
            <w:r>
              <w:rPr>
                <w:sz w:val="16"/>
              </w:rPr>
              <w:t>Very Low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4 of 4</w:t>
            </w:r>
          </w:p>
        </w:tc>
        <w:tc>
          <w:tcPr>
            <w:tcW w:type="dxa" w:w="1601"/>
          </w:tcPr>
          <w:p>
            <w:pPr>
              <w:spacing w:after="0"/>
              <w:jc w:val="right"/>
            </w:pPr>
            <w:r>
              <w:rPr>
                <w:sz w:val="16"/>
              </w:rPr>
              <w:t>61.2</w:t>
            </w:r>
          </w:p>
        </w:tc>
        <w:tc>
          <w:tcPr>
            <w:tcW w:type="dxa" w:w="1679"/>
          </w:tcPr>
          <w:p>
            <w:pPr>
              <w:spacing w:after="0"/>
              <w:jc w:val="right"/>
            </w:pPr>
            <w:r>
              <w:rPr>
                <w:sz w:val="16"/>
              </w:rPr>
              <w:t>68.2</w:t>
            </w:r>
          </w:p>
        </w:tc>
        <w:tc>
          <w:tcPr>
            <w:tcW w:type="dxa" w:w="1601"/>
          </w:tcPr>
          <w:p>
            <w:pPr>
              <w:spacing w:after="0"/>
              <w:jc w:val="right"/>
            </w:pPr>
            <w:r>
              <w:rPr>
                <w:sz w:val="16"/>
              </w:rPr>
              <w:t>69.3</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6.6</w:t>
            </w:r>
          </w:p>
        </w:tc>
        <w:tc>
          <w:tcPr>
            <w:tcW w:type="dxa" w:w="1679"/>
          </w:tcPr>
          <w:p>
            <w:pPr>
              <w:spacing w:after="0"/>
              <w:jc w:val="right"/>
            </w:pPr>
            <w:r>
              <w:rPr>
                <w:sz w:val="16"/>
              </w:rPr>
              <w:t>21.2</w:t>
            </w:r>
          </w:p>
        </w:tc>
        <w:tc>
          <w:tcPr>
            <w:tcW w:type="dxa" w:w="1601"/>
          </w:tcPr>
          <w:p>
            <w:pPr>
              <w:spacing w:after="0"/>
              <w:jc w:val="right"/>
            </w:pPr>
            <w:r>
              <w:rPr>
                <w:sz w:val="16"/>
              </w:rPr>
              <w:t>32.2</w:t>
            </w:r>
          </w:p>
        </w:tc>
        <w:tc>
          <w:tcPr>
            <w:tcW w:type="dxa" w:w="4989"/>
          </w:tcPr>
          <w:p>
            <w:pPr>
              <w:spacing w:after="0"/>
              <w:jc w:val="left"/>
            </w:pPr>
            <w:r>
              <w:rPr>
                <w:sz w:val="16"/>
              </w:rPr>
              <w:t>Very Low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61.7</w:t>
            </w:r>
          </w:p>
        </w:tc>
        <w:tc>
          <w:tcPr>
            <w:tcW w:type="dxa" w:w="1679"/>
          </w:tcPr>
          <w:p>
            <w:pPr>
              <w:spacing w:after="0"/>
              <w:jc w:val="right"/>
            </w:pPr>
            <w:r>
              <w:rPr>
                <w:sz w:val="16"/>
              </w:rPr>
              <w:t>70.9</w:t>
            </w:r>
          </w:p>
        </w:tc>
        <w:tc>
          <w:tcPr>
            <w:tcW w:type="dxa" w:w="1601"/>
          </w:tcPr>
          <w:p>
            <w:pPr>
              <w:spacing w:after="0"/>
              <w:jc w:val="right"/>
            </w:pPr>
            <w:r>
              <w:rPr>
                <w:sz w:val="16"/>
              </w:rPr>
              <w:t>90.5</w:t>
            </w:r>
          </w:p>
        </w:tc>
        <w:tc>
          <w:tcPr>
            <w:tcW w:type="dxa" w:w="4989"/>
          </w:tcPr>
          <w:p>
            <w:pPr>
              <w:spacing w:after="0"/>
              <w:jc w:val="left"/>
            </w:pPr>
            <w:r>
              <w:rPr>
                <w:sz w:val="16"/>
              </w:rPr>
              <w:t>Relatively High 2, 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88.4</w:t>
            </w:r>
          </w:p>
        </w:tc>
        <w:tc>
          <w:tcPr>
            <w:tcW w:type="dxa" w:w="1679"/>
          </w:tcPr>
          <w:p>
            <w:pPr>
              <w:spacing w:after="0"/>
              <w:jc w:val="right"/>
            </w:pPr>
            <w:r>
              <w:rPr>
                <w:sz w:val="16"/>
              </w:rPr>
              <w:t>90.9</w:t>
            </w:r>
          </w:p>
        </w:tc>
        <w:tc>
          <w:tcPr>
            <w:tcW w:type="dxa" w:w="1601"/>
          </w:tcPr>
          <w:p>
            <w:pPr>
              <w:spacing w:after="0"/>
              <w:jc w:val="right"/>
            </w:pPr>
            <w:r>
              <w:rPr>
                <w:sz w:val="16"/>
              </w:rPr>
              <w:t>93.8</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40.7</w:t>
            </w:r>
          </w:p>
        </w:tc>
        <w:tc>
          <w:tcPr>
            <w:tcW w:type="dxa" w:w="1679"/>
          </w:tcPr>
          <w:p>
            <w:pPr>
              <w:spacing w:after="0"/>
              <w:jc w:val="right"/>
            </w:pPr>
            <w:r>
              <w:rPr>
                <w:sz w:val="16"/>
              </w:rPr>
              <w:t>53.1</w:t>
            </w:r>
          </w:p>
        </w:tc>
        <w:tc>
          <w:tcPr>
            <w:tcW w:type="dxa" w:w="1601"/>
          </w:tcPr>
          <w:p>
            <w:pPr>
              <w:spacing w:after="0"/>
              <w:jc w:val="right"/>
            </w:pPr>
            <w:r>
              <w:rPr>
                <w:sz w:val="16"/>
              </w:rPr>
              <w:t>63.3</w:t>
            </w:r>
          </w:p>
        </w:tc>
        <w:tc>
          <w:tcPr>
            <w:tcW w:type="dxa" w:w="4989"/>
          </w:tcPr>
          <w:p>
            <w:pPr>
              <w:spacing w:after="0"/>
              <w:jc w:val="left"/>
            </w:pPr>
            <w:r>
              <w:rPr>
                <w:sz w:val="16"/>
              </w:rPr>
              <w:t>Relatively Moderate 3, Relatively Low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54.4</w:t>
            </w:r>
          </w:p>
        </w:tc>
        <w:tc>
          <w:tcPr>
            <w:tcW w:type="dxa" w:w="1679"/>
          </w:tcPr>
          <w:p>
            <w:pPr>
              <w:spacing w:after="0"/>
              <w:jc w:val="right"/>
            </w:pPr>
            <w:r>
              <w:rPr>
                <w:sz w:val="16"/>
              </w:rPr>
              <w:t>61.6</w:t>
            </w:r>
          </w:p>
        </w:tc>
        <w:tc>
          <w:tcPr>
            <w:tcW w:type="dxa" w:w="1601"/>
          </w:tcPr>
          <w:p>
            <w:pPr>
              <w:spacing w:after="0"/>
              <w:jc w:val="right"/>
            </w:pPr>
            <w:r>
              <w:rPr>
                <w:sz w:val="16"/>
              </w:rPr>
              <w:t>66.6</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29.5</w:t>
            </w:r>
          </w:p>
        </w:tc>
        <w:tc>
          <w:tcPr>
            <w:tcW w:type="dxa" w:w="1679"/>
          </w:tcPr>
          <w:p>
            <w:pPr>
              <w:spacing w:after="0"/>
              <w:jc w:val="right"/>
            </w:pPr>
            <w:r>
              <w:rPr>
                <w:sz w:val="16"/>
              </w:rPr>
              <w:t>33.8</w:t>
            </w:r>
          </w:p>
        </w:tc>
        <w:tc>
          <w:tcPr>
            <w:tcW w:type="dxa" w:w="1601"/>
          </w:tcPr>
          <w:p>
            <w:pPr>
              <w:spacing w:after="0"/>
              <w:jc w:val="right"/>
            </w:pPr>
            <w:r>
              <w:rPr>
                <w:sz w:val="16"/>
              </w:rPr>
              <w:t>35.6</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48.6</w:t>
            </w:r>
          </w:p>
        </w:tc>
        <w:tc>
          <w:tcPr>
            <w:tcW w:type="dxa" w:w="1679"/>
          </w:tcPr>
          <w:p>
            <w:pPr>
              <w:spacing w:after="0"/>
              <w:jc w:val="right"/>
            </w:pPr>
            <w:r>
              <w:rPr>
                <w:sz w:val="16"/>
              </w:rPr>
              <w:t>54.9</w:t>
            </w:r>
          </w:p>
        </w:tc>
        <w:tc>
          <w:tcPr>
            <w:tcW w:type="dxa" w:w="1601"/>
          </w:tcPr>
          <w:p>
            <w:pPr>
              <w:spacing w:after="0"/>
              <w:jc w:val="right"/>
            </w:pPr>
            <w:r>
              <w:rPr>
                <w:sz w:val="16"/>
              </w:rPr>
              <w:t>66.9</w:t>
            </w:r>
          </w:p>
        </w:tc>
        <w:tc>
          <w:tcPr>
            <w:tcW w:type="dxa" w:w="4989"/>
          </w:tcPr>
          <w:p>
            <w:pPr>
              <w:spacing w:after="0"/>
              <w:jc w:val="left"/>
            </w:pPr>
            <w:r>
              <w:rPr>
                <w:sz w:val="16"/>
              </w:rPr>
              <w:t>Very Low 4</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65.2</w:t>
            </w:r>
          </w:p>
        </w:tc>
        <w:tc>
          <w:tcPr>
            <w:tcW w:type="dxa" w:w="1679"/>
          </w:tcPr>
          <w:p>
            <w:pPr>
              <w:spacing w:after="0"/>
              <w:jc w:val="right"/>
            </w:pPr>
            <w:r>
              <w:rPr>
                <w:sz w:val="16"/>
              </w:rPr>
              <w:t>75.6</w:t>
            </w:r>
          </w:p>
        </w:tc>
        <w:tc>
          <w:tcPr>
            <w:tcW w:type="dxa" w:w="1601"/>
          </w:tcPr>
          <w:p>
            <w:pPr>
              <w:spacing w:after="0"/>
              <w:jc w:val="right"/>
            </w:pPr>
            <w:r>
              <w:rPr>
                <w:sz w:val="16"/>
              </w:rPr>
              <w:t>81.5</w:t>
            </w:r>
          </w:p>
        </w:tc>
        <w:tc>
          <w:tcPr>
            <w:tcW w:type="dxa" w:w="4989"/>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9"/>
        <w:gridCol w:w="1831"/>
        <w:gridCol w:w="2913"/>
        <w:gridCol w:w="2322"/>
        <w:gridCol w:w="2401"/>
        <w:gridCol w:w="2716"/>
      </w:tblGrid>
      <w:tr>
        <w:trPr>
          <w:cantSplit/>
          <w:tblHeader/>
        </w:trPr>
        <w:tc>
          <w:tcPr>
            <w:tcW w:type="dxa" w:w="1929"/>
            <w:shd w:val="clear" w:color="auto" w:fill="E8E8E8"/>
          </w:tcPr>
          <w:p>
            <w:pPr>
              <w:spacing w:after="0"/>
              <w:jc w:val="left"/>
            </w:pPr>
            <w:r>
              <w:rPr>
                <w:b/>
                <w:sz w:val="16"/>
              </w:rPr>
              <w:t>Jurisdiction</w:t>
            </w:r>
          </w:p>
        </w:tc>
        <w:tc>
          <w:tcPr>
            <w:tcW w:type="dxa" w:w="1831"/>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3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9"/>
          </w:tcPr>
          <w:p>
            <w:pPr>
              <w:spacing w:after="0"/>
              <w:jc w:val="left"/>
            </w:pPr>
            <w:r>
              <w:rPr>
                <w:sz w:val="16"/>
              </w:rPr>
              <w:t>Dushore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$121,491.39</w:t>
            </w:r>
          </w:p>
        </w:tc>
        <w:tc>
          <w:tcPr>
            <w:tcW w:type="dxa" w:w="2716"/>
          </w:tcPr>
          <w:p>
            <w:pPr>
              <w:spacing w:after="0"/>
              <w:jc w:val="right"/>
            </w:pPr>
            <w:r>
              <w:rPr>
                <w:sz w:val="16"/>
              </w:rPr>
              <w:t>21 total; 0 since its plan</w:t>
            </w:r>
          </w:p>
        </w:tc>
      </w:tr>
      <w:tr>
        <w:trPr>
          <w:cantSplit/>
        </w:trPr>
        <w:tc>
          <w:tcPr>
            <w:tcW w:type="dxa" w:w="1929"/>
          </w:tcPr>
          <w:p>
            <w:pPr>
              <w:spacing w:after="0"/>
              <w:jc w:val="left"/>
            </w:pPr>
            <w:r>
              <w:rPr>
                <w:sz w:val="16"/>
              </w:rPr>
              <w:t>Eagles Mere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716"/>
          </w:tcPr>
          <w:p>
            <w:pPr>
              <w:spacing w:after="0"/>
              <w:jc w:val="right"/>
            </w:pPr>
            <w:r>
              <w:rPr>
                <w:sz w:val="16"/>
              </w:rPr>
              <w:t>8 total; 0 since its plan</w:t>
            </w:r>
          </w:p>
        </w:tc>
      </w:tr>
      <w:tr>
        <w:trPr>
          <w:cantSplit/>
        </w:trPr>
        <w:tc>
          <w:tcPr>
            <w:tcW w:type="dxa" w:w="1929"/>
          </w:tcPr>
          <w:p>
            <w:pPr>
              <w:spacing w:after="0"/>
              <w:jc w:val="left"/>
            </w:pPr>
            <w:r>
              <w:rPr>
                <w:sz w:val="16"/>
              </w:rPr>
              <w:t>Forksville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2029-07-21</w:t>
            </w:r>
          </w:p>
        </w:tc>
        <w:tc>
          <w:tcPr>
            <w:tcW w:type="dxa" w:w="2322"/>
          </w:tcPr>
          <w:p>
            <w:pPr>
              <w:spacing w:after="0"/>
              <w:jc w:val="right"/>
            </w:pPr>
            <w:r>
              <w:rPr>
                <w:sz w:val="16"/>
              </w:rPr>
              <w:t>FMA RL 1, SRL 1; any 3</w:t>
            </w:r>
          </w:p>
        </w:tc>
        <w:tc>
          <w:tcPr>
            <w:tcW w:type="dxa" w:w="2401"/>
          </w:tcPr>
          <w:p>
            <w:pPr>
              <w:spacing w:after="0"/>
              <w:jc w:val="right"/>
            </w:pPr>
            <w:r>
              <w:rPr>
                <w:sz w:val="16"/>
              </w:rPr>
              <w:t>$10,137.99</w:t>
            </w:r>
          </w:p>
        </w:tc>
        <w:tc>
          <w:tcPr>
            <w:tcW w:type="dxa" w:w="2716"/>
          </w:tcPr>
          <w:p>
            <w:pPr>
              <w:spacing w:after="0"/>
              <w:jc w:val="right"/>
            </w:pPr>
            <w:r>
              <w:rPr>
                <w:sz w:val="16"/>
              </w:rPr>
              <w:t>10 total; 0 since its plan</w:t>
            </w:r>
          </w:p>
        </w:tc>
      </w:tr>
      <w:tr>
        <w:trPr>
          <w:cantSplit/>
        </w:trPr>
        <w:tc>
          <w:tcPr>
            <w:tcW w:type="dxa" w:w="1929"/>
          </w:tcPr>
          <w:p>
            <w:pPr>
              <w:spacing w:after="0"/>
              <w:jc w:val="left"/>
            </w:pPr>
            <w:r>
              <w:rPr>
                <w:sz w:val="16"/>
              </w:rPr>
              <w:t>Laporte borough</w:t>
            </w:r>
          </w:p>
        </w:tc>
        <w:tc>
          <w:tcPr>
            <w:tcW w:type="dxa" w:w="1831"/>
          </w:tcPr>
          <w:p>
            <w:pPr>
              <w:spacing w:after="0"/>
              <w:jc w:val="left"/>
            </w:pPr>
            <w:r>
              <w:rPr>
                <w:sz w:val="16"/>
              </w:rPr>
              <w:t>Organized Borough</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716"/>
          </w:tcPr>
          <w:p>
            <w:pPr>
              <w:spacing w:after="0"/>
              <w:jc w:val="right"/>
            </w:pPr>
            <w:r>
              <w:rPr>
                <w:sz w:val="16"/>
              </w:rPr>
              <w:t>22 total; 0 since its plan</w:t>
            </w:r>
          </w:p>
        </w:tc>
      </w:tr>
      <w:tr>
        <w:trPr>
          <w:cantSplit/>
        </w:trPr>
        <w:tc>
          <w:tcPr>
            <w:tcW w:type="dxa" w:w="1929"/>
          </w:tcPr>
          <w:p>
            <w:pPr>
              <w:spacing w:after="0"/>
              <w:jc w:val="left"/>
            </w:pPr>
            <w:r>
              <w:rPr>
                <w:sz w:val="16"/>
              </w:rPr>
              <w:t>Cherry township</w:t>
            </w:r>
          </w:p>
        </w:tc>
        <w:tc>
          <w:tcPr>
            <w:tcW w:type="dxa" w:w="1831"/>
          </w:tcPr>
          <w:p>
            <w:pPr>
              <w:spacing w:after="0"/>
              <w:jc w:val="left"/>
            </w:pPr>
            <w:r>
              <w:rPr>
                <w:sz w:val="16"/>
              </w:rPr>
              <w:t>Township</w:t>
            </w:r>
          </w:p>
        </w:tc>
        <w:tc>
          <w:tcPr>
            <w:tcW w:type="dxa" w:w="2913"/>
          </w:tcPr>
          <w:p>
            <w:pPr>
              <w:spacing w:after="0"/>
              <w:jc w:val="left"/>
            </w:pPr>
            <w:r>
              <w:rPr>
                <w:sz w:val="16"/>
              </w:rPr>
              <w:t>Plan 109081 approved 2024-07-22, pending adoption here; not yet eligible</w:t>
            </w:r>
          </w:p>
        </w:tc>
        <w:tc>
          <w:tcPr>
            <w:tcW w:type="dxa" w:w="2322"/>
          </w:tcPr>
          <w:p>
            <w:pPr>
              <w:spacing w:after="0"/>
              <w:jc w:val="right"/>
            </w:pPr>
            <w:r>
              <w:rPr>
                <w:sz w:val="16"/>
              </w:rPr>
              <w:t>FMA RL 0, SRL 0; any 0</w:t>
            </w:r>
          </w:p>
        </w:tc>
        <w:tc>
          <w:tcPr>
            <w:tcW w:type="dxa" w:w="2401"/>
          </w:tcPr>
          <w:p>
            <w:pPr>
              <w:spacing w:after="0"/>
              <w:jc w:val="right"/>
            </w:pPr>
            <w:r>
              <w:rPr>
                <w:sz w:val="16"/>
              </w:rPr>
              <w:t>$553,625.20</w:t>
            </w:r>
          </w:p>
        </w:tc>
        <w:tc>
          <w:tcPr>
            <w:tcW w:type="dxa" w:w="2716"/>
          </w:tcPr>
          <w:p>
            <w:pPr>
              <w:spacing w:after="0"/>
              <w:jc w:val="right"/>
            </w:pPr>
            <w:r>
              <w:rPr>
                <w:sz w:val="16"/>
              </w:rPr>
              <w:t>0 total; no approved plan</w:t>
            </w:r>
          </w:p>
        </w:tc>
      </w:tr>
      <w:tr>
        <w:trPr>
          <w:cantSplit/>
        </w:trPr>
        <w:tc>
          <w:tcPr>
            <w:tcW w:type="dxa" w:w="1929"/>
          </w:tcPr>
          <w:p>
            <w:pPr>
              <w:spacing w:after="0"/>
              <w:jc w:val="left"/>
            </w:pPr>
            <w:r>
              <w:rPr>
                <w:sz w:val="16"/>
              </w:rPr>
              <w:t>Colley township</w:t>
            </w:r>
          </w:p>
        </w:tc>
        <w:tc>
          <w:tcPr>
            <w:tcW w:type="dxa" w:w="1831"/>
          </w:tcPr>
          <w:p>
            <w:pPr>
              <w:spacing w:after="0"/>
              <w:jc w:val="left"/>
            </w:pPr>
            <w:r>
              <w:rPr>
                <w:sz w:val="16"/>
              </w:rPr>
              <w:t>Township</w:t>
            </w:r>
          </w:p>
        </w:tc>
        <w:tc>
          <w:tcPr>
            <w:tcW w:type="dxa" w:w="2913"/>
          </w:tcPr>
          <w:p>
            <w:pPr>
              <w:spacing w:after="0"/>
              <w:jc w:val="left"/>
            </w:pPr>
            <w:r>
              <w:rPr>
                <w:sz w:val="16"/>
              </w:rPr>
              <w:t>Plan 109081 approved 2024-07-22, pending adoption here; not yet eligible</w:t>
            </w:r>
          </w:p>
        </w:tc>
        <w:tc>
          <w:tcPr>
            <w:tcW w:type="dxa" w:w="2322"/>
          </w:tcPr>
          <w:p>
            <w:pPr>
              <w:spacing w:after="0"/>
              <w:jc w:val="right"/>
            </w:pPr>
            <w:r>
              <w:rPr>
                <w:sz w:val="16"/>
              </w:rPr>
              <w:t>FMA RL 0, SRL 0; any 0</w:t>
            </w:r>
          </w:p>
        </w:tc>
        <w:tc>
          <w:tcPr>
            <w:tcW w:type="dxa" w:w="2401"/>
          </w:tcPr>
          <w:p>
            <w:pPr>
              <w:spacing w:after="0"/>
              <w:jc w:val="right"/>
            </w:pPr>
            <w:r>
              <w:rPr>
                <w:sz w:val="16"/>
              </w:rPr>
              <w:t>$108,179.94</w:t>
            </w:r>
          </w:p>
        </w:tc>
        <w:tc>
          <w:tcPr>
            <w:tcW w:type="dxa" w:w="2716"/>
          </w:tcPr>
          <w:p>
            <w:pPr>
              <w:spacing w:after="0"/>
              <w:jc w:val="right"/>
            </w:pPr>
            <w:r>
              <w:rPr>
                <w:sz w:val="16"/>
              </w:rPr>
              <w:t>7 total; no approved plan</w:t>
            </w:r>
          </w:p>
        </w:tc>
      </w:tr>
      <w:tr>
        <w:trPr>
          <w:cantSplit/>
        </w:trPr>
        <w:tc>
          <w:tcPr>
            <w:tcW w:type="dxa" w:w="1929"/>
          </w:tcPr>
          <w:p>
            <w:pPr>
              <w:spacing w:after="0"/>
              <w:jc w:val="left"/>
            </w:pPr>
            <w:r>
              <w:rPr>
                <w:sz w:val="16"/>
              </w:rPr>
              <w:t>Davidson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1, SRL 0; any 8</w:t>
            </w:r>
          </w:p>
        </w:tc>
        <w:tc>
          <w:tcPr>
            <w:tcW w:type="dxa" w:w="2401"/>
          </w:tcPr>
          <w:p>
            <w:pPr>
              <w:spacing w:after="0"/>
              <w:jc w:val="right"/>
            </w:pPr>
            <w:r>
              <w:rPr>
                <w:sz w:val="16"/>
              </w:rPr>
              <w:t>$1,180,865.57</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Elkland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$276,725.54</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Forks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$841,134.73</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Fox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$2,452,167.14</w:t>
            </w:r>
          </w:p>
        </w:tc>
        <w:tc>
          <w:tcPr>
            <w:tcW w:type="dxa" w:w="2716"/>
          </w:tcPr>
          <w:p>
            <w:pPr>
              <w:spacing w:after="0"/>
              <w:jc w:val="right"/>
            </w:pPr>
            <w:r>
              <w:rPr>
                <w:sz w:val="16"/>
              </w:rPr>
              <w:t>0 total; 0 since its plan</w:t>
            </w:r>
          </w:p>
        </w:tc>
      </w:tr>
      <w:tr>
        <w:trPr>
          <w:cantSplit/>
        </w:trPr>
        <w:tc>
          <w:tcPr>
            <w:tcW w:type="dxa" w:w="1929"/>
          </w:tcPr>
          <w:p>
            <w:pPr>
              <w:spacing w:after="0"/>
              <w:jc w:val="left"/>
            </w:pPr>
            <w:r>
              <w:rPr>
                <w:sz w:val="16"/>
              </w:rPr>
              <w:t>Hillsgrove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1, SRL 1; any 9</w:t>
            </w:r>
          </w:p>
        </w:tc>
        <w:tc>
          <w:tcPr>
            <w:tcW w:type="dxa" w:w="2401"/>
          </w:tcPr>
          <w:p>
            <w:pPr>
              <w:spacing w:after="0"/>
              <w:jc w:val="right"/>
            </w:pPr>
            <w:r>
              <w:rPr>
                <w:sz w:val="16"/>
              </w:rPr>
              <w:t>$755,031.78</w:t>
            </w:r>
          </w:p>
        </w:tc>
        <w:tc>
          <w:tcPr>
            <w:tcW w:type="dxa" w:w="2716"/>
          </w:tcPr>
          <w:p>
            <w:pPr>
              <w:spacing w:after="0"/>
              <w:jc w:val="right"/>
            </w:pPr>
            <w:r>
              <w:rPr>
                <w:sz w:val="16"/>
              </w:rPr>
              <w:t>13 total; 1 since its plan</w:t>
            </w:r>
          </w:p>
        </w:tc>
      </w:tr>
      <w:tr>
        <w:trPr>
          <w:cantSplit/>
        </w:trPr>
        <w:tc>
          <w:tcPr>
            <w:tcW w:type="dxa" w:w="1929"/>
          </w:tcPr>
          <w:p>
            <w:pPr>
              <w:spacing w:after="0"/>
              <w:jc w:val="left"/>
            </w:pPr>
            <w:r>
              <w:rPr>
                <w:sz w:val="16"/>
              </w:rPr>
              <w:t>Laporte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$74,741.94</w:t>
            </w:r>
          </w:p>
        </w:tc>
        <w:tc>
          <w:tcPr>
            <w:tcW w:type="dxa" w:w="2716"/>
          </w:tcPr>
          <w:p>
            <w:pPr>
              <w:spacing w:after="0"/>
              <w:jc w:val="right"/>
            </w:pPr>
            <w:r>
              <w:rPr>
                <w:sz w:val="16"/>
              </w:rPr>
              <w:t>22 total; 0 since its plan</w:t>
            </w:r>
          </w:p>
        </w:tc>
      </w:tr>
      <w:tr>
        <w:trPr>
          <w:cantSplit/>
        </w:trPr>
        <w:tc>
          <w:tcPr>
            <w:tcW w:type="dxa" w:w="1929"/>
          </w:tcPr>
          <w:p>
            <w:pPr>
              <w:spacing w:after="0"/>
              <w:jc w:val="left"/>
            </w:pPr>
            <w:r>
              <w:rPr>
                <w:sz w:val="16"/>
              </w:rPr>
              <w:t>Shrewsbury township</w:t>
            </w:r>
          </w:p>
        </w:tc>
        <w:tc>
          <w:tcPr>
            <w:tcW w:type="dxa" w:w="1831"/>
          </w:tcPr>
          <w:p>
            <w:pPr>
              <w:spacing w:after="0"/>
              <w:jc w:val="left"/>
            </w:pPr>
            <w:r>
              <w:rPr>
                <w:sz w:val="16"/>
              </w:rPr>
              <w:t>Township</w:t>
            </w:r>
          </w:p>
        </w:tc>
        <w:tc>
          <w:tcPr>
            <w:tcW w:type="dxa" w:w="2913"/>
          </w:tcPr>
          <w:p>
            <w:pPr>
              <w:spacing w:after="0"/>
              <w:jc w:val="left"/>
            </w:pPr>
            <w:r>
              <w:rPr>
                <w:sz w:val="16"/>
              </w:rPr>
              <w:t>Approved, expires 2029-07-21</w:t>
            </w:r>
          </w:p>
        </w:tc>
        <w:tc>
          <w:tcPr>
            <w:tcW w:type="dxa" w:w="2322"/>
          </w:tcPr>
          <w:p>
            <w:pPr>
              <w:spacing w:after="0"/>
              <w:jc w:val="right"/>
            </w:pPr>
            <w:r>
              <w:rPr>
                <w:sz w:val="16"/>
              </w:rPr>
              <w:t>FMA RL 0, SRL 0; any 0</w:t>
            </w:r>
          </w:p>
        </w:tc>
        <w:tc>
          <w:tcPr>
            <w:tcW w:type="dxa" w:w="2401"/>
          </w:tcPr>
          <w:p>
            <w:pPr>
              <w:spacing w:after="0"/>
              <w:jc w:val="right"/>
            </w:pPr>
            <w:r>
              <w:rPr>
                <w:sz w:val="16"/>
              </w:rPr>
              <w:t>$21,365.29</w:t>
            </w:r>
          </w:p>
        </w:tc>
        <w:tc>
          <w:tcPr>
            <w:tcW w:type="dxa" w:w="271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9"/>
        <w:gridCol w:w="1069"/>
        <w:gridCol w:w="1204"/>
        <w:gridCol w:w="1127"/>
        <w:gridCol w:w="1127"/>
        <w:gridCol w:w="176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$774,644</w:t>
            </w:r>
          </w:p>
        </w:tc>
        <w:tc>
          <w:tcPr>
            <w:tcW w:type="dxa" w:w="1139"/>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39"/>
          </w:tcPr>
          <w:p>
            <w:pPr>
              <w:spacing w:after="0"/>
              <w:jc w:val="right"/>
            </w:pPr>
            <w:r>
              <w:rPr>
                <w:sz w:val="16"/>
              </w:rPr>
              <w:t>$1,859</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$2,300,350,979</w:t>
            </w:r>
          </w:p>
        </w:tc>
        <w:tc>
          <w:tcPr>
            <w:tcW w:type="dxa" w:w="1139"/>
          </w:tcPr>
          <w:p>
            <w:pPr>
              <w:spacing w:after="0"/>
              <w:jc w:val="right"/>
            </w:pPr>
            <w:r>
              <w:rPr>
                <w:sz w:val="16"/>
              </w:rPr>
              <w:t>$15,683,349</w:t>
            </w:r>
          </w:p>
        </w:tc>
        <w:tc>
          <w:tcPr>
            <w:tcW w:type="dxa" w:w="1047"/>
          </w:tcPr>
          <w:p>
            <w:pPr>
              <w:spacing w:after="0"/>
              <w:jc w:val="right"/>
            </w:pPr>
            <w:r>
              <w:rPr>
                <w:sz w:val="16"/>
              </w:rPr>
              <w:t>5,840</w:t>
            </w:r>
          </w:p>
        </w:tc>
        <w:tc>
          <w:tcPr>
            <w:tcW w:type="dxa" w:w="1037"/>
          </w:tcPr>
          <w:p>
            <w:pPr>
              <w:spacing w:after="0"/>
              <w:jc w:val="right"/>
            </w:pPr>
            <w:r>
              <w:rPr>
                <w:sz w:val="16"/>
              </w:rPr>
              <w:t>$125</w:t>
            </w:r>
          </w:p>
        </w:tc>
        <w:tc>
          <w:tcPr>
            <w:tcW w:type="dxa" w:w="1126"/>
          </w:tcPr>
          <w:p>
            <w:pPr>
              <w:spacing w:after="0"/>
              <w:jc w:val="right"/>
            </w:pPr>
            <w:r>
              <w:rPr>
                <w:sz w:val="16"/>
              </w:rPr>
              <w:t>$21</w:t>
            </w:r>
          </w:p>
        </w:tc>
        <w:tc>
          <w:tcPr>
            <w:tcW w:type="dxa" w:w="1039"/>
          </w:tcPr>
          <w:p>
            <w:pPr>
              <w:spacing w:after="0"/>
              <w:jc w:val="right"/>
            </w:pPr>
            <w:r>
              <w:rPr>
                <w:sz w:val="16"/>
              </w:rPr>
              <w:t>$68,108</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9"/>
          </w:tcPr>
          <w:p>
            <w:pPr>
              <w:spacing w:after="0"/>
              <w:jc w:val="right"/>
            </w:pPr>
            <w:r>
              <w:rPr>
                <w:sz w:val="16"/>
              </w:rPr>
              <w:t>n/a</w:t>
            </w:r>
          </w:p>
        </w:tc>
        <w:tc>
          <w:tcPr>
            <w:tcW w:type="dxa" w:w="1069"/>
          </w:tcPr>
          <w:p>
            <w:pPr>
              <w:spacing w:after="0"/>
              <w:jc w:val="right"/>
            </w:pP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$3,839,547,640</w:t>
            </w:r>
          </w:p>
        </w:tc>
        <w:tc>
          <w:tcPr>
            <w:tcW w:type="dxa" w:w="1139"/>
          </w:tcPr>
          <w:p>
            <w:pPr>
              <w:spacing w:after="0"/>
              <w:jc w:val="right"/>
            </w:pPr>
            <w:r>
              <w:rPr>
                <w:sz w:val="16"/>
              </w:rPr>
              <w:t>n/a</w:t>
            </w:r>
          </w:p>
        </w:tc>
        <w:tc>
          <w:tcPr>
            <w:tcW w:type="dxa" w:w="1047"/>
          </w:tcPr>
          <w:p>
            <w:pPr>
              <w:spacing w:after="0"/>
              <w:jc w:val="right"/>
            </w:pPr>
            <w:r>
              <w:rPr>
                <w:sz w:val="16"/>
              </w:rPr>
              <w:t>5,840</w:t>
            </w:r>
          </w:p>
        </w:tc>
        <w:tc>
          <w:tcPr>
            <w:tcW w:type="dxa" w:w="1037"/>
          </w:tcPr>
          <w:p>
            <w:pPr>
              <w:spacing w:after="0"/>
              <w:jc w:val="right"/>
            </w:pPr>
            <w:r>
              <w:rPr>
                <w:sz w:val="16"/>
              </w:rPr>
              <w:t>$28,720</w:t>
            </w:r>
          </w:p>
        </w:tc>
        <w:tc>
          <w:tcPr>
            <w:tcW w:type="dxa" w:w="1126"/>
          </w:tcPr>
          <w:p>
            <w:pPr>
              <w:spacing w:after="0"/>
              <w:jc w:val="right"/>
            </w:pPr>
            <w:r>
              <w:rPr>
                <w:sz w:val="16"/>
              </w:rPr>
              <w:t>n/a</w:t>
            </w:r>
          </w:p>
        </w:tc>
        <w:tc>
          <w:tcPr>
            <w:tcW w:type="dxa" w:w="1039"/>
          </w:tcPr>
          <w:p>
            <w:pPr>
              <w:spacing w:after="0"/>
              <w:jc w:val="right"/>
            </w:pPr>
            <w:r>
              <w:rPr>
                <w:sz w:val="16"/>
              </w:rPr>
              <w:t>$5,647</w:t>
            </w:r>
          </w:p>
        </w:tc>
        <w:tc>
          <w:tcPr>
            <w:tcW w:type="dxa" w:w="1069"/>
          </w:tcPr>
          <w:p>
            <w:pPr>
              <w:spacing w:after="0"/>
              <w:jc w:val="right"/>
            </w:pPr>
            <w:r>
              <w:rPr>
                <w:sz w:val="16"/>
              </w:rPr>
              <w:t>0.000748%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$2,300,350,979</w:t>
            </w:r>
          </w:p>
        </w:tc>
        <w:tc>
          <w:tcPr>
            <w:tcW w:type="dxa" w:w="1139"/>
          </w:tcPr>
          <w:p>
            <w:pPr>
              <w:spacing w:after="0"/>
              <w:jc w:val="right"/>
            </w:pPr>
            <w:r>
              <w:rPr>
                <w:sz w:val="16"/>
              </w:rPr>
              <w:t>$15,683,349</w:t>
            </w:r>
          </w:p>
        </w:tc>
        <w:tc>
          <w:tcPr>
            <w:tcW w:type="dxa" w:w="1047"/>
          </w:tcPr>
          <w:p>
            <w:pPr>
              <w:spacing w:after="0"/>
              <w:jc w:val="right"/>
            </w:pPr>
            <w:r>
              <w:rPr>
                <w:sz w:val="16"/>
              </w:rPr>
              <w:t>5,840</w:t>
            </w:r>
          </w:p>
        </w:tc>
        <w:tc>
          <w:tcPr>
            <w:tcW w:type="dxa" w:w="1037"/>
          </w:tcPr>
          <w:p>
            <w:pPr>
              <w:spacing w:after="0"/>
              <w:jc w:val="right"/>
            </w:pPr>
            <w:r>
              <w:rPr>
                <w:sz w:val="16"/>
              </w:rPr>
              <w:t>$1,956</w:t>
            </w:r>
          </w:p>
        </w:tc>
        <w:tc>
          <w:tcPr>
            <w:tcW w:type="dxa" w:w="1126"/>
          </w:tcPr>
          <w:p>
            <w:pPr>
              <w:spacing w:after="0"/>
              <w:jc w:val="right"/>
            </w:pPr>
            <w:r>
              <w:rPr>
                <w:sz w:val="16"/>
              </w:rPr>
              <w:t>$896</w:t>
            </w:r>
          </w:p>
        </w:tc>
        <w:tc>
          <w:tcPr>
            <w:tcW w:type="dxa" w:w="1039"/>
          </w:tcPr>
          <w:p>
            <w:pPr>
              <w:spacing w:after="0"/>
              <w:jc w:val="right"/>
            </w:pPr>
            <w:r>
              <w:rPr>
                <w:sz w:val="16"/>
              </w:rPr>
              <w:t>$2,614</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$2,300,350,979</w:t>
            </w:r>
          </w:p>
        </w:tc>
        <w:tc>
          <w:tcPr>
            <w:tcW w:type="dxa" w:w="1139"/>
          </w:tcPr>
          <w:p>
            <w:pPr>
              <w:spacing w:after="0"/>
              <w:jc w:val="right"/>
            </w:pPr>
            <w:r>
              <w:rPr>
                <w:sz w:val="16"/>
              </w:rPr>
              <w:t>$15,683,349</w:t>
            </w:r>
          </w:p>
        </w:tc>
        <w:tc>
          <w:tcPr>
            <w:tcW w:type="dxa" w:w="1047"/>
          </w:tcPr>
          <w:p>
            <w:pPr>
              <w:spacing w:after="0"/>
              <w:jc w:val="right"/>
            </w:pPr>
            <w:r>
              <w:rPr>
                <w:sz w:val="16"/>
              </w:rPr>
              <w:t>5,840</w:t>
            </w:r>
          </w:p>
        </w:tc>
        <w:tc>
          <w:tcPr>
            <w:tcW w:type="dxa" w:w="1037"/>
          </w:tcPr>
          <w:p>
            <w:pPr>
              <w:spacing w:after="0"/>
              <w:jc w:val="right"/>
            </w:pPr>
            <w:r>
              <w:rPr>
                <w:sz w:val="16"/>
              </w:rPr>
              <w:t>under $1</w:t>
            </w:r>
          </w:p>
        </w:tc>
        <w:tc>
          <w:tcPr>
            <w:tcW w:type="dxa" w:w="1126"/>
          </w:tcPr>
          <w:p>
            <w:pPr>
              <w:spacing w:after="0"/>
              <w:jc w:val="right"/>
            </w:pPr>
            <w:r>
              <w:rPr>
                <w:sz w:val="16"/>
              </w:rPr>
              <w:t>$268</w:t>
            </w:r>
          </w:p>
        </w:tc>
        <w:tc>
          <w:tcPr>
            <w:tcW w:type="dxa" w:w="1039"/>
          </w:tcPr>
          <w:p>
            <w:pPr>
              <w:spacing w:after="0"/>
              <w:jc w:val="right"/>
            </w:pPr>
            <w:r>
              <w:rPr>
                <w:sz w:val="16"/>
              </w:rPr>
              <w:t>$7,869</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$2,300,350,979</w:t>
            </w:r>
          </w:p>
        </w:tc>
        <w:tc>
          <w:tcPr>
            <w:tcW w:type="dxa" w:w="1139"/>
          </w:tcPr>
          <w:p>
            <w:pPr>
              <w:spacing w:after="0"/>
              <w:jc w:val="right"/>
            </w:pPr>
            <w:r>
              <w:rPr>
                <w:sz w:val="16"/>
              </w:rPr>
              <w:t>$15,663,458</w:t>
            </w:r>
          </w:p>
        </w:tc>
        <w:tc>
          <w:tcPr>
            <w:tcW w:type="dxa" w:w="1047"/>
          </w:tcPr>
          <w:p>
            <w:pPr>
              <w:spacing w:after="0"/>
              <w:jc w:val="right"/>
            </w:pPr>
            <w:r>
              <w:rPr>
                <w:sz w:val="16"/>
              </w:rPr>
              <w:t>5,840</w:t>
            </w:r>
          </w:p>
        </w:tc>
        <w:tc>
          <w:tcPr>
            <w:tcW w:type="dxa" w:w="1037"/>
          </w:tcPr>
          <w:p>
            <w:pPr>
              <w:spacing w:after="0"/>
              <w:jc w:val="right"/>
            </w:pPr>
            <w:r>
              <w:rPr>
                <w:sz w:val="16"/>
              </w:rPr>
              <w:t>$135,204</w:t>
            </w:r>
          </w:p>
        </w:tc>
        <w:tc>
          <w:tcPr>
            <w:tcW w:type="dxa" w:w="1126"/>
          </w:tcPr>
          <w:p>
            <w:pPr>
              <w:spacing w:after="0"/>
              <w:jc w:val="right"/>
            </w:pPr>
            <w:r>
              <w:rPr>
                <w:sz w:val="16"/>
              </w:rPr>
              <w:t>$13,558</w:t>
            </w:r>
          </w:p>
        </w:tc>
        <w:tc>
          <w:tcPr>
            <w:tcW w:type="dxa" w:w="1039"/>
          </w:tcPr>
          <w:p>
            <w:pPr>
              <w:spacing w:after="0"/>
              <w:jc w:val="right"/>
            </w:pPr>
            <w:r>
              <w:rPr>
                <w:sz w:val="16"/>
              </w:rPr>
              <w:t>$2,330</w:t>
            </w:r>
          </w:p>
        </w:tc>
        <w:tc>
          <w:tcPr>
            <w:tcW w:type="dxa" w:w="1069"/>
          </w:tcPr>
          <w:p>
            <w:pPr>
              <w:spacing w:after="0"/>
              <w:jc w:val="right"/>
            </w:pPr>
            <w:r>
              <w:rPr>
                <w:sz w:val="16"/>
              </w:rPr>
              <w:t>0.00588%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$2,300,350,979</w:t>
            </w:r>
          </w:p>
        </w:tc>
        <w:tc>
          <w:tcPr>
            <w:tcW w:type="dxa" w:w="1139"/>
          </w:tcPr>
          <w:p>
            <w:pPr>
              <w:spacing w:after="0"/>
              <w:jc w:val="right"/>
            </w:pPr>
            <w:r>
              <w:rPr>
                <w:sz w:val="16"/>
              </w:rPr>
              <w:t>n/a</w:t>
            </w:r>
          </w:p>
        </w:tc>
        <w:tc>
          <w:tcPr>
            <w:tcW w:type="dxa" w:w="1047"/>
          </w:tcPr>
          <w:p>
            <w:pPr>
              <w:spacing w:after="0"/>
              <w:jc w:val="right"/>
            </w:pPr>
            <w:r>
              <w:rPr>
                <w:sz w:val="16"/>
              </w:rPr>
              <w:t>5,840</w:t>
            </w:r>
          </w:p>
        </w:tc>
        <w:tc>
          <w:tcPr>
            <w:tcW w:type="dxa" w:w="1037"/>
          </w:tcPr>
          <w:p>
            <w:pPr>
              <w:spacing w:after="0"/>
              <w:jc w:val="right"/>
            </w:pPr>
            <w:r>
              <w:rPr>
                <w:sz w:val="16"/>
              </w:rPr>
              <w:t>$4,635</w:t>
            </w:r>
          </w:p>
        </w:tc>
        <w:tc>
          <w:tcPr>
            <w:tcW w:type="dxa" w:w="1126"/>
          </w:tcPr>
          <w:p>
            <w:pPr>
              <w:spacing w:after="0"/>
              <w:jc w:val="right"/>
            </w:pPr>
            <w:r>
              <w:rPr>
                <w:sz w:val="16"/>
              </w:rPr>
              <w:t>n/a</w:t>
            </w:r>
          </w:p>
        </w:tc>
        <w:tc>
          <w:tcPr>
            <w:tcW w:type="dxa" w:w="1039"/>
          </w:tcPr>
          <w:p>
            <w:pPr>
              <w:spacing w:after="0"/>
              <w:jc w:val="right"/>
            </w:pPr>
            <w:r>
              <w:rPr>
                <w:sz w:val="16"/>
              </w:rPr>
              <w:t>$447</w:t>
            </w:r>
          </w:p>
        </w:tc>
        <w:tc>
          <w:tcPr>
            <w:tcW w:type="dxa" w:w="1069"/>
          </w:tcPr>
          <w:p>
            <w:pPr>
              <w:spacing w:after="0"/>
              <w:jc w:val="right"/>
            </w:pPr>
            <w:r>
              <w:rPr>
                <w:sz w:val="16"/>
              </w:rPr>
              <w:t>0.000201%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$2,292,923,304</w:t>
            </w:r>
          </w:p>
        </w:tc>
        <w:tc>
          <w:tcPr>
            <w:tcW w:type="dxa" w:w="1139"/>
          </w:tcPr>
          <w:p>
            <w:pPr>
              <w:spacing w:after="0"/>
              <w:jc w:val="right"/>
            </w:pPr>
            <w:r>
              <w:rPr>
                <w:sz w:val="16"/>
              </w:rPr>
              <w:t>$2,290,820</w:t>
            </w:r>
          </w:p>
        </w:tc>
        <w:tc>
          <w:tcPr>
            <w:tcW w:type="dxa" w:w="1047"/>
          </w:tcPr>
          <w:p>
            <w:pPr>
              <w:spacing w:after="0"/>
              <w:jc w:val="right"/>
            </w:pPr>
            <w:r>
              <w:rPr>
                <w:sz w:val="16"/>
              </w:rPr>
              <w:t>388</w:t>
            </w:r>
          </w:p>
        </w:tc>
        <w:tc>
          <w:tcPr>
            <w:tcW w:type="dxa" w:w="1037"/>
          </w:tcPr>
          <w:p>
            <w:pPr>
              <w:spacing w:after="0"/>
              <w:jc w:val="right"/>
            </w:pPr>
            <w:r>
              <w:rPr>
                <w:sz w:val="16"/>
              </w:rPr>
              <w:t>$3,544,965</w:t>
            </w:r>
          </w:p>
        </w:tc>
        <w:tc>
          <w:tcPr>
            <w:tcW w:type="dxa" w:w="1126"/>
          </w:tcPr>
          <w:p>
            <w:pPr>
              <w:spacing w:after="0"/>
              <w:jc w:val="right"/>
            </w:pPr>
            <w:r>
              <w:rPr>
                <w:sz w:val="16"/>
              </w:rPr>
              <w:t>$9,971</w:t>
            </w:r>
          </w:p>
        </w:tc>
        <w:tc>
          <w:tcPr>
            <w:tcW w:type="dxa" w:w="1039"/>
          </w:tcPr>
          <w:p>
            <w:pPr>
              <w:spacing w:after="0"/>
              <w:jc w:val="right"/>
            </w:pPr>
            <w:r>
              <w:rPr>
                <w:sz w:val="16"/>
              </w:rPr>
              <w:t>$6,292</w:t>
            </w:r>
          </w:p>
        </w:tc>
        <w:tc>
          <w:tcPr>
            <w:tcW w:type="dxa" w:w="1069"/>
          </w:tcPr>
          <w:p>
            <w:pPr>
              <w:spacing w:after="0"/>
              <w:jc w:val="right"/>
            </w:pPr>
            <w:r>
              <w:rPr>
                <w:sz w:val="16"/>
              </w:rPr>
              <w:t>n/a (see note)</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$215,918,077</w:t>
            </w:r>
          </w:p>
        </w:tc>
        <w:tc>
          <w:tcPr>
            <w:tcW w:type="dxa" w:w="1139"/>
          </w:tcPr>
          <w:p>
            <w:pPr>
              <w:spacing w:after="0"/>
              <w:jc w:val="right"/>
            </w:pPr>
            <w:r>
              <w:rPr>
                <w:sz w:val="16"/>
              </w:rPr>
              <w:t>n/a</w:t>
            </w:r>
          </w:p>
        </w:tc>
        <w:tc>
          <w:tcPr>
            <w:tcW w:type="dxa" w:w="1047"/>
          </w:tcPr>
          <w:p>
            <w:pPr>
              <w:spacing w:after="0"/>
              <w:jc w:val="right"/>
            </w:pPr>
            <w:r>
              <w:rPr>
                <w:sz w:val="16"/>
              </w:rPr>
              <w:t>547</w:t>
            </w:r>
          </w:p>
        </w:tc>
        <w:tc>
          <w:tcPr>
            <w:tcW w:type="dxa" w:w="1037"/>
          </w:tcPr>
          <w:p>
            <w:pPr>
              <w:spacing w:after="0"/>
              <w:jc w:val="right"/>
            </w:pPr>
            <w:r>
              <w:rPr>
                <w:sz w:val="16"/>
              </w:rPr>
              <w:t>$339</w:t>
            </w:r>
          </w:p>
        </w:tc>
        <w:tc>
          <w:tcPr>
            <w:tcW w:type="dxa" w:w="1126"/>
          </w:tcPr>
          <w:p>
            <w:pPr>
              <w:spacing w:after="0"/>
              <w:jc w:val="right"/>
            </w:pPr>
            <w:r>
              <w:rPr>
                <w:sz w:val="16"/>
              </w:rPr>
              <w:t>n/a</w:t>
            </w:r>
          </w:p>
        </w:tc>
        <w:tc>
          <w:tcPr>
            <w:tcW w:type="dxa" w:w="1039"/>
          </w:tcPr>
          <w:p>
            <w:pPr>
              <w:spacing w:after="0"/>
              <w:jc w:val="right"/>
            </w:pPr>
            <w:r>
              <w:rPr>
                <w:sz w:val="16"/>
              </w:rPr>
              <w:t>$2,650</w:t>
            </w:r>
          </w:p>
        </w:tc>
        <w:tc>
          <w:tcPr>
            <w:tcW w:type="dxa" w:w="1069"/>
          </w:tcPr>
          <w:p>
            <w:pPr>
              <w:spacing w:after="0"/>
              <w:jc w:val="right"/>
            </w:pPr>
            <w:r>
              <w:rPr>
                <w:sz w:val="16"/>
              </w:rPr>
              <w:t>0.000157%</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$2,300,350,979</w:t>
            </w:r>
          </w:p>
        </w:tc>
        <w:tc>
          <w:tcPr>
            <w:tcW w:type="dxa" w:w="1139"/>
          </w:tcPr>
          <w:p>
            <w:pPr>
              <w:spacing w:after="0"/>
              <w:jc w:val="right"/>
            </w:pPr>
            <w:r>
              <w:rPr>
                <w:sz w:val="16"/>
              </w:rPr>
              <w:t>n/a</w:t>
            </w:r>
          </w:p>
        </w:tc>
        <w:tc>
          <w:tcPr>
            <w:tcW w:type="dxa" w:w="1047"/>
          </w:tcPr>
          <w:p>
            <w:pPr>
              <w:spacing w:after="0"/>
              <w:jc w:val="right"/>
            </w:pPr>
            <w:r>
              <w:rPr>
                <w:sz w:val="16"/>
              </w:rPr>
              <w:t>5,840</w:t>
            </w:r>
          </w:p>
        </w:tc>
        <w:tc>
          <w:tcPr>
            <w:tcW w:type="dxa" w:w="1037"/>
          </w:tcPr>
          <w:p>
            <w:pPr>
              <w:spacing w:after="0"/>
              <w:jc w:val="right"/>
            </w:pPr>
            <w:r>
              <w:rPr>
                <w:sz w:val="16"/>
              </w:rPr>
              <w:t>$699</w:t>
            </w:r>
          </w:p>
        </w:tc>
        <w:tc>
          <w:tcPr>
            <w:tcW w:type="dxa" w:w="1126"/>
          </w:tcPr>
          <w:p>
            <w:pPr>
              <w:spacing w:after="0"/>
              <w:jc w:val="right"/>
            </w:pPr>
            <w:r>
              <w:rPr>
                <w:sz w:val="16"/>
              </w:rPr>
              <w:t>n/a</w:t>
            </w:r>
          </w:p>
        </w:tc>
        <w:tc>
          <w:tcPr>
            <w:tcW w:type="dxa" w:w="1039"/>
          </w:tcPr>
          <w:p>
            <w:pPr>
              <w:spacing w:after="0"/>
              <w:jc w:val="right"/>
            </w:pPr>
            <w:r>
              <w:rPr>
                <w:sz w:val="16"/>
              </w:rPr>
              <w:t>$42,441</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$2,300,350,979</w:t>
            </w:r>
          </w:p>
        </w:tc>
        <w:tc>
          <w:tcPr>
            <w:tcW w:type="dxa" w:w="1139"/>
          </w:tcPr>
          <w:p>
            <w:pPr>
              <w:spacing w:after="0"/>
              <w:jc w:val="right"/>
            </w:pPr>
            <w:r>
              <w:rPr>
                <w:sz w:val="16"/>
              </w:rPr>
              <w:t>$15,683,349</w:t>
            </w:r>
          </w:p>
        </w:tc>
        <w:tc>
          <w:tcPr>
            <w:tcW w:type="dxa" w:w="1047"/>
          </w:tcPr>
          <w:p>
            <w:pPr>
              <w:spacing w:after="0"/>
              <w:jc w:val="right"/>
            </w:pPr>
            <w:r>
              <w:rPr>
                <w:sz w:val="16"/>
              </w:rPr>
              <w:t>5,840</w:t>
            </w:r>
          </w:p>
        </w:tc>
        <w:tc>
          <w:tcPr>
            <w:tcW w:type="dxa" w:w="1037"/>
          </w:tcPr>
          <w:p>
            <w:pPr>
              <w:spacing w:after="0"/>
              <w:jc w:val="right"/>
            </w:pPr>
            <w:r>
              <w:rPr>
                <w:sz w:val="16"/>
              </w:rPr>
              <w:t>$29,489</w:t>
            </w:r>
          </w:p>
        </w:tc>
        <w:tc>
          <w:tcPr>
            <w:tcW w:type="dxa" w:w="1126"/>
          </w:tcPr>
          <w:p>
            <w:pPr>
              <w:spacing w:after="0"/>
              <w:jc w:val="right"/>
            </w:pPr>
            <w:r>
              <w:rPr>
                <w:sz w:val="16"/>
              </w:rPr>
              <w:t>$79</w:t>
            </w:r>
          </w:p>
        </w:tc>
        <w:tc>
          <w:tcPr>
            <w:tcW w:type="dxa" w:w="1039"/>
          </w:tcPr>
          <w:p>
            <w:pPr>
              <w:spacing w:after="0"/>
              <w:jc w:val="right"/>
            </w:pPr>
            <w:r>
              <w:rPr>
                <w:sz w:val="16"/>
              </w:rPr>
              <w:t>$54,750</w:t>
            </w:r>
          </w:p>
        </w:tc>
        <w:tc>
          <w:tcPr>
            <w:tcW w:type="dxa" w:w="1069"/>
          </w:tcPr>
          <w:p>
            <w:pPr>
              <w:spacing w:after="0"/>
              <w:jc w:val="right"/>
            </w:pPr>
            <w:r>
              <w:rPr>
                <w:sz w:val="16"/>
              </w:rPr>
              <w:t>0.00128%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$2,300,350,979</w:t>
            </w:r>
          </w:p>
        </w:tc>
        <w:tc>
          <w:tcPr>
            <w:tcW w:type="dxa" w:w="1139"/>
          </w:tcPr>
          <w:p>
            <w:pPr>
              <w:spacing w:after="0"/>
              <w:jc w:val="right"/>
            </w:pPr>
            <w:r>
              <w:rPr>
                <w:sz w:val="16"/>
              </w:rPr>
              <w:t>$15,683,349</w:t>
            </w:r>
          </w:p>
        </w:tc>
        <w:tc>
          <w:tcPr>
            <w:tcW w:type="dxa" w:w="1047"/>
          </w:tcPr>
          <w:p>
            <w:pPr>
              <w:spacing w:after="0"/>
              <w:jc w:val="right"/>
            </w:pPr>
            <w:r>
              <w:rPr>
                <w:sz w:val="16"/>
              </w:rPr>
              <w:t>5,840</w:t>
            </w:r>
          </w:p>
        </w:tc>
        <w:tc>
          <w:tcPr>
            <w:tcW w:type="dxa" w:w="1037"/>
          </w:tcPr>
          <w:p>
            <w:pPr>
              <w:spacing w:after="0"/>
              <w:jc w:val="right"/>
            </w:pPr>
            <w:r>
              <w:rPr>
                <w:sz w:val="16"/>
              </w:rPr>
              <w:t>$47,763</w:t>
            </w:r>
          </w:p>
        </w:tc>
        <w:tc>
          <w:tcPr>
            <w:tcW w:type="dxa" w:w="1126"/>
          </w:tcPr>
          <w:p>
            <w:pPr>
              <w:spacing w:after="0"/>
              <w:jc w:val="right"/>
            </w:pPr>
            <w:r>
              <w:rPr>
                <w:sz w:val="16"/>
              </w:rPr>
              <w:t>$94</w:t>
            </w:r>
          </w:p>
        </w:tc>
        <w:tc>
          <w:tcPr>
            <w:tcW w:type="dxa" w:w="1039"/>
          </w:tcPr>
          <w:p>
            <w:pPr>
              <w:spacing w:after="0"/>
              <w:jc w:val="right"/>
            </w:pPr>
            <w:r>
              <w:rPr>
                <w:sz w:val="16"/>
              </w:rPr>
              <w:t>$29,900</w:t>
            </w:r>
          </w:p>
        </w:tc>
        <w:tc>
          <w:tcPr>
            <w:tcW w:type="dxa" w:w="1069"/>
          </w:tcPr>
          <w:p>
            <w:pPr>
              <w:spacing w:after="0"/>
              <w:jc w:val="right"/>
            </w:pPr>
            <w:r>
              <w:rPr>
                <w:sz w:val="16"/>
              </w:rPr>
              <w:t>0.00208%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$394,519,290</w:t>
            </w:r>
          </w:p>
        </w:tc>
        <w:tc>
          <w:tcPr>
            <w:tcW w:type="dxa" w:w="1139"/>
          </w:tcPr>
          <w:p>
            <w:pPr>
              <w:spacing w:after="0"/>
              <w:jc w:val="right"/>
            </w:pPr>
            <w:r>
              <w:rPr>
                <w:sz w:val="16"/>
              </w:rPr>
              <w:t>$1,815,148</w:t>
            </w:r>
          </w:p>
        </w:tc>
        <w:tc>
          <w:tcPr>
            <w:tcW w:type="dxa" w:w="1047"/>
          </w:tcPr>
          <w:p>
            <w:pPr>
              <w:spacing w:after="0"/>
              <w:jc w:val="right"/>
            </w:pPr>
            <w:r>
              <w:rPr>
                <w:sz w:val="16"/>
              </w:rPr>
              <w:t>1,128</w:t>
            </w:r>
          </w:p>
        </w:tc>
        <w:tc>
          <w:tcPr>
            <w:tcW w:type="dxa" w:w="1037"/>
          </w:tcPr>
          <w:p>
            <w:pPr>
              <w:spacing w:after="0"/>
              <w:jc w:val="right"/>
            </w:pPr>
            <w:r>
              <w:rPr>
                <w:sz w:val="16"/>
              </w:rPr>
              <w:t>$1,356</w:t>
            </w:r>
          </w:p>
        </w:tc>
        <w:tc>
          <w:tcPr>
            <w:tcW w:type="dxa" w:w="1126"/>
          </w:tcPr>
          <w:p>
            <w:pPr>
              <w:spacing w:after="0"/>
              <w:jc w:val="right"/>
            </w:pPr>
            <w:r>
              <w:rPr>
                <w:sz w:val="16"/>
              </w:rPr>
              <w:t>$1</w:t>
            </w:r>
          </w:p>
        </w:tc>
        <w:tc>
          <w:tcPr>
            <w:tcW w:type="dxa" w:w="1039"/>
          </w:tcPr>
          <w:p>
            <w:pPr>
              <w:spacing w:after="0"/>
              <w:jc w:val="right"/>
            </w:pPr>
            <w:r>
              <w:rPr>
                <w:sz w:val="16"/>
              </w:rPr>
              <w:t>$182</w:t>
            </w:r>
          </w:p>
        </w:tc>
        <w:tc>
          <w:tcPr>
            <w:tcW w:type="dxa" w:w="1069"/>
          </w:tcPr>
          <w:p>
            <w:pPr>
              <w:spacing w:after="0"/>
              <w:jc w:val="right"/>
            </w:pPr>
            <w:r>
              <w:rPr>
                <w:sz w:val="16"/>
              </w:rPr>
              <w:t>0.000344%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$2,300,350,979</w:t>
            </w:r>
          </w:p>
        </w:tc>
        <w:tc>
          <w:tcPr>
            <w:tcW w:type="dxa" w:w="1139"/>
          </w:tcPr>
          <w:p>
            <w:pPr>
              <w:spacing w:after="0"/>
              <w:jc w:val="right"/>
            </w:pPr>
            <w:r>
              <w:rPr>
                <w:sz w:val="16"/>
              </w:rPr>
              <w:t>$15,683,349</w:t>
            </w:r>
          </w:p>
        </w:tc>
        <w:tc>
          <w:tcPr>
            <w:tcW w:type="dxa" w:w="1047"/>
          </w:tcPr>
          <w:p>
            <w:pPr>
              <w:spacing w:after="0"/>
              <w:jc w:val="right"/>
            </w:pPr>
            <w:r>
              <w:rPr>
                <w:sz w:val="16"/>
              </w:rPr>
              <w:t>5,840</w:t>
            </w:r>
          </w:p>
        </w:tc>
        <w:tc>
          <w:tcPr>
            <w:tcW w:type="dxa" w:w="1037"/>
          </w:tcPr>
          <w:p>
            <w:pPr>
              <w:spacing w:after="0"/>
              <w:jc w:val="right"/>
            </w:pPr>
            <w:r>
              <w:rPr>
                <w:sz w:val="16"/>
              </w:rPr>
              <w:t>$4,088</w:t>
            </w:r>
          </w:p>
        </w:tc>
        <w:tc>
          <w:tcPr>
            <w:tcW w:type="dxa" w:w="1126"/>
          </w:tcPr>
          <w:p>
            <w:pPr>
              <w:spacing w:after="0"/>
              <w:jc w:val="right"/>
            </w:pPr>
            <w:r>
              <w:rPr>
                <w:sz w:val="16"/>
              </w:rPr>
              <w:t>$7</w:t>
            </w:r>
          </w:p>
        </w:tc>
        <w:tc>
          <w:tcPr>
            <w:tcW w:type="dxa" w:w="1039"/>
          </w:tcPr>
          <w:p>
            <w:pPr>
              <w:spacing w:after="0"/>
              <w:jc w:val="right"/>
            </w:pPr>
            <w:r>
              <w:rPr>
                <w:sz w:val="16"/>
              </w:rPr>
              <w:t>$20,880</w:t>
            </w:r>
          </w:p>
        </w:tc>
        <w:tc>
          <w:tcPr>
            <w:tcW w:type="dxa" w:w="1069"/>
          </w:tcPr>
          <w:p>
            <w:pPr>
              <w:spacing w:after="0"/>
              <w:jc w:val="right"/>
            </w:pPr>
            <w:r>
              <w:rPr>
                <w:sz w:val="16"/>
              </w:rPr>
              <w:t>0.000178%</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$2,300,350,979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$15,683,349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$3,824,235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$245,970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3</w:t>
            </w:r>
          </w:p>
        </w:tc>
        <w:tc>
          <w:tcPr>
            <w:tcW w:type="dxa" w:w="1412"/>
          </w:tcPr>
          <w:p>
            <w:pPr>
              <w:spacing w:after="0"/>
              <w:jc w:val="right"/>
            </w:pPr>
            <w:r>
              <w:rPr>
                <w:sz w:val="16"/>
              </w:rPr>
              <w:t>2</w:t>
            </w:r>
          </w:p>
        </w:tc>
        <w:tc>
          <w:tcPr>
            <w:tcW w:type="dxa" w:w="1412"/>
          </w:tcPr>
          <w:p>
            <w:pPr>
              <w:spacing w:after="0"/>
              <w:jc w:val="right"/>
            </w:pPr>
            <w:r>
              <w:rPr>
                <w:sz w:val="16"/>
              </w:rPr>
              <w:t>20</w:t>
            </w:r>
          </w:p>
        </w:tc>
        <w:tc>
          <w:tcPr>
            <w:tcW w:type="dxa" w:w="1412"/>
          </w:tcPr>
          <w:p>
            <w:pPr>
              <w:spacing w:after="0"/>
              <w:jc w:val="right"/>
            </w:pPr>
            <w:r>
              <w:rPr>
                <w:sz w:val="16"/>
              </w:rPr>
              <w:t>2</w:t>
            </w:r>
          </w:p>
        </w:tc>
        <w:tc>
          <w:tcPr>
            <w:tcW w:type="dxa" w:w="1412"/>
          </w:tcPr>
          <w:p>
            <w:pPr>
              <w:spacing w:after="0"/>
              <w:jc w:val="right"/>
            </w:pPr>
            <w:r>
              <w:rPr>
                <w:sz w:val="16"/>
              </w:rPr>
              <w:t>20</w:t>
            </w:r>
          </w:p>
        </w:tc>
        <w:tc>
          <w:tcPr>
            <w:tcW w:type="dxa" w:w="1412"/>
          </w:tcPr>
          <w:p>
            <w:pPr>
              <w:spacing w:after="0"/>
              <w:jc w:val="right"/>
            </w:pPr>
            <w:r>
              <w:rPr>
                <w:sz w:val="16"/>
              </w:rPr>
              <w:t>0</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Forksville borough</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Davidson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Hillsgrove township</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Dushore borough</w:t>
            </w:r>
          </w:p>
        </w:tc>
        <w:tc>
          <w:tcPr>
            <w:tcW w:type="dxa" w:w="1559"/>
          </w:tcPr>
          <w:p>
            <w:pPr>
              <w:spacing w:after="0"/>
              <w:jc w:val="left"/>
            </w:pPr>
            <w:r>
              <w:rPr>
                <w:sz w:val="16"/>
              </w:rPr>
              <w:t>420810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Eagles Mere borough</w:t>
            </w:r>
          </w:p>
        </w:tc>
        <w:tc>
          <w:tcPr>
            <w:tcW w:type="dxa" w:w="1559"/>
          </w:tcPr>
          <w:p>
            <w:pPr>
              <w:spacing w:after="0"/>
              <w:jc w:val="left"/>
            </w:pPr>
            <w:r>
              <w:rPr>
                <w:sz w:val="16"/>
              </w:rPr>
              <w:t>422527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Forksville borough</w:t>
            </w:r>
          </w:p>
        </w:tc>
        <w:tc>
          <w:tcPr>
            <w:tcW w:type="dxa" w:w="1559"/>
          </w:tcPr>
          <w:p>
            <w:pPr>
              <w:spacing w:after="0"/>
              <w:jc w:val="left"/>
            </w:pPr>
            <w:r>
              <w:rPr>
                <w:sz w:val="16"/>
              </w:rPr>
              <w:t>420811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Laporte borough</w:t>
            </w:r>
          </w:p>
        </w:tc>
        <w:tc>
          <w:tcPr>
            <w:tcW w:type="dxa" w:w="1559"/>
          </w:tcPr>
          <w:p>
            <w:pPr>
              <w:spacing w:after="0"/>
              <w:jc w:val="left"/>
            </w:pPr>
            <w:r>
              <w:rPr>
                <w:sz w:val="16"/>
              </w:rPr>
              <w:t>422057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Cherry township</w:t>
            </w:r>
          </w:p>
        </w:tc>
        <w:tc>
          <w:tcPr>
            <w:tcW w:type="dxa" w:w="1559"/>
          </w:tcPr>
          <w:p>
            <w:pPr>
              <w:spacing w:after="0"/>
              <w:jc w:val="left"/>
            </w:pPr>
            <w:r>
              <w:rPr>
                <w:sz w:val="16"/>
              </w:rPr>
              <w:t>422058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Colley township</w:t>
            </w:r>
          </w:p>
        </w:tc>
        <w:tc>
          <w:tcPr>
            <w:tcW w:type="dxa" w:w="1559"/>
          </w:tcPr>
          <w:p>
            <w:pPr>
              <w:spacing w:after="0"/>
              <w:jc w:val="left"/>
            </w:pPr>
            <w:r>
              <w:rPr>
                <w:sz w:val="16"/>
              </w:rPr>
              <w:t>422059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Davidson township</w:t>
            </w:r>
          </w:p>
        </w:tc>
        <w:tc>
          <w:tcPr>
            <w:tcW w:type="dxa" w:w="1559"/>
          </w:tcPr>
          <w:p>
            <w:pPr>
              <w:spacing w:after="0"/>
              <w:jc w:val="left"/>
            </w:pPr>
            <w:r>
              <w:rPr>
                <w:sz w:val="16"/>
              </w:rPr>
              <w:t>422060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Elkland township</w:t>
            </w:r>
          </w:p>
        </w:tc>
        <w:tc>
          <w:tcPr>
            <w:tcW w:type="dxa" w:w="1559"/>
          </w:tcPr>
          <w:p>
            <w:pPr>
              <w:spacing w:after="0"/>
              <w:jc w:val="left"/>
            </w:pPr>
            <w:r>
              <w:rPr>
                <w:sz w:val="16"/>
              </w:rPr>
              <w:t>422061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Forks township</w:t>
            </w:r>
          </w:p>
        </w:tc>
        <w:tc>
          <w:tcPr>
            <w:tcW w:type="dxa" w:w="1559"/>
          </w:tcPr>
          <w:p>
            <w:pPr>
              <w:spacing w:after="0"/>
              <w:jc w:val="left"/>
            </w:pPr>
            <w:r>
              <w:rPr>
                <w:sz w:val="16"/>
              </w:rPr>
              <w:t>422062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Fox township</w:t>
            </w:r>
          </w:p>
        </w:tc>
        <w:tc>
          <w:tcPr>
            <w:tcW w:type="dxa" w:w="1559"/>
          </w:tcPr>
          <w:p>
            <w:pPr>
              <w:spacing w:after="0"/>
              <w:jc w:val="left"/>
            </w:pPr>
            <w:r>
              <w:rPr>
                <w:sz w:val="16"/>
              </w:rPr>
              <w:t>422063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Hillsgrove township</w:t>
            </w:r>
          </w:p>
        </w:tc>
        <w:tc>
          <w:tcPr>
            <w:tcW w:type="dxa" w:w="1559"/>
          </w:tcPr>
          <w:p>
            <w:pPr>
              <w:spacing w:after="0"/>
              <w:jc w:val="left"/>
            </w:pPr>
            <w:r>
              <w:rPr>
                <w:sz w:val="16"/>
              </w:rPr>
              <w:t>422064</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9</w:t>
            </w:r>
          </w:p>
        </w:tc>
        <w:tc>
          <w:tcPr>
            <w:tcW w:type="dxa" w:w="1401"/>
          </w:tcPr>
          <w:p>
            <w:pPr>
              <w:spacing w:after="0"/>
              <w:jc w:val="right"/>
            </w:pPr>
            <w:r>
              <w:rPr>
                <w:sz w:val="16"/>
              </w:rPr>
              <w:t>1</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Laporte township</w:t>
            </w:r>
          </w:p>
        </w:tc>
        <w:tc>
          <w:tcPr>
            <w:tcW w:type="dxa" w:w="1559"/>
          </w:tcPr>
          <w:p>
            <w:pPr>
              <w:spacing w:after="0"/>
              <w:jc w:val="left"/>
            </w:pPr>
            <w:r>
              <w:rPr>
                <w:sz w:val="16"/>
              </w:rPr>
              <w:t>422065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Shrewsbury township</w:t>
            </w:r>
          </w:p>
        </w:tc>
        <w:tc>
          <w:tcPr>
            <w:tcW w:type="dxa" w:w="1559"/>
          </w:tcPr>
          <w:p>
            <w:pPr>
              <w:spacing w:after="0"/>
              <w:jc w:val="left"/>
            </w:pPr>
            <w:r>
              <w:rPr>
                <w:sz w:val="16"/>
              </w:rPr>
              <w:t>422066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Sullivan County, PA: risk-assessment baseline packet, release 2026-10 (data as of 2026-09-30; County FIPS 42113). Automated baseline. </w:t>
      </w:r>
      <w:hyperlink r:id="rId15">
        <w:r>
          <w:rPr>
            <w:color w:val="1F4E99"/>
            <w:sz w:val="17"/>
            <w:u w:val="single"/>
          </w:rPr>
          <w:t>https://hazardplain.org/pa/42113/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Sullivan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PA: Risk-assessment baseline packet</dc:title>
  <dc:subject>Hazard Plain release 2026-10, as of 2026-09-30. Automated baseline</dc:subject>
  <dc:creator>Hazard Plain</dc:creator>
  <cp:keywords>Hazard Plain; hazard mitigation; risk assessment; 42113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