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Potter County, PA</w:t>
      </w:r>
    </w:p>
    <w:p>
      <w:pPr>
        <w:spacing w:after="120" w:before="0"/>
      </w:pPr>
      <w:r>
        <w:rPr>
          <w:color w:val="555555"/>
          <w:sz w:val="24"/>
        </w:rPr>
        <w:t>Risk-assessment baseline packet</w:t>
      </w:r>
    </w:p>
    <w:p>
      <w:pPr>
        <w:spacing w:after="120" w:before="0"/>
      </w:pPr>
      <w:r>
        <w:rPr>
          <w:b/>
          <w:sz w:val="18"/>
        </w:rPr>
        <w:t xml:space="preserve">County FIPS: </w:t>
      </w:r>
      <w:r>
        <w:rPr>
          <w:sz w:val="18"/>
        </w:rPr>
        <w:t>42105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($6,411,355 a year), Strong Wind ($503,310) and Cold Wave ($242,252).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6"/>
        <w:gridCol w:w="948"/>
        <w:gridCol w:w="1877"/>
        <w:gridCol w:w="3026"/>
        <w:gridCol w:w="1214"/>
        <w:gridCol w:w="1037"/>
        <w:gridCol w:w="840"/>
        <w:gridCol w:w="1415"/>
        <w:gridCol w:w="2320"/>
      </w:tblGrid>
      <w:tr>
        <w:trPr>
          <w:cantSplit/>
          <w:tblHeader/>
        </w:trPr>
        <w:tc>
          <w:tcPr>
            <w:tcW w:type="dxa" w:w="1436"/>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877"/>
            <w:shd w:val="clear" w:color="auto" w:fill="E8E8E8"/>
          </w:tcPr>
          <w:p>
            <w:pPr>
              <w:spacing w:after="0"/>
              <w:jc w:val="left"/>
            </w:pPr>
            <w:r>
              <w:rPr>
                <w:b/>
                <w:sz w:val="16"/>
              </w:rPr>
              <w:t>Status</w:t>
            </w:r>
          </w:p>
        </w:tc>
        <w:tc>
          <w:tcPr>
            <w:tcW w:type="dxa" w:w="3026"/>
            <w:shd w:val="clear" w:color="auto" w:fill="E8E8E8"/>
          </w:tcPr>
          <w:p>
            <w:pPr>
              <w:spacing w:after="0"/>
              <w:jc w:val="left"/>
            </w:pPr>
            <w:r>
              <w:rPr>
                <w:b/>
                <w:sz w:val="16"/>
              </w:rPr>
              <w:t>Plan</w:t>
            </w:r>
          </w:p>
        </w:tc>
        <w:tc>
          <w:tcPr>
            <w:tcW w:type="dxa" w:w="121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5"/>
            <w:shd w:val="clear" w:color="auto" w:fill="E8E8E8"/>
          </w:tcPr>
          <w:p>
            <w:pPr>
              <w:spacing w:after="0"/>
              <w:jc w:val="left"/>
            </w:pPr>
            <w:r>
              <w:rPr>
                <w:b/>
                <w:sz w:val="16"/>
              </w:rPr>
              <w:t>Update underway</w:t>
            </w:r>
          </w:p>
        </w:tc>
        <w:tc>
          <w:tcPr>
            <w:tcW w:type="dxa" w:w="2320"/>
            <w:shd w:val="clear" w:color="auto" w:fill="E8E8E8"/>
          </w:tcPr>
          <w:p>
            <w:pPr>
              <w:spacing w:after="0"/>
              <w:jc w:val="left"/>
            </w:pPr>
            <w:r>
              <w:rPr>
                <w:b/>
                <w:sz w:val="16"/>
              </w:rPr>
              <w:t>Notes</w:t>
            </w:r>
          </w:p>
        </w:tc>
      </w:tr>
      <w:tr>
        <w:trPr>
          <w:cantSplit/>
        </w:trPr>
        <w:tc>
          <w:tcPr>
            <w:tcW w:type="dxa" w:w="1436"/>
          </w:tcPr>
          <w:p>
            <w:pPr>
              <w:spacing w:after="0"/>
              <w:jc w:val="left"/>
            </w:pPr>
            <w:r>
              <w:rPr>
                <w:sz w:val="16"/>
              </w:rPr>
              <w:t>Austin borough</w:t>
            </w:r>
          </w:p>
        </w:tc>
        <w:tc>
          <w:tcPr>
            <w:tcW w:type="dxa" w:w="948"/>
          </w:tcPr>
          <w:p>
            <w:pPr>
              <w:spacing w:after="0"/>
              <w:jc w:val="left"/>
            </w:pPr>
            <w:r>
              <w:rPr>
                <w:sz w:val="16"/>
              </w:rPr>
              <w:t>Organized Borough</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2024-12-03</w:t>
            </w:r>
          </w:p>
        </w:tc>
      </w:tr>
      <w:tr>
        <w:trPr>
          <w:cantSplit/>
        </w:trPr>
        <w:tc>
          <w:tcPr>
            <w:tcW w:type="dxa" w:w="1436"/>
          </w:tcPr>
          <w:p>
            <w:pPr>
              <w:spacing w:after="0"/>
              <w:jc w:val="left"/>
            </w:pPr>
            <w:r>
              <w:rPr>
                <w:sz w:val="16"/>
              </w:rPr>
              <w:t>Coudersport borough</w:t>
            </w:r>
          </w:p>
        </w:tc>
        <w:tc>
          <w:tcPr>
            <w:tcW w:type="dxa" w:w="948"/>
          </w:tcPr>
          <w:p>
            <w:pPr>
              <w:spacing w:after="0"/>
              <w:jc w:val="left"/>
            </w:pPr>
            <w:r>
              <w:rPr>
                <w:sz w:val="16"/>
              </w:rPr>
              <w:t>Organized Borough</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2024-06-19</w:t>
            </w:r>
          </w:p>
        </w:tc>
      </w:tr>
      <w:tr>
        <w:trPr>
          <w:cantSplit/>
        </w:trPr>
        <w:tc>
          <w:tcPr>
            <w:tcW w:type="dxa" w:w="1436"/>
          </w:tcPr>
          <w:p>
            <w:pPr>
              <w:spacing w:after="0"/>
              <w:jc w:val="left"/>
            </w:pPr>
            <w:r>
              <w:rPr>
                <w:sz w:val="16"/>
              </w:rPr>
              <w:t>Galeton borough</w:t>
            </w:r>
          </w:p>
        </w:tc>
        <w:tc>
          <w:tcPr>
            <w:tcW w:type="dxa" w:w="948"/>
          </w:tcPr>
          <w:p>
            <w:pPr>
              <w:spacing w:after="0"/>
              <w:jc w:val="left"/>
            </w:pPr>
            <w:r>
              <w:rPr>
                <w:sz w:val="16"/>
              </w:rPr>
              <w:t>Organized Borough</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2024-07-10</w:t>
            </w:r>
          </w:p>
        </w:tc>
      </w:tr>
      <w:tr>
        <w:trPr>
          <w:cantSplit/>
        </w:trPr>
        <w:tc>
          <w:tcPr>
            <w:tcW w:type="dxa" w:w="1436"/>
          </w:tcPr>
          <w:p>
            <w:pPr>
              <w:spacing w:after="0"/>
              <w:jc w:val="left"/>
            </w:pPr>
            <w:r>
              <w:rPr>
                <w:sz w:val="16"/>
              </w:rPr>
              <w:t>Oswayo borough</w:t>
            </w:r>
          </w:p>
        </w:tc>
        <w:tc>
          <w:tcPr>
            <w:tcW w:type="dxa" w:w="948"/>
          </w:tcPr>
          <w:p>
            <w:pPr>
              <w:spacing w:after="0"/>
              <w:jc w:val="left"/>
            </w:pPr>
            <w:r>
              <w:rPr>
                <w:sz w:val="16"/>
              </w:rPr>
              <w:t>Organized Borough</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r>
        <w:trPr>
          <w:cantSplit/>
        </w:trPr>
        <w:tc>
          <w:tcPr>
            <w:tcW w:type="dxa" w:w="1436"/>
          </w:tcPr>
          <w:p>
            <w:pPr>
              <w:spacing w:after="0"/>
              <w:jc w:val="left"/>
            </w:pPr>
            <w:r>
              <w:rPr>
                <w:sz w:val="16"/>
              </w:rPr>
              <w:t>Shinglehouse borough</w:t>
            </w:r>
          </w:p>
        </w:tc>
        <w:tc>
          <w:tcPr>
            <w:tcW w:type="dxa" w:w="948"/>
          </w:tcPr>
          <w:p>
            <w:pPr>
              <w:spacing w:after="0"/>
              <w:jc w:val="left"/>
            </w:pPr>
            <w:r>
              <w:rPr>
                <w:sz w:val="16"/>
              </w:rPr>
              <w:t>Organized Borough</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2024-06-11</w:t>
            </w:r>
          </w:p>
        </w:tc>
      </w:tr>
      <w:tr>
        <w:trPr>
          <w:cantSplit/>
        </w:trPr>
        <w:tc>
          <w:tcPr>
            <w:tcW w:type="dxa" w:w="1436"/>
          </w:tcPr>
          <w:p>
            <w:pPr>
              <w:spacing w:after="0"/>
              <w:jc w:val="left"/>
            </w:pPr>
            <w:r>
              <w:rPr>
                <w:sz w:val="16"/>
              </w:rPr>
              <w:t>Ulysses borough</w:t>
            </w:r>
          </w:p>
        </w:tc>
        <w:tc>
          <w:tcPr>
            <w:tcW w:type="dxa" w:w="948"/>
          </w:tcPr>
          <w:p>
            <w:pPr>
              <w:spacing w:after="0"/>
              <w:jc w:val="left"/>
            </w:pPr>
            <w:r>
              <w:rPr>
                <w:sz w:val="16"/>
              </w:rPr>
              <w:t>Organized Borough</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2024-06-26</w:t>
            </w:r>
          </w:p>
        </w:tc>
      </w:tr>
      <w:tr>
        <w:trPr>
          <w:cantSplit/>
        </w:trPr>
        <w:tc>
          <w:tcPr>
            <w:tcW w:type="dxa" w:w="1436"/>
          </w:tcPr>
          <w:p>
            <w:pPr>
              <w:spacing w:after="0"/>
              <w:jc w:val="left"/>
            </w:pPr>
            <w:r>
              <w:rPr>
                <w:sz w:val="16"/>
              </w:rPr>
              <w:t>Abbott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r>
        <w:trPr>
          <w:cantSplit/>
        </w:trPr>
        <w:tc>
          <w:tcPr>
            <w:tcW w:type="dxa" w:w="1436"/>
          </w:tcPr>
          <w:p>
            <w:pPr>
              <w:spacing w:after="0"/>
              <w:jc w:val="left"/>
            </w:pPr>
            <w:r>
              <w:rPr>
                <w:sz w:val="16"/>
              </w:rPr>
              <w:t>Allegany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2024-06-06</w:t>
            </w:r>
          </w:p>
        </w:tc>
      </w:tr>
      <w:tr>
        <w:trPr>
          <w:cantSplit/>
        </w:trPr>
        <w:tc>
          <w:tcPr>
            <w:tcW w:type="dxa" w:w="1436"/>
          </w:tcPr>
          <w:p>
            <w:pPr>
              <w:spacing w:after="0"/>
              <w:jc w:val="left"/>
            </w:pPr>
            <w:r>
              <w:rPr>
                <w:sz w:val="16"/>
              </w:rPr>
              <w:t>Bingham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2024-06-04</w:t>
            </w:r>
          </w:p>
        </w:tc>
      </w:tr>
      <w:tr>
        <w:trPr>
          <w:cantSplit/>
        </w:trPr>
        <w:tc>
          <w:tcPr>
            <w:tcW w:type="dxa" w:w="1436"/>
          </w:tcPr>
          <w:p>
            <w:pPr>
              <w:spacing w:after="0"/>
              <w:jc w:val="left"/>
            </w:pPr>
            <w:r>
              <w:rPr>
                <w:sz w:val="16"/>
              </w:rPr>
              <w:t>Clara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r>
        <w:trPr>
          <w:cantSplit/>
        </w:trPr>
        <w:tc>
          <w:tcPr>
            <w:tcW w:type="dxa" w:w="1436"/>
          </w:tcPr>
          <w:p>
            <w:pPr>
              <w:spacing w:after="0"/>
              <w:jc w:val="left"/>
            </w:pPr>
            <w:r>
              <w:rPr>
                <w:sz w:val="16"/>
              </w:rPr>
              <w:t>Eulalia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2024-06-10</w:t>
            </w:r>
          </w:p>
        </w:tc>
      </w:tr>
      <w:tr>
        <w:trPr>
          <w:cantSplit/>
        </w:trPr>
        <w:tc>
          <w:tcPr>
            <w:tcW w:type="dxa" w:w="1436"/>
          </w:tcPr>
          <w:p>
            <w:pPr>
              <w:spacing w:after="0"/>
              <w:jc w:val="left"/>
            </w:pPr>
            <w:r>
              <w:rPr>
                <w:sz w:val="16"/>
              </w:rPr>
              <w:t>Genesee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2024-06-11</w:t>
            </w:r>
          </w:p>
        </w:tc>
      </w:tr>
      <w:tr>
        <w:trPr>
          <w:cantSplit/>
        </w:trPr>
        <w:tc>
          <w:tcPr>
            <w:tcW w:type="dxa" w:w="1436"/>
          </w:tcPr>
          <w:p>
            <w:pPr>
              <w:spacing w:after="0"/>
              <w:jc w:val="left"/>
            </w:pPr>
            <w:r>
              <w:rPr>
                <w:sz w:val="16"/>
              </w:rPr>
              <w:t>Harrison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2024-06-11</w:t>
            </w:r>
          </w:p>
        </w:tc>
      </w:tr>
      <w:tr>
        <w:trPr>
          <w:cantSplit/>
        </w:trPr>
        <w:tc>
          <w:tcPr>
            <w:tcW w:type="dxa" w:w="1436"/>
          </w:tcPr>
          <w:p>
            <w:pPr>
              <w:spacing w:after="0"/>
              <w:jc w:val="left"/>
            </w:pPr>
            <w:r>
              <w:rPr>
                <w:sz w:val="16"/>
              </w:rPr>
              <w:t>Hebron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2024-06-06</w:t>
            </w:r>
          </w:p>
        </w:tc>
      </w:tr>
      <w:tr>
        <w:trPr>
          <w:cantSplit/>
        </w:trPr>
        <w:tc>
          <w:tcPr>
            <w:tcW w:type="dxa" w:w="1436"/>
          </w:tcPr>
          <w:p>
            <w:pPr>
              <w:spacing w:after="0"/>
              <w:jc w:val="left"/>
            </w:pPr>
            <w:r>
              <w:rPr>
                <w:sz w:val="16"/>
              </w:rPr>
              <w:t>Hector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r>
        <w:trPr>
          <w:cantSplit/>
        </w:trPr>
        <w:tc>
          <w:tcPr>
            <w:tcW w:type="dxa" w:w="1436"/>
          </w:tcPr>
          <w:p>
            <w:pPr>
              <w:spacing w:after="0"/>
              <w:jc w:val="left"/>
            </w:pPr>
            <w:r>
              <w:rPr>
                <w:sz w:val="16"/>
              </w:rPr>
              <w:t>Homer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r>
        <w:trPr>
          <w:cantSplit/>
        </w:trPr>
        <w:tc>
          <w:tcPr>
            <w:tcW w:type="dxa" w:w="1436"/>
          </w:tcPr>
          <w:p>
            <w:pPr>
              <w:spacing w:after="0"/>
              <w:jc w:val="left"/>
            </w:pPr>
            <w:r>
              <w:rPr>
                <w:sz w:val="16"/>
              </w:rPr>
              <w:t>Keating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r>
        <w:trPr>
          <w:cantSplit/>
        </w:trPr>
        <w:tc>
          <w:tcPr>
            <w:tcW w:type="dxa" w:w="1436"/>
          </w:tcPr>
          <w:p>
            <w:pPr>
              <w:spacing w:after="0"/>
              <w:jc w:val="left"/>
            </w:pPr>
            <w:r>
              <w:rPr>
                <w:sz w:val="16"/>
              </w:rPr>
              <w:t>Oswayo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2024-08-07</w:t>
            </w:r>
          </w:p>
        </w:tc>
      </w:tr>
      <w:tr>
        <w:trPr>
          <w:cantSplit/>
        </w:trPr>
        <w:tc>
          <w:tcPr>
            <w:tcW w:type="dxa" w:w="1436"/>
          </w:tcPr>
          <w:p>
            <w:pPr>
              <w:spacing w:after="0"/>
              <w:jc w:val="left"/>
            </w:pPr>
            <w:r>
              <w:rPr>
                <w:sz w:val="16"/>
              </w:rPr>
              <w:t>Pike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2024-06-11</w:t>
            </w:r>
          </w:p>
        </w:tc>
      </w:tr>
      <w:tr>
        <w:trPr>
          <w:cantSplit/>
        </w:trPr>
        <w:tc>
          <w:tcPr>
            <w:tcW w:type="dxa" w:w="1436"/>
          </w:tcPr>
          <w:p>
            <w:pPr>
              <w:spacing w:after="0"/>
              <w:jc w:val="left"/>
            </w:pPr>
            <w:r>
              <w:rPr>
                <w:sz w:val="16"/>
              </w:rPr>
              <w:t>Pleasant Valley township</w:t>
            </w:r>
          </w:p>
        </w:tc>
        <w:tc>
          <w:tcPr>
            <w:tcW w:type="dxa" w:w="948"/>
          </w:tcPr>
          <w:p>
            <w:pPr>
              <w:spacing w:after="0"/>
              <w:jc w:val="left"/>
            </w:pPr>
            <w:r>
              <w:rPr>
                <w:sz w:val="16"/>
              </w:rPr>
              <w:t>Township</w:t>
            </w:r>
          </w:p>
        </w:tc>
        <w:tc>
          <w:tcPr>
            <w:tcW w:type="dxa" w:w="1877"/>
          </w:tcPr>
          <w:p>
            <w:pPr>
              <w:spacing w:after="0"/>
              <w:jc w:val="left"/>
            </w:pPr>
            <w:r>
              <w:rPr>
                <w:sz w:val="16"/>
              </w:rPr>
              <w:t>Plan 109079 approved 2024-06-03, pending adoption here; not yet eligible</w:t>
            </w:r>
          </w:p>
        </w:tc>
        <w:tc>
          <w:tcPr>
            <w:tcW w:type="dxa" w:w="3026"/>
          </w:tcPr>
          <w:p>
            <w:pPr>
              <w:spacing w:after="0"/>
              <w:jc w:val="left"/>
            </w:pPr>
            <w:r>
              <w:rPr>
                <w:sz w:val="16"/>
              </w:rPr>
              <w:t>Potter County Hazard Mitigation Plan (FEMA plan 109079), pending adoption here</w:t>
            </w:r>
          </w:p>
        </w:tc>
        <w:tc>
          <w:tcPr>
            <w:tcW w:type="dxa" w:w="1214"/>
          </w:tcPr>
          <w:p>
            <w:pPr>
              <w:spacing w:after="0"/>
              <w:jc w:val="left"/>
            </w:pPr>
            <w:r>
              <w:rPr>
                <w:sz w:val="16"/>
              </w:rPr>
              <w:t>2024-06-03 by FEMA; not yet adopted here</w:t>
            </w:r>
          </w:p>
        </w:tc>
        <w:tc>
          <w:tcPr>
            <w:tcW w:type="dxa" w:w="1037"/>
          </w:tcPr>
          <w:p>
            <w:pPr>
              <w:spacing w:after="0"/>
              <w:jc w:val="left"/>
            </w:pPr>
            <w:r>
              <w:rPr>
                <w:sz w:val="16"/>
              </w:rPr>
              <w:t>2029-06-02 once adopted</w:t>
            </w:r>
          </w:p>
        </w:tc>
        <w:tc>
          <w:tcPr>
            <w:tcW w:type="dxa" w:w="840"/>
          </w:tcPr>
          <w:p>
            <w:pPr>
              <w:spacing w:after="0"/>
              <w:jc w:val="right"/>
            </w:pPr>
          </w:p>
        </w:tc>
        <w:tc>
          <w:tcPr>
            <w:tcW w:type="dxa" w:w="1415"/>
          </w:tcPr>
          <w:p>
            <w:pPr>
              <w:spacing w:after="0"/>
              <w:jc w:val="left"/>
            </w:pPr>
            <w:r>
              <w:rPr>
                <w:sz w:val="16"/>
              </w:rPr>
              <w:t>FEMA tracker shows a plan approvable pending adoption</w:t>
            </w:r>
          </w:p>
        </w:tc>
        <w:tc>
          <w:tcPr>
            <w:tcW w:type="dxa" w:w="2320"/>
          </w:tcPr>
          <w:p>
            <w:pPr>
              <w:spacing w:after="0"/>
              <w:jc w:val="left"/>
            </w:pPr>
            <w:r>
              <w:rPr>
                <w:sz w:val="16"/>
              </w:rPr>
              <w:t>Not yet eligible: adopt the approved plan.</w:t>
            </w:r>
          </w:p>
        </w:tc>
      </w:tr>
      <w:tr>
        <w:trPr>
          <w:cantSplit/>
        </w:trPr>
        <w:tc>
          <w:tcPr>
            <w:tcW w:type="dxa" w:w="1436"/>
          </w:tcPr>
          <w:p>
            <w:pPr>
              <w:spacing w:after="0"/>
              <w:jc w:val="left"/>
            </w:pPr>
            <w:r>
              <w:rPr>
                <w:sz w:val="16"/>
              </w:rPr>
              <w:t>Portage township</w:t>
            </w:r>
          </w:p>
        </w:tc>
        <w:tc>
          <w:tcPr>
            <w:tcW w:type="dxa" w:w="948"/>
          </w:tcPr>
          <w:p>
            <w:pPr>
              <w:spacing w:after="0"/>
              <w:jc w:val="left"/>
            </w:pPr>
            <w:r>
              <w:rPr>
                <w:sz w:val="16"/>
              </w:rPr>
              <w:t>Township</w:t>
            </w:r>
          </w:p>
        </w:tc>
        <w:tc>
          <w:tcPr>
            <w:tcW w:type="dxa" w:w="1877"/>
          </w:tcPr>
          <w:p>
            <w:pPr>
              <w:spacing w:after="0"/>
              <w:jc w:val="left"/>
            </w:pPr>
            <w:r>
              <w:rPr>
                <w:sz w:val="16"/>
              </w:rPr>
              <w:t>Plan 109079 approved 2024-06-03, pending adoption here; not yet eligible</w:t>
            </w:r>
          </w:p>
        </w:tc>
        <w:tc>
          <w:tcPr>
            <w:tcW w:type="dxa" w:w="3026"/>
          </w:tcPr>
          <w:p>
            <w:pPr>
              <w:spacing w:after="0"/>
              <w:jc w:val="left"/>
            </w:pPr>
            <w:r>
              <w:rPr>
                <w:sz w:val="16"/>
              </w:rPr>
              <w:t>Potter County Hazard Mitigation Plan (FEMA plan 109079), pending adoption here</w:t>
            </w:r>
          </w:p>
        </w:tc>
        <w:tc>
          <w:tcPr>
            <w:tcW w:type="dxa" w:w="1214"/>
          </w:tcPr>
          <w:p>
            <w:pPr>
              <w:spacing w:after="0"/>
              <w:jc w:val="left"/>
            </w:pPr>
            <w:r>
              <w:rPr>
                <w:sz w:val="16"/>
              </w:rPr>
              <w:t>2024-06-03 by FEMA; not yet adopted here</w:t>
            </w:r>
          </w:p>
        </w:tc>
        <w:tc>
          <w:tcPr>
            <w:tcW w:type="dxa" w:w="1037"/>
          </w:tcPr>
          <w:p>
            <w:pPr>
              <w:spacing w:after="0"/>
              <w:jc w:val="left"/>
            </w:pPr>
            <w:r>
              <w:rPr>
                <w:sz w:val="16"/>
              </w:rPr>
              <w:t>2029-06-02 once adopted</w:t>
            </w:r>
          </w:p>
        </w:tc>
        <w:tc>
          <w:tcPr>
            <w:tcW w:type="dxa" w:w="840"/>
          </w:tcPr>
          <w:p>
            <w:pPr>
              <w:spacing w:after="0"/>
              <w:jc w:val="right"/>
            </w:pPr>
          </w:p>
        </w:tc>
        <w:tc>
          <w:tcPr>
            <w:tcW w:type="dxa" w:w="1415"/>
          </w:tcPr>
          <w:p>
            <w:pPr>
              <w:spacing w:after="0"/>
              <w:jc w:val="left"/>
            </w:pPr>
            <w:r>
              <w:rPr>
                <w:sz w:val="16"/>
              </w:rPr>
              <w:t>FEMA tracker shows a plan approvable pending adoption</w:t>
            </w:r>
          </w:p>
        </w:tc>
        <w:tc>
          <w:tcPr>
            <w:tcW w:type="dxa" w:w="2320"/>
          </w:tcPr>
          <w:p>
            <w:pPr>
              <w:spacing w:after="0"/>
              <w:jc w:val="left"/>
            </w:pPr>
            <w:r>
              <w:rPr>
                <w:sz w:val="16"/>
              </w:rPr>
              <w:t>Not yet eligible: adopt the approved plan.</w:t>
            </w:r>
          </w:p>
        </w:tc>
      </w:tr>
      <w:tr>
        <w:trPr>
          <w:cantSplit/>
        </w:trPr>
        <w:tc>
          <w:tcPr>
            <w:tcW w:type="dxa" w:w="1436"/>
          </w:tcPr>
          <w:p>
            <w:pPr>
              <w:spacing w:after="0"/>
              <w:jc w:val="left"/>
            </w:pPr>
            <w:r>
              <w:rPr>
                <w:sz w:val="16"/>
              </w:rPr>
              <w:t>Roulette township</w:t>
            </w:r>
          </w:p>
        </w:tc>
        <w:tc>
          <w:tcPr>
            <w:tcW w:type="dxa" w:w="948"/>
          </w:tcPr>
          <w:p>
            <w:pPr>
              <w:spacing w:after="0"/>
              <w:jc w:val="left"/>
            </w:pPr>
            <w:r>
              <w:rPr>
                <w:sz w:val="16"/>
              </w:rPr>
              <w:t>Township</w:t>
            </w:r>
          </w:p>
        </w:tc>
        <w:tc>
          <w:tcPr>
            <w:tcW w:type="dxa" w:w="1877"/>
          </w:tcPr>
          <w:p>
            <w:pPr>
              <w:spacing w:after="0"/>
              <w:jc w:val="left"/>
            </w:pPr>
            <w:r>
              <w:rPr>
                <w:sz w:val="16"/>
              </w:rPr>
              <w:t>Plan 109079 approved 2024-06-03, pending adoption here; not yet eligible</w:t>
            </w:r>
          </w:p>
        </w:tc>
        <w:tc>
          <w:tcPr>
            <w:tcW w:type="dxa" w:w="3026"/>
          </w:tcPr>
          <w:p>
            <w:pPr>
              <w:spacing w:after="0"/>
              <w:jc w:val="left"/>
            </w:pPr>
            <w:r>
              <w:rPr>
                <w:sz w:val="16"/>
              </w:rPr>
              <w:t>Potter County Hazard Mitigation Plan (FEMA plan 109079), pending adoption here</w:t>
            </w:r>
          </w:p>
        </w:tc>
        <w:tc>
          <w:tcPr>
            <w:tcW w:type="dxa" w:w="1214"/>
          </w:tcPr>
          <w:p>
            <w:pPr>
              <w:spacing w:after="0"/>
              <w:jc w:val="left"/>
            </w:pPr>
            <w:r>
              <w:rPr>
                <w:sz w:val="16"/>
              </w:rPr>
              <w:t>2024-06-03 by FEMA; not yet adopted here</w:t>
            </w:r>
          </w:p>
        </w:tc>
        <w:tc>
          <w:tcPr>
            <w:tcW w:type="dxa" w:w="1037"/>
          </w:tcPr>
          <w:p>
            <w:pPr>
              <w:spacing w:after="0"/>
              <w:jc w:val="left"/>
            </w:pPr>
            <w:r>
              <w:rPr>
                <w:sz w:val="16"/>
              </w:rPr>
              <w:t>2029-06-02 once adopted</w:t>
            </w:r>
          </w:p>
        </w:tc>
        <w:tc>
          <w:tcPr>
            <w:tcW w:type="dxa" w:w="840"/>
          </w:tcPr>
          <w:p>
            <w:pPr>
              <w:spacing w:after="0"/>
              <w:jc w:val="right"/>
            </w:pPr>
          </w:p>
        </w:tc>
        <w:tc>
          <w:tcPr>
            <w:tcW w:type="dxa" w:w="1415"/>
          </w:tcPr>
          <w:p>
            <w:pPr>
              <w:spacing w:after="0"/>
              <w:jc w:val="left"/>
            </w:pPr>
            <w:r>
              <w:rPr>
                <w:sz w:val="16"/>
              </w:rPr>
              <w:t>FEMA tracker shows a plan approvable pending adoption</w:t>
            </w:r>
          </w:p>
        </w:tc>
        <w:tc>
          <w:tcPr>
            <w:tcW w:type="dxa" w:w="2320"/>
          </w:tcPr>
          <w:p>
            <w:pPr>
              <w:spacing w:after="0"/>
              <w:jc w:val="left"/>
            </w:pPr>
            <w:r>
              <w:rPr>
                <w:sz w:val="16"/>
              </w:rPr>
              <w:t>Not yet eligible: adopt the approved plan.</w:t>
            </w:r>
          </w:p>
        </w:tc>
      </w:tr>
      <w:tr>
        <w:trPr>
          <w:cantSplit/>
        </w:trPr>
        <w:tc>
          <w:tcPr>
            <w:tcW w:type="dxa" w:w="1436"/>
          </w:tcPr>
          <w:p>
            <w:pPr>
              <w:spacing w:after="0"/>
              <w:jc w:val="left"/>
            </w:pPr>
            <w:r>
              <w:rPr>
                <w:sz w:val="16"/>
              </w:rPr>
              <w:t>Sharon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2024-06-09</w:t>
            </w:r>
          </w:p>
        </w:tc>
      </w:tr>
      <w:tr>
        <w:trPr>
          <w:cantSplit/>
        </w:trPr>
        <w:tc>
          <w:tcPr>
            <w:tcW w:type="dxa" w:w="1436"/>
          </w:tcPr>
          <w:p>
            <w:pPr>
              <w:spacing w:after="0"/>
              <w:jc w:val="left"/>
            </w:pPr>
            <w:r>
              <w:rPr>
                <w:sz w:val="16"/>
              </w:rPr>
              <w:t>Stewardson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2024-06-18</w:t>
            </w:r>
          </w:p>
        </w:tc>
      </w:tr>
      <w:tr>
        <w:trPr>
          <w:cantSplit/>
        </w:trPr>
        <w:tc>
          <w:tcPr>
            <w:tcW w:type="dxa" w:w="1436"/>
          </w:tcPr>
          <w:p>
            <w:pPr>
              <w:spacing w:after="0"/>
              <w:jc w:val="left"/>
            </w:pPr>
            <w:r>
              <w:rPr>
                <w:sz w:val="16"/>
              </w:rPr>
              <w:t>Summit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2024-06-07</w:t>
            </w:r>
          </w:p>
        </w:tc>
      </w:tr>
      <w:tr>
        <w:trPr>
          <w:cantSplit/>
        </w:trPr>
        <w:tc>
          <w:tcPr>
            <w:tcW w:type="dxa" w:w="1436"/>
          </w:tcPr>
          <w:p>
            <w:pPr>
              <w:spacing w:after="0"/>
              <w:jc w:val="left"/>
            </w:pPr>
            <w:r>
              <w:rPr>
                <w:sz w:val="16"/>
              </w:rPr>
              <w:t>Sweden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r>
        <w:trPr>
          <w:cantSplit/>
        </w:trPr>
        <w:tc>
          <w:tcPr>
            <w:tcW w:type="dxa" w:w="1436"/>
          </w:tcPr>
          <w:p>
            <w:pPr>
              <w:spacing w:after="0"/>
              <w:jc w:val="left"/>
            </w:pPr>
            <w:r>
              <w:rPr>
                <w:sz w:val="16"/>
              </w:rPr>
              <w:t>Sylvania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r>
        <w:trPr>
          <w:cantSplit/>
        </w:trPr>
        <w:tc>
          <w:tcPr>
            <w:tcW w:type="dxa" w:w="1436"/>
          </w:tcPr>
          <w:p>
            <w:pPr>
              <w:spacing w:after="0"/>
              <w:jc w:val="left"/>
            </w:pPr>
            <w:r>
              <w:rPr>
                <w:sz w:val="16"/>
              </w:rPr>
              <w:t>Ulysses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r>
              <w:rPr>
                <w:sz w:val="16"/>
              </w:rPr>
              <w:t>this jurisdiction approved 2024-06-12</w:t>
            </w:r>
          </w:p>
        </w:tc>
      </w:tr>
      <w:tr>
        <w:trPr>
          <w:cantSplit/>
        </w:trPr>
        <w:tc>
          <w:tcPr>
            <w:tcW w:type="dxa" w:w="1436"/>
          </w:tcPr>
          <w:p>
            <w:pPr>
              <w:spacing w:after="0"/>
              <w:jc w:val="left"/>
            </w:pPr>
            <w:r>
              <w:rPr>
                <w:sz w:val="16"/>
              </w:rPr>
              <w:t>West Branch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r>
        <w:trPr>
          <w:cantSplit/>
        </w:trPr>
        <w:tc>
          <w:tcPr>
            <w:tcW w:type="dxa" w:w="1436"/>
          </w:tcPr>
          <w:p>
            <w:pPr>
              <w:spacing w:after="0"/>
              <w:jc w:val="left"/>
            </w:pPr>
            <w:r>
              <w:rPr>
                <w:sz w:val="16"/>
              </w:rPr>
              <w:t>Wharton township</w:t>
            </w:r>
          </w:p>
        </w:tc>
        <w:tc>
          <w:tcPr>
            <w:tcW w:type="dxa" w:w="948"/>
          </w:tcPr>
          <w:p>
            <w:pPr>
              <w:spacing w:after="0"/>
              <w:jc w:val="left"/>
            </w:pPr>
            <w:r>
              <w:rPr>
                <w:sz w:val="16"/>
              </w:rPr>
              <w:t>Township</w:t>
            </w:r>
          </w:p>
        </w:tc>
        <w:tc>
          <w:tcPr>
            <w:tcW w:type="dxa" w:w="1877"/>
          </w:tcPr>
          <w:p>
            <w:pPr>
              <w:spacing w:after="0"/>
              <w:jc w:val="left"/>
            </w:pPr>
            <w:r>
              <w:rPr>
                <w:sz w:val="16"/>
              </w:rPr>
              <w:t>Approved, expires 2029-06-02</w:t>
            </w:r>
          </w:p>
        </w:tc>
        <w:tc>
          <w:tcPr>
            <w:tcW w:type="dxa" w:w="3026"/>
          </w:tcPr>
          <w:p>
            <w:pPr>
              <w:spacing w:after="0"/>
              <w:jc w:val="left"/>
            </w:pPr>
            <w:r>
              <w:rPr>
                <w:sz w:val="16"/>
              </w:rPr>
              <w:t>Potter County Hazard Mitigation Plan (FEMA plan 109079)</w:t>
            </w:r>
          </w:p>
        </w:tc>
        <w:tc>
          <w:tcPr>
            <w:tcW w:type="dxa" w:w="1214"/>
          </w:tcPr>
          <w:p>
            <w:pPr>
              <w:spacing w:after="0"/>
              <w:jc w:val="left"/>
            </w:pPr>
            <w:r>
              <w:rPr>
                <w:sz w:val="16"/>
              </w:rPr>
              <w:t>2024-06-03</w:t>
            </w:r>
          </w:p>
        </w:tc>
        <w:tc>
          <w:tcPr>
            <w:tcW w:type="dxa" w:w="1037"/>
          </w:tcPr>
          <w:p>
            <w:pPr>
              <w:spacing w:after="0"/>
              <w:jc w:val="left"/>
            </w:pPr>
            <w:r>
              <w:rPr>
                <w:sz w:val="16"/>
              </w:rPr>
              <w:t>2029-06-02</w:t>
            </w:r>
          </w:p>
        </w:tc>
        <w:tc>
          <w:tcPr>
            <w:tcW w:type="dxa" w:w="840"/>
          </w:tcPr>
          <w:p>
            <w:pPr>
              <w:spacing w:after="0"/>
              <w:jc w:val="right"/>
            </w:pPr>
            <w:r>
              <w:rPr>
                <w:sz w:val="16"/>
              </w:rPr>
              <w:t>976</w:t>
            </w:r>
          </w:p>
        </w:tc>
        <w:tc>
          <w:tcPr>
            <w:tcW w:type="dxa" w:w="1415"/>
          </w:tcPr>
          <w:p>
            <w:pPr>
              <w:spacing w:after="0"/>
              <w:jc w:val="left"/>
            </w:pPr>
          </w:p>
        </w:tc>
        <w:tc>
          <w:tcPr>
            <w:tcW w:type="dxa" w:w="232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$6,396,690</w:t>
            </w:r>
          </w:p>
        </w:tc>
        <w:tc>
          <w:tcPr>
            <w:tcW w:type="dxa" w:w="1126"/>
          </w:tcPr>
          <w:p>
            <w:pPr>
              <w:spacing w:after="0"/>
              <w:jc w:val="right"/>
            </w:pPr>
            <w:r>
              <w:rPr>
                <w:sz w:val="16"/>
              </w:rPr>
              <w:t>$641</w:t>
            </w:r>
          </w:p>
        </w:tc>
        <w:tc>
          <w:tcPr>
            <w:tcW w:type="dxa" w:w="1935"/>
          </w:tcPr>
          <w:p>
            <w:pPr>
              <w:spacing w:after="0"/>
              <w:jc w:val="right"/>
            </w:pPr>
            <w:r>
              <w:rPr>
                <w:sz w:val="16"/>
              </w:rPr>
              <w:t>$14,024</w:t>
            </w:r>
          </w:p>
        </w:tc>
        <w:tc>
          <w:tcPr>
            <w:tcW w:type="dxa" w:w="1195"/>
          </w:tcPr>
          <w:p>
            <w:pPr>
              <w:spacing w:after="0"/>
              <w:jc w:val="right"/>
            </w:pPr>
            <w:r>
              <w:rPr>
                <w:sz w:val="16"/>
              </w:rPr>
              <w:t>$6,411,355</w:t>
            </w:r>
          </w:p>
        </w:tc>
        <w:tc>
          <w:tcPr>
            <w:tcW w:type="dxa" w:w="2145"/>
          </w:tcPr>
          <w:p>
            <w:pPr>
              <w:spacing w:after="0"/>
              <w:jc w:val="right"/>
            </w:pPr>
            <w:r>
              <w:rPr>
                <w:sz w:val="16"/>
              </w:rPr>
              <w:t>28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$27,247</w:t>
            </w:r>
          </w:p>
        </w:tc>
        <w:tc>
          <w:tcPr>
            <w:tcW w:type="dxa" w:w="1126"/>
          </w:tcPr>
          <w:p>
            <w:pPr>
              <w:spacing w:after="0"/>
              <w:jc w:val="right"/>
            </w:pPr>
            <w:r>
              <w:rPr>
                <w:sz w:val="16"/>
              </w:rPr>
              <w:t>$587</w:t>
            </w:r>
          </w:p>
        </w:tc>
        <w:tc>
          <w:tcPr>
            <w:tcW w:type="dxa" w:w="1935"/>
          </w:tcPr>
          <w:p>
            <w:pPr>
              <w:spacing w:after="0"/>
              <w:jc w:val="right"/>
            </w:pPr>
            <w:r>
              <w:rPr>
                <w:sz w:val="16"/>
              </w:rPr>
              <w:t>$475,476</w:t>
            </w:r>
          </w:p>
        </w:tc>
        <w:tc>
          <w:tcPr>
            <w:tcW w:type="dxa" w:w="1195"/>
          </w:tcPr>
          <w:p>
            <w:pPr>
              <w:spacing w:after="0"/>
              <w:jc w:val="right"/>
            </w:pPr>
            <w:r>
              <w:rPr>
                <w:sz w:val="16"/>
              </w:rPr>
              <w:t>$503,310</w:t>
            </w:r>
          </w:p>
        </w:tc>
        <w:tc>
          <w:tcPr>
            <w:tcW w:type="dxa" w:w="2145"/>
          </w:tcPr>
          <w:p>
            <w:pPr>
              <w:spacing w:after="0"/>
              <w:jc w:val="right"/>
            </w:pPr>
            <w:r>
              <w:rPr>
                <w:sz w:val="16"/>
              </w:rPr>
              <w:t>171</w:t>
            </w:r>
          </w:p>
        </w:tc>
        <w:tc>
          <w:tcPr>
            <w:tcW w:type="dxa" w:w="2206"/>
          </w:tcPr>
          <w:p>
            <w:pPr>
              <w:spacing w:after="0"/>
              <w:jc w:val="left"/>
            </w:pPr>
            <w:r>
              <w:rPr>
                <w:sz w:val="16"/>
              </w:rPr>
              <w:t>Includes 16 High Wind and 3 Strong Wind records (NOAA non-thunderstorm wind types, outside NRI's Strong Wind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$176</w:t>
            </w:r>
          </w:p>
        </w:tc>
        <w:tc>
          <w:tcPr>
            <w:tcW w:type="dxa" w:w="1126"/>
          </w:tcPr>
          <w:p>
            <w:pPr>
              <w:spacing w:after="0"/>
              <w:jc w:val="right"/>
            </w:pPr>
            <w:r>
              <w:rPr>
                <w:sz w:val="16"/>
              </w:rPr>
              <w:t>$2,995</w:t>
            </w:r>
          </w:p>
        </w:tc>
        <w:tc>
          <w:tcPr>
            <w:tcW w:type="dxa" w:w="1935"/>
          </w:tcPr>
          <w:p>
            <w:pPr>
              <w:spacing w:after="0"/>
              <w:jc w:val="right"/>
            </w:pPr>
            <w:r>
              <w:rPr>
                <w:sz w:val="16"/>
              </w:rPr>
              <w:t>$239,081</w:t>
            </w:r>
          </w:p>
        </w:tc>
        <w:tc>
          <w:tcPr>
            <w:tcW w:type="dxa" w:w="1195"/>
          </w:tcPr>
          <w:p>
            <w:pPr>
              <w:spacing w:after="0"/>
              <w:jc w:val="right"/>
            </w:pPr>
            <w:r>
              <w:rPr>
                <w:sz w:val="16"/>
              </w:rPr>
              <w:t>$242,252</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$1,333</w:t>
            </w:r>
          </w:p>
        </w:tc>
        <w:tc>
          <w:tcPr>
            <w:tcW w:type="dxa" w:w="1126"/>
          </w:tcPr>
          <w:p>
            <w:pPr>
              <w:spacing w:after="0"/>
              <w:jc w:val="right"/>
            </w:pPr>
            <w:r>
              <w:rPr>
                <w:sz w:val="16"/>
              </w:rPr>
              <w:t>n/a</w:t>
            </w:r>
          </w:p>
        </w:tc>
        <w:tc>
          <w:tcPr>
            <w:tcW w:type="dxa" w:w="1935"/>
          </w:tcPr>
          <w:p>
            <w:pPr>
              <w:spacing w:after="0"/>
              <w:jc w:val="right"/>
            </w:pPr>
            <w:r>
              <w:rPr>
                <w:sz w:val="16"/>
              </w:rPr>
              <w:t>$146,786</w:t>
            </w:r>
          </w:p>
        </w:tc>
        <w:tc>
          <w:tcPr>
            <w:tcW w:type="dxa" w:w="1195"/>
          </w:tcPr>
          <w:p>
            <w:pPr>
              <w:spacing w:after="0"/>
              <w:jc w:val="right"/>
            </w:pPr>
            <w:r>
              <w:rPr>
                <w:sz w:val="16"/>
              </w:rPr>
              <w:t>$148,119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$106,144</w:t>
            </w:r>
          </w:p>
        </w:tc>
        <w:tc>
          <w:tcPr>
            <w:tcW w:type="dxa" w:w="1126"/>
          </w:tcPr>
          <w:p>
            <w:pPr>
              <w:spacing w:after="0"/>
              <w:jc w:val="right"/>
            </w:pPr>
            <w:r>
              <w:rPr>
                <w:sz w:val="16"/>
              </w:rPr>
              <w:t>$25,799</w:t>
            </w:r>
          </w:p>
        </w:tc>
        <w:tc>
          <w:tcPr>
            <w:tcW w:type="dxa" w:w="1935"/>
          </w:tcPr>
          <w:p>
            <w:pPr>
              <w:spacing w:after="0"/>
              <w:jc w:val="right"/>
            </w:pPr>
            <w:r>
              <w:rPr>
                <w:sz w:val="16"/>
              </w:rPr>
              <w:t>$3,984</w:t>
            </w:r>
          </w:p>
        </w:tc>
        <w:tc>
          <w:tcPr>
            <w:tcW w:type="dxa" w:w="1195"/>
          </w:tcPr>
          <w:p>
            <w:pPr>
              <w:spacing w:after="0"/>
              <w:jc w:val="right"/>
            </w:pPr>
            <w:r>
              <w:rPr>
                <w:sz w:val="16"/>
              </w:rPr>
              <w:t>$135,928</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$59,175</w:t>
            </w:r>
          </w:p>
        </w:tc>
        <w:tc>
          <w:tcPr>
            <w:tcW w:type="dxa" w:w="1126"/>
          </w:tcPr>
          <w:p>
            <w:pPr>
              <w:spacing w:after="0"/>
              <w:jc w:val="right"/>
            </w:pPr>
            <w:r>
              <w:rPr>
                <w:sz w:val="16"/>
              </w:rPr>
              <w:t>$647</w:t>
            </w:r>
          </w:p>
        </w:tc>
        <w:tc>
          <w:tcPr>
            <w:tcW w:type="dxa" w:w="1935"/>
          </w:tcPr>
          <w:p>
            <w:pPr>
              <w:spacing w:after="0"/>
              <w:jc w:val="right"/>
            </w:pPr>
            <w:r>
              <w:rPr>
                <w:sz w:val="16"/>
              </w:rPr>
              <w:t>$60,001</w:t>
            </w:r>
          </w:p>
        </w:tc>
        <w:tc>
          <w:tcPr>
            <w:tcW w:type="dxa" w:w="1195"/>
          </w:tcPr>
          <w:p>
            <w:pPr>
              <w:spacing w:after="0"/>
              <w:jc w:val="right"/>
            </w:pPr>
            <w:r>
              <w:rPr>
                <w:sz w:val="16"/>
              </w:rPr>
              <w:t>$119,822</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$4,201</w:t>
            </w:r>
          </w:p>
        </w:tc>
        <w:tc>
          <w:tcPr>
            <w:tcW w:type="dxa" w:w="1126"/>
          </w:tcPr>
          <w:p>
            <w:pPr>
              <w:spacing w:after="0"/>
              <w:jc w:val="right"/>
            </w:pPr>
            <w:r>
              <w:rPr>
                <w:sz w:val="16"/>
              </w:rPr>
              <w:t>$26</w:t>
            </w:r>
          </w:p>
        </w:tc>
        <w:tc>
          <w:tcPr>
            <w:tcW w:type="dxa" w:w="1935"/>
          </w:tcPr>
          <w:p>
            <w:pPr>
              <w:spacing w:after="0"/>
              <w:jc w:val="right"/>
            </w:pPr>
            <w:r>
              <w:rPr>
                <w:sz w:val="16"/>
              </w:rPr>
              <w:t>$53,198</w:t>
            </w:r>
          </w:p>
        </w:tc>
        <w:tc>
          <w:tcPr>
            <w:tcW w:type="dxa" w:w="1195"/>
          </w:tcPr>
          <w:p>
            <w:pPr>
              <w:spacing w:after="0"/>
              <w:jc w:val="right"/>
            </w:pPr>
            <w:r>
              <w:rPr>
                <w:sz w:val="16"/>
              </w:rPr>
              <w:t>$57,425</w:t>
            </w:r>
          </w:p>
        </w:tc>
        <w:tc>
          <w:tcPr>
            <w:tcW w:type="dxa" w:w="2145"/>
          </w:tcPr>
          <w:p>
            <w:pPr>
              <w:spacing w:after="0"/>
              <w:jc w:val="right"/>
            </w:pPr>
            <w:r>
              <w:rPr>
                <w:sz w:val="16"/>
              </w:rPr>
              <w:t>80</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$18,834</w:t>
            </w:r>
          </w:p>
        </w:tc>
        <w:tc>
          <w:tcPr>
            <w:tcW w:type="dxa" w:w="1126"/>
          </w:tcPr>
          <w:p>
            <w:pPr>
              <w:spacing w:after="0"/>
              <w:jc w:val="right"/>
            </w:pPr>
            <w:r>
              <w:rPr>
                <w:sz w:val="16"/>
              </w:rPr>
              <w:t>n/a</w:t>
            </w:r>
          </w:p>
        </w:tc>
        <w:tc>
          <w:tcPr>
            <w:tcW w:type="dxa" w:w="1935"/>
          </w:tcPr>
          <w:p>
            <w:pPr>
              <w:spacing w:after="0"/>
              <w:jc w:val="right"/>
            </w:pPr>
            <w:r>
              <w:rPr>
                <w:sz w:val="16"/>
              </w:rPr>
              <w:t>$7,021</w:t>
            </w:r>
          </w:p>
        </w:tc>
        <w:tc>
          <w:tcPr>
            <w:tcW w:type="dxa" w:w="1195"/>
          </w:tcPr>
          <w:p>
            <w:pPr>
              <w:spacing w:after="0"/>
              <w:jc w:val="right"/>
            </w:pPr>
            <w:r>
              <w:rPr>
                <w:sz w:val="16"/>
              </w:rPr>
              <w:t>$25,855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9</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$1,534</w:t>
            </w:r>
          </w:p>
        </w:tc>
        <w:tc>
          <w:tcPr>
            <w:tcW w:type="dxa" w:w="1126"/>
          </w:tcPr>
          <w:p>
            <w:pPr>
              <w:spacing w:after="0"/>
              <w:jc w:val="right"/>
            </w:pPr>
            <w:r>
              <w:rPr>
                <w:sz w:val="16"/>
              </w:rPr>
              <w:t>n/a</w:t>
            </w:r>
          </w:p>
        </w:tc>
        <w:tc>
          <w:tcPr>
            <w:tcW w:type="dxa" w:w="1935"/>
          </w:tcPr>
          <w:p>
            <w:pPr>
              <w:spacing w:after="0"/>
              <w:jc w:val="right"/>
            </w:pPr>
            <w:r>
              <w:rPr>
                <w:sz w:val="16"/>
              </w:rPr>
              <w:t>$18,584</w:t>
            </w:r>
          </w:p>
        </w:tc>
        <w:tc>
          <w:tcPr>
            <w:tcW w:type="dxa" w:w="1195"/>
          </w:tcPr>
          <w:p>
            <w:pPr>
              <w:spacing w:after="0"/>
              <w:jc w:val="right"/>
            </w:pPr>
            <w:r>
              <w:rPr>
                <w:sz w:val="16"/>
              </w:rPr>
              <w:t>$20,118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$7,998</w:t>
            </w:r>
          </w:p>
        </w:tc>
        <w:tc>
          <w:tcPr>
            <w:tcW w:type="dxa" w:w="1126"/>
          </w:tcPr>
          <w:p>
            <w:pPr>
              <w:spacing w:after="0"/>
              <w:jc w:val="right"/>
            </w:pPr>
            <w:r>
              <w:rPr>
                <w:sz w:val="16"/>
              </w:rPr>
              <w:t>n/a</w:t>
            </w:r>
          </w:p>
        </w:tc>
        <w:tc>
          <w:tcPr>
            <w:tcW w:type="dxa" w:w="1935"/>
          </w:tcPr>
          <w:p>
            <w:pPr>
              <w:spacing w:after="0"/>
              <w:jc w:val="right"/>
            </w:pPr>
            <w:r>
              <w:rPr>
                <w:sz w:val="16"/>
              </w:rPr>
              <w:t>$1,742</w:t>
            </w:r>
          </w:p>
        </w:tc>
        <w:tc>
          <w:tcPr>
            <w:tcW w:type="dxa" w:w="1195"/>
          </w:tcPr>
          <w:p>
            <w:pPr>
              <w:spacing w:after="0"/>
              <w:jc w:val="right"/>
            </w:pPr>
            <w:r>
              <w:rPr>
                <w:sz w:val="16"/>
              </w:rPr>
              <w:t>$9,740</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$1,720</w:t>
            </w:r>
          </w:p>
        </w:tc>
        <w:tc>
          <w:tcPr>
            <w:tcW w:type="dxa" w:w="1126"/>
          </w:tcPr>
          <w:p>
            <w:pPr>
              <w:spacing w:after="0"/>
              <w:jc w:val="right"/>
            </w:pPr>
            <w:r>
              <w:rPr>
                <w:sz w:val="16"/>
              </w:rPr>
              <w:t>$3,407</w:t>
            </w:r>
          </w:p>
        </w:tc>
        <w:tc>
          <w:tcPr>
            <w:tcW w:type="dxa" w:w="1935"/>
          </w:tcPr>
          <w:p>
            <w:pPr>
              <w:spacing w:after="0"/>
              <w:jc w:val="right"/>
            </w:pPr>
            <w:r>
              <w:rPr>
                <w:sz w:val="16"/>
              </w:rPr>
              <w:t>$4,547</w:t>
            </w:r>
          </w:p>
        </w:tc>
        <w:tc>
          <w:tcPr>
            <w:tcW w:type="dxa" w:w="1195"/>
          </w:tcPr>
          <w:p>
            <w:pPr>
              <w:spacing w:after="0"/>
              <w:jc w:val="right"/>
            </w:pPr>
            <w:r>
              <w:rPr>
                <w:sz w:val="16"/>
              </w:rPr>
              <w:t>$9,675</w:t>
            </w:r>
          </w:p>
        </w:tc>
        <w:tc>
          <w:tcPr>
            <w:tcW w:type="dxa" w:w="2145"/>
          </w:tcPr>
          <w:p>
            <w:pPr>
              <w:spacing w:after="0"/>
              <w:jc w:val="right"/>
            </w:pPr>
            <w:r>
              <w:rPr>
                <w:sz w:val="16"/>
              </w:rPr>
              <w:t>29</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$490</w:t>
            </w:r>
          </w:p>
        </w:tc>
        <w:tc>
          <w:tcPr>
            <w:tcW w:type="dxa" w:w="1935"/>
          </w:tcPr>
          <w:p>
            <w:pPr>
              <w:spacing w:after="0"/>
              <w:jc w:val="right"/>
            </w:pPr>
            <w:r>
              <w:rPr>
                <w:sz w:val="16"/>
              </w:rPr>
              <w:t>$6,975</w:t>
            </w:r>
          </w:p>
        </w:tc>
        <w:tc>
          <w:tcPr>
            <w:tcW w:type="dxa" w:w="1195"/>
          </w:tcPr>
          <w:p>
            <w:pPr>
              <w:spacing w:after="0"/>
              <w:jc w:val="right"/>
            </w:pPr>
            <w:r>
              <w:rPr>
                <w:sz w:val="16"/>
              </w:rPr>
              <w:t>$7,464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$2,426</w:t>
            </w:r>
          </w:p>
        </w:tc>
        <w:tc>
          <w:tcPr>
            <w:tcW w:type="dxa" w:w="1195"/>
          </w:tcPr>
          <w:p>
            <w:pPr>
              <w:spacing w:after="0"/>
              <w:jc w:val="right"/>
            </w:pPr>
            <w:r>
              <w:rPr>
                <w:sz w:val="16"/>
              </w:rPr>
              <w:t>$2,426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$695</w:t>
            </w:r>
          </w:p>
        </w:tc>
        <w:tc>
          <w:tcPr>
            <w:tcW w:type="dxa" w:w="1126"/>
          </w:tcPr>
          <w:p>
            <w:pPr>
              <w:spacing w:after="0"/>
              <w:jc w:val="right"/>
            </w:pPr>
            <w:r>
              <w:rPr>
                <w:sz w:val="16"/>
              </w:rPr>
              <w:t>$4</w:t>
            </w:r>
          </w:p>
        </w:tc>
        <w:tc>
          <w:tcPr>
            <w:tcW w:type="dxa" w:w="1935"/>
          </w:tcPr>
          <w:p>
            <w:pPr>
              <w:spacing w:after="0"/>
              <w:jc w:val="right"/>
            </w:pPr>
            <w:r>
              <w:rPr>
                <w:sz w:val="16"/>
              </w:rPr>
              <w:t>$258</w:t>
            </w:r>
          </w:p>
        </w:tc>
        <w:tc>
          <w:tcPr>
            <w:tcW w:type="dxa" w:w="1195"/>
          </w:tcPr>
          <w:p>
            <w:pPr>
              <w:spacing w:after="0"/>
              <w:jc w:val="right"/>
            </w:pPr>
            <w:r>
              <w:rPr>
                <w:sz w:val="16"/>
              </w:rPr>
              <w:t>$956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7</w:t>
            </w:r>
          </w:p>
        </w:tc>
        <w:tc>
          <w:tcPr>
            <w:tcW w:type="dxa" w:w="220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9501.01 (Very Low, 59.5); tract 9504.02 (Very Low, 58.6); tract 9501.02 (Very Low, 57.1)</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9503 (Very Low, 27.1); tract 9501.01 (Very Low, 18.8); tract 9505 (Very Low, 17.7)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9503 (Relatively Low, 64.9); tract 9502 (Relatively Low, 58.4); tract 9504.02 (Relatively Low, 58.0)</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9504.02 (Relatively Moderate, 98.0); tract 9505 (Relatively Moderate, 96.9); tract 9501.02 (Relatively Low, 94.7)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9503 (Relatively Low, 41.5); tract 9501.01 (Relatively Low, 31.3); tract 9504.02 (Relatively Low, 30.8)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9504.02 (Very Low, 53.1); tract 9505 (Very Low, 51.6); tract 9501.02 (Very Low, 46.9)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9501.01 is Census Tract 9501.01).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93"/>
        <w:gridCol w:w="1791"/>
        <w:gridCol w:w="2022"/>
        <w:gridCol w:w="1429"/>
        <w:gridCol w:w="1612"/>
        <w:gridCol w:w="1891"/>
        <w:gridCol w:w="1595"/>
      </w:tblGrid>
      <w:tr>
        <w:trPr>
          <w:cantSplit/>
          <w:tblHeader/>
        </w:trPr>
        <w:tc>
          <w:tcPr>
            <w:tcW w:type="dxa" w:w="1880"/>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2"/>
            <w:shd w:val="clear" w:color="auto" w:fill="E8E8E8"/>
          </w:tcPr>
          <w:p>
            <w:pPr>
              <w:spacing w:after="0"/>
              <w:jc w:val="left"/>
            </w:pPr>
            <w:r>
              <w:rPr>
                <w:b/>
                <w:sz w:val="16"/>
              </w:rPr>
              <w:t>Observed range</w:t>
            </w:r>
          </w:p>
        </w:tc>
        <w:tc>
          <w:tcPr>
            <w:tcW w:type="dxa" w:w="1429"/>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891"/>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80"/>
          </w:tcPr>
          <w:p>
            <w:pPr>
              <w:spacing w:after="0"/>
              <w:jc w:val="left"/>
            </w:pPr>
            <w:r>
              <w:rPr>
                <w:sz w:val="16"/>
              </w:rPr>
              <w:t>Avalanche</w:t>
            </w:r>
          </w:p>
        </w:tc>
        <w:tc>
          <w:tcPr>
            <w:tcW w:type="dxa" w:w="1893"/>
          </w:tcPr>
          <w:p>
            <w:pPr>
              <w:spacing w:after="0"/>
              <w:jc w:val="left"/>
            </w:pPr>
            <w:r>
              <w:rPr>
                <w:sz w:val="16"/>
              </w:rPr>
              <w:t>none (count and damage only)</w:t>
            </w:r>
          </w:p>
        </w:tc>
        <w:tc>
          <w:tcPr>
            <w:tcW w:type="dxa" w:w="1791"/>
          </w:tcPr>
          <w:p>
            <w:pPr>
              <w:spacing w:after="0"/>
              <w:jc w:val="right"/>
            </w:pPr>
            <w:r>
              <w:rPr>
                <w:sz w:val="16"/>
              </w:rPr>
              <w:t>0</w:t>
            </w:r>
          </w:p>
        </w:tc>
        <w:tc>
          <w:tcPr>
            <w:tcW w:type="dxa" w:w="2022"/>
          </w:tcPr>
          <w:p>
            <w:pPr>
              <w:spacing w:after="0"/>
              <w:jc w:val="left"/>
            </w:pPr>
          </w:p>
        </w:tc>
        <w:tc>
          <w:tcPr>
            <w:tcW w:type="dxa" w:w="1429"/>
          </w:tcPr>
          <w:p>
            <w:pPr>
              <w:spacing w:after="0"/>
              <w:jc w:val="left"/>
            </w:pPr>
          </w:p>
        </w:tc>
        <w:tc>
          <w:tcPr>
            <w:tcW w:type="dxa" w:w="1612"/>
          </w:tcPr>
          <w:p>
            <w:pPr>
              <w:spacing w:after="0"/>
              <w:jc w:val="left"/>
            </w:pPr>
          </w:p>
        </w:tc>
        <w:tc>
          <w:tcPr>
            <w:tcW w:type="dxa" w:w="1891"/>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91"/>
          </w:tcPr>
          <w:p>
            <w:pPr>
              <w:spacing w:after="0"/>
              <w:jc w:val="right"/>
            </w:pPr>
            <w:r>
              <w:rPr>
                <w:sz w:val="16"/>
              </w:rPr>
              <w:t>23 records, 2004 to 2026 (23 zone-level)</w:t>
            </w:r>
          </w:p>
        </w:tc>
        <w:tc>
          <w:tcPr>
            <w:tcW w:type="dxa" w:w="2022"/>
          </w:tcPr>
          <w:p>
            <w:pPr>
              <w:spacing w:after="0"/>
              <w:jc w:val="left"/>
            </w:pPr>
            <w:r>
              <w:rPr>
                <w:sz w:val="16"/>
              </w:rPr>
              <w:t>1 day to 6 days (median 2 days); 21 with a recorded value</w:t>
            </w:r>
          </w:p>
        </w:tc>
        <w:tc>
          <w:tcPr>
            <w:tcW w:type="dxa" w:w="1429"/>
          </w:tcPr>
          <w:p>
            <w:pPr>
              <w:spacing w:after="0"/>
              <w:jc w:val="left"/>
            </w:pPr>
            <w:r>
              <w:rPr>
                <w:sz w:val="16"/>
              </w:rPr>
              <w:t>6 consecutive days, 2007-02-03 to 2007-02-08, zone-level</w:t>
            </w:r>
          </w:p>
        </w:tc>
        <w:tc>
          <w:tcPr>
            <w:tcW w:type="dxa" w:w="1612"/>
          </w:tcPr>
          <w:p>
            <w:pPr>
              <w:spacing w:after="0"/>
              <w:jc w:val="left"/>
            </w:pPr>
          </w:p>
        </w:tc>
        <w:tc>
          <w:tcPr>
            <w:tcW w:type="dxa" w:w="1891"/>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91"/>
          </w:tcPr>
          <w:p>
            <w:pPr>
              <w:spacing w:after="0"/>
              <w:jc w:val="right"/>
            </w:pPr>
            <w:r>
              <w:rPr>
                <w:sz w:val="16"/>
              </w:rPr>
              <w:t>0</w:t>
            </w:r>
          </w:p>
        </w:tc>
        <w:tc>
          <w:tcPr>
            <w:tcW w:type="dxa" w:w="2022"/>
          </w:tcPr>
          <w:p>
            <w:pPr>
              <w:spacing w:after="0"/>
              <w:jc w:val="left"/>
            </w:pPr>
          </w:p>
        </w:tc>
        <w:tc>
          <w:tcPr>
            <w:tcW w:type="dxa" w:w="1429"/>
          </w:tcPr>
          <w:p>
            <w:pPr>
              <w:spacing w:after="0"/>
              <w:jc w:val="left"/>
            </w:pPr>
          </w:p>
        </w:tc>
        <w:tc>
          <w:tcPr>
            <w:tcW w:type="dxa" w:w="1612"/>
          </w:tcPr>
          <w:p>
            <w:pPr>
              <w:spacing w:after="0"/>
              <w:jc w:val="left"/>
            </w:pPr>
          </w:p>
        </w:tc>
        <w:tc>
          <w:tcPr>
            <w:tcW w:type="dxa" w:w="1891"/>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Drought</w:t>
            </w:r>
          </w:p>
        </w:tc>
        <w:tc>
          <w:tcPr>
            <w:tcW w:type="dxa" w:w="1893"/>
          </w:tcPr>
          <w:p>
            <w:pPr>
              <w:spacing w:after="0"/>
              <w:jc w:val="left"/>
            </w:pPr>
            <w:r>
              <w:rPr>
                <w:sz w:val="16"/>
              </w:rPr>
              <w:t>U.S. Drought Monitor scale (D0 to D4)</w:t>
            </w:r>
          </w:p>
        </w:tc>
        <w:tc>
          <w:tcPr>
            <w:tcW w:type="dxa" w:w="1791"/>
          </w:tcPr>
          <w:p>
            <w:pPr>
              <w:spacing w:after="0"/>
              <w:jc w:val="right"/>
            </w:pPr>
            <w:r>
              <w:rPr>
                <w:sz w:val="16"/>
              </w:rPr>
              <w:t>7 records, 1997 to 2020 (7 zone-level)</w:t>
            </w:r>
          </w:p>
        </w:tc>
        <w:tc>
          <w:tcPr>
            <w:tcW w:type="dxa" w:w="2022"/>
          </w:tcPr>
          <w:p>
            <w:pPr>
              <w:spacing w:after="0"/>
              <w:jc w:val="left"/>
            </w:pPr>
            <w:r>
              <w:rPr>
                <w:sz w:val="16"/>
              </w:rPr>
              <w:t>1 day to 70 days (median 31.5 days); 4 with a recorded value</w:t>
            </w:r>
          </w:p>
        </w:tc>
        <w:tc>
          <w:tcPr>
            <w:tcW w:type="dxa" w:w="1429"/>
          </w:tcPr>
          <w:p>
            <w:pPr>
              <w:spacing w:after="0"/>
              <w:jc w:val="left"/>
            </w:pPr>
            <w:r>
              <w:rPr>
                <w:sz w:val="16"/>
              </w:rPr>
              <w:t>70 days (about 2.3 months), 2020-09-22 to 2020-11-30, a run of 3 consecutive Storm Events drought records, zone-level</w:t>
            </w:r>
          </w:p>
        </w:tc>
        <w:tc>
          <w:tcPr>
            <w:tcW w:type="dxa" w:w="1612"/>
          </w:tcPr>
          <w:p>
            <w:pPr>
              <w:spacing w:after="0"/>
              <w:jc w:val="left"/>
            </w:pPr>
            <w:r>
              <w:rPr>
                <w:sz w:val="16"/>
              </w:rPr>
              <w:t>Drought, 1999-07-01, property not reported; $500,000,000 crops (zone total, 1999 dollars) (as recorded; larger than this county's annual agriculture value in the National Risk Index (the county or state extension service keeps crop loss records))</w:t>
            </w:r>
          </w:p>
        </w:tc>
        <w:tc>
          <w:tcPr>
            <w:tcW w:type="dxa" w:w="1891"/>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93"/>
          </w:tcPr>
          <w:p>
            <w:pPr>
              <w:spacing w:after="0"/>
              <w:jc w:val="left"/>
            </w:pPr>
            <w:r>
              <w:rPr>
                <w:sz w:val="16"/>
              </w:rPr>
              <w:t>Modified Mercalli (local data)</w:t>
            </w:r>
          </w:p>
        </w:tc>
        <w:tc>
          <w:tcPr>
            <w:tcW w:type="dxa" w:w="1791"/>
          </w:tcPr>
          <w:p>
            <w:pPr>
              <w:spacing w:after="0"/>
              <w:jc w:val="right"/>
            </w:pPr>
            <w:r>
              <w:rPr>
                <w:sz w:val="16"/>
              </w:rPr>
              <w:t>0</w:t>
            </w:r>
          </w:p>
        </w:tc>
        <w:tc>
          <w:tcPr>
            <w:tcW w:type="dxa" w:w="2022"/>
          </w:tcPr>
          <w:p>
            <w:pPr>
              <w:spacing w:after="0"/>
              <w:jc w:val="left"/>
            </w:pPr>
          </w:p>
        </w:tc>
        <w:tc>
          <w:tcPr>
            <w:tcW w:type="dxa" w:w="1429"/>
          </w:tcPr>
          <w:p>
            <w:pPr>
              <w:spacing w:after="0"/>
              <w:jc w:val="left"/>
            </w:pPr>
          </w:p>
        </w:tc>
        <w:tc>
          <w:tcPr>
            <w:tcW w:type="dxa" w:w="1612"/>
          </w:tcPr>
          <w:p>
            <w:pPr>
              <w:spacing w:after="0"/>
              <w:jc w:val="left"/>
            </w:pPr>
          </w:p>
        </w:tc>
        <w:tc>
          <w:tcPr>
            <w:tcW w:type="dxa" w:w="1891"/>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80"/>
          </w:tcPr>
          <w:p>
            <w:pPr>
              <w:spacing w:after="0"/>
              <w:jc w:val="left"/>
            </w:pPr>
            <w:r>
              <w:rPr>
                <w:sz w:val="16"/>
              </w:rPr>
              <w:t>Hail</w:t>
            </w:r>
          </w:p>
        </w:tc>
        <w:tc>
          <w:tcPr>
            <w:tcW w:type="dxa" w:w="1893"/>
          </w:tcPr>
          <w:p>
            <w:pPr>
              <w:spacing w:after="0"/>
              <w:jc w:val="left"/>
            </w:pPr>
            <w:r>
              <w:rPr>
                <w:sz w:val="16"/>
              </w:rPr>
              <w:t>hail size (inches)</w:t>
            </w:r>
          </w:p>
        </w:tc>
        <w:tc>
          <w:tcPr>
            <w:tcW w:type="dxa" w:w="1791"/>
          </w:tcPr>
          <w:p>
            <w:pPr>
              <w:spacing w:after="0"/>
              <w:jc w:val="right"/>
            </w:pPr>
            <w:r>
              <w:rPr>
                <w:sz w:val="16"/>
              </w:rPr>
              <w:t>36 records, 1970 to 2024</w:t>
            </w:r>
          </w:p>
        </w:tc>
        <w:tc>
          <w:tcPr>
            <w:tcW w:type="dxa" w:w="2022"/>
          </w:tcPr>
          <w:p>
            <w:pPr>
              <w:spacing w:after="0"/>
              <w:jc w:val="left"/>
            </w:pPr>
            <w:r>
              <w:rPr>
                <w:sz w:val="16"/>
              </w:rPr>
              <w:t>0.75 in to 2.5 in (median 1 in); 35 with a recorded value</w:t>
            </w:r>
          </w:p>
        </w:tc>
        <w:tc>
          <w:tcPr>
            <w:tcW w:type="dxa" w:w="1429"/>
          </w:tcPr>
          <w:p>
            <w:pPr>
              <w:spacing w:after="0"/>
              <w:jc w:val="left"/>
            </w:pPr>
            <w:r>
              <w:rPr>
                <w:sz w:val="16"/>
              </w:rPr>
              <w:t>2.5 in hail, 2002-05-31</w:t>
            </w:r>
          </w:p>
        </w:tc>
        <w:tc>
          <w:tcPr>
            <w:tcW w:type="dxa" w:w="1612"/>
          </w:tcPr>
          <w:p>
            <w:pPr>
              <w:spacing w:after="0"/>
              <w:jc w:val="left"/>
            </w:pPr>
          </w:p>
        </w:tc>
        <w:tc>
          <w:tcPr>
            <w:tcW w:type="dxa" w:w="1891"/>
          </w:tcPr>
          <w:p>
            <w:pPr>
              <w:spacing w:after="0"/>
              <w:jc w:val="left"/>
            </w:pPr>
            <w:r>
              <w:rPr>
                <w:sz w:val="16"/>
              </w:rPr>
              <w:t>Event records naming jurisdictions in the plan: Galeton borough (7 records), Coudersport borough (3 records), Shinglehouse borough (3 records), Roulette township (2 records), Austin borough (1 record), Genesee township (1 record), Wharton township (1 record).</w:t>
            </w:r>
          </w:p>
        </w:tc>
        <w:tc>
          <w:tcPr>
            <w:tcW w:type="dxa" w:w="1595"/>
          </w:tcPr>
          <w:p>
            <w:pPr>
              <w:spacing w:after="0"/>
              <w:jc w:val="left"/>
            </w:pPr>
          </w:p>
        </w:tc>
      </w:tr>
      <w:tr>
        <w:trPr>
          <w:cantSplit/>
        </w:trPr>
        <w:tc>
          <w:tcPr>
            <w:tcW w:type="dxa" w:w="1880"/>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91"/>
          </w:tcPr>
          <w:p>
            <w:pPr>
              <w:spacing w:after="0"/>
              <w:jc w:val="right"/>
            </w:pPr>
            <w:r>
              <w:rPr>
                <w:sz w:val="16"/>
              </w:rPr>
              <w:t>0</w:t>
            </w:r>
          </w:p>
        </w:tc>
        <w:tc>
          <w:tcPr>
            <w:tcW w:type="dxa" w:w="2022"/>
          </w:tcPr>
          <w:p>
            <w:pPr>
              <w:spacing w:after="0"/>
              <w:jc w:val="left"/>
            </w:pPr>
          </w:p>
        </w:tc>
        <w:tc>
          <w:tcPr>
            <w:tcW w:type="dxa" w:w="1429"/>
          </w:tcPr>
          <w:p>
            <w:pPr>
              <w:spacing w:after="0"/>
              <w:jc w:val="left"/>
            </w:pPr>
          </w:p>
        </w:tc>
        <w:tc>
          <w:tcPr>
            <w:tcW w:type="dxa" w:w="1612"/>
          </w:tcPr>
          <w:p>
            <w:pPr>
              <w:spacing w:after="0"/>
              <w:jc w:val="left"/>
            </w:pPr>
          </w:p>
        </w:tc>
        <w:tc>
          <w:tcPr>
            <w:tcW w:type="dxa" w:w="1891"/>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91"/>
          </w:tcPr>
          <w:p>
            <w:pPr>
              <w:spacing w:after="0"/>
              <w:jc w:val="right"/>
            </w:pPr>
            <w:r>
              <w:rPr>
                <w:sz w:val="16"/>
              </w:rPr>
              <w:t>1 record, 2003 (1 zone-level)</w:t>
            </w:r>
          </w:p>
        </w:tc>
        <w:tc>
          <w:tcPr>
            <w:tcW w:type="dxa" w:w="2022"/>
          </w:tcPr>
          <w:p>
            <w:pPr>
              <w:spacing w:after="0"/>
              <w:jc w:val="left"/>
            </w:pPr>
          </w:p>
        </w:tc>
        <w:tc>
          <w:tcPr>
            <w:tcW w:type="dxa" w:w="1429"/>
          </w:tcPr>
          <w:p>
            <w:pPr>
              <w:spacing w:after="0"/>
              <w:jc w:val="left"/>
            </w:pPr>
            <w:r>
              <w:rPr>
                <w:sz w:val="16"/>
              </w:rPr>
              <w:t>Strongest recorded: Tropical Storm record, 2003-09-18 to 2003-09-19, damage not reported; NWS zone PAZ006</w:t>
            </w:r>
          </w:p>
        </w:tc>
        <w:tc>
          <w:tcPr>
            <w:tcW w:type="dxa" w:w="1612"/>
          </w:tcPr>
          <w:p>
            <w:pPr>
              <w:spacing w:after="0"/>
              <w:jc w:val="left"/>
            </w:pPr>
          </w:p>
        </w:tc>
        <w:tc>
          <w:tcPr>
            <w:tcW w:type="dxa" w:w="1891"/>
          </w:tcPr>
          <w:p>
            <w:pPr>
              <w:spacing w:after="0"/>
              <w:jc w:val="left"/>
            </w:pPr>
            <w:r>
              <w:rPr>
                <w:sz w:val="16"/>
              </w:rPr>
              <w:t>Countywide (zone-level records).</w:t>
            </w: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0"/>
          </w:tcPr>
          <w:p>
            <w:pPr>
              <w:spacing w:after="0"/>
              <w:jc w:val="left"/>
            </w:pPr>
            <w:r>
              <w:rPr>
                <w:sz w:val="16"/>
              </w:rPr>
              <w:t>Ice Storm</w:t>
            </w:r>
          </w:p>
        </w:tc>
        <w:tc>
          <w:tcPr>
            <w:tcW w:type="dxa" w:w="1893"/>
          </w:tcPr>
          <w:p>
            <w:pPr>
              <w:spacing w:after="0"/>
              <w:jc w:val="left"/>
            </w:pPr>
            <w:r>
              <w:rPr>
                <w:sz w:val="16"/>
              </w:rPr>
              <w:t>Sperry-Piltz ice scale (local data)</w:t>
            </w:r>
          </w:p>
        </w:tc>
        <w:tc>
          <w:tcPr>
            <w:tcW w:type="dxa" w:w="1791"/>
          </w:tcPr>
          <w:p>
            <w:pPr>
              <w:spacing w:after="0"/>
              <w:jc w:val="right"/>
            </w:pPr>
            <w:r>
              <w:rPr>
                <w:sz w:val="16"/>
              </w:rPr>
              <w:t>12 records, 1997 to 2008 (12 zone-level)</w:t>
            </w:r>
          </w:p>
        </w:tc>
        <w:tc>
          <w:tcPr>
            <w:tcW w:type="dxa" w:w="2022"/>
          </w:tcPr>
          <w:p>
            <w:pPr>
              <w:spacing w:after="0"/>
              <w:jc w:val="left"/>
            </w:pPr>
          </w:p>
        </w:tc>
        <w:tc>
          <w:tcPr>
            <w:tcW w:type="dxa" w:w="1429"/>
          </w:tcPr>
          <w:p>
            <w:pPr>
              <w:spacing w:after="0"/>
              <w:jc w:val="left"/>
            </w:pPr>
            <w:r>
              <w:rPr>
                <w:sz w:val="16"/>
              </w:rPr>
              <w:t>No damage reported in 12 records.</w:t>
            </w:r>
          </w:p>
        </w:tc>
        <w:tc>
          <w:tcPr>
            <w:tcW w:type="dxa" w:w="1612"/>
          </w:tcPr>
          <w:p>
            <w:pPr>
              <w:spacing w:after="0"/>
              <w:jc w:val="left"/>
            </w:pPr>
          </w:p>
        </w:tc>
        <w:tc>
          <w:tcPr>
            <w:tcW w:type="dxa" w:w="1891"/>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91"/>
          </w:tcPr>
          <w:p>
            <w:pPr>
              <w:spacing w:after="0"/>
              <w:jc w:val="right"/>
            </w:pPr>
            <w:r>
              <w:rPr>
                <w:sz w:val="16"/>
              </w:rPr>
              <w:t>28 records, 1996 to 2025 (3 zone-level)</w:t>
            </w:r>
          </w:p>
        </w:tc>
        <w:tc>
          <w:tcPr>
            <w:tcW w:type="dxa" w:w="2022"/>
          </w:tcPr>
          <w:p>
            <w:pPr>
              <w:spacing w:after="0"/>
              <w:jc w:val="left"/>
            </w:pPr>
          </w:p>
        </w:tc>
        <w:tc>
          <w:tcPr>
            <w:tcW w:type="dxa" w:w="1429"/>
          </w:tcPr>
          <w:p>
            <w:pPr>
              <w:spacing w:after="0"/>
              <w:jc w:val="left"/>
            </w:pPr>
            <w:r>
              <w:rPr>
                <w:sz w:val="16"/>
              </w:rPr>
              <w:t>Flood, 2010-12-01, $800,000 property; $0 crops (2010 dollars)</w:t>
            </w:r>
          </w:p>
        </w:tc>
        <w:tc>
          <w:tcPr>
            <w:tcW w:type="dxa" w:w="1612"/>
          </w:tcPr>
          <w:p>
            <w:pPr>
              <w:spacing w:after="0"/>
              <w:jc w:val="left"/>
            </w:pPr>
          </w:p>
        </w:tc>
        <w:tc>
          <w:tcPr>
            <w:tcW w:type="dxa" w:w="1891"/>
          </w:tcPr>
          <w:p>
            <w:pPr>
              <w:spacing w:after="0"/>
              <w:jc w:val="left"/>
            </w:pPr>
            <w:r>
              <w:rPr>
                <w:sz w:val="16"/>
              </w:rPr>
              <w:t>Event records naming jurisdictions in the plan: Genesee township (5 records), Shinglehouse borough (4 records), Coudersport borough (3 records), Roulette township (3 records), Austin borough (1 record), Galeton borough (1 record). Zone-level records (3)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0"/>
          </w:tcPr>
          <w:p>
            <w:pPr>
              <w:spacing w:after="0"/>
              <w:jc w:val="left"/>
            </w:pPr>
            <w:r>
              <w:rPr>
                <w:sz w:val="16"/>
              </w:rPr>
              <w:t>Debris Flow</w:t>
            </w:r>
          </w:p>
        </w:tc>
        <w:tc>
          <w:tcPr>
            <w:tcW w:type="dxa" w:w="1893"/>
          </w:tcPr>
          <w:p>
            <w:pPr>
              <w:spacing w:after="0"/>
              <w:jc w:val="left"/>
            </w:pPr>
            <w:r>
              <w:rPr>
                <w:sz w:val="16"/>
              </w:rPr>
              <w:t>none (count and damage only)</w:t>
            </w:r>
          </w:p>
        </w:tc>
        <w:tc>
          <w:tcPr>
            <w:tcW w:type="dxa" w:w="1791"/>
          </w:tcPr>
          <w:p>
            <w:pPr>
              <w:spacing w:after="0"/>
              <w:jc w:val="right"/>
            </w:pPr>
            <w:r>
              <w:rPr>
                <w:sz w:val="16"/>
              </w:rPr>
              <w:t>0</w:t>
            </w:r>
          </w:p>
        </w:tc>
        <w:tc>
          <w:tcPr>
            <w:tcW w:type="dxa" w:w="2022"/>
          </w:tcPr>
          <w:p>
            <w:pPr>
              <w:spacing w:after="0"/>
              <w:jc w:val="left"/>
            </w:pPr>
          </w:p>
        </w:tc>
        <w:tc>
          <w:tcPr>
            <w:tcW w:type="dxa" w:w="1429"/>
          </w:tcPr>
          <w:p>
            <w:pPr>
              <w:spacing w:after="0"/>
              <w:jc w:val="left"/>
            </w:pPr>
          </w:p>
        </w:tc>
        <w:tc>
          <w:tcPr>
            <w:tcW w:type="dxa" w:w="1612"/>
          </w:tcPr>
          <w:p>
            <w:pPr>
              <w:spacing w:after="0"/>
              <w:jc w:val="left"/>
            </w:pPr>
          </w:p>
        </w:tc>
        <w:tc>
          <w:tcPr>
            <w:tcW w:type="dxa" w:w="1891"/>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91"/>
          </w:tcPr>
          <w:p>
            <w:pPr>
              <w:spacing w:after="0"/>
              <w:jc w:val="right"/>
            </w:pPr>
            <w:r>
              <w:rPr>
                <w:sz w:val="16"/>
              </w:rPr>
              <w:t>2 records, 2012 to 2024</w:t>
            </w:r>
          </w:p>
        </w:tc>
        <w:tc>
          <w:tcPr>
            <w:tcW w:type="dxa" w:w="2022"/>
          </w:tcPr>
          <w:p>
            <w:pPr>
              <w:spacing w:after="0"/>
              <w:jc w:val="left"/>
            </w:pPr>
          </w:p>
        </w:tc>
        <w:tc>
          <w:tcPr>
            <w:tcW w:type="dxa" w:w="1429"/>
          </w:tcPr>
          <w:p>
            <w:pPr>
              <w:spacing w:after="0"/>
              <w:jc w:val="left"/>
            </w:pPr>
            <w:r>
              <w:rPr>
                <w:sz w:val="16"/>
              </w:rPr>
              <w:t>Lightning, 2024-09-21, $2,000 property; $0 crops (2024 dollars)</w:t>
            </w:r>
          </w:p>
        </w:tc>
        <w:tc>
          <w:tcPr>
            <w:tcW w:type="dxa" w:w="1612"/>
          </w:tcPr>
          <w:p>
            <w:pPr>
              <w:spacing w:after="0"/>
              <w:jc w:val="left"/>
            </w:pPr>
          </w:p>
        </w:tc>
        <w:tc>
          <w:tcPr>
            <w:tcW w:type="dxa" w:w="1891"/>
          </w:tcPr>
          <w:p>
            <w:pPr>
              <w:spacing w:after="0"/>
              <w:jc w:val="left"/>
            </w:pPr>
            <w:r>
              <w:rPr>
                <w:sz w:val="16"/>
              </w:rPr>
              <w:t>No event record names a jurisdiction in the plan.</w:t>
            </w:r>
          </w:p>
        </w:tc>
        <w:tc>
          <w:tcPr>
            <w:tcW w:type="dxa" w:w="1595"/>
          </w:tcPr>
          <w:p>
            <w:pPr>
              <w:spacing w:after="0"/>
              <w:jc w:val="left"/>
            </w:pPr>
            <w:r>
              <w:rPr>
                <w:sz w:val="16"/>
              </w:rPr>
              <w:t>Storm Events lists lightning with damage or casualties.</w:t>
            </w:r>
          </w:p>
        </w:tc>
      </w:tr>
      <w:tr>
        <w:trPr>
          <w:cantSplit/>
        </w:trPr>
        <w:tc>
          <w:tcPr>
            <w:tcW w:type="dxa" w:w="1880"/>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91"/>
          </w:tcPr>
          <w:p>
            <w:pPr>
              <w:spacing w:after="0"/>
              <w:jc w:val="right"/>
            </w:pPr>
            <w:r>
              <w:rPr>
                <w:sz w:val="16"/>
              </w:rPr>
              <w:t>19 records, 1998 to 2025 (19 zone-level)</w:t>
            </w:r>
          </w:p>
        </w:tc>
        <w:tc>
          <w:tcPr>
            <w:tcW w:type="dxa" w:w="2022"/>
          </w:tcPr>
          <w:p>
            <w:pPr>
              <w:spacing w:after="0"/>
              <w:jc w:val="left"/>
            </w:pPr>
            <w:r>
              <w:rPr>
                <w:sz w:val="16"/>
              </w:rPr>
              <w:t>35 kt (40 mph) to 63 kt (72 mph) (median 50 kt (58 mph)); 17 with a recorded value</w:t>
            </w:r>
          </w:p>
        </w:tc>
        <w:tc>
          <w:tcPr>
            <w:tcW w:type="dxa" w:w="1429"/>
          </w:tcPr>
          <w:p>
            <w:pPr>
              <w:spacing w:after="0"/>
              <w:jc w:val="left"/>
            </w:pPr>
            <w:r>
              <w:rPr>
                <w:sz w:val="16"/>
              </w:rPr>
              <w:t>63 kt (72 mph) measured, High Wind, 2002-02-01; NWS zone PAZ006</w:t>
            </w:r>
          </w:p>
        </w:tc>
        <w:tc>
          <w:tcPr>
            <w:tcW w:type="dxa" w:w="1612"/>
          </w:tcPr>
          <w:p>
            <w:pPr>
              <w:spacing w:after="0"/>
              <w:jc w:val="left"/>
            </w:pPr>
            <w:r>
              <w:rPr>
                <w:sz w:val="16"/>
              </w:rPr>
              <w:t>Strong Wind, 2020-09-07, $15,000 property; $0 crops (zone total, 2020 dollars)</w:t>
            </w:r>
          </w:p>
        </w:tc>
        <w:tc>
          <w:tcPr>
            <w:tcW w:type="dxa" w:w="1891"/>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Thunderstorm Wind</w:t>
            </w:r>
          </w:p>
        </w:tc>
        <w:tc>
          <w:tcPr>
            <w:tcW w:type="dxa" w:w="1893"/>
          </w:tcPr>
          <w:p>
            <w:pPr>
              <w:spacing w:after="0"/>
              <w:jc w:val="left"/>
            </w:pPr>
            <w:r>
              <w:rPr>
                <w:sz w:val="16"/>
              </w:rPr>
              <w:t>wind speed (kt and mph)</w:t>
            </w:r>
          </w:p>
        </w:tc>
        <w:tc>
          <w:tcPr>
            <w:tcW w:type="dxa" w:w="1791"/>
          </w:tcPr>
          <w:p>
            <w:pPr>
              <w:spacing w:after="0"/>
              <w:jc w:val="right"/>
            </w:pPr>
            <w:r>
              <w:rPr>
                <w:sz w:val="16"/>
              </w:rPr>
              <w:t>175 records, 1974 to 2026</w:t>
            </w:r>
          </w:p>
        </w:tc>
        <w:tc>
          <w:tcPr>
            <w:tcW w:type="dxa" w:w="2022"/>
          </w:tcPr>
          <w:p>
            <w:pPr>
              <w:spacing w:after="0"/>
              <w:jc w:val="left"/>
            </w:pPr>
            <w:r>
              <w:rPr>
                <w:sz w:val="16"/>
              </w:rPr>
              <w:t>50 kt (58 mph) to 90 kt (104 mph) (median 50 kt (58 mph)); 139 with a recorded value</w:t>
            </w:r>
          </w:p>
        </w:tc>
        <w:tc>
          <w:tcPr>
            <w:tcW w:type="dxa" w:w="1429"/>
          </w:tcPr>
          <w:p>
            <w:pPr>
              <w:spacing w:after="0"/>
              <w:jc w:val="left"/>
            </w:pPr>
            <w:r>
              <w:rPr>
                <w:sz w:val="16"/>
              </w:rPr>
              <w:t>90 kt (104 mph) measured, Thunderstorm Wind, 2001-08-28</w:t>
            </w:r>
          </w:p>
        </w:tc>
        <w:tc>
          <w:tcPr>
            <w:tcW w:type="dxa" w:w="1612"/>
          </w:tcPr>
          <w:p>
            <w:pPr>
              <w:spacing w:after="0"/>
              <w:jc w:val="left"/>
            </w:pPr>
            <w:r>
              <w:rPr>
                <w:sz w:val="16"/>
              </w:rPr>
              <w:t>Thunderstorm Wind, 1999-07-06, $50,000 property; crops not reported (1999 dollars)</w:t>
            </w:r>
          </w:p>
        </w:tc>
        <w:tc>
          <w:tcPr>
            <w:tcW w:type="dxa" w:w="1891"/>
          </w:tcPr>
          <w:p>
            <w:pPr>
              <w:spacing w:after="0"/>
              <w:jc w:val="left"/>
            </w:pPr>
            <w:r>
              <w:rPr>
                <w:sz w:val="16"/>
              </w:rPr>
              <w:t>Event records naming jurisdictions in the plan: Coudersport borough (20 records), Austin borough (18 records), Roulette township (16 records), Galeton borough (15 records), Shinglehouse borough (14 records), Genesee township (5 records), Wharton township (4 records), Hebron township (3 records), Clara township (1 record).</w:t>
            </w:r>
          </w:p>
        </w:tc>
        <w:tc>
          <w:tcPr>
            <w:tcW w:type="dxa" w:w="1595"/>
          </w:tcPr>
          <w:p>
            <w:pPr>
              <w:spacing w:after="0"/>
              <w:jc w:val="left"/>
            </w:pPr>
          </w:p>
        </w:tc>
      </w:tr>
      <w:tr>
        <w:trPr>
          <w:cantSplit/>
        </w:trPr>
        <w:tc>
          <w:tcPr>
            <w:tcW w:type="dxa" w:w="1880"/>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91"/>
          </w:tcPr>
          <w:p>
            <w:pPr>
              <w:spacing w:after="0"/>
              <w:jc w:val="right"/>
            </w:pPr>
            <w:r>
              <w:rPr>
                <w:sz w:val="16"/>
              </w:rPr>
              <w:t>13 records, 1954 to 2026</w:t>
            </w:r>
          </w:p>
        </w:tc>
        <w:tc>
          <w:tcPr>
            <w:tcW w:type="dxa" w:w="2022"/>
          </w:tcPr>
          <w:p>
            <w:pPr>
              <w:spacing w:after="0"/>
              <w:jc w:val="left"/>
            </w:pPr>
            <w:r>
              <w:rPr>
                <w:sz w:val="16"/>
              </w:rPr>
              <w:t>F/EF0 to F/EF3 (median F/EF1); 13 with a recorded value</w:t>
            </w:r>
          </w:p>
        </w:tc>
        <w:tc>
          <w:tcPr>
            <w:tcW w:type="dxa" w:w="1429"/>
          </w:tcPr>
          <w:p>
            <w:pPr>
              <w:spacing w:after="0"/>
              <w:jc w:val="left"/>
            </w:pPr>
            <w:r>
              <w:rPr>
                <w:sz w:val="16"/>
              </w:rPr>
              <w:t>F3 tornado, 2003-07-21, 2.5 mi within this county, 200 yd wide, $200,000 property; crops not reported (2003 dollars)</w:t>
            </w:r>
          </w:p>
        </w:tc>
        <w:tc>
          <w:tcPr>
            <w:tcW w:type="dxa" w:w="1612"/>
          </w:tcPr>
          <w:p>
            <w:pPr>
              <w:spacing w:after="0"/>
              <w:jc w:val="left"/>
            </w:pPr>
          </w:p>
        </w:tc>
        <w:tc>
          <w:tcPr>
            <w:tcW w:type="dxa" w:w="1891"/>
          </w:tcPr>
          <w:p>
            <w:pPr>
              <w:spacing w:after="0"/>
              <w:jc w:val="left"/>
            </w:pPr>
            <w:r>
              <w:rPr>
                <w:sz w:val="16"/>
              </w:rPr>
              <w:t>Event records naming jurisdictions in the plan: Coudersport borough (1 record), Galeton borough (1 record), Wharton township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0"/>
          </w:tcPr>
          <w:p>
            <w:pPr>
              <w:spacing w:after="0"/>
              <w:jc w:val="left"/>
            </w:pPr>
            <w:r>
              <w:rPr>
                <w:sz w:val="16"/>
              </w:rPr>
              <w:t>Wildfire</w:t>
            </w:r>
          </w:p>
        </w:tc>
        <w:tc>
          <w:tcPr>
            <w:tcW w:type="dxa" w:w="1893"/>
          </w:tcPr>
          <w:p>
            <w:pPr>
              <w:spacing w:after="0"/>
              <w:jc w:val="left"/>
            </w:pPr>
            <w:r>
              <w:rPr>
                <w:sz w:val="16"/>
              </w:rPr>
              <w:t>acres burned (local data)</w:t>
            </w:r>
          </w:p>
        </w:tc>
        <w:tc>
          <w:tcPr>
            <w:tcW w:type="dxa" w:w="1791"/>
          </w:tcPr>
          <w:p>
            <w:pPr>
              <w:spacing w:after="0"/>
              <w:jc w:val="right"/>
            </w:pPr>
            <w:r>
              <w:rPr>
                <w:sz w:val="16"/>
              </w:rPr>
              <w:t>0</w:t>
            </w:r>
          </w:p>
        </w:tc>
        <w:tc>
          <w:tcPr>
            <w:tcW w:type="dxa" w:w="2022"/>
          </w:tcPr>
          <w:p>
            <w:pPr>
              <w:spacing w:after="0"/>
              <w:jc w:val="left"/>
            </w:pPr>
          </w:p>
        </w:tc>
        <w:tc>
          <w:tcPr>
            <w:tcW w:type="dxa" w:w="1429"/>
          </w:tcPr>
          <w:p>
            <w:pPr>
              <w:spacing w:after="0"/>
              <w:jc w:val="left"/>
            </w:pPr>
          </w:p>
        </w:tc>
        <w:tc>
          <w:tcPr>
            <w:tcW w:type="dxa" w:w="1612"/>
          </w:tcPr>
          <w:p>
            <w:pPr>
              <w:spacing w:after="0"/>
              <w:jc w:val="left"/>
            </w:pPr>
          </w:p>
        </w:tc>
        <w:tc>
          <w:tcPr>
            <w:tcW w:type="dxa" w:w="1891"/>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91"/>
          </w:tcPr>
          <w:p>
            <w:pPr>
              <w:spacing w:after="0"/>
              <w:jc w:val="right"/>
            </w:pPr>
            <w:r>
              <w:rPr>
                <w:sz w:val="16"/>
              </w:rPr>
              <w:t>80 records, 1996 to 2026 (80 zone-level)</w:t>
            </w:r>
          </w:p>
        </w:tc>
        <w:tc>
          <w:tcPr>
            <w:tcW w:type="dxa" w:w="2022"/>
          </w:tcPr>
          <w:p>
            <w:pPr>
              <w:spacing w:after="0"/>
              <w:jc w:val="left"/>
            </w:pPr>
          </w:p>
        </w:tc>
        <w:tc>
          <w:tcPr>
            <w:tcW w:type="dxa" w:w="1429"/>
          </w:tcPr>
          <w:p>
            <w:pPr>
              <w:spacing w:after="0"/>
              <w:jc w:val="left"/>
            </w:pPr>
            <w:r>
              <w:rPr>
                <w:sz w:val="16"/>
              </w:rPr>
              <w:t>Heavy Snow, 2001-03-04, $4,000 property; crops not reported (2001 dollars); NWS zone PAZ006</w:t>
            </w:r>
          </w:p>
        </w:tc>
        <w:tc>
          <w:tcPr>
            <w:tcW w:type="dxa" w:w="1612"/>
          </w:tcPr>
          <w:p>
            <w:pPr>
              <w:spacing w:after="0"/>
              <w:jc w:val="left"/>
            </w:pPr>
          </w:p>
        </w:tc>
        <w:tc>
          <w:tcPr>
            <w:tcW w:type="dxa" w:w="1891"/>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9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2140"/>
        <w:gridCol w:w="3550"/>
        <w:gridCol w:w="2408"/>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2140"/>
            <w:shd w:val="clear" w:color="auto" w:fill="E8E8E8"/>
          </w:tcPr>
          <w:p>
            <w:pPr>
              <w:spacing w:after="0"/>
              <w:jc w:val="left"/>
            </w:pPr>
            <w:r>
              <w:rPr>
                <w:b/>
                <w:sz w:val="16"/>
              </w:rPr>
              <w:t>Title</w:t>
            </w:r>
          </w:p>
        </w:tc>
        <w:tc>
          <w:tcPr>
            <w:tcW w:type="dxa" w:w="3550"/>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292"/>
          </w:tcPr>
          <w:p>
            <w:pPr>
              <w:spacing w:after="0"/>
              <w:jc w:val="left"/>
            </w:pPr>
            <w:r>
              <w:rPr>
                <w:sz w:val="16"/>
              </w:rPr>
              <w:t>Major disaster</w:t>
            </w:r>
          </w:p>
        </w:tc>
        <w:tc>
          <w:tcPr>
            <w:tcW w:type="dxa" w:w="2140"/>
          </w:tcPr>
          <w:p>
            <w:pPr>
              <w:spacing w:after="0"/>
              <w:jc w:val="left"/>
            </w:pPr>
            <w:r>
              <w:rPr>
                <w:sz w:val="16"/>
              </w:rPr>
              <w:t>Tropical Storm Debby</w:t>
            </w:r>
          </w:p>
        </w:tc>
        <w:tc>
          <w:tcPr>
            <w:tcW w:type="dxa" w:w="3550"/>
          </w:tcPr>
          <w:p>
            <w:pPr>
              <w:spacing w:after="0"/>
              <w:jc w:val="left"/>
            </w:pPr>
            <w:r>
              <w:rPr>
                <w:sz w:val="16"/>
              </w:rPr>
              <w:t>Hurricane (primary); also designated: Inland Flooding</w:t>
            </w:r>
          </w:p>
        </w:tc>
        <w:tc>
          <w:tcPr>
            <w:tcW w:type="dxa" w:w="2408"/>
          </w:tcPr>
          <w:p>
            <w:pPr>
              <w:spacing w:after="0"/>
              <w:jc w:val="right"/>
            </w:pPr>
            <w:r>
              <w:rPr>
                <w:sz w:val="16"/>
              </w:rPr>
              <w:t>$7,400,063.68</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92"/>
          </w:tcPr>
          <w:p>
            <w:pPr>
              <w:spacing w:after="0"/>
              <w:jc w:val="left"/>
            </w:pPr>
            <w:r>
              <w:rPr>
                <w:sz w:val="16"/>
              </w:rPr>
              <w:t>Major disaster</w:t>
            </w:r>
          </w:p>
        </w:tc>
        <w:tc>
          <w:tcPr>
            <w:tcW w:type="dxa" w:w="2140"/>
          </w:tcPr>
          <w:p>
            <w:pPr>
              <w:spacing w:after="0"/>
              <w:jc w:val="left"/>
            </w:pPr>
            <w:r>
              <w:rPr>
                <w:sz w:val="16"/>
              </w:rPr>
              <w:t>COVID-19 Pandemic</w:t>
            </w:r>
          </w:p>
        </w:tc>
        <w:tc>
          <w:tcPr>
            <w:tcW w:type="dxa" w:w="3550"/>
          </w:tcPr>
          <w:p>
            <w:pPr>
              <w:spacing w:after="0"/>
              <w:jc w:val="left"/>
            </w:pPr>
            <w:r>
              <w:rPr>
                <w:sz w:val="16"/>
              </w:rPr>
              <w:t>Non-natural, not counted</w:t>
            </w:r>
          </w:p>
        </w:tc>
        <w:tc>
          <w:tcPr>
            <w:tcW w:type="dxa" w:w="2408"/>
          </w:tcPr>
          <w:p>
            <w:pPr>
              <w:spacing w:after="0"/>
              <w:jc w:val="right"/>
            </w:pPr>
            <w:r>
              <w:rPr>
                <w:sz w:val="16"/>
              </w:rPr>
              <w:t>$22,422.26</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92"/>
          </w:tcPr>
          <w:p>
            <w:pPr>
              <w:spacing w:after="0"/>
              <w:jc w:val="left"/>
            </w:pPr>
            <w:r>
              <w:rPr>
                <w:sz w:val="16"/>
              </w:rPr>
              <w:t>Emergency</w:t>
            </w:r>
          </w:p>
        </w:tc>
        <w:tc>
          <w:tcPr>
            <w:tcW w:type="dxa" w:w="2140"/>
          </w:tcPr>
          <w:p>
            <w:pPr>
              <w:spacing w:after="0"/>
              <w:jc w:val="left"/>
            </w:pPr>
            <w:r>
              <w:rPr>
                <w:sz w:val="16"/>
              </w:rPr>
              <w:t>COVID-19</w:t>
            </w:r>
          </w:p>
        </w:tc>
        <w:tc>
          <w:tcPr>
            <w:tcW w:type="dxa" w:w="355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DR-4506</w:t>
            </w: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292"/>
          </w:tcPr>
          <w:p>
            <w:pPr>
              <w:spacing w:after="0"/>
              <w:jc w:val="left"/>
            </w:pPr>
            <w:r>
              <w:rPr>
                <w:sz w:val="16"/>
              </w:rPr>
              <w:t>Major disaster</w:t>
            </w:r>
          </w:p>
        </w:tc>
        <w:tc>
          <w:tcPr>
            <w:tcW w:type="dxa" w:w="2140"/>
          </w:tcPr>
          <w:p>
            <w:pPr>
              <w:spacing w:after="0"/>
              <w:jc w:val="left"/>
            </w:pPr>
            <w:r>
              <w:rPr>
                <w:sz w:val="16"/>
              </w:rPr>
              <w:t>Hurricane Sandy</w:t>
            </w:r>
          </w:p>
        </w:tc>
        <w:tc>
          <w:tcPr>
            <w:tcW w:type="dxa" w:w="3550"/>
          </w:tcPr>
          <w:p>
            <w:pPr>
              <w:spacing w:after="0"/>
              <w:jc w:val="left"/>
            </w:pPr>
            <w:r>
              <w:rPr>
                <w:sz w:val="16"/>
              </w:rPr>
              <w:t>Hurricane</w:t>
            </w:r>
          </w:p>
        </w:tc>
        <w:tc>
          <w:tcPr>
            <w:tcW w:type="dxa" w:w="2408"/>
          </w:tcPr>
          <w:p>
            <w:pPr>
              <w:spacing w:after="0"/>
              <w:jc w:val="right"/>
            </w:pPr>
            <w:r>
              <w:rPr>
                <w:sz w:val="16"/>
              </w:rPr>
              <w:t>$53,041</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92"/>
          </w:tcPr>
          <w:p>
            <w:pPr>
              <w:spacing w:after="0"/>
              <w:jc w:val="left"/>
            </w:pPr>
            <w:r>
              <w:rPr>
                <w:sz w:val="16"/>
              </w:rPr>
              <w:t>Emergency</w:t>
            </w:r>
          </w:p>
        </w:tc>
        <w:tc>
          <w:tcPr>
            <w:tcW w:type="dxa" w:w="2140"/>
          </w:tcPr>
          <w:p>
            <w:pPr>
              <w:spacing w:after="0"/>
              <w:jc w:val="left"/>
            </w:pPr>
            <w:r>
              <w:rPr>
                <w:sz w:val="16"/>
              </w:rPr>
              <w:t>Hurricane Sandy</w:t>
            </w:r>
          </w:p>
        </w:tc>
        <w:tc>
          <w:tcPr>
            <w:tcW w:type="dxa" w:w="3550"/>
          </w:tcPr>
          <w:p>
            <w:pPr>
              <w:spacing w:after="0"/>
              <w:jc w:val="left"/>
            </w:pPr>
            <w:r>
              <w:rPr>
                <w:sz w:val="16"/>
              </w:rPr>
              <w:t>Hurricane</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DR-4099</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92"/>
          </w:tcPr>
          <w:p>
            <w:pPr>
              <w:spacing w:after="0"/>
              <w:jc w:val="left"/>
            </w:pPr>
            <w:r>
              <w:rPr>
                <w:sz w:val="16"/>
              </w:rPr>
              <w:t>Emergency</w:t>
            </w:r>
          </w:p>
        </w:tc>
        <w:tc>
          <w:tcPr>
            <w:tcW w:type="dxa" w:w="2140"/>
          </w:tcPr>
          <w:p>
            <w:pPr>
              <w:spacing w:after="0"/>
              <w:jc w:val="left"/>
            </w:pPr>
            <w:r>
              <w:rPr>
                <w:sz w:val="16"/>
              </w:rPr>
              <w:t>Hurricane Katrina</w:t>
            </w:r>
          </w:p>
        </w:tc>
        <w:tc>
          <w:tcPr>
            <w:tcW w:type="dxa" w:w="3550"/>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92"/>
          </w:tcPr>
          <w:p>
            <w:pPr>
              <w:spacing w:after="0"/>
              <w:jc w:val="left"/>
            </w:pPr>
            <w:r>
              <w:rPr>
                <w:sz w:val="16"/>
              </w:rPr>
              <w:t>Major disaster</w:t>
            </w:r>
          </w:p>
        </w:tc>
        <w:tc>
          <w:tcPr>
            <w:tcW w:type="dxa" w:w="2140"/>
          </w:tcPr>
          <w:p>
            <w:pPr>
              <w:spacing w:after="0"/>
              <w:jc w:val="left"/>
            </w:pPr>
            <w:r>
              <w:rPr>
                <w:sz w:val="16"/>
              </w:rPr>
              <w:t>Tropical Depression Ivan</w:t>
            </w:r>
          </w:p>
        </w:tc>
        <w:tc>
          <w:tcPr>
            <w:tcW w:type="dxa" w:w="3550"/>
          </w:tcPr>
          <w:p>
            <w:pPr>
              <w:spacing w:after="0"/>
              <w:jc w:val="left"/>
            </w:pPr>
            <w:r>
              <w:rPr>
                <w:sz w:val="16"/>
              </w:rPr>
              <w:t>Hurricane</w:t>
            </w:r>
          </w:p>
        </w:tc>
        <w:tc>
          <w:tcPr>
            <w:tcW w:type="dxa" w:w="2408"/>
          </w:tcPr>
          <w:p>
            <w:pPr>
              <w:spacing w:after="0"/>
              <w:jc w:val="right"/>
            </w:pPr>
            <w:r>
              <w:rPr>
                <w:sz w:val="16"/>
              </w:rPr>
              <w:t>$199,772.86</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92"/>
          </w:tcPr>
          <w:p>
            <w:pPr>
              <w:spacing w:after="0"/>
              <w:jc w:val="left"/>
            </w:pPr>
            <w:r>
              <w:rPr>
                <w:sz w:val="16"/>
              </w:rPr>
              <w:t>Major disaster</w:t>
            </w:r>
          </w:p>
        </w:tc>
        <w:tc>
          <w:tcPr>
            <w:tcW w:type="dxa" w:w="2140"/>
          </w:tcPr>
          <w:p>
            <w:pPr>
              <w:spacing w:after="0"/>
              <w:jc w:val="left"/>
            </w:pPr>
            <w:r>
              <w:rPr>
                <w:sz w:val="16"/>
              </w:rPr>
              <w:t>Severe Storms and Flooding Associated with Tropical Depression Frances</w:t>
            </w:r>
          </w:p>
        </w:tc>
        <w:tc>
          <w:tcPr>
            <w:tcW w:type="dxa" w:w="3550"/>
          </w:tcPr>
          <w:p>
            <w:pPr>
              <w:spacing w:after="0"/>
              <w:jc w:val="left"/>
            </w:pPr>
            <w:r>
              <w:rPr>
                <w:sz w:val="16"/>
              </w:rPr>
              <w:t>Hurricane; Inland Flooding: designated for Hazard Mitigation only (no Public or Individual Assistance for this county); not counted</w:t>
            </w:r>
          </w:p>
        </w:tc>
        <w:tc>
          <w:tcPr>
            <w:tcW w:type="dxa" w:w="2408"/>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292"/>
          </w:tcPr>
          <w:p>
            <w:pPr>
              <w:spacing w:after="0"/>
              <w:jc w:val="left"/>
            </w:pPr>
            <w:r>
              <w:rPr>
                <w:sz w:val="16"/>
              </w:rPr>
              <w:t>Major disaster</w:t>
            </w:r>
          </w:p>
        </w:tc>
        <w:tc>
          <w:tcPr>
            <w:tcW w:type="dxa" w:w="2140"/>
          </w:tcPr>
          <w:p>
            <w:pPr>
              <w:spacing w:after="0"/>
              <w:jc w:val="left"/>
            </w:pPr>
            <w:r>
              <w:rPr>
                <w:sz w:val="16"/>
              </w:rPr>
              <w:t>Severe Storms, Tornadoes, and Flooding</w:t>
            </w:r>
          </w:p>
        </w:tc>
        <w:tc>
          <w:tcPr>
            <w:tcW w:type="dxa" w:w="3550"/>
          </w:tcPr>
          <w:p>
            <w:pPr>
              <w:spacing w:after="0"/>
              <w:jc w:val="left"/>
            </w:pPr>
            <w:r>
              <w:rPr>
                <w:sz w:val="16"/>
              </w:rPr>
              <w:t>Inland Flooding; Tornado</w:t>
            </w:r>
          </w:p>
        </w:tc>
        <w:tc>
          <w:tcPr>
            <w:tcW w:type="dxa" w:w="2408"/>
          </w:tcPr>
          <w:p>
            <w:pPr>
              <w:spacing w:after="0"/>
              <w:jc w:val="right"/>
            </w:pPr>
            <w:r>
              <w:rPr>
                <w:sz w:val="16"/>
              </w:rPr>
              <w:t>$712,151.15</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92"/>
          </w:tcPr>
          <w:p>
            <w:pPr>
              <w:spacing w:after="0"/>
              <w:jc w:val="left"/>
            </w:pPr>
            <w:r>
              <w:rPr>
                <w:sz w:val="16"/>
              </w:rPr>
              <w:t>Major disaster</w:t>
            </w:r>
          </w:p>
        </w:tc>
        <w:tc>
          <w:tcPr>
            <w:tcW w:type="dxa" w:w="2140"/>
          </w:tcPr>
          <w:p>
            <w:pPr>
              <w:spacing w:after="0"/>
              <w:jc w:val="left"/>
            </w:pPr>
            <w:r>
              <w:rPr>
                <w:sz w:val="16"/>
              </w:rPr>
              <w:t>Severe Storms and Flooding</w:t>
            </w:r>
          </w:p>
        </w:tc>
        <w:tc>
          <w:tcPr>
            <w:tcW w:type="dxa" w:w="355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92"/>
          </w:tcPr>
          <w:p>
            <w:pPr>
              <w:spacing w:after="0"/>
              <w:jc w:val="left"/>
            </w:pPr>
            <w:r>
              <w:rPr>
                <w:sz w:val="16"/>
              </w:rPr>
              <w:t>Emergency</w:t>
            </w:r>
          </w:p>
        </w:tc>
        <w:tc>
          <w:tcPr>
            <w:tcW w:type="dxa" w:w="2140"/>
          </w:tcPr>
          <w:p>
            <w:pPr>
              <w:spacing w:after="0"/>
              <w:jc w:val="left"/>
            </w:pPr>
            <w:r>
              <w:rPr>
                <w:sz w:val="16"/>
              </w:rPr>
              <w:t>Severe Snowfall &amp; Winter Storm</w:t>
            </w:r>
          </w:p>
        </w:tc>
        <w:tc>
          <w:tcPr>
            <w:tcW w:type="dxa" w:w="3550"/>
          </w:tcPr>
          <w:p>
            <w:pPr>
              <w:spacing w:after="0"/>
              <w:jc w:val="left"/>
            </w:pPr>
            <w:r>
              <w:rPr>
                <w:sz w:val="16"/>
              </w:rPr>
              <w:t>Winter Weather</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292"/>
          </w:tcPr>
          <w:p>
            <w:pPr>
              <w:spacing w:after="0"/>
              <w:jc w:val="left"/>
            </w:pPr>
            <w:r>
              <w:rPr>
                <w:sz w:val="16"/>
              </w:rPr>
              <w:t>Emergency</w:t>
            </w:r>
          </w:p>
        </w:tc>
        <w:tc>
          <w:tcPr>
            <w:tcW w:type="dxa" w:w="2140"/>
          </w:tcPr>
          <w:p>
            <w:pPr>
              <w:spacing w:after="0"/>
              <w:jc w:val="left"/>
            </w:pPr>
            <w:r>
              <w:rPr>
                <w:sz w:val="16"/>
              </w:rPr>
              <w:t>Snowstorms</w:t>
            </w:r>
          </w:p>
        </w:tc>
        <w:tc>
          <w:tcPr>
            <w:tcW w:type="dxa" w:w="3550"/>
          </w:tcPr>
          <w:p>
            <w:pPr>
              <w:spacing w:after="0"/>
              <w:jc w:val="left"/>
            </w:pPr>
            <w:r>
              <w:rPr>
                <w:sz w:val="16"/>
              </w:rPr>
              <w:t>Winter Weather</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292"/>
          </w:tcPr>
          <w:p>
            <w:pPr>
              <w:spacing w:after="0"/>
              <w:jc w:val="left"/>
            </w:pPr>
            <w:r>
              <w:rPr>
                <w:sz w:val="16"/>
              </w:rPr>
              <w:t>Major disaster</w:t>
            </w:r>
          </w:p>
        </w:tc>
        <w:tc>
          <w:tcPr>
            <w:tcW w:type="dxa" w:w="2140"/>
          </w:tcPr>
          <w:p>
            <w:pPr>
              <w:spacing w:after="0"/>
              <w:jc w:val="left"/>
            </w:pPr>
            <w:r>
              <w:rPr>
                <w:sz w:val="16"/>
              </w:rPr>
              <w:t>Severe Storms, Heavy Rains &amp; Flooding</w:t>
            </w:r>
          </w:p>
        </w:tc>
        <w:tc>
          <w:tcPr>
            <w:tcW w:type="dxa" w:w="355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92"/>
          </w:tcPr>
          <w:p>
            <w:pPr>
              <w:spacing w:after="0"/>
              <w:jc w:val="left"/>
            </w:pPr>
            <w:r>
              <w:rPr>
                <w:sz w:val="16"/>
              </w:rPr>
              <w:t>Major disaster</w:t>
            </w:r>
          </w:p>
        </w:tc>
        <w:tc>
          <w:tcPr>
            <w:tcW w:type="dxa" w:w="2140"/>
          </w:tcPr>
          <w:p>
            <w:pPr>
              <w:spacing w:after="0"/>
              <w:jc w:val="left"/>
            </w:pPr>
            <w:r>
              <w:rPr>
                <w:sz w:val="16"/>
              </w:rPr>
              <w:t>Tropical Storm Agnes</w:t>
            </w:r>
          </w:p>
        </w:tc>
        <w:tc>
          <w:tcPr>
            <w:tcW w:type="dxa" w:w="3550"/>
          </w:tcPr>
          <w:p>
            <w:pPr>
              <w:spacing w:after="0"/>
              <w:jc w:val="left"/>
            </w:pPr>
            <w:r>
              <w:rPr>
                <w:sz w:val="16"/>
              </w:rPr>
              <w:t>Inland Flooding (primary); also designated: Hurricane</w:t>
            </w:r>
          </w:p>
        </w:tc>
        <w:tc>
          <w:tcPr>
            <w:tcW w:type="dxa" w:w="240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16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16</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682"/>
        <w:gridCol w:w="2882"/>
        <w:gridCol w:w="932"/>
        <w:gridCol w:w="2321"/>
        <w:gridCol w:w="710"/>
        <w:gridCol w:w="3242"/>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682"/>
            <w:shd w:val="clear" w:color="auto" w:fill="E8E8E8"/>
          </w:tcPr>
          <w:p>
            <w:pPr>
              <w:spacing w:after="0"/>
              <w:jc w:val="left"/>
            </w:pPr>
            <w:r>
              <w:rPr>
                <w:b/>
                <w:sz w:val="16"/>
              </w:rPr>
              <w:t>Magnitude or extent</w:t>
            </w:r>
          </w:p>
        </w:tc>
        <w:tc>
          <w:tcPr>
            <w:tcW w:type="dxa" w:w="2882"/>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2024-09-21</w:t>
            </w:r>
          </w:p>
        </w:tc>
        <w:tc>
          <w:tcPr>
            <w:tcW w:type="dxa" w:w="1307"/>
          </w:tcPr>
          <w:p>
            <w:pPr>
              <w:spacing w:after="0"/>
              <w:jc w:val="left"/>
            </w:pPr>
            <w:r>
              <w:rPr>
                <w:sz w:val="16"/>
              </w:rPr>
              <w:t>Lightning</w:t>
            </w:r>
          </w:p>
        </w:tc>
        <w:tc>
          <w:tcPr>
            <w:tcW w:type="dxa" w:w="1682"/>
          </w:tcPr>
          <w:p>
            <w:pPr>
              <w:spacing w:after="0"/>
              <w:jc w:val="left"/>
            </w:pPr>
          </w:p>
        </w:tc>
        <w:tc>
          <w:tcPr>
            <w:tcW w:type="dxa" w:w="2882"/>
          </w:tcPr>
          <w:p>
            <w:pPr>
              <w:spacing w:after="0"/>
              <w:jc w:val="left"/>
            </w:pPr>
            <w:r>
              <w:rPr>
                <w:sz w:val="16"/>
              </w:rPr>
              <w:t>$2,000 property; $0 crops (2024 dollars)</w:t>
            </w:r>
          </w:p>
        </w:tc>
        <w:tc>
          <w:tcPr>
            <w:tcW w:type="dxa" w:w="932"/>
          </w:tcPr>
          <w:p>
            <w:pPr>
              <w:spacing w:after="0"/>
              <w:jc w:val="right"/>
            </w:pPr>
            <w:r>
              <w:rPr>
                <w:sz w:val="16"/>
              </w:rPr>
              <w:t>0, 0</w:t>
            </w:r>
          </w:p>
        </w:tc>
        <w:tc>
          <w:tcPr>
            <w:tcW w:type="dxa" w:w="2321"/>
          </w:tcPr>
          <w:p>
            <w:pPr>
              <w:spacing w:after="0"/>
              <w:jc w:val="left"/>
            </w:pPr>
            <w:r>
              <w:rPr>
                <w:sz w:val="16"/>
              </w:rPr>
              <w:t>WALTON</w:t>
            </w:r>
          </w:p>
        </w:tc>
        <w:tc>
          <w:tcPr>
            <w:tcW w:type="dxa" w:w="710"/>
          </w:tcPr>
          <w:p>
            <w:pPr>
              <w:spacing w:after="0"/>
              <w:jc w:val="left"/>
            </w:pPr>
            <w:r>
              <w:rPr>
                <w:sz w:val="16"/>
              </w:rPr>
              <w:t>within last 5 years</w:t>
            </w:r>
          </w:p>
        </w:tc>
        <w:tc>
          <w:tcPr>
            <w:tcW w:type="dxa" w:w="3242"/>
          </w:tcPr>
          <w:p>
            <w:pPr>
              <w:spacing w:after="0"/>
              <w:jc w:val="left"/>
            </w:pPr>
            <w:r>
              <w:rPr>
                <w:sz w:val="16"/>
              </w:rPr>
              <w:t>B1-c worst recorded: Lightning</w:t>
            </w:r>
          </w:p>
        </w:tc>
      </w:tr>
      <w:tr>
        <w:trPr>
          <w:cantSplit/>
        </w:trPr>
        <w:tc>
          <w:tcPr>
            <w:tcW w:type="dxa" w:w="1037"/>
          </w:tcPr>
          <w:p>
            <w:pPr>
              <w:spacing w:after="0"/>
              <w:jc w:val="left"/>
            </w:pPr>
            <w:r>
              <w:rPr>
                <w:sz w:val="16"/>
              </w:rPr>
              <w:t>2012-07-31</w:t>
            </w:r>
          </w:p>
        </w:tc>
        <w:tc>
          <w:tcPr>
            <w:tcW w:type="dxa" w:w="1307"/>
          </w:tcPr>
          <w:p>
            <w:pPr>
              <w:spacing w:after="0"/>
              <w:jc w:val="left"/>
            </w:pPr>
            <w:r>
              <w:rPr>
                <w:sz w:val="16"/>
              </w:rPr>
              <w:t>Lightning</w:t>
            </w:r>
          </w:p>
        </w:tc>
        <w:tc>
          <w:tcPr>
            <w:tcW w:type="dxa" w:w="1682"/>
          </w:tcPr>
          <w:p>
            <w:pPr>
              <w:spacing w:after="0"/>
              <w:jc w:val="left"/>
            </w:pPr>
          </w:p>
        </w:tc>
        <w:tc>
          <w:tcPr>
            <w:tcW w:type="dxa" w:w="2882"/>
          </w:tcPr>
          <w:p>
            <w:pPr>
              <w:spacing w:after="0"/>
              <w:jc w:val="left"/>
            </w:pPr>
            <w:r>
              <w:rPr>
                <w:sz w:val="16"/>
              </w:rPr>
              <w:t>$0 property; $0 crops (2012 dollars)</w:t>
            </w:r>
          </w:p>
        </w:tc>
        <w:tc>
          <w:tcPr>
            <w:tcW w:type="dxa" w:w="932"/>
          </w:tcPr>
          <w:p>
            <w:pPr>
              <w:spacing w:after="0"/>
              <w:jc w:val="right"/>
            </w:pPr>
            <w:r>
              <w:rPr>
                <w:sz w:val="16"/>
              </w:rPr>
              <w:t>0, 3</w:t>
            </w:r>
          </w:p>
        </w:tc>
        <w:tc>
          <w:tcPr>
            <w:tcW w:type="dxa" w:w="2321"/>
          </w:tcPr>
          <w:p>
            <w:pPr>
              <w:spacing w:after="0"/>
              <w:jc w:val="left"/>
            </w:pPr>
            <w:r>
              <w:rPr>
                <w:sz w:val="16"/>
              </w:rPr>
              <w:t>MILLPORT</w:t>
            </w:r>
          </w:p>
        </w:tc>
        <w:tc>
          <w:tcPr>
            <w:tcW w:type="dxa" w:w="710"/>
          </w:tcPr>
          <w:p>
            <w:pPr>
              <w:spacing w:after="0"/>
              <w:jc w:val="left"/>
            </w:pPr>
          </w:p>
        </w:tc>
        <w:tc>
          <w:tcPr>
            <w:tcW w:type="dxa" w:w="3242"/>
          </w:tcPr>
          <w:p>
            <w:pPr>
              <w:spacing w:after="0"/>
              <w:jc w:val="left"/>
            </w:pPr>
            <w:r>
              <w:rPr>
                <w:sz w:val="16"/>
              </w:rPr>
              <w:t>deaths or injuries recorded</w:t>
            </w:r>
          </w:p>
        </w:tc>
      </w:tr>
      <w:tr>
        <w:trPr>
          <w:cantSplit/>
        </w:trPr>
        <w:tc>
          <w:tcPr>
            <w:tcW w:type="dxa" w:w="1037"/>
          </w:tcPr>
          <w:p>
            <w:pPr>
              <w:spacing w:after="0"/>
              <w:jc w:val="left"/>
            </w:pPr>
            <w:r>
              <w:rPr>
                <w:sz w:val="16"/>
              </w:rPr>
              <w:t>2012-07-26</w:t>
            </w:r>
          </w:p>
        </w:tc>
        <w:tc>
          <w:tcPr>
            <w:tcW w:type="dxa" w:w="1307"/>
          </w:tcPr>
          <w:p>
            <w:pPr>
              <w:spacing w:after="0"/>
              <w:jc w:val="left"/>
            </w:pPr>
            <w:r>
              <w:rPr>
                <w:sz w:val="16"/>
              </w:rPr>
              <w:t>Thunderstorm Wind</w:t>
            </w:r>
          </w:p>
        </w:tc>
        <w:tc>
          <w:tcPr>
            <w:tcW w:type="dxa" w:w="1682"/>
          </w:tcPr>
          <w:p>
            <w:pPr>
              <w:spacing w:after="0"/>
              <w:jc w:val="left"/>
            </w:pPr>
            <w:r>
              <w:rPr>
                <w:sz w:val="16"/>
              </w:rPr>
              <w:t>78 kt (90 mph) estimated gust</w:t>
            </w:r>
          </w:p>
        </w:tc>
        <w:tc>
          <w:tcPr>
            <w:tcW w:type="dxa" w:w="2882"/>
          </w:tcPr>
          <w:p>
            <w:pPr>
              <w:spacing w:after="0"/>
              <w:jc w:val="left"/>
            </w:pPr>
            <w:r>
              <w:rPr>
                <w:sz w:val="16"/>
              </w:rPr>
              <w:t>$10,000 property; crops not reported (2012 dollars)</w:t>
            </w:r>
          </w:p>
        </w:tc>
        <w:tc>
          <w:tcPr>
            <w:tcW w:type="dxa" w:w="932"/>
          </w:tcPr>
          <w:p>
            <w:pPr>
              <w:spacing w:after="0"/>
              <w:jc w:val="right"/>
            </w:pPr>
            <w:r>
              <w:rPr>
                <w:sz w:val="16"/>
              </w:rPr>
              <w:t>1, 1</w:t>
            </w:r>
          </w:p>
        </w:tc>
        <w:tc>
          <w:tcPr>
            <w:tcW w:type="dxa" w:w="2321"/>
          </w:tcPr>
          <w:p>
            <w:pPr>
              <w:spacing w:after="0"/>
              <w:jc w:val="left"/>
            </w:pPr>
            <w:r>
              <w:rPr>
                <w:sz w:val="16"/>
              </w:rPr>
              <w:t>KINNEY to HICKOX</w:t>
            </w:r>
          </w:p>
        </w:tc>
        <w:tc>
          <w:tcPr>
            <w:tcW w:type="dxa" w:w="710"/>
          </w:tcPr>
          <w:p>
            <w:pPr>
              <w:spacing w:after="0"/>
              <w:jc w:val="left"/>
            </w:pPr>
          </w:p>
        </w:tc>
        <w:tc>
          <w:tcPr>
            <w:tcW w:type="dxa" w:w="3242"/>
          </w:tcPr>
          <w:p>
            <w:pPr>
              <w:spacing w:after="0"/>
              <w:jc w:val="left"/>
            </w:pPr>
            <w:r>
              <w:rPr>
                <w:sz w:val="16"/>
              </w:rPr>
              <w:t>deaths or injuries recorded</w:t>
            </w:r>
          </w:p>
        </w:tc>
      </w:tr>
      <w:tr>
        <w:trPr>
          <w:cantSplit/>
        </w:trPr>
        <w:tc>
          <w:tcPr>
            <w:tcW w:type="dxa" w:w="1037"/>
          </w:tcPr>
          <w:p>
            <w:pPr>
              <w:spacing w:after="0"/>
              <w:jc w:val="left"/>
            </w:pPr>
            <w:r>
              <w:rPr>
                <w:sz w:val="16"/>
              </w:rPr>
              <w:t>2010-12-01</w:t>
            </w:r>
          </w:p>
        </w:tc>
        <w:tc>
          <w:tcPr>
            <w:tcW w:type="dxa" w:w="1307"/>
          </w:tcPr>
          <w:p>
            <w:pPr>
              <w:spacing w:after="0"/>
              <w:jc w:val="left"/>
            </w:pPr>
            <w:r>
              <w:rPr>
                <w:sz w:val="16"/>
              </w:rPr>
              <w:t>Flood</w:t>
            </w:r>
          </w:p>
        </w:tc>
        <w:tc>
          <w:tcPr>
            <w:tcW w:type="dxa" w:w="1682"/>
          </w:tcPr>
          <w:p>
            <w:pPr>
              <w:spacing w:after="0"/>
              <w:jc w:val="left"/>
            </w:pPr>
          </w:p>
        </w:tc>
        <w:tc>
          <w:tcPr>
            <w:tcW w:type="dxa" w:w="2882"/>
          </w:tcPr>
          <w:p>
            <w:pPr>
              <w:spacing w:after="0"/>
              <w:jc w:val="left"/>
            </w:pPr>
            <w:r>
              <w:rPr>
                <w:sz w:val="16"/>
              </w:rPr>
              <w:t>$800,000 property; $0 crops (2010 dollars)</w:t>
            </w:r>
          </w:p>
        </w:tc>
        <w:tc>
          <w:tcPr>
            <w:tcW w:type="dxa" w:w="932"/>
          </w:tcPr>
          <w:p>
            <w:pPr>
              <w:spacing w:after="0"/>
              <w:jc w:val="right"/>
            </w:pPr>
            <w:r>
              <w:rPr>
                <w:sz w:val="16"/>
              </w:rPr>
              <w:t>0, 0</w:t>
            </w:r>
          </w:p>
        </w:tc>
        <w:tc>
          <w:tcPr>
            <w:tcW w:type="dxa" w:w="2321"/>
          </w:tcPr>
          <w:p>
            <w:pPr>
              <w:spacing w:after="0"/>
              <w:jc w:val="left"/>
            </w:pPr>
            <w:r>
              <w:rPr>
                <w:sz w:val="16"/>
              </w:rPr>
              <w:t>SHINGLEHOUSE to NORTH FORK</w:t>
            </w:r>
          </w:p>
        </w:tc>
        <w:tc>
          <w:tcPr>
            <w:tcW w:type="dxa" w:w="710"/>
          </w:tcPr>
          <w:p>
            <w:pPr>
              <w:spacing w:after="0"/>
              <w:jc w:val="left"/>
            </w:pPr>
          </w:p>
        </w:tc>
        <w:tc>
          <w:tcPr>
            <w:tcW w:type="dxa" w:w="32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2007-02-03</w:t>
            </w:r>
          </w:p>
        </w:tc>
        <w:tc>
          <w:tcPr>
            <w:tcW w:type="dxa" w:w="1307"/>
          </w:tcPr>
          <w:p>
            <w:pPr>
              <w:spacing w:after="0"/>
              <w:jc w:val="left"/>
            </w:pPr>
            <w:r>
              <w:rPr>
                <w:sz w:val="16"/>
              </w:rPr>
              <w:t>Extreme Cold/Wind Chill</w:t>
            </w:r>
          </w:p>
        </w:tc>
        <w:tc>
          <w:tcPr>
            <w:tcW w:type="dxa" w:w="1682"/>
          </w:tcPr>
          <w:p>
            <w:pPr>
              <w:spacing w:after="0"/>
              <w:jc w:val="left"/>
            </w:pPr>
          </w:p>
        </w:tc>
        <w:tc>
          <w:tcPr>
            <w:tcW w:type="dxa" w:w="2882"/>
          </w:tcPr>
          <w:p>
            <w:pPr>
              <w:spacing w:after="0"/>
              <w:jc w:val="left"/>
            </w:pPr>
            <w:r>
              <w:rPr>
                <w:sz w:val="16"/>
              </w:rPr>
              <w:t>$0 property; $0 crops (zone total, 2007 dollars)</w:t>
            </w:r>
          </w:p>
        </w:tc>
        <w:tc>
          <w:tcPr>
            <w:tcW w:type="dxa" w:w="932"/>
          </w:tcPr>
          <w:p>
            <w:pPr>
              <w:spacing w:after="0"/>
              <w:jc w:val="right"/>
            </w:pPr>
            <w:r>
              <w:rPr>
                <w:sz w:val="16"/>
              </w:rPr>
              <w:t>0, 0</w:t>
            </w:r>
          </w:p>
        </w:tc>
        <w:tc>
          <w:tcPr>
            <w:tcW w:type="dxa" w:w="2321"/>
          </w:tcPr>
          <w:p>
            <w:pPr>
              <w:spacing w:after="0"/>
              <w:jc w:val="left"/>
            </w:pPr>
            <w:r>
              <w:rPr>
                <w:sz w:val="16"/>
              </w:rPr>
              <w:t>NWS zone PAZ006 (POTTER), zone-level</w:t>
            </w:r>
          </w:p>
        </w:tc>
        <w:tc>
          <w:tcPr>
            <w:tcW w:type="dxa" w:w="710"/>
          </w:tcPr>
          <w:p>
            <w:pPr>
              <w:spacing w:after="0"/>
              <w:jc w:val="left"/>
            </w:pPr>
          </w:p>
        </w:tc>
        <w:tc>
          <w:tcPr>
            <w:tcW w:type="dxa" w:w="32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2003-09-18</w:t>
            </w:r>
          </w:p>
        </w:tc>
        <w:tc>
          <w:tcPr>
            <w:tcW w:type="dxa" w:w="1307"/>
          </w:tcPr>
          <w:p>
            <w:pPr>
              <w:spacing w:after="0"/>
              <w:jc w:val="left"/>
            </w:pPr>
            <w:r>
              <w:rPr>
                <w:sz w:val="16"/>
              </w:rPr>
              <w:t>Tropical Storm</w:t>
            </w:r>
          </w:p>
        </w:tc>
        <w:tc>
          <w:tcPr>
            <w:tcW w:type="dxa" w:w="1682"/>
          </w:tcPr>
          <w:p>
            <w:pPr>
              <w:spacing w:after="0"/>
              <w:jc w:val="left"/>
            </w:pPr>
          </w:p>
        </w:tc>
        <w:tc>
          <w:tcPr>
            <w:tcW w:type="dxa" w:w="2882"/>
          </w:tcPr>
          <w:p>
            <w:pPr>
              <w:spacing w:after="0"/>
              <w:jc w:val="left"/>
            </w:pPr>
            <w:r>
              <w:rPr>
                <w:sz w:val="16"/>
              </w:rPr>
              <w:t>damage not reported</w:t>
            </w:r>
          </w:p>
        </w:tc>
        <w:tc>
          <w:tcPr>
            <w:tcW w:type="dxa" w:w="932"/>
          </w:tcPr>
          <w:p>
            <w:pPr>
              <w:spacing w:after="0"/>
              <w:jc w:val="right"/>
            </w:pPr>
            <w:r>
              <w:rPr>
                <w:sz w:val="16"/>
              </w:rPr>
              <w:t>0, 0</w:t>
            </w:r>
          </w:p>
        </w:tc>
        <w:tc>
          <w:tcPr>
            <w:tcW w:type="dxa" w:w="2321"/>
          </w:tcPr>
          <w:p>
            <w:pPr>
              <w:spacing w:after="0"/>
              <w:jc w:val="left"/>
            </w:pPr>
            <w:r>
              <w:rPr>
                <w:sz w:val="16"/>
              </w:rPr>
              <w:t>NWS zone PAZ006 (POTTER), zone-level</w:t>
            </w:r>
          </w:p>
        </w:tc>
        <w:tc>
          <w:tcPr>
            <w:tcW w:type="dxa" w:w="710"/>
          </w:tcPr>
          <w:p>
            <w:pPr>
              <w:spacing w:after="0"/>
              <w:jc w:val="left"/>
            </w:pPr>
          </w:p>
        </w:tc>
        <w:tc>
          <w:tcPr>
            <w:tcW w:type="dxa" w:w="32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2003-07-21</w:t>
            </w:r>
          </w:p>
        </w:tc>
        <w:tc>
          <w:tcPr>
            <w:tcW w:type="dxa" w:w="1307"/>
          </w:tcPr>
          <w:p>
            <w:pPr>
              <w:spacing w:after="0"/>
              <w:jc w:val="left"/>
            </w:pPr>
            <w:r>
              <w:rPr>
                <w:sz w:val="16"/>
              </w:rPr>
              <w:t>Tornado</w:t>
            </w:r>
          </w:p>
        </w:tc>
        <w:tc>
          <w:tcPr>
            <w:tcW w:type="dxa" w:w="1682"/>
          </w:tcPr>
          <w:p>
            <w:pPr>
              <w:spacing w:after="0"/>
              <w:jc w:val="left"/>
            </w:pPr>
            <w:r>
              <w:rPr>
                <w:sz w:val="16"/>
              </w:rPr>
              <w:t>F3, 2.5 mi within this county, 200 yd wide</w:t>
            </w:r>
          </w:p>
        </w:tc>
        <w:tc>
          <w:tcPr>
            <w:tcW w:type="dxa" w:w="2882"/>
          </w:tcPr>
          <w:p>
            <w:pPr>
              <w:spacing w:after="0"/>
              <w:jc w:val="left"/>
            </w:pPr>
            <w:r>
              <w:rPr>
                <w:sz w:val="16"/>
              </w:rPr>
              <w:t>$200,000 property; crops not reported (2003 dollars)</w:t>
            </w:r>
          </w:p>
        </w:tc>
        <w:tc>
          <w:tcPr>
            <w:tcW w:type="dxa" w:w="932"/>
          </w:tcPr>
          <w:p>
            <w:pPr>
              <w:spacing w:after="0"/>
              <w:jc w:val="right"/>
            </w:pPr>
            <w:r>
              <w:rPr>
                <w:sz w:val="16"/>
              </w:rPr>
              <w:t>0, 0</w:t>
            </w:r>
          </w:p>
        </w:tc>
        <w:tc>
          <w:tcPr>
            <w:tcW w:type="dxa" w:w="2321"/>
          </w:tcPr>
          <w:p>
            <w:pPr>
              <w:spacing w:after="0"/>
              <w:jc w:val="left"/>
            </w:pPr>
            <w:r>
              <w:rPr>
                <w:sz w:val="16"/>
              </w:rPr>
              <w:t>ELLISBURG</w:t>
            </w:r>
          </w:p>
        </w:tc>
        <w:tc>
          <w:tcPr>
            <w:tcW w:type="dxa" w:w="710"/>
          </w:tcPr>
          <w:p>
            <w:pPr>
              <w:spacing w:after="0"/>
              <w:jc w:val="left"/>
            </w:pPr>
          </w:p>
        </w:tc>
        <w:tc>
          <w:tcPr>
            <w:tcW w:type="dxa" w:w="3242"/>
          </w:tcPr>
          <w:p>
            <w:pPr>
              <w:spacing w:after="0"/>
              <w:jc w:val="left"/>
            </w:pPr>
            <w:r>
              <w:rPr>
                <w:sz w:val="16"/>
              </w:rPr>
              <w:t>B1-c worst recorded: Tornado</w:t>
            </w:r>
          </w:p>
        </w:tc>
      </w:tr>
      <w:tr>
        <w:trPr>
          <w:cantSplit/>
        </w:trPr>
        <w:tc>
          <w:tcPr>
            <w:tcW w:type="dxa" w:w="1037"/>
          </w:tcPr>
          <w:p>
            <w:pPr>
              <w:spacing w:after="0"/>
              <w:jc w:val="left"/>
            </w:pPr>
            <w:r>
              <w:rPr>
                <w:sz w:val="16"/>
              </w:rPr>
              <w:t>2002-05-31</w:t>
            </w:r>
          </w:p>
        </w:tc>
        <w:tc>
          <w:tcPr>
            <w:tcW w:type="dxa" w:w="1307"/>
          </w:tcPr>
          <w:p>
            <w:pPr>
              <w:spacing w:after="0"/>
              <w:jc w:val="left"/>
            </w:pPr>
            <w:r>
              <w:rPr>
                <w:sz w:val="16"/>
              </w:rPr>
              <w:t>Hail</w:t>
            </w:r>
          </w:p>
        </w:tc>
        <w:tc>
          <w:tcPr>
            <w:tcW w:type="dxa" w:w="1682"/>
          </w:tcPr>
          <w:p>
            <w:pPr>
              <w:spacing w:after="0"/>
              <w:jc w:val="left"/>
            </w:pPr>
            <w:r>
              <w:rPr>
                <w:sz w:val="16"/>
              </w:rPr>
              <w:t>2.5 in</w:t>
            </w:r>
          </w:p>
        </w:tc>
        <w:tc>
          <w:tcPr>
            <w:tcW w:type="dxa" w:w="2882"/>
          </w:tcPr>
          <w:p>
            <w:pPr>
              <w:spacing w:after="0"/>
              <w:jc w:val="left"/>
            </w:pPr>
            <w:r>
              <w:rPr>
                <w:sz w:val="16"/>
              </w:rPr>
              <w:t>damage not reported</w:t>
            </w:r>
          </w:p>
        </w:tc>
        <w:tc>
          <w:tcPr>
            <w:tcW w:type="dxa" w:w="932"/>
          </w:tcPr>
          <w:p>
            <w:pPr>
              <w:spacing w:after="0"/>
              <w:jc w:val="right"/>
            </w:pPr>
            <w:r>
              <w:rPr>
                <w:sz w:val="16"/>
              </w:rPr>
              <w:t>0, 0</w:t>
            </w:r>
          </w:p>
        </w:tc>
        <w:tc>
          <w:tcPr>
            <w:tcW w:type="dxa" w:w="2321"/>
          </w:tcPr>
          <w:p>
            <w:pPr>
              <w:spacing w:after="0"/>
              <w:jc w:val="left"/>
            </w:pPr>
            <w:r>
              <w:rPr>
                <w:sz w:val="16"/>
              </w:rPr>
              <w:t>HARRISON VLY</w:t>
            </w:r>
          </w:p>
        </w:tc>
        <w:tc>
          <w:tcPr>
            <w:tcW w:type="dxa" w:w="710"/>
          </w:tcPr>
          <w:p>
            <w:pPr>
              <w:spacing w:after="0"/>
              <w:jc w:val="left"/>
            </w:pPr>
          </w:p>
        </w:tc>
        <w:tc>
          <w:tcPr>
            <w:tcW w:type="dxa" w:w="3242"/>
          </w:tcPr>
          <w:p>
            <w:pPr>
              <w:spacing w:after="0"/>
              <w:jc w:val="left"/>
            </w:pPr>
            <w:r>
              <w:rPr>
                <w:sz w:val="16"/>
              </w:rPr>
              <w:t>B1-c worst recorded: Hail</w:t>
            </w:r>
          </w:p>
        </w:tc>
      </w:tr>
      <w:tr>
        <w:trPr>
          <w:cantSplit/>
        </w:trPr>
        <w:tc>
          <w:tcPr>
            <w:tcW w:type="dxa" w:w="1037"/>
          </w:tcPr>
          <w:p>
            <w:pPr>
              <w:spacing w:after="0"/>
              <w:jc w:val="left"/>
            </w:pPr>
            <w:r>
              <w:rPr>
                <w:sz w:val="16"/>
              </w:rPr>
              <w:t>2002-02-01</w:t>
            </w:r>
          </w:p>
        </w:tc>
        <w:tc>
          <w:tcPr>
            <w:tcW w:type="dxa" w:w="1307"/>
          </w:tcPr>
          <w:p>
            <w:pPr>
              <w:spacing w:after="0"/>
              <w:jc w:val="left"/>
            </w:pPr>
            <w:r>
              <w:rPr>
                <w:sz w:val="16"/>
              </w:rPr>
              <w:t>High Wind</w:t>
            </w:r>
          </w:p>
        </w:tc>
        <w:tc>
          <w:tcPr>
            <w:tcW w:type="dxa" w:w="1682"/>
          </w:tcPr>
          <w:p>
            <w:pPr>
              <w:spacing w:after="0"/>
              <w:jc w:val="left"/>
            </w:pPr>
            <w:r>
              <w:rPr>
                <w:sz w:val="16"/>
              </w:rPr>
              <w:t>63 kt (72 mph) measured</w:t>
            </w:r>
          </w:p>
        </w:tc>
        <w:tc>
          <w:tcPr>
            <w:tcW w:type="dxa" w:w="2882"/>
          </w:tcPr>
          <w:p>
            <w:pPr>
              <w:spacing w:after="0"/>
              <w:jc w:val="left"/>
            </w:pPr>
            <w:r>
              <w:rPr>
                <w:sz w:val="16"/>
              </w:rPr>
              <w:t>damage not reported</w:t>
            </w:r>
          </w:p>
        </w:tc>
        <w:tc>
          <w:tcPr>
            <w:tcW w:type="dxa" w:w="932"/>
          </w:tcPr>
          <w:p>
            <w:pPr>
              <w:spacing w:after="0"/>
              <w:jc w:val="right"/>
            </w:pPr>
            <w:r>
              <w:rPr>
                <w:sz w:val="16"/>
              </w:rPr>
              <w:t>0, 0</w:t>
            </w:r>
          </w:p>
        </w:tc>
        <w:tc>
          <w:tcPr>
            <w:tcW w:type="dxa" w:w="2321"/>
          </w:tcPr>
          <w:p>
            <w:pPr>
              <w:spacing w:after="0"/>
              <w:jc w:val="left"/>
            </w:pPr>
            <w:r>
              <w:rPr>
                <w:sz w:val="16"/>
              </w:rPr>
              <w:t>NWS zone PAZ006 (POTTER), zone-level</w:t>
            </w:r>
          </w:p>
        </w:tc>
        <w:tc>
          <w:tcPr>
            <w:tcW w:type="dxa" w:w="710"/>
          </w:tcPr>
          <w:p>
            <w:pPr>
              <w:spacing w:after="0"/>
              <w:jc w:val="left"/>
            </w:pPr>
          </w:p>
        </w:tc>
        <w:tc>
          <w:tcPr>
            <w:tcW w:type="dxa" w:w="3242"/>
          </w:tcPr>
          <w:p>
            <w:pPr>
              <w:spacing w:after="0"/>
              <w:jc w:val="left"/>
            </w:pPr>
            <w:r>
              <w:rPr>
                <w:sz w:val="16"/>
              </w:rPr>
              <w:t>B1-c worst recorded: High Wind and Strong Wind</w:t>
            </w:r>
          </w:p>
        </w:tc>
      </w:tr>
      <w:tr>
        <w:trPr>
          <w:cantSplit/>
        </w:trPr>
        <w:tc>
          <w:tcPr>
            <w:tcW w:type="dxa" w:w="1037"/>
          </w:tcPr>
          <w:p>
            <w:pPr>
              <w:spacing w:after="0"/>
              <w:jc w:val="left"/>
            </w:pPr>
            <w:r>
              <w:rPr>
                <w:sz w:val="16"/>
              </w:rPr>
              <w:t>2001-08-28</w:t>
            </w:r>
          </w:p>
        </w:tc>
        <w:tc>
          <w:tcPr>
            <w:tcW w:type="dxa" w:w="1307"/>
          </w:tcPr>
          <w:p>
            <w:pPr>
              <w:spacing w:after="0"/>
              <w:jc w:val="left"/>
            </w:pPr>
            <w:r>
              <w:rPr>
                <w:sz w:val="16"/>
              </w:rPr>
              <w:t>Thunderstorm Wind</w:t>
            </w:r>
          </w:p>
        </w:tc>
        <w:tc>
          <w:tcPr>
            <w:tcW w:type="dxa" w:w="1682"/>
          </w:tcPr>
          <w:p>
            <w:pPr>
              <w:spacing w:after="0"/>
              <w:jc w:val="left"/>
            </w:pPr>
            <w:r>
              <w:rPr>
                <w:sz w:val="16"/>
              </w:rPr>
              <w:t>90 kt (104 mph) measured</w:t>
            </w:r>
          </w:p>
        </w:tc>
        <w:tc>
          <w:tcPr>
            <w:tcW w:type="dxa" w:w="2882"/>
          </w:tcPr>
          <w:p>
            <w:pPr>
              <w:spacing w:after="0"/>
              <w:jc w:val="left"/>
            </w:pPr>
            <w:r>
              <w:rPr>
                <w:sz w:val="16"/>
              </w:rPr>
              <w:t>damage not reported</w:t>
            </w:r>
          </w:p>
        </w:tc>
        <w:tc>
          <w:tcPr>
            <w:tcW w:type="dxa" w:w="932"/>
          </w:tcPr>
          <w:p>
            <w:pPr>
              <w:spacing w:after="0"/>
              <w:jc w:val="right"/>
            </w:pPr>
            <w:r>
              <w:rPr>
                <w:sz w:val="16"/>
              </w:rPr>
              <w:t>0, 0</w:t>
            </w:r>
          </w:p>
        </w:tc>
        <w:tc>
          <w:tcPr>
            <w:tcW w:type="dxa" w:w="2321"/>
          </w:tcPr>
          <w:p>
            <w:pPr>
              <w:spacing w:after="0"/>
              <w:jc w:val="left"/>
            </w:pPr>
            <w:r>
              <w:rPr>
                <w:sz w:val="16"/>
              </w:rPr>
              <w:t>HEBRON</w:t>
            </w:r>
          </w:p>
        </w:tc>
        <w:tc>
          <w:tcPr>
            <w:tcW w:type="dxa" w:w="710"/>
          </w:tcPr>
          <w:p>
            <w:pPr>
              <w:spacing w:after="0"/>
              <w:jc w:val="left"/>
            </w:pPr>
          </w:p>
        </w:tc>
        <w:tc>
          <w:tcPr>
            <w:tcW w:type="dxa" w:w="3242"/>
          </w:tcPr>
          <w:p>
            <w:pPr>
              <w:spacing w:after="0"/>
              <w:jc w:val="left"/>
            </w:pPr>
            <w:r>
              <w:rPr>
                <w:sz w:val="16"/>
              </w:rPr>
              <w:t>B1-c worst recorded: Thunderstorm Wind</w:t>
            </w:r>
          </w:p>
        </w:tc>
      </w:tr>
      <w:tr>
        <w:trPr>
          <w:cantSplit/>
        </w:trPr>
        <w:tc>
          <w:tcPr>
            <w:tcW w:type="dxa" w:w="1037"/>
          </w:tcPr>
          <w:p>
            <w:pPr>
              <w:spacing w:after="0"/>
              <w:jc w:val="left"/>
            </w:pPr>
            <w:r>
              <w:rPr>
                <w:sz w:val="16"/>
              </w:rPr>
              <w:t>2001-03-04</w:t>
            </w:r>
          </w:p>
        </w:tc>
        <w:tc>
          <w:tcPr>
            <w:tcW w:type="dxa" w:w="1307"/>
          </w:tcPr>
          <w:p>
            <w:pPr>
              <w:spacing w:after="0"/>
              <w:jc w:val="left"/>
            </w:pPr>
            <w:r>
              <w:rPr>
                <w:sz w:val="16"/>
              </w:rPr>
              <w:t>Heavy Snow</w:t>
            </w:r>
          </w:p>
        </w:tc>
        <w:tc>
          <w:tcPr>
            <w:tcW w:type="dxa" w:w="1682"/>
          </w:tcPr>
          <w:p>
            <w:pPr>
              <w:spacing w:after="0"/>
              <w:jc w:val="left"/>
            </w:pPr>
          </w:p>
        </w:tc>
        <w:tc>
          <w:tcPr>
            <w:tcW w:type="dxa" w:w="2882"/>
          </w:tcPr>
          <w:p>
            <w:pPr>
              <w:spacing w:after="0"/>
              <w:jc w:val="left"/>
            </w:pPr>
            <w:r>
              <w:rPr>
                <w:sz w:val="16"/>
              </w:rPr>
              <w:t>$4,000 property; crops not reported (zone total, 2001 dollars)</w:t>
            </w:r>
          </w:p>
        </w:tc>
        <w:tc>
          <w:tcPr>
            <w:tcW w:type="dxa" w:w="932"/>
          </w:tcPr>
          <w:p>
            <w:pPr>
              <w:spacing w:after="0"/>
              <w:jc w:val="right"/>
            </w:pPr>
            <w:r>
              <w:rPr>
                <w:sz w:val="16"/>
              </w:rPr>
              <w:t>0, 0</w:t>
            </w:r>
          </w:p>
        </w:tc>
        <w:tc>
          <w:tcPr>
            <w:tcW w:type="dxa" w:w="2321"/>
          </w:tcPr>
          <w:p>
            <w:pPr>
              <w:spacing w:after="0"/>
              <w:jc w:val="left"/>
            </w:pPr>
            <w:r>
              <w:rPr>
                <w:sz w:val="16"/>
              </w:rPr>
              <w:t>NWS zone PAZ006 (POTTER), zone-level</w:t>
            </w:r>
          </w:p>
        </w:tc>
        <w:tc>
          <w:tcPr>
            <w:tcW w:type="dxa" w:w="710"/>
          </w:tcPr>
          <w:p>
            <w:pPr>
              <w:spacing w:after="0"/>
              <w:jc w:val="left"/>
            </w:pPr>
          </w:p>
        </w:tc>
        <w:tc>
          <w:tcPr>
            <w:tcW w:type="dxa" w:w="32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1974-07-29</w:t>
            </w:r>
          </w:p>
        </w:tc>
        <w:tc>
          <w:tcPr>
            <w:tcW w:type="dxa" w:w="1307"/>
          </w:tcPr>
          <w:p>
            <w:pPr>
              <w:spacing w:after="0"/>
              <w:jc w:val="left"/>
            </w:pPr>
            <w:r>
              <w:rPr>
                <w:sz w:val="16"/>
              </w:rPr>
              <w:t>Tornado</w:t>
            </w:r>
          </w:p>
        </w:tc>
        <w:tc>
          <w:tcPr>
            <w:tcW w:type="dxa" w:w="1682"/>
          </w:tcPr>
          <w:p>
            <w:pPr>
              <w:spacing w:after="0"/>
              <w:jc w:val="left"/>
            </w:pPr>
            <w:r>
              <w:rPr>
                <w:sz w:val="16"/>
              </w:rPr>
              <w:t>F1, 0.4 mi path length (whole path, pre-1996), 20 yd wide</w:t>
            </w:r>
          </w:p>
        </w:tc>
        <w:tc>
          <w:tcPr>
            <w:tcW w:type="dxa" w:w="2882"/>
          </w:tcPr>
          <w:p>
            <w:pPr>
              <w:spacing w:after="0"/>
              <w:jc w:val="left"/>
            </w:pPr>
            <w:r>
              <w:rPr>
                <w:sz w:val="16"/>
              </w:rPr>
              <w:t>$25,000 property; crops not recorded (1974 dollars)</w:t>
            </w:r>
          </w:p>
        </w:tc>
        <w:tc>
          <w:tcPr>
            <w:tcW w:type="dxa" w:w="932"/>
          </w:tcPr>
          <w:p>
            <w:pPr>
              <w:spacing w:after="0"/>
              <w:jc w:val="right"/>
            </w:pPr>
            <w:r>
              <w:rPr>
                <w:sz w:val="16"/>
              </w:rPr>
              <w:t>0, 3</w:t>
            </w:r>
          </w:p>
        </w:tc>
        <w:tc>
          <w:tcPr>
            <w:tcW w:type="dxa" w:w="2321"/>
          </w:tcPr>
          <w:p>
            <w:pPr>
              <w:spacing w:after="0"/>
              <w:jc w:val="left"/>
            </w:pPr>
            <w:r>
              <w:rPr>
                <w:sz w:val="16"/>
              </w:rPr>
              <w:t>location not recorded</w:t>
            </w:r>
          </w:p>
        </w:tc>
        <w:tc>
          <w:tcPr>
            <w:tcW w:type="dxa" w:w="710"/>
          </w:tcPr>
          <w:p>
            <w:pPr>
              <w:spacing w:after="0"/>
              <w:jc w:val="left"/>
            </w:pPr>
          </w:p>
        </w:tc>
        <w:tc>
          <w:tcPr>
            <w:tcW w:type="dxa" w:w="324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8"/>
        <w:gridCol w:w="1360"/>
        <w:gridCol w:w="1785"/>
        <w:gridCol w:w="1124"/>
        <w:gridCol w:w="1348"/>
        <w:gridCol w:w="1592"/>
        <w:gridCol w:w="1767"/>
        <w:gridCol w:w="1037"/>
        <w:gridCol w:w="1704"/>
      </w:tblGrid>
      <w:tr>
        <w:trPr>
          <w:cantSplit/>
          <w:tblHeader/>
        </w:trPr>
        <w:tc>
          <w:tcPr>
            <w:tcW w:type="dxa" w:w="1037"/>
            <w:shd w:val="clear" w:color="auto" w:fill="E8E8E8"/>
          </w:tcPr>
          <w:p>
            <w:pPr>
              <w:spacing w:after="0"/>
              <w:jc w:val="left"/>
            </w:pPr>
            <w:r>
              <w:rPr>
                <w:b/>
                <w:sz w:val="16"/>
              </w:rPr>
              <w:t>Hazard</w:t>
            </w:r>
          </w:p>
        </w:tc>
        <w:tc>
          <w:tcPr>
            <w:tcW w:type="dxa" w:w="13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0"/>
            <w:shd w:val="clear" w:color="auto" w:fill="E8E8E8"/>
          </w:tcPr>
          <w:p>
            <w:pPr>
              <w:spacing w:after="0"/>
              <w:jc w:val="left"/>
            </w:pPr>
            <w:r>
              <w:rPr>
                <w:b/>
                <w:sz w:val="16"/>
              </w:rPr>
              <w:t>Unit</w:t>
            </w:r>
          </w:p>
        </w:tc>
        <w:tc>
          <w:tcPr>
            <w:tcW w:type="dxa" w:w="1785"/>
            <w:shd w:val="clear" w:color="auto" w:fill="E8E8E8"/>
          </w:tcPr>
          <w:p>
            <w:pPr>
              <w:spacing w:after="0"/>
              <w:jc w:val="left"/>
            </w:pPr>
            <w:r>
              <w:rPr>
                <w:b/>
                <w:sz w:val="16"/>
              </w:rPr>
              <w:t>In plain terms</w:t>
            </w:r>
          </w:p>
        </w:tc>
        <w:tc>
          <w:tcPr>
            <w:tcW w:type="dxa" w:w="1124"/>
            <w:shd w:val="clear" w:color="auto" w:fill="E8E8E8"/>
          </w:tcPr>
          <w:p>
            <w:pPr>
              <w:spacing w:after="0"/>
              <w:jc w:val="left"/>
            </w:pPr>
            <w:r>
              <w:rPr>
                <w:b/>
                <w:sz w:val="16"/>
              </w:rPr>
              <w:t>Descriptor</w:t>
            </w:r>
          </w:p>
        </w:tc>
        <w:tc>
          <w:tcPr>
            <w:tcW w:type="dxa" w:w="1348"/>
            <w:shd w:val="clear" w:color="auto" w:fill="E8E8E8"/>
          </w:tcPr>
          <w:p>
            <w:pPr>
              <w:spacing w:after="0"/>
              <w:jc w:val="left"/>
            </w:pPr>
            <w:r>
              <w:rPr>
                <w:b/>
                <w:sz w:val="16"/>
              </w:rPr>
              <w:t>Descriptor basis</w:t>
            </w:r>
          </w:p>
        </w:tc>
        <w:tc>
          <w:tcPr>
            <w:tcW w:type="dxa" w:w="1592"/>
            <w:shd w:val="clear" w:color="auto" w:fill="E8E8E8"/>
          </w:tcPr>
          <w:p>
            <w:pPr>
              <w:spacing w:after="0"/>
              <w:jc w:val="right"/>
            </w:pPr>
            <w:r>
              <w:rPr>
                <w:b/>
                <w:sz w:val="16"/>
              </w:rPr>
              <w:t>NRI events or days in its record period (hail, wind and tornado are area-weighted, so can be fractional)</w:t>
            </w:r>
          </w:p>
        </w:tc>
        <w:tc>
          <w:tcPr>
            <w:tcW w:type="dxa" w:w="17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8"/>
          </w:tcPr>
          <w:p>
            <w:pPr>
              <w:spacing w:after="0"/>
              <w:jc w:val="right"/>
            </w:pPr>
            <w:r>
              <w:rPr>
                <w:sz w:val="16"/>
              </w:rPr>
              <w:t>0.01</w:t>
            </w:r>
          </w:p>
        </w:tc>
        <w:tc>
          <w:tcPr>
            <w:tcW w:type="dxa" w:w="1360"/>
          </w:tcPr>
          <w:p>
            <w:pPr>
              <w:spacing w:after="0"/>
              <w:jc w:val="left"/>
            </w:pPr>
            <w:r>
              <w:rPr>
                <w:sz w:val="16"/>
              </w:rPr>
              <w:t>events per year</w:t>
            </w:r>
          </w:p>
        </w:tc>
        <w:tc>
          <w:tcPr>
            <w:tcW w:type="dxa" w:w="1785"/>
          </w:tcPr>
          <w:p>
            <w:pPr>
              <w:spacing w:after="0"/>
              <w:jc w:val="left"/>
            </w:pPr>
            <w:r>
              <w:rPr>
                <w:sz w:val="16"/>
              </w:rPr>
              <w:t>about 1 in 100 years</w:t>
            </w:r>
          </w:p>
        </w:tc>
        <w:tc>
          <w:tcPr>
            <w:tcW w:type="dxa" w:w="1124"/>
          </w:tcPr>
          <w:p>
            <w:pPr>
              <w:spacing w:after="0"/>
              <w:jc w:val="left"/>
            </w:pPr>
            <w:r>
              <w:rPr>
                <w:sz w:val="16"/>
              </w:rPr>
              <w:t>Possible</w:t>
            </w:r>
          </w:p>
        </w:tc>
        <w:tc>
          <w:tcPr>
            <w:tcW w:type="dxa" w:w="1348"/>
          </w:tcPr>
          <w:p>
            <w:pPr>
              <w:spacing w:after="0"/>
              <w:jc w:val="left"/>
            </w:pPr>
            <w:r>
              <w:rPr>
                <w:sz w:val="16"/>
              </w:rPr>
              <w:t>FEMA annualized frequency (modeled)</w:t>
            </w:r>
          </w:p>
        </w:tc>
        <w:tc>
          <w:tcPr>
            <w:tcW w:type="dxa" w:w="1592"/>
          </w:tcPr>
          <w:p>
            <w:pPr>
              <w:spacing w:after="0"/>
              <w:jc w:val="right"/>
            </w:pPr>
            <w:r>
              <w:rPr>
                <w:sz w:val="16"/>
              </w:rPr>
              <w:t>0</w:t>
            </w:r>
          </w:p>
        </w:tc>
        <w:tc>
          <w:tcPr>
            <w:tcW w:type="dxa" w:w="1767"/>
          </w:tcPr>
          <w:p>
            <w:pPr>
              <w:spacing w:after="0"/>
              <w:jc w:val="left"/>
            </w:pPr>
            <w:r>
              <w:rPr>
                <w:sz w:val="16"/>
              </w:rPr>
              <w:t>1994 to 2023 (30 years)</w:t>
            </w:r>
          </w:p>
        </w:tc>
        <w:tc>
          <w:tcPr>
            <w:tcW w:type="dxa" w:w="1037"/>
          </w:tcPr>
          <w:p>
            <w:pPr>
              <w:spacing w:after="0"/>
              <w:jc w:val="left"/>
            </w:pPr>
            <w:r>
              <w:rPr>
                <w:sz w:val="16"/>
              </w:rPr>
              <w:t>see B1-f</w:t>
            </w:r>
          </w:p>
        </w:tc>
        <w:tc>
          <w:tcPr>
            <w:tcW w:type="dxa" w:w="170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8"/>
          </w:tcPr>
          <w:p>
            <w:pPr>
              <w:spacing w:after="0"/>
              <w:jc w:val="right"/>
            </w:pPr>
            <w:r>
              <w:rPr>
                <w:sz w:val="16"/>
              </w:rPr>
              <w:t>4.16</w:t>
            </w:r>
          </w:p>
        </w:tc>
        <w:tc>
          <w:tcPr>
            <w:tcW w:type="dxa" w:w="1360"/>
          </w:tcPr>
          <w:p>
            <w:pPr>
              <w:spacing w:after="0"/>
              <w:jc w:val="left"/>
            </w:pPr>
            <w:r>
              <w:rPr>
                <w:sz w:val="16"/>
              </w:rPr>
              <w:t>event-days per year</w:t>
            </w:r>
          </w:p>
        </w:tc>
        <w:tc>
          <w:tcPr>
            <w:tcW w:type="dxa" w:w="1785"/>
          </w:tcPr>
          <w:p>
            <w:pPr>
              <w:spacing w:after="0"/>
              <w:jc w:val="left"/>
            </w:pPr>
            <w:r>
              <w:rPr>
                <w:sz w:val="16"/>
              </w:rPr>
              <w:t>about 4.16 days per year</w:t>
            </w:r>
          </w:p>
        </w:tc>
        <w:tc>
          <w:tcPr>
            <w:tcW w:type="dxa" w:w="1124"/>
          </w:tcPr>
          <w:p>
            <w:pPr>
              <w:spacing w:after="0"/>
              <w:jc w:val="left"/>
            </w:pPr>
            <w:r>
              <w:rPr>
                <w:sz w:val="16"/>
              </w:rPr>
              <w:t>Likely</w:t>
            </w:r>
          </w:p>
        </w:tc>
        <w:tc>
          <w:tcPr>
            <w:tcW w:type="dxa" w:w="1348"/>
          </w:tcPr>
          <w:p>
            <w:pPr>
              <w:spacing w:after="0"/>
              <w:jc w:val="left"/>
            </w:pPr>
            <w:r>
              <w:rPr>
                <w:sz w:val="16"/>
              </w:rPr>
              <w:t>Storm Events event-days in 11 of 30 years, 1996 to 2025 (36.7%)</w:t>
            </w:r>
          </w:p>
        </w:tc>
        <w:tc>
          <w:tcPr>
            <w:tcW w:type="dxa" w:w="1592"/>
          </w:tcPr>
          <w:p>
            <w:pPr>
              <w:spacing w:after="0"/>
              <w:jc w:val="right"/>
            </w:pPr>
            <w:r>
              <w:rPr>
                <w:sz w:val="16"/>
              </w:rPr>
              <w:t>79</w:t>
            </w:r>
          </w:p>
        </w:tc>
        <w:tc>
          <w:tcPr>
            <w:tcW w:type="dxa" w:w="1767"/>
          </w:tcPr>
          <w:p>
            <w:pPr>
              <w:spacing w:after="0"/>
              <w:jc w:val="left"/>
            </w:pPr>
            <w:r>
              <w:rPr>
                <w:sz w:val="16"/>
              </w:rPr>
              <w:t>2005-11-12 to 2024-11-12 (19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Drought</w:t>
            </w:r>
          </w:p>
        </w:tc>
        <w:tc>
          <w:tcPr>
            <w:tcW w:type="dxa" w:w="1358"/>
          </w:tcPr>
          <w:p>
            <w:pPr>
              <w:spacing w:after="0"/>
              <w:jc w:val="right"/>
            </w:pPr>
            <w:r>
              <w:rPr>
                <w:sz w:val="16"/>
              </w:rPr>
              <w:t>0</w:t>
            </w:r>
          </w:p>
        </w:tc>
        <w:tc>
          <w:tcPr>
            <w:tcW w:type="dxa" w:w="1360"/>
          </w:tcPr>
          <w:p>
            <w:pPr>
              <w:spacing w:after="0"/>
              <w:jc w:val="left"/>
            </w:pPr>
            <w:r>
              <w:rPr>
                <w:sz w:val="16"/>
              </w:rPr>
              <w:t>event-days per year</w:t>
            </w:r>
          </w:p>
        </w:tc>
        <w:tc>
          <w:tcPr>
            <w:tcW w:type="dxa" w:w="1785"/>
          </w:tcPr>
          <w:p>
            <w:pPr>
              <w:spacing w:after="0"/>
              <w:jc w:val="left"/>
            </w:pPr>
            <w:r>
              <w:rPr>
                <w:sz w:val="16"/>
              </w:rPr>
              <w:t>none modeled</w:t>
            </w:r>
          </w:p>
        </w:tc>
        <w:tc>
          <w:tcPr>
            <w:tcW w:type="dxa" w:w="1124"/>
          </w:tcPr>
          <w:p>
            <w:pPr>
              <w:spacing w:after="0"/>
              <w:jc w:val="left"/>
            </w:pPr>
            <w:r>
              <w:rPr>
                <w:sz w:val="16"/>
              </w:rPr>
              <w:t>Likely</w:t>
            </w:r>
          </w:p>
        </w:tc>
        <w:tc>
          <w:tcPr>
            <w:tcW w:type="dxa" w:w="1348"/>
          </w:tcPr>
          <w:p>
            <w:pPr>
              <w:spacing w:after="0"/>
              <w:jc w:val="left"/>
            </w:pPr>
            <w:r>
              <w:rPr>
                <w:sz w:val="16"/>
              </w:rPr>
              <w:t>Storm Events event-days in 4 of 30 years, 1996 to 2025 (13.3%)</w:t>
            </w:r>
          </w:p>
        </w:tc>
        <w:tc>
          <w:tcPr>
            <w:tcW w:type="dxa" w:w="1592"/>
          </w:tcPr>
          <w:p>
            <w:pPr>
              <w:spacing w:after="0"/>
              <w:jc w:val="right"/>
            </w:pPr>
            <w:r>
              <w:rPr>
                <w:sz w:val="16"/>
              </w:rPr>
              <w:t>0</w:t>
            </w:r>
          </w:p>
        </w:tc>
        <w:tc>
          <w:tcPr>
            <w:tcW w:type="dxa" w:w="17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4"/>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8"/>
          </w:tcPr>
          <w:p>
            <w:pPr>
              <w:spacing w:after="0"/>
              <w:jc w:val="right"/>
            </w:pPr>
            <w:r>
              <w:rPr>
                <w:sz w:val="16"/>
              </w:rPr>
              <w:t>0.000352</w:t>
            </w:r>
          </w:p>
        </w:tc>
        <w:tc>
          <w:tcPr>
            <w:tcW w:type="dxa" w:w="1360"/>
          </w:tcPr>
          <w:p>
            <w:pPr>
              <w:spacing w:after="0"/>
              <w:jc w:val="left"/>
            </w:pPr>
            <w:r>
              <w:rPr>
                <w:sz w:val="16"/>
              </w:rPr>
              <w:t>annual probability at a location</w:t>
            </w:r>
          </w:p>
        </w:tc>
        <w:tc>
          <w:tcPr>
            <w:tcW w:type="dxa" w:w="1785"/>
          </w:tcPr>
          <w:p>
            <w:pPr>
              <w:spacing w:after="0"/>
              <w:jc w:val="left"/>
            </w:pPr>
            <w:r>
              <w:rPr>
                <w:sz w:val="16"/>
              </w:rPr>
              <w:t>chance a given location in the county has at least minor-damage shaking in a year: 0.0352%</w:t>
            </w:r>
          </w:p>
        </w:tc>
        <w:tc>
          <w:tcPr>
            <w:tcW w:type="dxa" w:w="1124"/>
          </w:tcPr>
          <w:p>
            <w:pPr>
              <w:spacing w:after="0"/>
              <w:jc w:val="left"/>
            </w:pPr>
          </w:p>
        </w:tc>
        <w:tc>
          <w:tcPr>
            <w:tcW w:type="dxa" w:w="1348"/>
          </w:tcPr>
          <w:p>
            <w:pPr>
              <w:spacing w:after="0"/>
              <w:jc w:val="left"/>
            </w:pPr>
          </w:p>
        </w:tc>
        <w:tc>
          <w:tcPr>
            <w:tcW w:type="dxa" w:w="1592"/>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8"/>
          </w:tcPr>
          <w:p>
            <w:pPr>
              <w:spacing w:after="0"/>
              <w:jc w:val="right"/>
            </w:pPr>
            <w:r>
              <w:rPr>
                <w:sz w:val="16"/>
              </w:rPr>
              <w:t>1.09</w:t>
            </w:r>
          </w:p>
        </w:tc>
        <w:tc>
          <w:tcPr>
            <w:tcW w:type="dxa" w:w="1360"/>
          </w:tcPr>
          <w:p>
            <w:pPr>
              <w:spacing w:after="0"/>
              <w:jc w:val="left"/>
            </w:pPr>
            <w:r>
              <w:rPr>
                <w:sz w:val="16"/>
              </w:rPr>
              <w:t>events per year</w:t>
            </w:r>
          </w:p>
        </w:tc>
        <w:tc>
          <w:tcPr>
            <w:tcW w:type="dxa" w:w="1785"/>
          </w:tcPr>
          <w:p>
            <w:pPr>
              <w:spacing w:after="0"/>
              <w:jc w:val="left"/>
            </w:pPr>
            <w:r>
              <w:rPr>
                <w:sz w:val="16"/>
              </w:rPr>
              <w:t>about 1.09 per year</w:t>
            </w:r>
          </w:p>
        </w:tc>
        <w:tc>
          <w:tcPr>
            <w:tcW w:type="dxa" w:w="1124"/>
          </w:tcPr>
          <w:p>
            <w:pPr>
              <w:spacing w:after="0"/>
              <w:jc w:val="left"/>
            </w:pPr>
            <w:r>
              <w:rPr>
                <w:sz w:val="16"/>
              </w:rPr>
              <w:t>Highly likely</w:t>
            </w:r>
          </w:p>
        </w:tc>
        <w:tc>
          <w:tcPr>
            <w:tcW w:type="dxa" w:w="1348"/>
          </w:tcPr>
          <w:p>
            <w:pPr>
              <w:spacing w:after="0"/>
              <w:jc w:val="left"/>
            </w:pPr>
            <w:r>
              <w:rPr>
                <w:sz w:val="16"/>
              </w:rPr>
              <w:t>FEMA annualized frequency (modeled)</w:t>
            </w:r>
          </w:p>
        </w:tc>
        <w:tc>
          <w:tcPr>
            <w:tcW w:type="dxa" w:w="1592"/>
          </w:tcPr>
          <w:p>
            <w:pPr>
              <w:spacing w:after="0"/>
              <w:jc w:val="right"/>
            </w:pPr>
            <w:r>
              <w:rPr>
                <w:sz w:val="16"/>
              </w:rPr>
              <w:t>41.5 (modeled)</w:t>
            </w:r>
          </w:p>
        </w:tc>
        <w:tc>
          <w:tcPr>
            <w:tcW w:type="dxa" w:w="1767"/>
          </w:tcPr>
          <w:p>
            <w:pPr>
              <w:spacing w:after="0"/>
              <w:jc w:val="left"/>
            </w:pPr>
            <w:r>
              <w:rPr>
                <w:sz w:val="16"/>
              </w:rPr>
              <w:t>1986 to 2023 (38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Heat Wave</w:t>
            </w:r>
          </w:p>
        </w:tc>
        <w:tc>
          <w:tcPr>
            <w:tcW w:type="dxa" w:w="1358"/>
          </w:tcPr>
          <w:p>
            <w:pPr>
              <w:spacing w:after="0"/>
              <w:jc w:val="right"/>
            </w:pPr>
            <w:r>
              <w:rPr>
                <w:sz w:val="16"/>
              </w:rPr>
              <w:t>0.421</w:t>
            </w:r>
          </w:p>
        </w:tc>
        <w:tc>
          <w:tcPr>
            <w:tcW w:type="dxa" w:w="1360"/>
          </w:tcPr>
          <w:p>
            <w:pPr>
              <w:spacing w:after="0"/>
              <w:jc w:val="left"/>
            </w:pPr>
            <w:r>
              <w:rPr>
                <w:sz w:val="16"/>
              </w:rPr>
              <w:t>event-days per year</w:t>
            </w:r>
          </w:p>
        </w:tc>
        <w:tc>
          <w:tcPr>
            <w:tcW w:type="dxa" w:w="1785"/>
          </w:tcPr>
          <w:p>
            <w:pPr>
              <w:spacing w:after="0"/>
              <w:jc w:val="left"/>
            </w:pPr>
            <w:r>
              <w:rPr>
                <w:sz w:val="16"/>
              </w:rPr>
              <w:t>about 0.421 days per year</w:t>
            </w:r>
          </w:p>
        </w:tc>
        <w:tc>
          <w:tcPr>
            <w:tcW w:type="dxa" w:w="1124"/>
          </w:tcPr>
          <w:p>
            <w:pPr>
              <w:spacing w:after="0"/>
              <w:jc w:val="left"/>
            </w:pPr>
          </w:p>
        </w:tc>
        <w:tc>
          <w:tcPr>
            <w:tcW w:type="dxa" w:w="1348"/>
          </w:tcPr>
          <w:p>
            <w:pPr>
              <w:spacing w:after="0"/>
              <w:jc w:val="left"/>
            </w:pPr>
            <w:r>
              <w:rPr>
                <w:sz w:val="16"/>
              </w:rPr>
              <w:t>Storm Events event-days in 0 of 30 years, 1996 to 2025 (0%)</w:t>
            </w:r>
          </w:p>
        </w:tc>
        <w:tc>
          <w:tcPr>
            <w:tcW w:type="dxa" w:w="1592"/>
          </w:tcPr>
          <w:p>
            <w:pPr>
              <w:spacing w:after="0"/>
              <w:jc w:val="right"/>
            </w:pPr>
            <w:r>
              <w:rPr>
                <w:sz w:val="16"/>
              </w:rPr>
              <w:t>8</w:t>
            </w:r>
          </w:p>
        </w:tc>
        <w:tc>
          <w:tcPr>
            <w:tcW w:type="dxa" w:w="1767"/>
          </w:tcPr>
          <w:p>
            <w:pPr>
              <w:spacing w:after="0"/>
              <w:jc w:val="left"/>
            </w:pPr>
            <w:r>
              <w:rPr>
                <w:sz w:val="16"/>
              </w:rPr>
              <w:t>2005-11-12 to 2024-11-12 (19 years)</w:t>
            </w:r>
          </w:p>
        </w:tc>
        <w:tc>
          <w:tcPr>
            <w:tcW w:type="dxa" w:w="1037"/>
          </w:tcPr>
          <w:p>
            <w:pPr>
              <w:spacing w:after="0"/>
              <w:jc w:val="left"/>
            </w:pPr>
            <w:r>
              <w:rPr>
                <w:sz w:val="16"/>
              </w:rPr>
              <w:t>countywide</w:t>
            </w:r>
          </w:p>
        </w:tc>
        <w:tc>
          <w:tcPr>
            <w:tcW w:type="dxa" w:w="170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58"/>
          </w:tcPr>
          <w:p>
            <w:pPr>
              <w:spacing w:after="0"/>
              <w:jc w:val="right"/>
            </w:pPr>
            <w:r>
              <w:rPr>
                <w:sz w:val="16"/>
              </w:rPr>
              <w:t>0.0269</w:t>
            </w:r>
          </w:p>
        </w:tc>
        <w:tc>
          <w:tcPr>
            <w:tcW w:type="dxa" w:w="1360"/>
          </w:tcPr>
          <w:p>
            <w:pPr>
              <w:spacing w:after="0"/>
              <w:jc w:val="left"/>
            </w:pPr>
            <w:r>
              <w:rPr>
                <w:sz w:val="16"/>
              </w:rPr>
              <w:t>events per year</w:t>
            </w:r>
          </w:p>
        </w:tc>
        <w:tc>
          <w:tcPr>
            <w:tcW w:type="dxa" w:w="1785"/>
          </w:tcPr>
          <w:p>
            <w:pPr>
              <w:spacing w:after="0"/>
              <w:jc w:val="left"/>
            </w:pPr>
            <w:r>
              <w:rPr>
                <w:sz w:val="16"/>
              </w:rPr>
              <w:t>about 1 in 37 years</w:t>
            </w:r>
          </w:p>
        </w:tc>
        <w:tc>
          <w:tcPr>
            <w:tcW w:type="dxa" w:w="1124"/>
          </w:tcPr>
          <w:p>
            <w:pPr>
              <w:spacing w:after="0"/>
              <w:jc w:val="left"/>
            </w:pPr>
            <w:r>
              <w:rPr>
                <w:sz w:val="16"/>
              </w:rPr>
              <w:t>Possible</w:t>
            </w:r>
          </w:p>
        </w:tc>
        <w:tc>
          <w:tcPr>
            <w:tcW w:type="dxa" w:w="1348"/>
          </w:tcPr>
          <w:p>
            <w:pPr>
              <w:spacing w:after="0"/>
              <w:jc w:val="left"/>
            </w:pPr>
            <w:r>
              <w:rPr>
                <w:sz w:val="16"/>
              </w:rPr>
              <w:t>FEMA annualized frequency (modeled)</w:t>
            </w:r>
          </w:p>
        </w:tc>
        <w:tc>
          <w:tcPr>
            <w:tcW w:type="dxa" w:w="1592"/>
          </w:tcPr>
          <w:p>
            <w:pPr>
              <w:spacing w:after="0"/>
              <w:jc w:val="right"/>
            </w:pPr>
            <w:r>
              <w:rPr>
                <w:sz w:val="16"/>
              </w:rPr>
              <w:t>10</w:t>
            </w:r>
          </w:p>
        </w:tc>
        <w:tc>
          <w:tcPr>
            <w:tcW w:type="dxa" w:w="1767"/>
          </w:tcPr>
          <w:p>
            <w:pPr>
              <w:spacing w:after="0"/>
              <w:jc w:val="left"/>
            </w:pPr>
            <w:r>
              <w:rPr>
                <w:sz w:val="16"/>
              </w:rPr>
              <w:t>1851 to 2024 (Atlantic)</w:t>
            </w:r>
          </w:p>
        </w:tc>
        <w:tc>
          <w:tcPr>
            <w:tcW w:type="dxa" w:w="1037"/>
          </w:tcPr>
          <w:p>
            <w:pPr>
              <w:spacing w:after="0"/>
              <w:jc w:val="left"/>
            </w:pPr>
            <w:r>
              <w:rPr>
                <w:sz w:val="16"/>
              </w:rPr>
              <w:t>see B1-f</w:t>
            </w:r>
          </w:p>
        </w:tc>
        <w:tc>
          <w:tcPr>
            <w:tcW w:type="dxa" w:w="170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8"/>
          </w:tcPr>
          <w:p>
            <w:pPr>
              <w:spacing w:after="0"/>
              <w:jc w:val="right"/>
            </w:pPr>
            <w:r>
              <w:rPr>
                <w:sz w:val="16"/>
              </w:rPr>
              <w:t>0.241</w:t>
            </w:r>
          </w:p>
        </w:tc>
        <w:tc>
          <w:tcPr>
            <w:tcW w:type="dxa" w:w="1360"/>
          </w:tcPr>
          <w:p>
            <w:pPr>
              <w:spacing w:after="0"/>
              <w:jc w:val="left"/>
            </w:pPr>
            <w:r>
              <w:rPr>
                <w:sz w:val="16"/>
              </w:rPr>
              <w:t>event-days per year</w:t>
            </w:r>
          </w:p>
        </w:tc>
        <w:tc>
          <w:tcPr>
            <w:tcW w:type="dxa" w:w="1785"/>
          </w:tcPr>
          <w:p>
            <w:pPr>
              <w:spacing w:after="0"/>
              <w:jc w:val="left"/>
            </w:pPr>
            <w:r>
              <w:rPr>
                <w:sz w:val="16"/>
              </w:rPr>
              <w:t>about 0.241 days per year</w:t>
            </w:r>
          </w:p>
        </w:tc>
        <w:tc>
          <w:tcPr>
            <w:tcW w:type="dxa" w:w="1124"/>
          </w:tcPr>
          <w:p>
            <w:pPr>
              <w:spacing w:after="0"/>
              <w:jc w:val="left"/>
            </w:pPr>
            <w:r>
              <w:rPr>
                <w:sz w:val="16"/>
              </w:rPr>
              <w:t>Likely</w:t>
            </w:r>
          </w:p>
        </w:tc>
        <w:tc>
          <w:tcPr>
            <w:tcW w:type="dxa" w:w="1348"/>
          </w:tcPr>
          <w:p>
            <w:pPr>
              <w:spacing w:after="0"/>
              <w:jc w:val="left"/>
            </w:pPr>
            <w:r>
              <w:rPr>
                <w:sz w:val="16"/>
              </w:rPr>
              <w:t>Storm Events event-days in 7 of 30 years, 1996 to 2025 (23.3%)</w:t>
            </w:r>
          </w:p>
        </w:tc>
        <w:tc>
          <w:tcPr>
            <w:tcW w:type="dxa" w:w="1592"/>
          </w:tcPr>
          <w:p>
            <w:pPr>
              <w:spacing w:after="0"/>
              <w:jc w:val="right"/>
            </w:pPr>
            <w:r>
              <w:rPr>
                <w:sz w:val="16"/>
              </w:rPr>
              <w:t>17</w:t>
            </w:r>
          </w:p>
        </w:tc>
        <w:tc>
          <w:tcPr>
            <w:tcW w:type="dxa" w:w="1767"/>
          </w:tcPr>
          <w:p>
            <w:pPr>
              <w:spacing w:after="0"/>
              <w:jc w:val="left"/>
            </w:pPr>
            <w:r>
              <w:rPr>
                <w:sz w:val="16"/>
              </w:rPr>
              <w:t>1946-12-31 to 2014-02-12 (67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Inland Flooding</w:t>
            </w:r>
          </w:p>
        </w:tc>
        <w:tc>
          <w:tcPr>
            <w:tcW w:type="dxa" w:w="1358"/>
          </w:tcPr>
          <w:p>
            <w:pPr>
              <w:spacing w:after="0"/>
              <w:jc w:val="right"/>
            </w:pPr>
            <w:r>
              <w:rPr>
                <w:sz w:val="16"/>
              </w:rPr>
              <w:t>0.607</w:t>
            </w:r>
          </w:p>
        </w:tc>
        <w:tc>
          <w:tcPr>
            <w:tcW w:type="dxa" w:w="1360"/>
          </w:tcPr>
          <w:p>
            <w:pPr>
              <w:spacing w:after="0"/>
              <w:jc w:val="left"/>
            </w:pPr>
            <w:r>
              <w:rPr>
                <w:sz w:val="16"/>
              </w:rPr>
              <w:t>event-days per year</w:t>
            </w:r>
          </w:p>
        </w:tc>
        <w:tc>
          <w:tcPr>
            <w:tcW w:type="dxa" w:w="1785"/>
          </w:tcPr>
          <w:p>
            <w:pPr>
              <w:spacing w:after="0"/>
              <w:jc w:val="left"/>
            </w:pPr>
            <w:r>
              <w:rPr>
                <w:sz w:val="16"/>
              </w:rPr>
              <w:t>about 0.607 days per year</w:t>
            </w:r>
          </w:p>
        </w:tc>
        <w:tc>
          <w:tcPr>
            <w:tcW w:type="dxa" w:w="1124"/>
          </w:tcPr>
          <w:p>
            <w:pPr>
              <w:spacing w:after="0"/>
              <w:jc w:val="left"/>
            </w:pPr>
            <w:r>
              <w:rPr>
                <w:sz w:val="16"/>
              </w:rPr>
              <w:t>Likely</w:t>
            </w:r>
          </w:p>
        </w:tc>
        <w:tc>
          <w:tcPr>
            <w:tcW w:type="dxa" w:w="1348"/>
          </w:tcPr>
          <w:p>
            <w:pPr>
              <w:spacing w:after="0"/>
              <w:jc w:val="left"/>
            </w:pPr>
            <w:r>
              <w:rPr>
                <w:sz w:val="16"/>
              </w:rPr>
              <w:t>Storm Events event-days in 13 of 30 years, 1996 to 2025 (43.3%)</w:t>
            </w:r>
          </w:p>
        </w:tc>
        <w:tc>
          <w:tcPr>
            <w:tcW w:type="dxa" w:w="1592"/>
          </w:tcPr>
          <w:p>
            <w:pPr>
              <w:spacing w:after="0"/>
              <w:jc w:val="right"/>
            </w:pPr>
            <w:r>
              <w:rPr>
                <w:sz w:val="16"/>
              </w:rPr>
              <w:t>17</w:t>
            </w:r>
          </w:p>
        </w:tc>
        <w:tc>
          <w:tcPr>
            <w:tcW w:type="dxa" w:w="1767"/>
          </w:tcPr>
          <w:p>
            <w:pPr>
              <w:spacing w:after="0"/>
              <w:jc w:val="left"/>
            </w:pPr>
            <w:r>
              <w:rPr>
                <w:sz w:val="16"/>
              </w:rPr>
              <w:t>1996 to 2023 (28 years)</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Landslide</w:t>
            </w:r>
          </w:p>
        </w:tc>
        <w:tc>
          <w:tcPr>
            <w:tcW w:type="dxa" w:w="1358"/>
          </w:tcPr>
          <w:p>
            <w:pPr>
              <w:spacing w:after="0"/>
              <w:jc w:val="right"/>
            </w:pPr>
            <w:r>
              <w:rPr>
                <w:sz w:val="16"/>
              </w:rPr>
              <w:t>1.71</w:t>
            </w:r>
          </w:p>
        </w:tc>
        <w:tc>
          <w:tcPr>
            <w:tcW w:type="dxa" w:w="1360"/>
          </w:tcPr>
          <w:p>
            <w:pPr>
              <w:spacing w:after="0"/>
              <w:jc w:val="left"/>
            </w:pPr>
            <w:r>
              <w:rPr>
                <w:sz w:val="16"/>
              </w:rPr>
              <w:t>events per year (modeled)</w:t>
            </w:r>
          </w:p>
        </w:tc>
        <w:tc>
          <w:tcPr>
            <w:tcW w:type="dxa" w:w="1785"/>
          </w:tcPr>
          <w:p>
            <w:pPr>
              <w:spacing w:after="0"/>
              <w:jc w:val="left"/>
            </w:pPr>
            <w:r>
              <w:rPr>
                <w:sz w:val="16"/>
              </w:rPr>
              <w:t>about 1.71 per year</w:t>
            </w:r>
          </w:p>
        </w:tc>
        <w:tc>
          <w:tcPr>
            <w:tcW w:type="dxa" w:w="1124"/>
          </w:tcPr>
          <w:p>
            <w:pPr>
              <w:spacing w:after="0"/>
              <w:jc w:val="left"/>
            </w:pPr>
            <w:r>
              <w:rPr>
                <w:sz w:val="16"/>
              </w:rPr>
              <w:t>Highly likely</w:t>
            </w:r>
          </w:p>
        </w:tc>
        <w:tc>
          <w:tcPr>
            <w:tcW w:type="dxa" w:w="1348"/>
          </w:tcPr>
          <w:p>
            <w:pPr>
              <w:spacing w:after="0"/>
              <w:jc w:val="left"/>
            </w:pPr>
            <w:r>
              <w:rPr>
                <w:sz w:val="16"/>
              </w:rPr>
              <w:t>FEMA annualized frequency (modeled)</w:t>
            </w:r>
          </w:p>
        </w:tc>
        <w:tc>
          <w:tcPr>
            <w:tcW w:type="dxa" w:w="1592"/>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Lightning</w:t>
            </w:r>
          </w:p>
        </w:tc>
        <w:tc>
          <w:tcPr>
            <w:tcW w:type="dxa" w:w="1358"/>
          </w:tcPr>
          <w:p>
            <w:pPr>
              <w:spacing w:after="0"/>
              <w:jc w:val="right"/>
            </w:pPr>
            <w:r>
              <w:rPr>
                <w:sz w:val="16"/>
              </w:rPr>
              <w:t>31.4</w:t>
            </w:r>
          </w:p>
        </w:tc>
        <w:tc>
          <w:tcPr>
            <w:tcW w:type="dxa" w:w="1360"/>
          </w:tcPr>
          <w:p>
            <w:pPr>
              <w:spacing w:after="0"/>
              <w:jc w:val="left"/>
            </w:pPr>
            <w:r>
              <w:rPr>
                <w:sz w:val="16"/>
              </w:rPr>
              <w:t>days per year with a strike</w:t>
            </w:r>
          </w:p>
        </w:tc>
        <w:tc>
          <w:tcPr>
            <w:tcW w:type="dxa" w:w="1785"/>
          </w:tcPr>
          <w:p>
            <w:pPr>
              <w:spacing w:after="0"/>
              <w:jc w:val="left"/>
            </w:pPr>
            <w:r>
              <w:rPr>
                <w:sz w:val="16"/>
              </w:rPr>
              <w:t>about 31.4 days per year</w:t>
            </w:r>
          </w:p>
        </w:tc>
        <w:tc>
          <w:tcPr>
            <w:tcW w:type="dxa" w:w="1124"/>
          </w:tcPr>
          <w:p>
            <w:pPr>
              <w:spacing w:after="0"/>
              <w:jc w:val="left"/>
            </w:pPr>
            <w:r>
              <w:rPr>
                <w:sz w:val="16"/>
              </w:rPr>
              <w:t>Highly likely</w:t>
            </w:r>
          </w:p>
        </w:tc>
        <w:tc>
          <w:tcPr>
            <w:tcW w:type="dxa" w:w="1348"/>
          </w:tcPr>
          <w:p>
            <w:pPr>
              <w:spacing w:after="0"/>
              <w:jc w:val="left"/>
            </w:pPr>
            <w:r>
              <w:rPr>
                <w:sz w:val="16"/>
              </w:rPr>
              <w:t>FEMA annualized frequency (modeled)</w:t>
            </w:r>
          </w:p>
        </w:tc>
        <w:tc>
          <w:tcPr>
            <w:tcW w:type="dxa" w:w="1592"/>
          </w:tcPr>
          <w:p>
            <w:pPr>
              <w:spacing w:after="0"/>
              <w:jc w:val="right"/>
            </w:pPr>
            <w:r>
              <w:rPr>
                <w:sz w:val="16"/>
              </w:rPr>
              <w:t>not shown</w:t>
            </w:r>
          </w:p>
        </w:tc>
        <w:tc>
          <w:tcPr>
            <w:tcW w:type="dxa" w:w="1767"/>
          </w:tcPr>
          <w:p>
            <w:pPr>
              <w:spacing w:after="0"/>
              <w:jc w:val="left"/>
            </w:pPr>
            <w:r>
              <w:rPr>
                <w:sz w:val="16"/>
              </w:rPr>
              <w:t>1995 to 2023 (29 years; CONUS)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Strong Wind</w:t>
            </w:r>
          </w:p>
        </w:tc>
        <w:tc>
          <w:tcPr>
            <w:tcW w:type="dxa" w:w="1358"/>
          </w:tcPr>
          <w:p>
            <w:pPr>
              <w:spacing w:after="0"/>
              <w:jc w:val="right"/>
            </w:pPr>
            <w:r>
              <w:rPr>
                <w:sz w:val="16"/>
              </w:rPr>
              <w:t>1.91</w:t>
            </w:r>
          </w:p>
        </w:tc>
        <w:tc>
          <w:tcPr>
            <w:tcW w:type="dxa" w:w="1360"/>
          </w:tcPr>
          <w:p>
            <w:pPr>
              <w:spacing w:after="0"/>
              <w:jc w:val="left"/>
            </w:pPr>
            <w:r>
              <w:rPr>
                <w:sz w:val="16"/>
              </w:rPr>
              <w:t>events per year</w:t>
            </w:r>
          </w:p>
        </w:tc>
        <w:tc>
          <w:tcPr>
            <w:tcW w:type="dxa" w:w="1785"/>
          </w:tcPr>
          <w:p>
            <w:pPr>
              <w:spacing w:after="0"/>
              <w:jc w:val="left"/>
            </w:pPr>
            <w:r>
              <w:rPr>
                <w:sz w:val="16"/>
              </w:rPr>
              <w:t>about 1.91 per year</w:t>
            </w:r>
          </w:p>
        </w:tc>
        <w:tc>
          <w:tcPr>
            <w:tcW w:type="dxa" w:w="1124"/>
          </w:tcPr>
          <w:p>
            <w:pPr>
              <w:spacing w:after="0"/>
              <w:jc w:val="left"/>
            </w:pPr>
            <w:r>
              <w:rPr>
                <w:sz w:val="16"/>
              </w:rPr>
              <w:t>Highly likely</w:t>
            </w:r>
          </w:p>
        </w:tc>
        <w:tc>
          <w:tcPr>
            <w:tcW w:type="dxa" w:w="1348"/>
          </w:tcPr>
          <w:p>
            <w:pPr>
              <w:spacing w:after="0"/>
              <w:jc w:val="left"/>
            </w:pPr>
            <w:r>
              <w:rPr>
                <w:sz w:val="16"/>
              </w:rPr>
              <w:t>FEMA annualized frequency (modeled)</w:t>
            </w:r>
          </w:p>
        </w:tc>
        <w:tc>
          <w:tcPr>
            <w:tcW w:type="dxa" w:w="1592"/>
          </w:tcPr>
          <w:p>
            <w:pPr>
              <w:spacing w:after="0"/>
              <w:jc w:val="right"/>
            </w:pPr>
            <w:r>
              <w:rPr>
                <w:sz w:val="16"/>
              </w:rPr>
              <w:t>73</w:t>
            </w:r>
          </w:p>
        </w:tc>
        <w:tc>
          <w:tcPr>
            <w:tcW w:type="dxa" w:w="1767"/>
          </w:tcPr>
          <w:p>
            <w:pPr>
              <w:spacing w:after="0"/>
              <w:jc w:val="left"/>
            </w:pPr>
            <w:r>
              <w:rPr>
                <w:sz w:val="16"/>
              </w:rPr>
              <w:t>1986 to 2023 (38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Tornado</w:t>
            </w:r>
          </w:p>
        </w:tc>
        <w:tc>
          <w:tcPr>
            <w:tcW w:type="dxa" w:w="1358"/>
          </w:tcPr>
          <w:p>
            <w:pPr>
              <w:spacing w:after="0"/>
              <w:jc w:val="right"/>
            </w:pPr>
            <w:r>
              <w:rPr>
                <w:sz w:val="16"/>
              </w:rPr>
              <w:t>0.241</w:t>
            </w:r>
          </w:p>
        </w:tc>
        <w:tc>
          <w:tcPr>
            <w:tcW w:type="dxa" w:w="1360"/>
          </w:tcPr>
          <w:p>
            <w:pPr>
              <w:spacing w:after="0"/>
              <w:jc w:val="left"/>
            </w:pPr>
            <w:r>
              <w:rPr>
                <w:sz w:val="16"/>
              </w:rPr>
              <w:t>events per year</w:t>
            </w:r>
          </w:p>
        </w:tc>
        <w:tc>
          <w:tcPr>
            <w:tcW w:type="dxa" w:w="1785"/>
          </w:tcPr>
          <w:p>
            <w:pPr>
              <w:spacing w:after="0"/>
              <w:jc w:val="left"/>
            </w:pPr>
            <w:r>
              <w:rPr>
                <w:sz w:val="16"/>
              </w:rPr>
              <w:t>about 1 in 4 years</w:t>
            </w:r>
          </w:p>
        </w:tc>
        <w:tc>
          <w:tcPr>
            <w:tcW w:type="dxa" w:w="1124"/>
          </w:tcPr>
          <w:p>
            <w:pPr>
              <w:spacing w:after="0"/>
              <w:jc w:val="left"/>
            </w:pPr>
            <w:r>
              <w:rPr>
                <w:sz w:val="16"/>
              </w:rPr>
              <w:t>Likely</w:t>
            </w:r>
          </w:p>
        </w:tc>
        <w:tc>
          <w:tcPr>
            <w:tcW w:type="dxa" w:w="1348"/>
          </w:tcPr>
          <w:p>
            <w:pPr>
              <w:spacing w:after="0"/>
              <w:jc w:val="left"/>
            </w:pPr>
            <w:r>
              <w:rPr>
                <w:sz w:val="16"/>
              </w:rPr>
              <w:t>FEMA annualized frequency (modeled)</w:t>
            </w:r>
          </w:p>
        </w:tc>
        <w:tc>
          <w:tcPr>
            <w:tcW w:type="dxa" w:w="1592"/>
          </w:tcPr>
          <w:p>
            <w:pPr>
              <w:spacing w:after="0"/>
              <w:jc w:val="right"/>
            </w:pPr>
            <w:r>
              <w:rPr>
                <w:sz w:val="16"/>
              </w:rPr>
              <w:t>not shown</w:t>
            </w:r>
          </w:p>
        </w:tc>
        <w:tc>
          <w:tcPr>
            <w:tcW w:type="dxa" w:w="1767"/>
          </w:tcPr>
          <w:p>
            <w:pPr>
              <w:spacing w:after="0"/>
              <w:jc w:val="left"/>
            </w:pPr>
            <w:r>
              <w:rPr>
                <w:sz w:val="16"/>
              </w:rPr>
              <w:t>1950 to 2023 (EF2+); 1986 to 2023 (EF0-1)</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Wildfire</w:t>
            </w:r>
          </w:p>
        </w:tc>
        <w:tc>
          <w:tcPr>
            <w:tcW w:type="dxa" w:w="1358"/>
          </w:tcPr>
          <w:p>
            <w:pPr>
              <w:spacing w:after="0"/>
              <w:jc w:val="right"/>
            </w:pPr>
            <w:r>
              <w:rPr>
                <w:sz w:val="16"/>
              </w:rPr>
              <w:t>0.000103</w:t>
            </w:r>
          </w:p>
        </w:tc>
        <w:tc>
          <w:tcPr>
            <w:tcW w:type="dxa" w:w="1360"/>
          </w:tcPr>
          <w:p>
            <w:pPr>
              <w:spacing w:after="0"/>
              <w:jc w:val="left"/>
            </w:pPr>
            <w:r>
              <w:rPr>
                <w:sz w:val="16"/>
              </w:rPr>
              <w:t>annual probability at a location</w:t>
            </w:r>
          </w:p>
        </w:tc>
        <w:tc>
          <w:tcPr>
            <w:tcW w:type="dxa" w:w="1785"/>
          </w:tcPr>
          <w:p>
            <w:pPr>
              <w:spacing w:after="0"/>
              <w:jc w:val="left"/>
            </w:pPr>
            <w:r>
              <w:rPr>
                <w:sz w:val="16"/>
              </w:rPr>
              <w:t>chance a given location in the county burns in a year: 0.0103%</w:t>
            </w:r>
          </w:p>
        </w:tc>
        <w:tc>
          <w:tcPr>
            <w:tcW w:type="dxa" w:w="1124"/>
          </w:tcPr>
          <w:p>
            <w:pPr>
              <w:spacing w:after="0"/>
              <w:jc w:val="left"/>
            </w:pPr>
          </w:p>
        </w:tc>
        <w:tc>
          <w:tcPr>
            <w:tcW w:type="dxa" w:w="1348"/>
          </w:tcPr>
          <w:p>
            <w:pPr>
              <w:spacing w:after="0"/>
              <w:jc w:val="left"/>
            </w:pPr>
            <w:r>
              <w:rPr>
                <w:sz w:val="16"/>
              </w:rPr>
              <w:t>Storm Events records in 0 of 30 years, 1996 to 2025 (0%)</w:t>
            </w:r>
          </w:p>
        </w:tc>
        <w:tc>
          <w:tcPr>
            <w:tcW w:type="dxa" w:w="1592"/>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8"/>
          </w:tcPr>
          <w:p>
            <w:pPr>
              <w:spacing w:after="0"/>
              <w:jc w:val="right"/>
            </w:pPr>
            <w:r>
              <w:rPr>
                <w:sz w:val="16"/>
              </w:rPr>
              <w:t>17.4</w:t>
            </w:r>
          </w:p>
        </w:tc>
        <w:tc>
          <w:tcPr>
            <w:tcW w:type="dxa" w:w="1360"/>
          </w:tcPr>
          <w:p>
            <w:pPr>
              <w:spacing w:after="0"/>
              <w:jc w:val="left"/>
            </w:pPr>
            <w:r>
              <w:rPr>
                <w:sz w:val="16"/>
              </w:rPr>
              <w:t>event-days per year</w:t>
            </w:r>
          </w:p>
        </w:tc>
        <w:tc>
          <w:tcPr>
            <w:tcW w:type="dxa" w:w="1785"/>
          </w:tcPr>
          <w:p>
            <w:pPr>
              <w:spacing w:after="0"/>
              <w:jc w:val="left"/>
            </w:pPr>
            <w:r>
              <w:rPr>
                <w:sz w:val="16"/>
              </w:rPr>
              <w:t>about 17.4 days per year</w:t>
            </w:r>
          </w:p>
        </w:tc>
        <w:tc>
          <w:tcPr>
            <w:tcW w:type="dxa" w:w="1124"/>
          </w:tcPr>
          <w:p>
            <w:pPr>
              <w:spacing w:after="0"/>
              <w:jc w:val="left"/>
            </w:pPr>
            <w:r>
              <w:rPr>
                <w:sz w:val="16"/>
              </w:rPr>
              <w:t>Highly likely</w:t>
            </w:r>
          </w:p>
        </w:tc>
        <w:tc>
          <w:tcPr>
            <w:tcW w:type="dxa" w:w="1348"/>
          </w:tcPr>
          <w:p>
            <w:pPr>
              <w:spacing w:after="0"/>
              <w:jc w:val="left"/>
            </w:pPr>
            <w:r>
              <w:rPr>
                <w:sz w:val="16"/>
              </w:rPr>
              <w:t>Storm Events event-days in 28 of 30 years, 1996 to 2025 (93.3%)</w:t>
            </w:r>
          </w:p>
        </w:tc>
        <w:tc>
          <w:tcPr>
            <w:tcW w:type="dxa" w:w="1592"/>
          </w:tcPr>
          <w:p>
            <w:pPr>
              <w:spacing w:after="0"/>
              <w:jc w:val="right"/>
            </w:pPr>
            <w:r>
              <w:rPr>
                <w:sz w:val="16"/>
              </w:rPr>
              <w:t>330</w:t>
            </w:r>
          </w:p>
        </w:tc>
        <w:tc>
          <w:tcPr>
            <w:tcW w:type="dxa" w:w="1767"/>
          </w:tcPr>
          <w:p>
            <w:pPr>
              <w:spacing w:after="0"/>
              <w:jc w:val="left"/>
            </w:pPr>
            <w:r>
              <w:rPr>
                <w:sz w:val="16"/>
              </w:rPr>
              <w:t>2005-11-12 to 2024-11-12 (19 years)</w:t>
            </w:r>
          </w:p>
        </w:tc>
        <w:tc>
          <w:tcPr>
            <w:tcW w:type="dxa" w:w="1037"/>
          </w:tcPr>
          <w:p>
            <w:pPr>
              <w:spacing w:after="0"/>
              <w:jc w:val="left"/>
            </w:pPr>
            <w:r>
              <w:rPr>
                <w:sz w:val="16"/>
              </w:rPr>
              <w:t>countywide</w:t>
            </w:r>
          </w:p>
        </w:tc>
        <w:tc>
          <w:tcPr>
            <w:tcW w:type="dxa" w:w="170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5 of 7</w:t>
            </w:r>
          </w:p>
        </w:tc>
        <w:tc>
          <w:tcPr>
            <w:tcW w:type="dxa" w:w="1250"/>
          </w:tcPr>
          <w:p>
            <w:pPr>
              <w:spacing w:after="0"/>
              <w:jc w:val="right"/>
            </w:pPr>
            <w:r>
              <w:rPr>
                <w:sz w:val="16"/>
              </w:rPr>
              <w:t>54.0</w:t>
            </w:r>
          </w:p>
        </w:tc>
        <w:tc>
          <w:tcPr>
            <w:tcW w:type="dxa" w:w="1311"/>
          </w:tcPr>
          <w:p>
            <w:pPr>
              <w:spacing w:after="0"/>
              <w:jc w:val="right"/>
            </w:pPr>
            <w:r>
              <w:rPr>
                <w:sz w:val="16"/>
              </w:rPr>
              <w:t>57.1</w:t>
            </w:r>
          </w:p>
        </w:tc>
        <w:tc>
          <w:tcPr>
            <w:tcW w:type="dxa" w:w="1250"/>
          </w:tcPr>
          <w:p>
            <w:pPr>
              <w:spacing w:after="0"/>
              <w:jc w:val="right"/>
            </w:pPr>
            <w:r>
              <w:rPr>
                <w:sz w:val="16"/>
              </w:rPr>
              <w:t>59.5</w:t>
            </w:r>
          </w:p>
        </w:tc>
        <w:tc>
          <w:tcPr>
            <w:tcW w:type="dxa" w:w="6992"/>
          </w:tcPr>
          <w:p>
            <w:pPr>
              <w:spacing w:after="0"/>
              <w:jc w:val="left"/>
            </w:pPr>
            <w:r>
              <w:rPr>
                <w:sz w:val="16"/>
              </w:rPr>
              <w:t>Very Low 5, Not Applicable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29.7</w:t>
            </w:r>
          </w:p>
        </w:tc>
        <w:tc>
          <w:tcPr>
            <w:tcW w:type="dxa" w:w="1311"/>
          </w:tcPr>
          <w:p>
            <w:pPr>
              <w:spacing w:after="0"/>
              <w:jc w:val="right"/>
            </w:pPr>
            <w:r>
              <w:rPr>
                <w:sz w:val="16"/>
              </w:rPr>
              <w:t>42.5</w:t>
            </w:r>
          </w:p>
        </w:tc>
        <w:tc>
          <w:tcPr>
            <w:tcW w:type="dxa" w:w="1250"/>
          </w:tcPr>
          <w:p>
            <w:pPr>
              <w:spacing w:after="0"/>
              <w:jc w:val="right"/>
            </w:pPr>
            <w:r>
              <w:rPr>
                <w:sz w:val="16"/>
              </w:rPr>
              <w:t>60.2</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7.2</w:t>
            </w:r>
          </w:p>
        </w:tc>
        <w:tc>
          <w:tcPr>
            <w:tcW w:type="dxa" w:w="1311"/>
          </w:tcPr>
          <w:p>
            <w:pPr>
              <w:spacing w:after="0"/>
              <w:jc w:val="right"/>
            </w:pPr>
            <w:r>
              <w:rPr>
                <w:sz w:val="16"/>
              </w:rPr>
              <w:t>15.5</w:t>
            </w:r>
          </w:p>
        </w:tc>
        <w:tc>
          <w:tcPr>
            <w:tcW w:type="dxa" w:w="1250"/>
          </w:tcPr>
          <w:p>
            <w:pPr>
              <w:spacing w:after="0"/>
              <w:jc w:val="right"/>
            </w:pPr>
            <w:r>
              <w:rPr>
                <w:sz w:val="16"/>
              </w:rPr>
              <w:t>27.1</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13.7</w:t>
            </w:r>
          </w:p>
        </w:tc>
        <w:tc>
          <w:tcPr>
            <w:tcW w:type="dxa" w:w="1311"/>
          </w:tcPr>
          <w:p>
            <w:pPr>
              <w:spacing w:after="0"/>
              <w:jc w:val="right"/>
            </w:pPr>
            <w:r>
              <w:rPr>
                <w:sz w:val="16"/>
              </w:rPr>
              <w:t>25.4</w:t>
            </w:r>
          </w:p>
        </w:tc>
        <w:tc>
          <w:tcPr>
            <w:tcW w:type="dxa" w:w="1250"/>
          </w:tcPr>
          <w:p>
            <w:pPr>
              <w:spacing w:after="0"/>
              <w:jc w:val="right"/>
            </w:pPr>
            <w:r>
              <w:rPr>
                <w:sz w:val="16"/>
              </w:rPr>
              <w:t>33.3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2.1</w:t>
            </w:r>
          </w:p>
        </w:tc>
        <w:tc>
          <w:tcPr>
            <w:tcW w:type="dxa" w:w="1311"/>
          </w:tcPr>
          <w:p>
            <w:pPr>
              <w:spacing w:after="0"/>
              <w:jc w:val="right"/>
            </w:pPr>
            <w:r>
              <w:rPr>
                <w:sz w:val="16"/>
              </w:rPr>
              <w:t>2.5</w:t>
            </w:r>
          </w:p>
        </w:tc>
        <w:tc>
          <w:tcPr>
            <w:tcW w:type="dxa" w:w="1250"/>
          </w:tcPr>
          <w:p>
            <w:pPr>
              <w:spacing w:after="0"/>
              <w:jc w:val="right"/>
            </w:pPr>
            <w:r>
              <w:rPr>
                <w:sz w:val="16"/>
              </w:rPr>
              <w:t>3.3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53.6</w:t>
            </w:r>
          </w:p>
        </w:tc>
        <w:tc>
          <w:tcPr>
            <w:tcW w:type="dxa" w:w="1311"/>
          </w:tcPr>
          <w:p>
            <w:pPr>
              <w:spacing w:after="0"/>
              <w:jc w:val="right"/>
            </w:pPr>
            <w:r>
              <w:rPr>
                <w:sz w:val="16"/>
              </w:rPr>
              <w:t>57.9</w:t>
            </w:r>
          </w:p>
        </w:tc>
        <w:tc>
          <w:tcPr>
            <w:tcW w:type="dxa" w:w="1250"/>
          </w:tcPr>
          <w:p>
            <w:pPr>
              <w:spacing w:after="0"/>
              <w:jc w:val="right"/>
            </w:pPr>
            <w:r>
              <w:rPr>
                <w:sz w:val="16"/>
              </w:rPr>
              <w:t>64.9</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7.8</w:t>
            </w:r>
          </w:p>
        </w:tc>
        <w:tc>
          <w:tcPr>
            <w:tcW w:type="dxa" w:w="1311"/>
          </w:tcPr>
          <w:p>
            <w:pPr>
              <w:spacing w:after="0"/>
              <w:jc w:val="right"/>
            </w:pPr>
            <w:r>
              <w:rPr>
                <w:sz w:val="16"/>
              </w:rPr>
              <w:t>20.4</w:t>
            </w:r>
          </w:p>
        </w:tc>
        <w:tc>
          <w:tcPr>
            <w:tcW w:type="dxa" w:w="1250"/>
          </w:tcPr>
          <w:p>
            <w:pPr>
              <w:spacing w:after="0"/>
              <w:jc w:val="right"/>
            </w:pPr>
            <w:r>
              <w:rPr>
                <w:sz w:val="16"/>
              </w:rPr>
              <w:t>42.8</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44.4</w:t>
            </w:r>
          </w:p>
        </w:tc>
        <w:tc>
          <w:tcPr>
            <w:tcW w:type="dxa" w:w="1311"/>
          </w:tcPr>
          <w:p>
            <w:pPr>
              <w:spacing w:after="0"/>
              <w:jc w:val="right"/>
            </w:pPr>
            <w:r>
              <w:rPr>
                <w:sz w:val="16"/>
              </w:rPr>
              <w:t>75.3</w:t>
            </w:r>
          </w:p>
        </w:tc>
        <w:tc>
          <w:tcPr>
            <w:tcW w:type="dxa" w:w="1250"/>
          </w:tcPr>
          <w:p>
            <w:pPr>
              <w:spacing w:after="0"/>
              <w:jc w:val="right"/>
            </w:pPr>
            <w:r>
              <w:rPr>
                <w:sz w:val="16"/>
              </w:rPr>
              <w:t>94.0</w:t>
            </w:r>
          </w:p>
        </w:tc>
        <w:tc>
          <w:tcPr>
            <w:tcW w:type="dxa" w:w="6992"/>
          </w:tcPr>
          <w:p>
            <w:pPr>
              <w:spacing w:after="0"/>
              <w:jc w:val="left"/>
            </w:pPr>
            <w:r>
              <w:rPr>
                <w:sz w:val="16"/>
              </w:rPr>
              <w:t>Relatively High 3, Relatively Moderate 2,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83.4</w:t>
            </w:r>
          </w:p>
        </w:tc>
        <w:tc>
          <w:tcPr>
            <w:tcW w:type="dxa" w:w="1311"/>
          </w:tcPr>
          <w:p>
            <w:pPr>
              <w:spacing w:after="0"/>
              <w:jc w:val="right"/>
            </w:pPr>
            <w:r>
              <w:rPr>
                <w:sz w:val="16"/>
              </w:rPr>
              <w:t>94.4</w:t>
            </w:r>
          </w:p>
        </w:tc>
        <w:tc>
          <w:tcPr>
            <w:tcW w:type="dxa" w:w="1250"/>
          </w:tcPr>
          <w:p>
            <w:pPr>
              <w:spacing w:after="0"/>
              <w:jc w:val="right"/>
            </w:pPr>
            <w:r>
              <w:rPr>
                <w:sz w:val="16"/>
              </w:rPr>
              <w:t>98.0</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49.6</w:t>
            </w:r>
          </w:p>
        </w:tc>
        <w:tc>
          <w:tcPr>
            <w:tcW w:type="dxa" w:w="1311"/>
          </w:tcPr>
          <w:p>
            <w:pPr>
              <w:spacing w:after="0"/>
              <w:jc w:val="right"/>
            </w:pPr>
            <w:r>
              <w:rPr>
                <w:sz w:val="16"/>
              </w:rPr>
              <w:t>70.4</w:t>
            </w:r>
          </w:p>
        </w:tc>
        <w:tc>
          <w:tcPr>
            <w:tcW w:type="dxa" w:w="1250"/>
          </w:tcPr>
          <w:p>
            <w:pPr>
              <w:spacing w:after="0"/>
              <w:jc w:val="right"/>
            </w:pPr>
            <w:r>
              <w:rPr>
                <w:sz w:val="16"/>
              </w:rPr>
              <w:t>91.2</w:t>
            </w:r>
          </w:p>
        </w:tc>
        <w:tc>
          <w:tcPr>
            <w:tcW w:type="dxa" w:w="6992"/>
          </w:tcPr>
          <w:p>
            <w:pPr>
              <w:spacing w:after="0"/>
              <w:jc w:val="left"/>
            </w:pPr>
            <w:r>
              <w:rPr>
                <w:sz w:val="16"/>
              </w:rPr>
              <w:t>Relatively High 2, Relatively Moderate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72.2</w:t>
            </w:r>
          </w:p>
        </w:tc>
        <w:tc>
          <w:tcPr>
            <w:tcW w:type="dxa" w:w="1311"/>
          </w:tcPr>
          <w:p>
            <w:pPr>
              <w:spacing w:after="0"/>
              <w:jc w:val="right"/>
            </w:pPr>
            <w:r>
              <w:rPr>
                <w:sz w:val="16"/>
              </w:rPr>
              <w:t>86.7</w:t>
            </w:r>
          </w:p>
        </w:tc>
        <w:tc>
          <w:tcPr>
            <w:tcW w:type="dxa" w:w="1250"/>
          </w:tcPr>
          <w:p>
            <w:pPr>
              <w:spacing w:after="0"/>
              <w:jc w:val="right"/>
            </w:pPr>
            <w:r>
              <w:rPr>
                <w:sz w:val="16"/>
              </w:rPr>
              <w:t>95.7</w:t>
            </w:r>
          </w:p>
        </w:tc>
        <w:tc>
          <w:tcPr>
            <w:tcW w:type="dxa" w:w="6992"/>
          </w:tcPr>
          <w:p>
            <w:pPr>
              <w:spacing w:after="0"/>
              <w:jc w:val="left"/>
            </w:pPr>
            <w:r>
              <w:rPr>
                <w:sz w:val="16"/>
              </w:rPr>
              <w:t>Relatively High 6,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22.1</w:t>
            </w:r>
          </w:p>
        </w:tc>
        <w:tc>
          <w:tcPr>
            <w:tcW w:type="dxa" w:w="1311"/>
          </w:tcPr>
          <w:p>
            <w:pPr>
              <w:spacing w:after="0"/>
              <w:jc w:val="right"/>
            </w:pPr>
            <w:r>
              <w:rPr>
                <w:sz w:val="16"/>
              </w:rPr>
              <w:t>30.7</w:t>
            </w:r>
          </w:p>
        </w:tc>
        <w:tc>
          <w:tcPr>
            <w:tcW w:type="dxa" w:w="1250"/>
          </w:tcPr>
          <w:p>
            <w:pPr>
              <w:spacing w:after="0"/>
              <w:jc w:val="right"/>
            </w:pPr>
            <w:r>
              <w:rPr>
                <w:sz w:val="16"/>
              </w:rPr>
              <w:t>41.5</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35.0</w:t>
            </w:r>
          </w:p>
        </w:tc>
        <w:tc>
          <w:tcPr>
            <w:tcW w:type="dxa" w:w="1311"/>
          </w:tcPr>
          <w:p>
            <w:pPr>
              <w:spacing w:after="0"/>
              <w:jc w:val="right"/>
            </w:pPr>
            <w:r>
              <w:rPr>
                <w:sz w:val="16"/>
              </w:rPr>
              <w:t>45.3</w:t>
            </w:r>
          </w:p>
        </w:tc>
        <w:tc>
          <w:tcPr>
            <w:tcW w:type="dxa" w:w="1250"/>
          </w:tcPr>
          <w:p>
            <w:pPr>
              <w:spacing w:after="0"/>
              <w:jc w:val="right"/>
            </w:pPr>
            <w:r>
              <w:rPr>
                <w:sz w:val="16"/>
              </w:rPr>
              <w:t>53.1</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61.8</w:t>
            </w:r>
          </w:p>
        </w:tc>
        <w:tc>
          <w:tcPr>
            <w:tcW w:type="dxa" w:w="1311"/>
          </w:tcPr>
          <w:p>
            <w:pPr>
              <w:spacing w:after="0"/>
              <w:jc w:val="right"/>
            </w:pPr>
            <w:r>
              <w:rPr>
                <w:sz w:val="16"/>
              </w:rPr>
              <w:t>78.9</w:t>
            </w:r>
          </w:p>
        </w:tc>
        <w:tc>
          <w:tcPr>
            <w:tcW w:type="dxa" w:w="1250"/>
          </w:tcPr>
          <w:p>
            <w:pPr>
              <w:spacing w:after="0"/>
              <w:jc w:val="right"/>
            </w:pPr>
            <w:r>
              <w:rPr>
                <w:sz w:val="16"/>
              </w:rPr>
              <w:t>91.6</w:t>
            </w:r>
          </w:p>
        </w:tc>
        <w:tc>
          <w:tcPr>
            <w:tcW w:type="dxa" w:w="6992"/>
          </w:tcPr>
          <w:p>
            <w:pPr>
              <w:spacing w:after="0"/>
              <w:jc w:val="left"/>
            </w:pPr>
            <w:r>
              <w:rPr>
                <w:sz w:val="16"/>
              </w:rPr>
              <w:t>Relatively High 4,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98"/>
        <w:gridCol w:w="948"/>
        <w:gridCol w:w="2426"/>
        <w:gridCol w:w="1976"/>
        <w:gridCol w:w="2528"/>
        <w:gridCol w:w="2158"/>
        <w:gridCol w:w="2478"/>
      </w:tblGrid>
      <w:tr>
        <w:trPr>
          <w:cantSplit/>
          <w:tblHeader/>
        </w:trPr>
        <w:tc>
          <w:tcPr>
            <w:tcW w:type="dxa" w:w="1598"/>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Plan status</w:t>
            </w:r>
          </w:p>
        </w:tc>
        <w:tc>
          <w:tcPr>
            <w:tcW w:type="dxa" w:w="19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8"/>
            <w:shd w:val="clear" w:color="auto" w:fill="E8E8E8"/>
          </w:tcPr>
          <w:p>
            <w:pPr>
              <w:spacing w:after="0"/>
              <w:jc w:val="left"/>
            </w:pPr>
            <w:r>
              <w:rPr>
                <w:b/>
                <w:sz w:val="16"/>
              </w:rPr>
              <w:t>Notes</w:t>
            </w:r>
          </w:p>
        </w:tc>
      </w:tr>
      <w:tr>
        <w:trPr>
          <w:cantSplit/>
        </w:trPr>
        <w:tc>
          <w:tcPr>
            <w:tcW w:type="dxa" w:w="1598"/>
          </w:tcPr>
          <w:p>
            <w:pPr>
              <w:spacing w:after="0"/>
              <w:jc w:val="left"/>
            </w:pPr>
            <w:r>
              <w:rPr>
                <w:sz w:val="16"/>
              </w:rPr>
              <w:t>Austin borough</w:t>
            </w:r>
          </w:p>
        </w:tc>
        <w:tc>
          <w:tcPr>
            <w:tcW w:type="dxa" w:w="948"/>
          </w:tcPr>
          <w:p>
            <w:pPr>
              <w:spacing w:after="0"/>
              <w:jc w:val="left"/>
            </w:pPr>
            <w:r>
              <w:rPr>
                <w:sz w:val="16"/>
              </w:rPr>
              <w:t>Organized Borough</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$22,722.28</w:t>
            </w:r>
          </w:p>
        </w:tc>
        <w:tc>
          <w:tcPr>
            <w:tcW w:type="dxa" w:w="2158"/>
          </w:tcPr>
          <w:p>
            <w:pPr>
              <w:spacing w:after="0"/>
              <w:jc w:val="right"/>
            </w:pPr>
            <w:r>
              <w:rPr>
                <w:sz w:val="16"/>
              </w:rPr>
              <w:t>20 total; 0 since its plan</w:t>
            </w:r>
          </w:p>
        </w:tc>
        <w:tc>
          <w:tcPr>
            <w:tcW w:type="dxa" w:w="2478"/>
          </w:tcPr>
          <w:p>
            <w:pPr>
              <w:spacing w:after="0"/>
              <w:jc w:val="left"/>
            </w:pPr>
          </w:p>
        </w:tc>
      </w:tr>
      <w:tr>
        <w:trPr>
          <w:cantSplit/>
        </w:trPr>
        <w:tc>
          <w:tcPr>
            <w:tcW w:type="dxa" w:w="1598"/>
          </w:tcPr>
          <w:p>
            <w:pPr>
              <w:spacing w:after="0"/>
              <w:jc w:val="left"/>
            </w:pPr>
            <w:r>
              <w:rPr>
                <w:sz w:val="16"/>
              </w:rPr>
              <w:t>Coudersport borough</w:t>
            </w:r>
          </w:p>
        </w:tc>
        <w:tc>
          <w:tcPr>
            <w:tcW w:type="dxa" w:w="948"/>
          </w:tcPr>
          <w:p>
            <w:pPr>
              <w:spacing w:after="0"/>
              <w:jc w:val="left"/>
            </w:pPr>
            <w:r>
              <w:rPr>
                <w:sz w:val="16"/>
              </w:rPr>
              <w:t>Organized Borough</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1</w:t>
            </w:r>
          </w:p>
        </w:tc>
        <w:tc>
          <w:tcPr>
            <w:tcW w:type="dxa" w:w="2528"/>
          </w:tcPr>
          <w:p>
            <w:pPr>
              <w:spacing w:after="0"/>
              <w:jc w:val="right"/>
            </w:pPr>
            <w:r>
              <w:rPr>
                <w:sz w:val="16"/>
              </w:rPr>
              <w:t>$18,542.05</w:t>
            </w:r>
          </w:p>
        </w:tc>
        <w:tc>
          <w:tcPr>
            <w:tcW w:type="dxa" w:w="2158"/>
          </w:tcPr>
          <w:p>
            <w:pPr>
              <w:spacing w:after="0"/>
              <w:jc w:val="right"/>
            </w:pPr>
            <w:r>
              <w:rPr>
                <w:sz w:val="16"/>
              </w:rPr>
              <w:t>27 total; 1 since its plan</w:t>
            </w:r>
          </w:p>
        </w:tc>
        <w:tc>
          <w:tcPr>
            <w:tcW w:type="dxa" w:w="2478"/>
          </w:tcPr>
          <w:p>
            <w:pPr>
              <w:spacing w:after="0"/>
              <w:jc w:val="left"/>
            </w:pPr>
          </w:p>
        </w:tc>
      </w:tr>
      <w:tr>
        <w:trPr>
          <w:cantSplit/>
        </w:trPr>
        <w:tc>
          <w:tcPr>
            <w:tcW w:type="dxa" w:w="1598"/>
          </w:tcPr>
          <w:p>
            <w:pPr>
              <w:spacing w:after="0"/>
              <w:jc w:val="left"/>
            </w:pPr>
            <w:r>
              <w:rPr>
                <w:sz w:val="16"/>
              </w:rPr>
              <w:t>Galeton borough</w:t>
            </w:r>
          </w:p>
        </w:tc>
        <w:tc>
          <w:tcPr>
            <w:tcW w:type="dxa" w:w="948"/>
          </w:tcPr>
          <w:p>
            <w:pPr>
              <w:spacing w:after="0"/>
              <w:jc w:val="left"/>
            </w:pPr>
            <w:r>
              <w:rPr>
                <w:sz w:val="16"/>
              </w:rPr>
              <w:t>Organized Borough</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no Public Assistance recorded</w:t>
            </w:r>
          </w:p>
        </w:tc>
        <w:tc>
          <w:tcPr>
            <w:tcW w:type="dxa" w:w="2158"/>
          </w:tcPr>
          <w:p>
            <w:pPr>
              <w:spacing w:after="0"/>
              <w:jc w:val="right"/>
            </w:pPr>
            <w:r>
              <w:rPr>
                <w:sz w:val="16"/>
              </w:rPr>
              <w:t>24 total; 2 since its plan</w:t>
            </w:r>
          </w:p>
        </w:tc>
        <w:tc>
          <w:tcPr>
            <w:tcW w:type="dxa" w:w="2478"/>
          </w:tcPr>
          <w:p>
            <w:pPr>
              <w:spacing w:after="0"/>
              <w:jc w:val="left"/>
            </w:pPr>
          </w:p>
        </w:tc>
      </w:tr>
      <w:tr>
        <w:trPr>
          <w:cantSplit/>
        </w:trPr>
        <w:tc>
          <w:tcPr>
            <w:tcW w:type="dxa" w:w="1598"/>
          </w:tcPr>
          <w:p>
            <w:pPr>
              <w:spacing w:after="0"/>
              <w:jc w:val="left"/>
            </w:pPr>
            <w:r>
              <w:rPr>
                <w:sz w:val="16"/>
              </w:rPr>
              <w:t>Oswayo borough</w:t>
            </w:r>
          </w:p>
        </w:tc>
        <w:tc>
          <w:tcPr>
            <w:tcW w:type="dxa" w:w="948"/>
          </w:tcPr>
          <w:p>
            <w:pPr>
              <w:spacing w:after="0"/>
              <w:jc w:val="left"/>
            </w:pPr>
            <w:r>
              <w:rPr>
                <w:sz w:val="16"/>
              </w:rPr>
              <w:t>Organized Borough</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Shinglehouse borough</w:t>
            </w:r>
          </w:p>
        </w:tc>
        <w:tc>
          <w:tcPr>
            <w:tcW w:type="dxa" w:w="948"/>
          </w:tcPr>
          <w:p>
            <w:pPr>
              <w:spacing w:after="0"/>
              <w:jc w:val="left"/>
            </w:pPr>
            <w:r>
              <w:rPr>
                <w:sz w:val="16"/>
              </w:rPr>
              <w:t>Organized Borough</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1</w:t>
            </w:r>
          </w:p>
        </w:tc>
        <w:tc>
          <w:tcPr>
            <w:tcW w:type="dxa" w:w="2528"/>
          </w:tcPr>
          <w:p>
            <w:pPr>
              <w:spacing w:after="0"/>
              <w:jc w:val="right"/>
            </w:pPr>
            <w:r>
              <w:rPr>
                <w:sz w:val="16"/>
              </w:rPr>
              <w:t>no Public Assistance recorded</w:t>
            </w:r>
          </w:p>
        </w:tc>
        <w:tc>
          <w:tcPr>
            <w:tcW w:type="dxa" w:w="2158"/>
          </w:tcPr>
          <w:p>
            <w:pPr>
              <w:spacing w:after="0"/>
              <w:jc w:val="right"/>
            </w:pPr>
            <w:r>
              <w:rPr>
                <w:sz w:val="16"/>
              </w:rPr>
              <w:t>21 total; 5 since its plan</w:t>
            </w:r>
          </w:p>
        </w:tc>
        <w:tc>
          <w:tcPr>
            <w:tcW w:type="dxa" w:w="2478"/>
          </w:tcPr>
          <w:p>
            <w:pPr>
              <w:spacing w:after="0"/>
              <w:jc w:val="left"/>
            </w:pPr>
          </w:p>
        </w:tc>
      </w:tr>
      <w:tr>
        <w:trPr>
          <w:cantSplit/>
        </w:trPr>
        <w:tc>
          <w:tcPr>
            <w:tcW w:type="dxa" w:w="1598"/>
          </w:tcPr>
          <w:p>
            <w:pPr>
              <w:spacing w:after="0"/>
              <w:jc w:val="left"/>
            </w:pPr>
            <w:r>
              <w:rPr>
                <w:sz w:val="16"/>
              </w:rPr>
              <w:t>Ulysses borough</w:t>
            </w:r>
          </w:p>
        </w:tc>
        <w:tc>
          <w:tcPr>
            <w:tcW w:type="dxa" w:w="948"/>
          </w:tcPr>
          <w:p>
            <w:pPr>
              <w:spacing w:after="0"/>
              <w:jc w:val="left"/>
            </w:pPr>
            <w:r>
              <w:rPr>
                <w:sz w:val="16"/>
              </w:rPr>
              <w:t>Organized Borough</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$49,715.41</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Abbott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Allegany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Bingham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$506,956.02</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Clara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$33,714.70</w:t>
            </w:r>
          </w:p>
        </w:tc>
        <w:tc>
          <w:tcPr>
            <w:tcW w:type="dxa" w:w="2158"/>
          </w:tcPr>
          <w:p>
            <w:pPr>
              <w:spacing w:after="0"/>
              <w:jc w:val="right"/>
            </w:pPr>
            <w:r>
              <w:rPr>
                <w:sz w:val="16"/>
              </w:rPr>
              <w:t>1 total; 0 since its plan</w:t>
            </w:r>
          </w:p>
        </w:tc>
        <w:tc>
          <w:tcPr>
            <w:tcW w:type="dxa" w:w="2478"/>
          </w:tcPr>
          <w:p>
            <w:pPr>
              <w:spacing w:after="0"/>
              <w:jc w:val="left"/>
            </w:pPr>
          </w:p>
        </w:tc>
      </w:tr>
      <w:tr>
        <w:trPr>
          <w:cantSplit/>
        </w:trPr>
        <w:tc>
          <w:tcPr>
            <w:tcW w:type="dxa" w:w="1598"/>
          </w:tcPr>
          <w:p>
            <w:pPr>
              <w:spacing w:after="0"/>
              <w:jc w:val="left"/>
            </w:pPr>
            <w:r>
              <w:rPr>
                <w:sz w:val="16"/>
              </w:rPr>
              <w:t>Eulalia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$5,072.12</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Genesee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no Public Assistance recorded</w:t>
            </w:r>
          </w:p>
        </w:tc>
        <w:tc>
          <w:tcPr>
            <w:tcW w:type="dxa" w:w="2158"/>
          </w:tcPr>
          <w:p>
            <w:pPr>
              <w:spacing w:after="0"/>
              <w:jc w:val="right"/>
            </w:pPr>
            <w:r>
              <w:rPr>
                <w:sz w:val="16"/>
              </w:rPr>
              <w:t>11 total; 1 since its plan</w:t>
            </w:r>
          </w:p>
        </w:tc>
        <w:tc>
          <w:tcPr>
            <w:tcW w:type="dxa" w:w="2478"/>
          </w:tcPr>
          <w:p>
            <w:pPr>
              <w:spacing w:after="0"/>
              <w:jc w:val="left"/>
            </w:pPr>
          </w:p>
        </w:tc>
      </w:tr>
      <w:tr>
        <w:trPr>
          <w:cantSplit/>
        </w:trPr>
        <w:tc>
          <w:tcPr>
            <w:tcW w:type="dxa" w:w="1598"/>
          </w:tcPr>
          <w:p>
            <w:pPr>
              <w:spacing w:after="0"/>
              <w:jc w:val="left"/>
            </w:pPr>
            <w:r>
              <w:rPr>
                <w:sz w:val="16"/>
              </w:rPr>
              <w:t>Harrison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1</w:t>
            </w:r>
          </w:p>
        </w:tc>
        <w:tc>
          <w:tcPr>
            <w:tcW w:type="dxa" w:w="2528"/>
          </w:tcPr>
          <w:p>
            <w:pPr>
              <w:spacing w:after="0"/>
              <w:jc w:val="right"/>
            </w:pPr>
            <w:r>
              <w:rPr>
                <w:sz w:val="16"/>
              </w:rPr>
              <w:t>$1,576,586.01</w:t>
            </w:r>
          </w:p>
        </w:tc>
        <w:tc>
          <w:tcPr>
            <w:tcW w:type="dxa" w:w="2158"/>
          </w:tcPr>
          <w:p>
            <w:pPr>
              <w:spacing w:after="0"/>
              <w:jc w:val="right"/>
            </w:pPr>
            <w:r>
              <w:rPr>
                <w:sz w:val="16"/>
              </w:rPr>
              <w:t>0 total; 0 since its plan</w:t>
            </w:r>
          </w:p>
        </w:tc>
        <w:tc>
          <w:tcPr>
            <w:tcW w:type="dxa" w:w="2478"/>
          </w:tcPr>
          <w:p>
            <w:pPr>
              <w:spacing w:after="0"/>
              <w:jc w:val="left"/>
            </w:pPr>
            <w:r>
              <w:rPr>
                <w:sz w:val="16"/>
              </w:rPr>
              <w:t>Includes $4,666.29 for declarations not counted as hazard incidents (DR-4506-PA).</w:t>
            </w:r>
          </w:p>
        </w:tc>
      </w:tr>
      <w:tr>
        <w:trPr>
          <w:cantSplit/>
        </w:trPr>
        <w:tc>
          <w:tcPr>
            <w:tcW w:type="dxa" w:w="1598"/>
          </w:tcPr>
          <w:p>
            <w:pPr>
              <w:spacing w:after="0"/>
              <w:jc w:val="left"/>
            </w:pPr>
            <w:r>
              <w:rPr>
                <w:sz w:val="16"/>
              </w:rPr>
              <w:t>Hebron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$71,263.62</w:t>
            </w:r>
          </w:p>
        </w:tc>
        <w:tc>
          <w:tcPr>
            <w:tcW w:type="dxa" w:w="2158"/>
          </w:tcPr>
          <w:p>
            <w:pPr>
              <w:spacing w:after="0"/>
              <w:jc w:val="right"/>
            </w:pPr>
            <w:r>
              <w:rPr>
                <w:sz w:val="16"/>
              </w:rPr>
              <w:t>3 total; 1 since its plan</w:t>
            </w:r>
          </w:p>
        </w:tc>
        <w:tc>
          <w:tcPr>
            <w:tcW w:type="dxa" w:w="2478"/>
          </w:tcPr>
          <w:p>
            <w:pPr>
              <w:spacing w:after="0"/>
              <w:jc w:val="left"/>
            </w:pPr>
          </w:p>
        </w:tc>
      </w:tr>
      <w:tr>
        <w:trPr>
          <w:cantSplit/>
        </w:trPr>
        <w:tc>
          <w:tcPr>
            <w:tcW w:type="dxa" w:w="1598"/>
          </w:tcPr>
          <w:p>
            <w:pPr>
              <w:spacing w:after="0"/>
              <w:jc w:val="left"/>
            </w:pPr>
            <w:r>
              <w:rPr>
                <w:sz w:val="16"/>
              </w:rPr>
              <w:t>Hector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$2,136,593.90</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Homer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$762,045.50</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Keating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$13,673.07</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Oswayo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$29,449.55</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Pike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$205,122.42</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Pleasant Valley township</w:t>
            </w:r>
          </w:p>
        </w:tc>
        <w:tc>
          <w:tcPr>
            <w:tcW w:type="dxa" w:w="948"/>
          </w:tcPr>
          <w:p>
            <w:pPr>
              <w:spacing w:after="0"/>
              <w:jc w:val="left"/>
            </w:pPr>
            <w:r>
              <w:rPr>
                <w:sz w:val="16"/>
              </w:rPr>
              <w:t>Township</w:t>
            </w:r>
          </w:p>
        </w:tc>
        <w:tc>
          <w:tcPr>
            <w:tcW w:type="dxa" w:w="2426"/>
          </w:tcPr>
          <w:p>
            <w:pPr>
              <w:spacing w:after="0"/>
              <w:jc w:val="left"/>
            </w:pPr>
            <w:r>
              <w:rPr>
                <w:sz w:val="16"/>
              </w:rPr>
              <w:t>Plan 109079 approved 2024-06-03, pending adoption here; not yet eligible</w:t>
            </w:r>
          </w:p>
        </w:tc>
        <w:tc>
          <w:tcPr>
            <w:tcW w:type="dxa" w:w="1976"/>
          </w:tcPr>
          <w:p>
            <w:pPr>
              <w:spacing w:after="0"/>
              <w:jc w:val="right"/>
            </w:pPr>
            <w:r>
              <w:rPr>
                <w:sz w:val="16"/>
              </w:rPr>
              <w:t>FMA RL 0, SRL 0; any 0</w:t>
            </w:r>
          </w:p>
        </w:tc>
        <w:tc>
          <w:tcPr>
            <w:tcW w:type="dxa" w:w="2528"/>
          </w:tcPr>
          <w:p>
            <w:pPr>
              <w:spacing w:after="0"/>
              <w:jc w:val="right"/>
            </w:pPr>
            <w:r>
              <w:rPr>
                <w:sz w:val="16"/>
              </w:rPr>
              <w:t>$124,100.49</w:t>
            </w:r>
          </w:p>
        </w:tc>
        <w:tc>
          <w:tcPr>
            <w:tcW w:type="dxa" w:w="2158"/>
          </w:tcPr>
          <w:p>
            <w:pPr>
              <w:spacing w:after="0"/>
              <w:jc w:val="right"/>
            </w:pPr>
            <w:r>
              <w:rPr>
                <w:sz w:val="16"/>
              </w:rPr>
              <w:t>0 total; no approved plan</w:t>
            </w:r>
          </w:p>
        </w:tc>
        <w:tc>
          <w:tcPr>
            <w:tcW w:type="dxa" w:w="2478"/>
          </w:tcPr>
          <w:p>
            <w:pPr>
              <w:spacing w:after="0"/>
              <w:jc w:val="left"/>
            </w:pPr>
          </w:p>
        </w:tc>
      </w:tr>
      <w:tr>
        <w:trPr>
          <w:cantSplit/>
        </w:trPr>
        <w:tc>
          <w:tcPr>
            <w:tcW w:type="dxa" w:w="1598"/>
          </w:tcPr>
          <w:p>
            <w:pPr>
              <w:spacing w:after="0"/>
              <w:jc w:val="left"/>
            </w:pPr>
            <w:r>
              <w:rPr>
                <w:sz w:val="16"/>
              </w:rPr>
              <w:t>Portage township</w:t>
            </w:r>
          </w:p>
        </w:tc>
        <w:tc>
          <w:tcPr>
            <w:tcW w:type="dxa" w:w="948"/>
          </w:tcPr>
          <w:p>
            <w:pPr>
              <w:spacing w:after="0"/>
              <w:jc w:val="left"/>
            </w:pPr>
            <w:r>
              <w:rPr>
                <w:sz w:val="16"/>
              </w:rPr>
              <w:t>Township</w:t>
            </w:r>
          </w:p>
        </w:tc>
        <w:tc>
          <w:tcPr>
            <w:tcW w:type="dxa" w:w="2426"/>
          </w:tcPr>
          <w:p>
            <w:pPr>
              <w:spacing w:after="0"/>
              <w:jc w:val="left"/>
            </w:pPr>
            <w:r>
              <w:rPr>
                <w:sz w:val="16"/>
              </w:rPr>
              <w:t>Plan 109079 approved 2024-06-03, pending adoption here; not yet eligible</w:t>
            </w:r>
          </w:p>
        </w:tc>
        <w:tc>
          <w:tcPr>
            <w:tcW w:type="dxa" w:w="1976"/>
          </w:tcPr>
          <w:p>
            <w:pPr>
              <w:spacing w:after="0"/>
              <w:jc w:val="right"/>
            </w:pPr>
            <w:r>
              <w:rPr>
                <w:sz w:val="16"/>
              </w:rPr>
              <w:t>FMA RL 0, SRL 0; any 0</w:t>
            </w:r>
          </w:p>
        </w:tc>
        <w:tc>
          <w:tcPr>
            <w:tcW w:type="dxa" w:w="2528"/>
          </w:tcPr>
          <w:p>
            <w:pPr>
              <w:spacing w:after="0"/>
              <w:jc w:val="right"/>
            </w:pPr>
            <w:r>
              <w:rPr>
                <w:sz w:val="16"/>
              </w:rPr>
              <w:t>no Public Assistance recorded</w:t>
            </w:r>
          </w:p>
        </w:tc>
        <w:tc>
          <w:tcPr>
            <w:tcW w:type="dxa" w:w="2158"/>
          </w:tcPr>
          <w:p>
            <w:pPr>
              <w:spacing w:after="0"/>
              <w:jc w:val="right"/>
            </w:pPr>
            <w:r>
              <w:rPr>
                <w:sz w:val="16"/>
              </w:rPr>
              <w:t>0 total; no approved plan</w:t>
            </w:r>
          </w:p>
        </w:tc>
        <w:tc>
          <w:tcPr>
            <w:tcW w:type="dxa" w:w="2478"/>
          </w:tcPr>
          <w:p>
            <w:pPr>
              <w:spacing w:after="0"/>
              <w:jc w:val="left"/>
            </w:pPr>
          </w:p>
        </w:tc>
      </w:tr>
      <w:tr>
        <w:trPr>
          <w:cantSplit/>
        </w:trPr>
        <w:tc>
          <w:tcPr>
            <w:tcW w:type="dxa" w:w="1598"/>
          </w:tcPr>
          <w:p>
            <w:pPr>
              <w:spacing w:after="0"/>
              <w:jc w:val="left"/>
            </w:pPr>
            <w:r>
              <w:rPr>
                <w:sz w:val="16"/>
              </w:rPr>
              <w:t>Roulette township</w:t>
            </w:r>
          </w:p>
        </w:tc>
        <w:tc>
          <w:tcPr>
            <w:tcW w:type="dxa" w:w="948"/>
          </w:tcPr>
          <w:p>
            <w:pPr>
              <w:spacing w:after="0"/>
              <w:jc w:val="left"/>
            </w:pPr>
            <w:r>
              <w:rPr>
                <w:sz w:val="16"/>
              </w:rPr>
              <w:t>Township</w:t>
            </w:r>
          </w:p>
        </w:tc>
        <w:tc>
          <w:tcPr>
            <w:tcW w:type="dxa" w:w="2426"/>
          </w:tcPr>
          <w:p>
            <w:pPr>
              <w:spacing w:after="0"/>
              <w:jc w:val="left"/>
            </w:pPr>
            <w:r>
              <w:rPr>
                <w:sz w:val="16"/>
              </w:rPr>
              <w:t>Plan 109079 approved 2024-06-03, pending adoption here; not yet eligible</w:t>
            </w:r>
          </w:p>
        </w:tc>
        <w:tc>
          <w:tcPr>
            <w:tcW w:type="dxa" w:w="1976"/>
          </w:tcPr>
          <w:p>
            <w:pPr>
              <w:spacing w:after="0"/>
              <w:jc w:val="right"/>
            </w:pPr>
            <w:r>
              <w:rPr>
                <w:sz w:val="16"/>
              </w:rPr>
              <w:t>FMA RL 0, SRL 0; any 0</w:t>
            </w:r>
          </w:p>
        </w:tc>
        <w:tc>
          <w:tcPr>
            <w:tcW w:type="dxa" w:w="2528"/>
          </w:tcPr>
          <w:p>
            <w:pPr>
              <w:spacing w:after="0"/>
              <w:jc w:val="right"/>
            </w:pPr>
            <w:r>
              <w:rPr>
                <w:sz w:val="16"/>
              </w:rPr>
              <w:t>$11,407.74</w:t>
            </w:r>
          </w:p>
        </w:tc>
        <w:tc>
          <w:tcPr>
            <w:tcW w:type="dxa" w:w="2158"/>
          </w:tcPr>
          <w:p>
            <w:pPr>
              <w:spacing w:after="0"/>
              <w:jc w:val="right"/>
            </w:pPr>
            <w:r>
              <w:rPr>
                <w:sz w:val="16"/>
              </w:rPr>
              <w:t>21 total; no approved plan</w:t>
            </w:r>
          </w:p>
        </w:tc>
        <w:tc>
          <w:tcPr>
            <w:tcW w:type="dxa" w:w="2478"/>
          </w:tcPr>
          <w:p>
            <w:pPr>
              <w:spacing w:after="0"/>
              <w:jc w:val="left"/>
            </w:pPr>
          </w:p>
        </w:tc>
      </w:tr>
      <w:tr>
        <w:trPr>
          <w:cantSplit/>
        </w:trPr>
        <w:tc>
          <w:tcPr>
            <w:tcW w:type="dxa" w:w="1598"/>
          </w:tcPr>
          <w:p>
            <w:pPr>
              <w:spacing w:after="0"/>
              <w:jc w:val="left"/>
            </w:pPr>
            <w:r>
              <w:rPr>
                <w:sz w:val="16"/>
              </w:rPr>
              <w:t>Sharon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$79,389.70</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Stewardson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$40,073.15</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Summit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Sweden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$102,076.06</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Sylvania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no Public Assistance recorded</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Ulysses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$1,225,567.22</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West Branch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0; any 0</w:t>
            </w:r>
          </w:p>
        </w:tc>
        <w:tc>
          <w:tcPr>
            <w:tcW w:type="dxa" w:w="2528"/>
          </w:tcPr>
          <w:p>
            <w:pPr>
              <w:spacing w:after="0"/>
              <w:jc w:val="right"/>
            </w:pPr>
            <w:r>
              <w:rPr>
                <w:sz w:val="16"/>
              </w:rPr>
              <w:t>$175,503.63</w:t>
            </w:r>
          </w:p>
        </w:tc>
        <w:tc>
          <w:tcPr>
            <w:tcW w:type="dxa" w:w="2158"/>
          </w:tcPr>
          <w:p>
            <w:pPr>
              <w:spacing w:after="0"/>
              <w:jc w:val="right"/>
            </w:pPr>
            <w:r>
              <w:rPr>
                <w:sz w:val="16"/>
              </w:rPr>
              <w:t>0 total; 0 since its plan</w:t>
            </w:r>
          </w:p>
        </w:tc>
        <w:tc>
          <w:tcPr>
            <w:tcW w:type="dxa" w:w="2478"/>
          </w:tcPr>
          <w:p>
            <w:pPr>
              <w:spacing w:after="0"/>
              <w:jc w:val="left"/>
            </w:pPr>
          </w:p>
        </w:tc>
      </w:tr>
      <w:tr>
        <w:trPr>
          <w:cantSplit/>
        </w:trPr>
        <w:tc>
          <w:tcPr>
            <w:tcW w:type="dxa" w:w="1598"/>
          </w:tcPr>
          <w:p>
            <w:pPr>
              <w:spacing w:after="0"/>
              <w:jc w:val="left"/>
            </w:pPr>
            <w:r>
              <w:rPr>
                <w:sz w:val="16"/>
              </w:rPr>
              <w:t>Wharton township</w:t>
            </w:r>
          </w:p>
        </w:tc>
        <w:tc>
          <w:tcPr>
            <w:tcW w:type="dxa" w:w="948"/>
          </w:tcPr>
          <w:p>
            <w:pPr>
              <w:spacing w:after="0"/>
              <w:jc w:val="left"/>
            </w:pPr>
            <w:r>
              <w:rPr>
                <w:sz w:val="16"/>
              </w:rPr>
              <w:t>Township</w:t>
            </w:r>
          </w:p>
        </w:tc>
        <w:tc>
          <w:tcPr>
            <w:tcW w:type="dxa" w:w="2426"/>
          </w:tcPr>
          <w:p>
            <w:pPr>
              <w:spacing w:after="0"/>
              <w:jc w:val="left"/>
            </w:pPr>
            <w:r>
              <w:rPr>
                <w:sz w:val="16"/>
              </w:rPr>
              <w:t>Approved, expires 2029-06-02</w:t>
            </w:r>
          </w:p>
        </w:tc>
        <w:tc>
          <w:tcPr>
            <w:tcW w:type="dxa" w:w="1976"/>
          </w:tcPr>
          <w:p>
            <w:pPr>
              <w:spacing w:after="0"/>
              <w:jc w:val="right"/>
            </w:pPr>
            <w:r>
              <w:rPr>
                <w:sz w:val="16"/>
              </w:rPr>
              <w:t>FMA RL 0, SRL 1; any 1</w:t>
            </w:r>
          </w:p>
        </w:tc>
        <w:tc>
          <w:tcPr>
            <w:tcW w:type="dxa" w:w="2528"/>
          </w:tcPr>
          <w:p>
            <w:pPr>
              <w:spacing w:after="0"/>
              <w:jc w:val="right"/>
            </w:pPr>
            <w:r>
              <w:rPr>
                <w:sz w:val="16"/>
              </w:rPr>
              <w:t>$8,665.72</w:t>
            </w:r>
          </w:p>
        </w:tc>
        <w:tc>
          <w:tcPr>
            <w:tcW w:type="dxa" w:w="2158"/>
          </w:tcPr>
          <w:p>
            <w:pPr>
              <w:spacing w:after="0"/>
              <w:jc w:val="right"/>
            </w:pPr>
            <w:r>
              <w:rPr>
                <w:sz w:val="16"/>
              </w:rPr>
              <w:t>6 total; 1 since its plan</w:t>
            </w:r>
          </w:p>
        </w:tc>
        <w:tc>
          <w:tcPr>
            <w:tcW w:type="dxa" w:w="24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9"/>
        <w:gridCol w:w="1069"/>
        <w:gridCol w:w="1204"/>
        <w:gridCol w:w="1127"/>
        <w:gridCol w:w="1127"/>
        <w:gridCol w:w="176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6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$151,526</w:t>
            </w:r>
          </w:p>
        </w:tc>
        <w:tc>
          <w:tcPr>
            <w:tcW w:type="dxa" w:w="1139"/>
          </w:tcPr>
          <w:p>
            <w:pPr>
              <w:spacing w:after="0"/>
              <w:jc w:val="right"/>
            </w:pPr>
            <w:r>
              <w:rPr>
                <w:sz w:val="16"/>
              </w:rPr>
              <w:t>n/a</w:t>
            </w:r>
          </w:p>
        </w:tc>
        <w:tc>
          <w:tcPr>
            <w:tcW w:type="dxa" w:w="1047"/>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39"/>
          </w:tcPr>
          <w:p>
            <w:pPr>
              <w:spacing w:after="0"/>
              <w:jc w:val="right"/>
            </w:pPr>
            <w:r>
              <w:rPr>
                <w:sz w:val="16"/>
              </w:rPr>
              <w:t>$2,426</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$3,164,495,738</w:t>
            </w:r>
          </w:p>
        </w:tc>
        <w:tc>
          <w:tcPr>
            <w:tcW w:type="dxa" w:w="1139"/>
          </w:tcPr>
          <w:p>
            <w:pPr>
              <w:spacing w:after="0"/>
              <w:jc w:val="right"/>
            </w:pPr>
            <w:r>
              <w:rPr>
                <w:sz w:val="16"/>
              </w:rPr>
              <w:t>$50,503,718</w:t>
            </w:r>
          </w:p>
        </w:tc>
        <w:tc>
          <w:tcPr>
            <w:tcW w:type="dxa" w:w="1047"/>
          </w:tcPr>
          <w:p>
            <w:pPr>
              <w:spacing w:after="0"/>
              <w:jc w:val="right"/>
            </w:pPr>
            <w:r>
              <w:rPr>
                <w:sz w:val="16"/>
              </w:rPr>
              <w:t>16,396</w:t>
            </w:r>
          </w:p>
        </w:tc>
        <w:tc>
          <w:tcPr>
            <w:tcW w:type="dxa" w:w="1037"/>
          </w:tcPr>
          <w:p>
            <w:pPr>
              <w:spacing w:after="0"/>
              <w:jc w:val="right"/>
            </w:pPr>
            <w:r>
              <w:rPr>
                <w:sz w:val="16"/>
              </w:rPr>
              <w:t>$176</w:t>
            </w:r>
          </w:p>
        </w:tc>
        <w:tc>
          <w:tcPr>
            <w:tcW w:type="dxa" w:w="1126"/>
          </w:tcPr>
          <w:p>
            <w:pPr>
              <w:spacing w:after="0"/>
              <w:jc w:val="right"/>
            </w:pPr>
            <w:r>
              <w:rPr>
                <w:sz w:val="16"/>
              </w:rPr>
              <w:t>$2,995</w:t>
            </w:r>
          </w:p>
        </w:tc>
        <w:tc>
          <w:tcPr>
            <w:tcW w:type="dxa" w:w="1039"/>
          </w:tcPr>
          <w:p>
            <w:pPr>
              <w:spacing w:after="0"/>
              <w:jc w:val="right"/>
            </w:pPr>
            <w:r>
              <w:rPr>
                <w:sz w:val="16"/>
              </w:rPr>
              <w:t>$239,081</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9"/>
          </w:tcPr>
          <w:p>
            <w:pPr>
              <w:spacing w:after="0"/>
              <w:jc w:val="right"/>
            </w:pPr>
            <w:r>
              <w:rPr>
                <w:sz w:val="16"/>
              </w:rPr>
              <w:t>n/a</w:t>
            </w:r>
          </w:p>
        </w:tc>
        <w:tc>
          <w:tcPr>
            <w:tcW w:type="dxa" w:w="1069"/>
          </w:tcPr>
          <w:p>
            <w:pPr>
              <w:spacing w:after="0"/>
              <w:jc w:val="right"/>
            </w:pP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$5,473,590,540</w:t>
            </w:r>
          </w:p>
        </w:tc>
        <w:tc>
          <w:tcPr>
            <w:tcW w:type="dxa" w:w="1139"/>
          </w:tcPr>
          <w:p>
            <w:pPr>
              <w:spacing w:after="0"/>
              <w:jc w:val="right"/>
            </w:pPr>
            <w:r>
              <w:rPr>
                <w:sz w:val="16"/>
              </w:rPr>
              <w:t>n/a</w:t>
            </w:r>
          </w:p>
        </w:tc>
        <w:tc>
          <w:tcPr>
            <w:tcW w:type="dxa" w:w="1047"/>
          </w:tcPr>
          <w:p>
            <w:pPr>
              <w:spacing w:after="0"/>
              <w:jc w:val="right"/>
            </w:pPr>
            <w:r>
              <w:rPr>
                <w:sz w:val="16"/>
              </w:rPr>
              <w:t>16,396</w:t>
            </w:r>
          </w:p>
        </w:tc>
        <w:tc>
          <w:tcPr>
            <w:tcW w:type="dxa" w:w="1037"/>
          </w:tcPr>
          <w:p>
            <w:pPr>
              <w:spacing w:after="0"/>
              <w:jc w:val="right"/>
            </w:pPr>
            <w:r>
              <w:rPr>
                <w:sz w:val="16"/>
              </w:rPr>
              <w:t>$18,834</w:t>
            </w:r>
          </w:p>
        </w:tc>
        <w:tc>
          <w:tcPr>
            <w:tcW w:type="dxa" w:w="1126"/>
          </w:tcPr>
          <w:p>
            <w:pPr>
              <w:spacing w:after="0"/>
              <w:jc w:val="right"/>
            </w:pPr>
            <w:r>
              <w:rPr>
                <w:sz w:val="16"/>
              </w:rPr>
              <w:t>n/a</w:t>
            </w:r>
          </w:p>
        </w:tc>
        <w:tc>
          <w:tcPr>
            <w:tcW w:type="dxa" w:w="1039"/>
          </w:tcPr>
          <w:p>
            <w:pPr>
              <w:spacing w:after="0"/>
              <w:jc w:val="right"/>
            </w:pPr>
            <w:r>
              <w:rPr>
                <w:sz w:val="16"/>
              </w:rPr>
              <w:t>$7,021</w:t>
            </w:r>
          </w:p>
        </w:tc>
        <w:tc>
          <w:tcPr>
            <w:tcW w:type="dxa" w:w="1069"/>
          </w:tcPr>
          <w:p>
            <w:pPr>
              <w:spacing w:after="0"/>
              <w:jc w:val="right"/>
            </w:pPr>
            <w:r>
              <w:rPr>
                <w:sz w:val="16"/>
              </w:rPr>
              <w:t>0.000344%</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$3,164,495,738</w:t>
            </w:r>
          </w:p>
        </w:tc>
        <w:tc>
          <w:tcPr>
            <w:tcW w:type="dxa" w:w="1139"/>
          </w:tcPr>
          <w:p>
            <w:pPr>
              <w:spacing w:after="0"/>
              <w:jc w:val="right"/>
            </w:pPr>
            <w:r>
              <w:rPr>
                <w:sz w:val="16"/>
              </w:rPr>
              <w:t>$50,503,718</w:t>
            </w:r>
          </w:p>
        </w:tc>
        <w:tc>
          <w:tcPr>
            <w:tcW w:type="dxa" w:w="1047"/>
          </w:tcPr>
          <w:p>
            <w:pPr>
              <w:spacing w:after="0"/>
              <w:jc w:val="right"/>
            </w:pPr>
            <w:r>
              <w:rPr>
                <w:sz w:val="16"/>
              </w:rPr>
              <w:t>16,396</w:t>
            </w:r>
          </w:p>
        </w:tc>
        <w:tc>
          <w:tcPr>
            <w:tcW w:type="dxa" w:w="1037"/>
          </w:tcPr>
          <w:p>
            <w:pPr>
              <w:spacing w:after="0"/>
              <w:jc w:val="right"/>
            </w:pPr>
            <w:r>
              <w:rPr>
                <w:sz w:val="16"/>
              </w:rPr>
              <w:t>$1,720</w:t>
            </w:r>
          </w:p>
        </w:tc>
        <w:tc>
          <w:tcPr>
            <w:tcW w:type="dxa" w:w="1126"/>
          </w:tcPr>
          <w:p>
            <w:pPr>
              <w:spacing w:after="0"/>
              <w:jc w:val="right"/>
            </w:pPr>
            <w:r>
              <w:rPr>
                <w:sz w:val="16"/>
              </w:rPr>
              <w:t>$3,407</w:t>
            </w:r>
          </w:p>
        </w:tc>
        <w:tc>
          <w:tcPr>
            <w:tcW w:type="dxa" w:w="1039"/>
          </w:tcPr>
          <w:p>
            <w:pPr>
              <w:spacing w:after="0"/>
              <w:jc w:val="right"/>
            </w:pPr>
            <w:r>
              <w:rPr>
                <w:sz w:val="16"/>
              </w:rPr>
              <w:t>$4,547</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$3,164,495,738</w:t>
            </w:r>
          </w:p>
        </w:tc>
        <w:tc>
          <w:tcPr>
            <w:tcW w:type="dxa" w:w="1139"/>
          </w:tcPr>
          <w:p>
            <w:pPr>
              <w:spacing w:after="0"/>
              <w:jc w:val="right"/>
            </w:pPr>
            <w:r>
              <w:rPr>
                <w:sz w:val="16"/>
              </w:rPr>
              <w:t>$50,503,718</w:t>
            </w:r>
          </w:p>
        </w:tc>
        <w:tc>
          <w:tcPr>
            <w:tcW w:type="dxa" w:w="1047"/>
          </w:tcPr>
          <w:p>
            <w:pPr>
              <w:spacing w:after="0"/>
              <w:jc w:val="right"/>
            </w:pPr>
            <w:r>
              <w:rPr>
                <w:sz w:val="16"/>
              </w:rPr>
              <w:t>16,396</w:t>
            </w:r>
          </w:p>
        </w:tc>
        <w:tc>
          <w:tcPr>
            <w:tcW w:type="dxa" w:w="1037"/>
          </w:tcPr>
          <w:p>
            <w:pPr>
              <w:spacing w:after="0"/>
              <w:jc w:val="right"/>
            </w:pPr>
            <w:r>
              <w:rPr>
                <w:sz w:val="16"/>
              </w:rPr>
              <w:t>under $1</w:t>
            </w:r>
          </w:p>
        </w:tc>
        <w:tc>
          <w:tcPr>
            <w:tcW w:type="dxa" w:w="1126"/>
          </w:tcPr>
          <w:p>
            <w:pPr>
              <w:spacing w:after="0"/>
              <w:jc w:val="right"/>
            </w:pPr>
            <w:r>
              <w:rPr>
                <w:sz w:val="16"/>
              </w:rPr>
              <w:t>$490</w:t>
            </w:r>
          </w:p>
        </w:tc>
        <w:tc>
          <w:tcPr>
            <w:tcW w:type="dxa" w:w="1039"/>
          </w:tcPr>
          <w:p>
            <w:pPr>
              <w:spacing w:after="0"/>
              <w:jc w:val="right"/>
            </w:pPr>
            <w:r>
              <w:rPr>
                <w:sz w:val="16"/>
              </w:rPr>
              <w:t>$6,975</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$3,164,495,738</w:t>
            </w:r>
          </w:p>
        </w:tc>
        <w:tc>
          <w:tcPr>
            <w:tcW w:type="dxa" w:w="1139"/>
          </w:tcPr>
          <w:p>
            <w:pPr>
              <w:spacing w:after="0"/>
              <w:jc w:val="right"/>
            </w:pPr>
            <w:r>
              <w:rPr>
                <w:sz w:val="16"/>
              </w:rPr>
              <w:t>$50,503,718</w:t>
            </w:r>
          </w:p>
        </w:tc>
        <w:tc>
          <w:tcPr>
            <w:tcW w:type="dxa" w:w="1047"/>
          </w:tcPr>
          <w:p>
            <w:pPr>
              <w:spacing w:after="0"/>
              <w:jc w:val="right"/>
            </w:pPr>
            <w:r>
              <w:rPr>
                <w:sz w:val="16"/>
              </w:rPr>
              <w:t>16,396</w:t>
            </w:r>
          </w:p>
        </w:tc>
        <w:tc>
          <w:tcPr>
            <w:tcW w:type="dxa" w:w="1037"/>
          </w:tcPr>
          <w:p>
            <w:pPr>
              <w:spacing w:after="0"/>
              <w:jc w:val="right"/>
            </w:pPr>
            <w:r>
              <w:rPr>
                <w:sz w:val="16"/>
              </w:rPr>
              <w:t>$106,144</w:t>
            </w:r>
          </w:p>
        </w:tc>
        <w:tc>
          <w:tcPr>
            <w:tcW w:type="dxa" w:w="1126"/>
          </w:tcPr>
          <w:p>
            <w:pPr>
              <w:spacing w:after="0"/>
              <w:jc w:val="right"/>
            </w:pPr>
            <w:r>
              <w:rPr>
                <w:sz w:val="16"/>
              </w:rPr>
              <w:t>$25,799</w:t>
            </w:r>
          </w:p>
        </w:tc>
        <w:tc>
          <w:tcPr>
            <w:tcW w:type="dxa" w:w="1039"/>
          </w:tcPr>
          <w:p>
            <w:pPr>
              <w:spacing w:after="0"/>
              <w:jc w:val="right"/>
            </w:pPr>
            <w:r>
              <w:rPr>
                <w:sz w:val="16"/>
              </w:rPr>
              <w:t>$3,984</w:t>
            </w:r>
          </w:p>
        </w:tc>
        <w:tc>
          <w:tcPr>
            <w:tcW w:type="dxa" w:w="1069"/>
          </w:tcPr>
          <w:p>
            <w:pPr>
              <w:spacing w:after="0"/>
              <w:jc w:val="right"/>
            </w:pPr>
            <w:r>
              <w:rPr>
                <w:sz w:val="16"/>
              </w:rPr>
              <w:t>0.00335%</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$3,154,664,215</w:t>
            </w:r>
          </w:p>
        </w:tc>
        <w:tc>
          <w:tcPr>
            <w:tcW w:type="dxa" w:w="1139"/>
          </w:tcPr>
          <w:p>
            <w:pPr>
              <w:spacing w:after="0"/>
              <w:jc w:val="right"/>
            </w:pPr>
            <w:r>
              <w:rPr>
                <w:sz w:val="16"/>
              </w:rPr>
              <w:t>n/a</w:t>
            </w:r>
          </w:p>
        </w:tc>
        <w:tc>
          <w:tcPr>
            <w:tcW w:type="dxa" w:w="1047"/>
          </w:tcPr>
          <w:p>
            <w:pPr>
              <w:spacing w:after="0"/>
              <w:jc w:val="right"/>
            </w:pPr>
            <w:r>
              <w:rPr>
                <w:sz w:val="16"/>
              </w:rPr>
              <w:t>16,314</w:t>
            </w:r>
          </w:p>
        </w:tc>
        <w:tc>
          <w:tcPr>
            <w:tcW w:type="dxa" w:w="1037"/>
          </w:tcPr>
          <w:p>
            <w:pPr>
              <w:spacing w:after="0"/>
              <w:jc w:val="right"/>
            </w:pPr>
            <w:r>
              <w:rPr>
                <w:sz w:val="16"/>
              </w:rPr>
              <w:t>$7,998</w:t>
            </w:r>
          </w:p>
        </w:tc>
        <w:tc>
          <w:tcPr>
            <w:tcW w:type="dxa" w:w="1126"/>
          </w:tcPr>
          <w:p>
            <w:pPr>
              <w:spacing w:after="0"/>
              <w:jc w:val="right"/>
            </w:pPr>
            <w:r>
              <w:rPr>
                <w:sz w:val="16"/>
              </w:rPr>
              <w:t>n/a</w:t>
            </w:r>
          </w:p>
        </w:tc>
        <w:tc>
          <w:tcPr>
            <w:tcW w:type="dxa" w:w="1039"/>
          </w:tcPr>
          <w:p>
            <w:pPr>
              <w:spacing w:after="0"/>
              <w:jc w:val="right"/>
            </w:pPr>
            <w:r>
              <w:rPr>
                <w:sz w:val="16"/>
              </w:rPr>
              <w:t>$1,742</w:t>
            </w:r>
          </w:p>
        </w:tc>
        <w:tc>
          <w:tcPr>
            <w:tcW w:type="dxa" w:w="1069"/>
          </w:tcPr>
          <w:p>
            <w:pPr>
              <w:spacing w:after="0"/>
              <w:jc w:val="right"/>
            </w:pPr>
            <w:r>
              <w:rPr>
                <w:sz w:val="16"/>
              </w:rPr>
              <w:t>0.000254%</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$3,146,261,816</w:t>
            </w:r>
          </w:p>
        </w:tc>
        <w:tc>
          <w:tcPr>
            <w:tcW w:type="dxa" w:w="1139"/>
          </w:tcPr>
          <w:p>
            <w:pPr>
              <w:spacing w:after="0"/>
              <w:jc w:val="right"/>
            </w:pPr>
            <w:r>
              <w:rPr>
                <w:sz w:val="16"/>
              </w:rPr>
              <w:t>$3,567,777</w:t>
            </w:r>
          </w:p>
        </w:tc>
        <w:tc>
          <w:tcPr>
            <w:tcW w:type="dxa" w:w="1047"/>
          </w:tcPr>
          <w:p>
            <w:pPr>
              <w:spacing w:after="0"/>
              <w:jc w:val="right"/>
            </w:pPr>
            <w:r>
              <w:rPr>
                <w:sz w:val="16"/>
              </w:rPr>
              <w:t>2,134</w:t>
            </w:r>
          </w:p>
        </w:tc>
        <w:tc>
          <w:tcPr>
            <w:tcW w:type="dxa" w:w="1037"/>
          </w:tcPr>
          <w:p>
            <w:pPr>
              <w:spacing w:after="0"/>
              <w:jc w:val="right"/>
            </w:pPr>
            <w:r>
              <w:rPr>
                <w:sz w:val="16"/>
              </w:rPr>
              <w:t>$6,396,690</w:t>
            </w:r>
          </w:p>
        </w:tc>
        <w:tc>
          <w:tcPr>
            <w:tcW w:type="dxa" w:w="1126"/>
          </w:tcPr>
          <w:p>
            <w:pPr>
              <w:spacing w:after="0"/>
              <w:jc w:val="right"/>
            </w:pPr>
            <w:r>
              <w:rPr>
                <w:sz w:val="16"/>
              </w:rPr>
              <w:t>$641</w:t>
            </w:r>
          </w:p>
        </w:tc>
        <w:tc>
          <w:tcPr>
            <w:tcW w:type="dxa" w:w="1039"/>
          </w:tcPr>
          <w:p>
            <w:pPr>
              <w:spacing w:after="0"/>
              <w:jc w:val="right"/>
            </w:pPr>
            <w:r>
              <w:rPr>
                <w:sz w:val="16"/>
              </w:rPr>
              <w:t>$14,024</w:t>
            </w:r>
          </w:p>
        </w:tc>
        <w:tc>
          <w:tcPr>
            <w:tcW w:type="dxa" w:w="1069"/>
          </w:tcPr>
          <w:p>
            <w:pPr>
              <w:spacing w:after="0"/>
              <w:jc w:val="right"/>
            </w:pPr>
            <w:r>
              <w:rPr>
                <w:sz w:val="16"/>
              </w:rPr>
              <w:t>n/a (see note)</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$296,902,409</w:t>
            </w:r>
          </w:p>
        </w:tc>
        <w:tc>
          <w:tcPr>
            <w:tcW w:type="dxa" w:w="1139"/>
          </w:tcPr>
          <w:p>
            <w:pPr>
              <w:spacing w:after="0"/>
              <w:jc w:val="right"/>
            </w:pPr>
            <w:r>
              <w:rPr>
                <w:sz w:val="16"/>
              </w:rPr>
              <w:t>n/a</w:t>
            </w:r>
          </w:p>
        </w:tc>
        <w:tc>
          <w:tcPr>
            <w:tcW w:type="dxa" w:w="1047"/>
          </w:tcPr>
          <w:p>
            <w:pPr>
              <w:spacing w:after="0"/>
              <w:jc w:val="right"/>
            </w:pPr>
            <w:r>
              <w:rPr>
                <w:sz w:val="16"/>
              </w:rPr>
              <w:t>1,627</w:t>
            </w:r>
          </w:p>
        </w:tc>
        <w:tc>
          <w:tcPr>
            <w:tcW w:type="dxa" w:w="1037"/>
          </w:tcPr>
          <w:p>
            <w:pPr>
              <w:spacing w:after="0"/>
              <w:jc w:val="right"/>
            </w:pPr>
            <w:r>
              <w:rPr>
                <w:sz w:val="16"/>
              </w:rPr>
              <w:t>$1,534</w:t>
            </w:r>
          </w:p>
        </w:tc>
        <w:tc>
          <w:tcPr>
            <w:tcW w:type="dxa" w:w="1126"/>
          </w:tcPr>
          <w:p>
            <w:pPr>
              <w:spacing w:after="0"/>
              <w:jc w:val="right"/>
            </w:pPr>
            <w:r>
              <w:rPr>
                <w:sz w:val="16"/>
              </w:rPr>
              <w:t>n/a</w:t>
            </w:r>
          </w:p>
        </w:tc>
        <w:tc>
          <w:tcPr>
            <w:tcW w:type="dxa" w:w="1039"/>
          </w:tcPr>
          <w:p>
            <w:pPr>
              <w:spacing w:after="0"/>
              <w:jc w:val="right"/>
            </w:pPr>
            <w:r>
              <w:rPr>
                <w:sz w:val="16"/>
              </w:rPr>
              <w:t>$18,584</w:t>
            </w:r>
          </w:p>
        </w:tc>
        <w:tc>
          <w:tcPr>
            <w:tcW w:type="dxa" w:w="1069"/>
          </w:tcPr>
          <w:p>
            <w:pPr>
              <w:spacing w:after="0"/>
              <w:jc w:val="right"/>
            </w:pPr>
            <w:r>
              <w:rPr>
                <w:sz w:val="16"/>
              </w:rPr>
              <w:t>0.000517%</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$3,164,495,738</w:t>
            </w:r>
          </w:p>
        </w:tc>
        <w:tc>
          <w:tcPr>
            <w:tcW w:type="dxa" w:w="1139"/>
          </w:tcPr>
          <w:p>
            <w:pPr>
              <w:spacing w:after="0"/>
              <w:jc w:val="right"/>
            </w:pPr>
            <w:r>
              <w:rPr>
                <w:sz w:val="16"/>
              </w:rPr>
              <w:t>n/a</w:t>
            </w:r>
          </w:p>
        </w:tc>
        <w:tc>
          <w:tcPr>
            <w:tcW w:type="dxa" w:w="1047"/>
          </w:tcPr>
          <w:p>
            <w:pPr>
              <w:spacing w:after="0"/>
              <w:jc w:val="right"/>
            </w:pPr>
            <w:r>
              <w:rPr>
                <w:sz w:val="16"/>
              </w:rPr>
              <w:t>16,396</w:t>
            </w:r>
          </w:p>
        </w:tc>
        <w:tc>
          <w:tcPr>
            <w:tcW w:type="dxa" w:w="1037"/>
          </w:tcPr>
          <w:p>
            <w:pPr>
              <w:spacing w:after="0"/>
              <w:jc w:val="right"/>
            </w:pPr>
            <w:r>
              <w:rPr>
                <w:sz w:val="16"/>
              </w:rPr>
              <w:t>$1,333</w:t>
            </w:r>
          </w:p>
        </w:tc>
        <w:tc>
          <w:tcPr>
            <w:tcW w:type="dxa" w:w="1126"/>
          </w:tcPr>
          <w:p>
            <w:pPr>
              <w:spacing w:after="0"/>
              <w:jc w:val="right"/>
            </w:pPr>
            <w:r>
              <w:rPr>
                <w:sz w:val="16"/>
              </w:rPr>
              <w:t>n/a</w:t>
            </w:r>
          </w:p>
        </w:tc>
        <w:tc>
          <w:tcPr>
            <w:tcW w:type="dxa" w:w="1039"/>
          </w:tcPr>
          <w:p>
            <w:pPr>
              <w:spacing w:after="0"/>
              <w:jc w:val="right"/>
            </w:pPr>
            <w:r>
              <w:rPr>
                <w:sz w:val="16"/>
              </w:rPr>
              <w:t>$146,786</w:t>
            </w:r>
          </w:p>
        </w:tc>
        <w:tc>
          <w:tcPr>
            <w:tcW w:type="dxa" w:w="1069"/>
          </w:tcPr>
          <w:p>
            <w:pPr>
              <w:spacing w:after="0"/>
              <w:jc w:val="right"/>
            </w:pPr>
            <w:r>
              <w:rPr>
                <w:sz w:val="16"/>
              </w:rPr>
              <w:t>under 0.0001%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$3,164,495,738</w:t>
            </w:r>
          </w:p>
        </w:tc>
        <w:tc>
          <w:tcPr>
            <w:tcW w:type="dxa" w:w="1139"/>
          </w:tcPr>
          <w:p>
            <w:pPr>
              <w:spacing w:after="0"/>
              <w:jc w:val="right"/>
            </w:pPr>
            <w:r>
              <w:rPr>
                <w:sz w:val="16"/>
              </w:rPr>
              <w:t>$50,503,718</w:t>
            </w:r>
          </w:p>
        </w:tc>
        <w:tc>
          <w:tcPr>
            <w:tcW w:type="dxa" w:w="1047"/>
          </w:tcPr>
          <w:p>
            <w:pPr>
              <w:spacing w:after="0"/>
              <w:jc w:val="right"/>
            </w:pPr>
            <w:r>
              <w:rPr>
                <w:sz w:val="16"/>
              </w:rPr>
              <w:t>16,396</w:t>
            </w:r>
          </w:p>
        </w:tc>
        <w:tc>
          <w:tcPr>
            <w:tcW w:type="dxa" w:w="1037"/>
          </w:tcPr>
          <w:p>
            <w:pPr>
              <w:spacing w:after="0"/>
              <w:jc w:val="right"/>
            </w:pPr>
            <w:r>
              <w:rPr>
                <w:sz w:val="16"/>
              </w:rPr>
              <w:t>$27,247</w:t>
            </w:r>
          </w:p>
        </w:tc>
        <w:tc>
          <w:tcPr>
            <w:tcW w:type="dxa" w:w="1126"/>
          </w:tcPr>
          <w:p>
            <w:pPr>
              <w:spacing w:after="0"/>
              <w:jc w:val="right"/>
            </w:pPr>
            <w:r>
              <w:rPr>
                <w:sz w:val="16"/>
              </w:rPr>
              <w:t>$587</w:t>
            </w:r>
          </w:p>
        </w:tc>
        <w:tc>
          <w:tcPr>
            <w:tcW w:type="dxa" w:w="1039"/>
          </w:tcPr>
          <w:p>
            <w:pPr>
              <w:spacing w:after="0"/>
              <w:jc w:val="right"/>
            </w:pPr>
            <w:r>
              <w:rPr>
                <w:sz w:val="16"/>
              </w:rPr>
              <w:t>$475,476</w:t>
            </w:r>
          </w:p>
        </w:tc>
        <w:tc>
          <w:tcPr>
            <w:tcW w:type="dxa" w:w="1069"/>
          </w:tcPr>
          <w:p>
            <w:pPr>
              <w:spacing w:after="0"/>
              <w:jc w:val="right"/>
            </w:pPr>
            <w:r>
              <w:rPr>
                <w:sz w:val="16"/>
              </w:rPr>
              <w:t>0.000861%</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$3,164,495,738</w:t>
            </w:r>
          </w:p>
        </w:tc>
        <w:tc>
          <w:tcPr>
            <w:tcW w:type="dxa" w:w="1139"/>
          </w:tcPr>
          <w:p>
            <w:pPr>
              <w:spacing w:after="0"/>
              <w:jc w:val="right"/>
            </w:pPr>
            <w:r>
              <w:rPr>
                <w:sz w:val="16"/>
              </w:rPr>
              <w:t>$50,503,718</w:t>
            </w:r>
          </w:p>
        </w:tc>
        <w:tc>
          <w:tcPr>
            <w:tcW w:type="dxa" w:w="1047"/>
          </w:tcPr>
          <w:p>
            <w:pPr>
              <w:spacing w:after="0"/>
              <w:jc w:val="right"/>
            </w:pPr>
            <w:r>
              <w:rPr>
                <w:sz w:val="16"/>
              </w:rPr>
              <w:t>16,396</w:t>
            </w:r>
          </w:p>
        </w:tc>
        <w:tc>
          <w:tcPr>
            <w:tcW w:type="dxa" w:w="1037"/>
          </w:tcPr>
          <w:p>
            <w:pPr>
              <w:spacing w:after="0"/>
              <w:jc w:val="right"/>
            </w:pPr>
            <w:r>
              <w:rPr>
                <w:sz w:val="16"/>
              </w:rPr>
              <w:t>$59,175</w:t>
            </w:r>
          </w:p>
        </w:tc>
        <w:tc>
          <w:tcPr>
            <w:tcW w:type="dxa" w:w="1126"/>
          </w:tcPr>
          <w:p>
            <w:pPr>
              <w:spacing w:after="0"/>
              <w:jc w:val="right"/>
            </w:pPr>
            <w:r>
              <w:rPr>
                <w:sz w:val="16"/>
              </w:rPr>
              <w:t>$647</w:t>
            </w:r>
          </w:p>
        </w:tc>
        <w:tc>
          <w:tcPr>
            <w:tcW w:type="dxa" w:w="1039"/>
          </w:tcPr>
          <w:p>
            <w:pPr>
              <w:spacing w:after="0"/>
              <w:jc w:val="right"/>
            </w:pPr>
            <w:r>
              <w:rPr>
                <w:sz w:val="16"/>
              </w:rPr>
              <w:t>$60,001</w:t>
            </w:r>
          </w:p>
        </w:tc>
        <w:tc>
          <w:tcPr>
            <w:tcW w:type="dxa" w:w="1069"/>
          </w:tcPr>
          <w:p>
            <w:pPr>
              <w:spacing w:after="0"/>
              <w:jc w:val="right"/>
            </w:pPr>
            <w:r>
              <w:rPr>
                <w:sz w:val="16"/>
              </w:rPr>
              <w:t>0.00187%</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$143,312,623</w:t>
            </w:r>
          </w:p>
        </w:tc>
        <w:tc>
          <w:tcPr>
            <w:tcW w:type="dxa" w:w="1139"/>
          </w:tcPr>
          <w:p>
            <w:pPr>
              <w:spacing w:after="0"/>
              <w:jc w:val="right"/>
            </w:pPr>
            <w:r>
              <w:rPr>
                <w:sz w:val="16"/>
              </w:rPr>
              <w:t>$4,494,219</w:t>
            </w:r>
          </w:p>
        </w:tc>
        <w:tc>
          <w:tcPr>
            <w:tcW w:type="dxa" w:w="1047"/>
          </w:tcPr>
          <w:p>
            <w:pPr>
              <w:spacing w:after="0"/>
              <w:jc w:val="right"/>
            </w:pPr>
            <w:r>
              <w:rPr>
                <w:sz w:val="16"/>
              </w:rPr>
              <w:t>1,686</w:t>
            </w:r>
          </w:p>
        </w:tc>
        <w:tc>
          <w:tcPr>
            <w:tcW w:type="dxa" w:w="1037"/>
          </w:tcPr>
          <w:p>
            <w:pPr>
              <w:spacing w:after="0"/>
              <w:jc w:val="right"/>
            </w:pPr>
            <w:r>
              <w:rPr>
                <w:sz w:val="16"/>
              </w:rPr>
              <w:t>$695</w:t>
            </w:r>
          </w:p>
        </w:tc>
        <w:tc>
          <w:tcPr>
            <w:tcW w:type="dxa" w:w="1126"/>
          </w:tcPr>
          <w:p>
            <w:pPr>
              <w:spacing w:after="0"/>
              <w:jc w:val="right"/>
            </w:pPr>
            <w:r>
              <w:rPr>
                <w:sz w:val="16"/>
              </w:rPr>
              <w:t>$4</w:t>
            </w:r>
          </w:p>
        </w:tc>
        <w:tc>
          <w:tcPr>
            <w:tcW w:type="dxa" w:w="1039"/>
          </w:tcPr>
          <w:p>
            <w:pPr>
              <w:spacing w:after="0"/>
              <w:jc w:val="right"/>
            </w:pPr>
            <w:r>
              <w:rPr>
                <w:sz w:val="16"/>
              </w:rPr>
              <w:t>$258</w:t>
            </w:r>
          </w:p>
        </w:tc>
        <w:tc>
          <w:tcPr>
            <w:tcW w:type="dxa" w:w="1069"/>
          </w:tcPr>
          <w:p>
            <w:pPr>
              <w:spacing w:after="0"/>
              <w:jc w:val="right"/>
            </w:pPr>
            <w:r>
              <w:rPr>
                <w:sz w:val="16"/>
              </w:rPr>
              <w:t>0.000485%</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$3,164,495,738</w:t>
            </w:r>
          </w:p>
        </w:tc>
        <w:tc>
          <w:tcPr>
            <w:tcW w:type="dxa" w:w="1139"/>
          </w:tcPr>
          <w:p>
            <w:pPr>
              <w:spacing w:after="0"/>
              <w:jc w:val="right"/>
            </w:pPr>
            <w:r>
              <w:rPr>
                <w:sz w:val="16"/>
              </w:rPr>
              <w:t>$50,503,718</w:t>
            </w:r>
          </w:p>
        </w:tc>
        <w:tc>
          <w:tcPr>
            <w:tcW w:type="dxa" w:w="1047"/>
          </w:tcPr>
          <w:p>
            <w:pPr>
              <w:spacing w:after="0"/>
              <w:jc w:val="right"/>
            </w:pPr>
            <w:r>
              <w:rPr>
                <w:sz w:val="16"/>
              </w:rPr>
              <w:t>16,396</w:t>
            </w:r>
          </w:p>
        </w:tc>
        <w:tc>
          <w:tcPr>
            <w:tcW w:type="dxa" w:w="1037"/>
          </w:tcPr>
          <w:p>
            <w:pPr>
              <w:spacing w:after="0"/>
              <w:jc w:val="right"/>
            </w:pPr>
            <w:r>
              <w:rPr>
                <w:sz w:val="16"/>
              </w:rPr>
              <w:t>$4,201</w:t>
            </w:r>
          </w:p>
        </w:tc>
        <w:tc>
          <w:tcPr>
            <w:tcW w:type="dxa" w:w="1126"/>
          </w:tcPr>
          <w:p>
            <w:pPr>
              <w:spacing w:after="0"/>
              <w:jc w:val="right"/>
            </w:pPr>
            <w:r>
              <w:rPr>
                <w:sz w:val="16"/>
              </w:rPr>
              <w:t>$26</w:t>
            </w:r>
          </w:p>
        </w:tc>
        <w:tc>
          <w:tcPr>
            <w:tcW w:type="dxa" w:w="1039"/>
          </w:tcPr>
          <w:p>
            <w:pPr>
              <w:spacing w:after="0"/>
              <w:jc w:val="right"/>
            </w:pPr>
            <w:r>
              <w:rPr>
                <w:sz w:val="16"/>
              </w:rPr>
              <w:t>$53,198</w:t>
            </w:r>
          </w:p>
        </w:tc>
        <w:tc>
          <w:tcPr>
            <w:tcW w:type="dxa" w:w="1069"/>
          </w:tcPr>
          <w:p>
            <w:pPr>
              <w:spacing w:after="0"/>
              <w:jc w:val="right"/>
            </w:pPr>
            <w:r>
              <w:rPr>
                <w:sz w:val="16"/>
              </w:rPr>
              <w:t>0.000133%</w:t>
            </w:r>
          </w:p>
        </w:tc>
        <w:tc>
          <w:tcPr>
            <w:tcW w:type="dxa" w:w="1204"/>
          </w:tcPr>
          <w:p>
            <w:pPr>
              <w:spacing w:after="0"/>
              <w:jc w:val="right"/>
            </w:pPr>
          </w:p>
        </w:tc>
        <w:tc>
          <w:tcPr>
            <w:tcW w:type="dxa" w:w="1127"/>
          </w:tcPr>
          <w:p>
            <w:pPr>
              <w:spacing w:after="0"/>
              <w:jc w:val="right"/>
            </w:pPr>
          </w:p>
        </w:tc>
        <w:tc>
          <w:tcPr>
            <w:tcW w:type="dxa" w:w="1127"/>
          </w:tcPr>
          <w:p>
            <w:pPr>
              <w:spacing w:after="0"/>
              <w:jc w:val="right"/>
            </w:pPr>
          </w:p>
        </w:tc>
        <w:tc>
          <w:tcPr>
            <w:tcW w:type="dxa" w:w="17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16,396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$3,164,495,738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$50,503,718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$6,660,343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$1,034,103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Coudersport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Shinglehouse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Harrison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Wharton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Austin borough</w:t>
            </w:r>
          </w:p>
        </w:tc>
        <w:tc>
          <w:tcPr>
            <w:tcW w:type="dxa" w:w="1574"/>
          </w:tcPr>
          <w:p>
            <w:pPr>
              <w:spacing w:after="0"/>
              <w:jc w:val="left"/>
            </w:pPr>
            <w:r>
              <w:rPr>
                <w:sz w:val="16"/>
              </w:rPr>
              <w:t>420760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Coudersport borough</w:t>
            </w:r>
          </w:p>
        </w:tc>
        <w:tc>
          <w:tcPr>
            <w:tcW w:type="dxa" w:w="1574"/>
          </w:tcPr>
          <w:p>
            <w:pPr>
              <w:spacing w:after="0"/>
              <w:jc w:val="left"/>
            </w:pPr>
            <w:r>
              <w:rPr>
                <w:sz w:val="16"/>
              </w:rPr>
              <w:t>420761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Galeton borough</w:t>
            </w:r>
          </w:p>
        </w:tc>
        <w:tc>
          <w:tcPr>
            <w:tcW w:type="dxa" w:w="1574"/>
          </w:tcPr>
          <w:p>
            <w:pPr>
              <w:spacing w:after="0"/>
              <w:jc w:val="left"/>
            </w:pPr>
            <w:r>
              <w:rPr>
                <w:sz w:val="16"/>
              </w:rPr>
              <w:t>420762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Oswayo borough</w:t>
            </w:r>
          </w:p>
        </w:tc>
        <w:tc>
          <w:tcPr>
            <w:tcW w:type="dxa" w:w="1574"/>
          </w:tcPr>
          <w:p>
            <w:pPr>
              <w:spacing w:after="0"/>
              <w:jc w:val="left"/>
            </w:pPr>
            <w:r>
              <w:rPr>
                <w:sz w:val="16"/>
              </w:rPr>
              <w:t>420763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Shinglehouse borough</w:t>
            </w:r>
          </w:p>
        </w:tc>
        <w:tc>
          <w:tcPr>
            <w:tcW w:type="dxa" w:w="1574"/>
          </w:tcPr>
          <w:p>
            <w:pPr>
              <w:spacing w:after="0"/>
              <w:jc w:val="left"/>
            </w:pPr>
            <w:r>
              <w:rPr>
                <w:sz w:val="16"/>
              </w:rPr>
              <w:t>420764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Ulysses borough</w:t>
            </w:r>
          </w:p>
        </w:tc>
        <w:tc>
          <w:tcPr>
            <w:tcW w:type="dxa" w:w="1574"/>
          </w:tcPr>
          <w:p>
            <w:pPr>
              <w:spacing w:after="0"/>
              <w:jc w:val="left"/>
            </w:pPr>
            <w:r>
              <w:rPr>
                <w:sz w:val="16"/>
              </w:rPr>
              <w:t>422503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Abbott township</w:t>
            </w:r>
          </w:p>
        </w:tc>
        <w:tc>
          <w:tcPr>
            <w:tcW w:type="dxa" w:w="1574"/>
          </w:tcPr>
          <w:p>
            <w:pPr>
              <w:spacing w:after="0"/>
              <w:jc w:val="left"/>
            </w:pPr>
            <w:r>
              <w:rPr>
                <w:sz w:val="16"/>
              </w:rPr>
              <w:t>421971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Allegany township</w:t>
            </w:r>
          </w:p>
        </w:tc>
        <w:tc>
          <w:tcPr>
            <w:tcW w:type="dxa" w:w="1574"/>
          </w:tcPr>
          <w:p>
            <w:pPr>
              <w:spacing w:after="0"/>
              <w:jc w:val="left"/>
            </w:pPr>
            <w:r>
              <w:rPr>
                <w:sz w:val="16"/>
              </w:rPr>
              <w:t>421972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Bingham township</w:t>
            </w:r>
          </w:p>
        </w:tc>
        <w:tc>
          <w:tcPr>
            <w:tcW w:type="dxa" w:w="1574"/>
          </w:tcPr>
          <w:p>
            <w:pPr>
              <w:spacing w:after="0"/>
              <w:jc w:val="left"/>
            </w:pPr>
            <w:r>
              <w:rPr>
                <w:sz w:val="16"/>
              </w:rPr>
              <w:t>421973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Clara township</w:t>
            </w:r>
          </w:p>
        </w:tc>
        <w:tc>
          <w:tcPr>
            <w:tcW w:type="dxa" w:w="1574"/>
          </w:tcPr>
          <w:p>
            <w:pPr>
              <w:spacing w:after="0"/>
              <w:jc w:val="left"/>
            </w:pPr>
            <w:r>
              <w:rPr>
                <w:sz w:val="16"/>
              </w:rPr>
              <w:t>421974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Eulalia township</w:t>
            </w:r>
          </w:p>
        </w:tc>
        <w:tc>
          <w:tcPr>
            <w:tcW w:type="dxa" w:w="1574"/>
          </w:tcPr>
          <w:p>
            <w:pPr>
              <w:spacing w:after="0"/>
              <w:jc w:val="left"/>
            </w:pPr>
            <w:r>
              <w:rPr>
                <w:sz w:val="16"/>
              </w:rPr>
              <w:t>421976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Genesee township</w:t>
            </w:r>
          </w:p>
        </w:tc>
        <w:tc>
          <w:tcPr>
            <w:tcW w:type="dxa" w:w="1574"/>
          </w:tcPr>
          <w:p>
            <w:pPr>
              <w:spacing w:after="0"/>
              <w:jc w:val="left"/>
            </w:pPr>
            <w:r>
              <w:rPr>
                <w:sz w:val="16"/>
              </w:rPr>
              <w:t>421977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Harrison township</w:t>
            </w:r>
          </w:p>
        </w:tc>
        <w:tc>
          <w:tcPr>
            <w:tcW w:type="dxa" w:w="1574"/>
          </w:tcPr>
          <w:p>
            <w:pPr>
              <w:spacing w:after="0"/>
              <w:jc w:val="left"/>
            </w:pPr>
            <w:r>
              <w:rPr>
                <w:sz w:val="16"/>
              </w:rPr>
              <w:t>421978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Hebron township</w:t>
            </w:r>
          </w:p>
        </w:tc>
        <w:tc>
          <w:tcPr>
            <w:tcW w:type="dxa" w:w="1574"/>
          </w:tcPr>
          <w:p>
            <w:pPr>
              <w:spacing w:after="0"/>
              <w:jc w:val="left"/>
            </w:pPr>
            <w:r>
              <w:rPr>
                <w:sz w:val="16"/>
              </w:rPr>
              <w:t>421979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Hector township</w:t>
            </w:r>
          </w:p>
        </w:tc>
        <w:tc>
          <w:tcPr>
            <w:tcW w:type="dxa" w:w="1574"/>
          </w:tcPr>
          <w:p>
            <w:pPr>
              <w:spacing w:after="0"/>
              <w:jc w:val="left"/>
            </w:pPr>
            <w:r>
              <w:rPr>
                <w:sz w:val="16"/>
              </w:rPr>
              <w:t>421980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Homer township</w:t>
            </w:r>
          </w:p>
        </w:tc>
        <w:tc>
          <w:tcPr>
            <w:tcW w:type="dxa" w:w="1574"/>
          </w:tcPr>
          <w:p>
            <w:pPr>
              <w:spacing w:after="0"/>
              <w:jc w:val="left"/>
            </w:pPr>
            <w:r>
              <w:rPr>
                <w:sz w:val="16"/>
              </w:rPr>
              <w:t>422501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Keating township</w:t>
            </w:r>
          </w:p>
        </w:tc>
        <w:tc>
          <w:tcPr>
            <w:tcW w:type="dxa" w:w="1574"/>
          </w:tcPr>
          <w:p>
            <w:pPr>
              <w:spacing w:after="0"/>
              <w:jc w:val="left"/>
            </w:pPr>
            <w:r>
              <w:rPr>
                <w:sz w:val="16"/>
              </w:rPr>
              <w:t>421981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Oswayo township</w:t>
            </w:r>
          </w:p>
        </w:tc>
        <w:tc>
          <w:tcPr>
            <w:tcW w:type="dxa" w:w="1574"/>
          </w:tcPr>
          <w:p>
            <w:pPr>
              <w:spacing w:after="0"/>
              <w:jc w:val="left"/>
            </w:pPr>
            <w:r>
              <w:rPr>
                <w:sz w:val="16"/>
              </w:rPr>
              <w:t>421982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Pike township</w:t>
            </w:r>
          </w:p>
        </w:tc>
        <w:tc>
          <w:tcPr>
            <w:tcW w:type="dxa" w:w="1574"/>
          </w:tcPr>
          <w:p>
            <w:pPr>
              <w:spacing w:after="0"/>
              <w:jc w:val="left"/>
            </w:pPr>
            <w:r>
              <w:rPr>
                <w:sz w:val="16"/>
              </w:rPr>
              <w:t>421983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Pleasant Valley township</w:t>
            </w:r>
          </w:p>
        </w:tc>
        <w:tc>
          <w:tcPr>
            <w:tcW w:type="dxa" w:w="1574"/>
          </w:tcPr>
          <w:p>
            <w:pPr>
              <w:spacing w:after="0"/>
              <w:jc w:val="left"/>
            </w:pPr>
            <w:r>
              <w:rPr>
                <w:sz w:val="16"/>
              </w:rPr>
              <w:t>421984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Portage township</w:t>
            </w:r>
          </w:p>
        </w:tc>
        <w:tc>
          <w:tcPr>
            <w:tcW w:type="dxa" w:w="1574"/>
          </w:tcPr>
          <w:p>
            <w:pPr>
              <w:spacing w:after="0"/>
              <w:jc w:val="left"/>
            </w:pPr>
            <w:r>
              <w:rPr>
                <w:sz w:val="16"/>
              </w:rPr>
              <w:t>421985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Roulette township</w:t>
            </w:r>
          </w:p>
        </w:tc>
        <w:tc>
          <w:tcPr>
            <w:tcW w:type="dxa" w:w="1574"/>
          </w:tcPr>
          <w:p>
            <w:pPr>
              <w:spacing w:after="0"/>
              <w:jc w:val="left"/>
            </w:pPr>
            <w:r>
              <w:rPr>
                <w:sz w:val="16"/>
              </w:rPr>
              <w:t>421986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Sharon township</w:t>
            </w:r>
          </w:p>
        </w:tc>
        <w:tc>
          <w:tcPr>
            <w:tcW w:type="dxa" w:w="1574"/>
          </w:tcPr>
          <w:p>
            <w:pPr>
              <w:spacing w:after="0"/>
              <w:jc w:val="left"/>
            </w:pPr>
            <w:r>
              <w:rPr>
                <w:sz w:val="16"/>
              </w:rPr>
              <w:t>421987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Stewardson township</w:t>
            </w:r>
          </w:p>
        </w:tc>
        <w:tc>
          <w:tcPr>
            <w:tcW w:type="dxa" w:w="1574"/>
          </w:tcPr>
          <w:p>
            <w:pPr>
              <w:spacing w:after="0"/>
              <w:jc w:val="left"/>
            </w:pPr>
            <w:r>
              <w:rPr>
                <w:sz w:val="16"/>
              </w:rPr>
              <w:t>421988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Summit township</w:t>
            </w:r>
          </w:p>
        </w:tc>
        <w:tc>
          <w:tcPr>
            <w:tcW w:type="dxa" w:w="1574"/>
          </w:tcPr>
          <w:p>
            <w:pPr>
              <w:spacing w:after="0"/>
              <w:jc w:val="left"/>
            </w:pPr>
            <w:r>
              <w:rPr>
                <w:sz w:val="16"/>
              </w:rPr>
              <w:t>422502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Sweden township</w:t>
            </w:r>
          </w:p>
        </w:tc>
        <w:tc>
          <w:tcPr>
            <w:tcW w:type="dxa" w:w="1574"/>
          </w:tcPr>
          <w:p>
            <w:pPr>
              <w:spacing w:after="0"/>
              <w:jc w:val="left"/>
            </w:pPr>
            <w:r>
              <w:rPr>
                <w:sz w:val="16"/>
              </w:rPr>
              <w:t>421989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Sylvania township</w:t>
            </w:r>
          </w:p>
        </w:tc>
        <w:tc>
          <w:tcPr>
            <w:tcW w:type="dxa" w:w="1574"/>
          </w:tcPr>
          <w:p>
            <w:pPr>
              <w:spacing w:after="0"/>
              <w:jc w:val="left"/>
            </w:pPr>
            <w:r>
              <w:rPr>
                <w:sz w:val="16"/>
              </w:rPr>
              <w:t>421990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Ulysses township</w:t>
            </w:r>
          </w:p>
        </w:tc>
        <w:tc>
          <w:tcPr>
            <w:tcW w:type="dxa" w:w="1574"/>
          </w:tcPr>
          <w:p>
            <w:pPr>
              <w:spacing w:after="0"/>
              <w:jc w:val="left"/>
            </w:pPr>
            <w:r>
              <w:rPr>
                <w:sz w:val="16"/>
              </w:rPr>
              <w:t>421991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Branch township</w:t>
            </w:r>
          </w:p>
        </w:tc>
        <w:tc>
          <w:tcPr>
            <w:tcW w:type="dxa" w:w="1574"/>
          </w:tcPr>
          <w:p>
            <w:pPr>
              <w:spacing w:after="0"/>
              <w:jc w:val="left"/>
            </w:pPr>
            <w:r>
              <w:rPr>
                <w:sz w:val="16"/>
              </w:rPr>
              <w:t>421992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Wharton township</w:t>
            </w:r>
          </w:p>
        </w:tc>
        <w:tc>
          <w:tcPr>
            <w:tcW w:type="dxa" w:w="1574"/>
          </w:tcPr>
          <w:p>
            <w:pPr>
              <w:spacing w:after="0"/>
              <w:jc w:val="left"/>
            </w:pPr>
            <w:r>
              <w:rPr>
                <w:sz w:val="16"/>
              </w:rPr>
              <w:t>421993</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Potter County, PA: risk-assessment baseline packet, release 2026-10 (data as of 2026-09-30; County FIPS 42105). Automated baseline. </w:t>
      </w:r>
      <w:hyperlink r:id="rId15">
        <w:r>
          <w:rPr>
            <w:color w:val="1F4E99"/>
            <w:sz w:val="17"/>
            <w:u w:val="single"/>
          </w:rPr>
          <w:t>https://hazardplain.org/pa/42105/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Potter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Potter County, PA: Risk-assessment baseline packet</dc:title>
  <dc:subject>Hazard Plain release 2026-10, as of 2026-09-30. Automated baseline</dc:subject>
  <dc:creator>Hazard Plain</dc:creator>
  <cp:keywords>Hazard Plain; hazard mitigation; risk assessment; 42105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