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Pike County, PA</w:t>
      </w:r>
    </w:p>
    <w:p>
      <w:pPr>
        <w:spacing w:after="120" w:before="0"/>
      </w:pPr>
      <w:r>
        <w:rPr>
          <w:color w:val="555555"/>
          <w:sz w:val="24"/>
        </w:rPr>
        <w:t>Risk-assessment baseline packet</w:t>
      </w:r>
    </w:p>
    <w:p>
      <w:pPr>
        <w:spacing w:after="120" w:before="0"/>
      </w:pPr>
      <w:r>
        <w:rPr>
          <w:b/>
          <w:sz w:val="18"/>
        </w:rPr>
        <w:t xml:space="preserve">County FIPS: </w:t>
      </w:r>
      <w:r>
        <w:rPr>
          <w:sz w:val="18"/>
        </w:rPr>
        <w:t>42103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($17,935,506 a year), Cold Wave ($2,871,557) and Hurricane ($1,213,814).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5"/>
        <w:gridCol w:w="948"/>
        <w:gridCol w:w="2189"/>
        <w:gridCol w:w="3789"/>
        <w:gridCol w:w="1037"/>
        <w:gridCol w:w="1037"/>
        <w:gridCol w:w="864"/>
        <w:gridCol w:w="2714"/>
      </w:tblGrid>
      <w:tr>
        <w:trPr>
          <w:cantSplit/>
          <w:tblHeader/>
        </w:trPr>
        <w:tc>
          <w:tcPr>
            <w:tcW w:type="dxa" w:w="1535"/>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37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14"/>
            <w:shd w:val="clear" w:color="auto" w:fill="E8E8E8"/>
          </w:tcPr>
          <w:p>
            <w:pPr>
              <w:spacing w:after="0"/>
              <w:jc w:val="left"/>
            </w:pPr>
            <w:r>
              <w:rPr>
                <w:b/>
                <w:sz w:val="16"/>
              </w:rPr>
              <w:t>Update underway</w:t>
            </w:r>
          </w:p>
        </w:tc>
      </w:tr>
      <w:tr>
        <w:trPr>
          <w:cantSplit/>
        </w:trPr>
        <w:tc>
          <w:tcPr>
            <w:tcW w:type="dxa" w:w="1535"/>
          </w:tcPr>
          <w:p>
            <w:pPr>
              <w:spacing w:after="0"/>
              <w:jc w:val="left"/>
            </w:pPr>
            <w:r>
              <w:rPr>
                <w:sz w:val="16"/>
              </w:rPr>
              <w:t>Matamoras borough</w:t>
            </w:r>
          </w:p>
        </w:tc>
        <w:tc>
          <w:tcPr>
            <w:tcW w:type="dxa" w:w="948"/>
          </w:tcPr>
          <w:p>
            <w:pPr>
              <w:spacing w:after="0"/>
              <w:jc w:val="left"/>
            </w:pPr>
            <w:r>
              <w:rPr>
                <w:sz w:val="16"/>
              </w:rPr>
              <w:t>Organized Borough</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Milford borough</w:t>
            </w:r>
          </w:p>
        </w:tc>
        <w:tc>
          <w:tcPr>
            <w:tcW w:type="dxa" w:w="948"/>
          </w:tcPr>
          <w:p>
            <w:pPr>
              <w:spacing w:after="0"/>
              <w:jc w:val="left"/>
            </w:pPr>
            <w:r>
              <w:rPr>
                <w:sz w:val="16"/>
              </w:rPr>
              <w:t>Organized Borough</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Blooming Grove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Delaware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Dingman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Greene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Lackawaxen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Lehman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Milford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Palmyra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Porter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Shohola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r>
        <w:trPr>
          <w:cantSplit/>
        </w:trPr>
        <w:tc>
          <w:tcPr>
            <w:tcW w:type="dxa" w:w="1535"/>
          </w:tcPr>
          <w:p>
            <w:pPr>
              <w:spacing w:after="0"/>
              <w:jc w:val="left"/>
            </w:pPr>
            <w:r>
              <w:rPr>
                <w:sz w:val="16"/>
              </w:rPr>
              <w:t>Westfall township</w:t>
            </w:r>
          </w:p>
        </w:tc>
        <w:tc>
          <w:tcPr>
            <w:tcW w:type="dxa" w:w="948"/>
          </w:tcPr>
          <w:p>
            <w:pPr>
              <w:spacing w:after="0"/>
              <w:jc w:val="left"/>
            </w:pPr>
            <w:r>
              <w:rPr>
                <w:sz w:val="16"/>
              </w:rPr>
              <w:t>Township</w:t>
            </w:r>
          </w:p>
        </w:tc>
        <w:tc>
          <w:tcPr>
            <w:tcW w:type="dxa" w:w="2189"/>
          </w:tcPr>
          <w:p>
            <w:pPr>
              <w:spacing w:after="0"/>
              <w:jc w:val="left"/>
            </w:pPr>
            <w:r>
              <w:rPr>
                <w:sz w:val="16"/>
              </w:rPr>
              <w:t>Approved, expires 2027-09-27</w:t>
            </w:r>
          </w:p>
        </w:tc>
        <w:tc>
          <w:tcPr>
            <w:tcW w:type="dxa" w:w="3789"/>
          </w:tcPr>
          <w:p>
            <w:pPr>
              <w:spacing w:after="0"/>
              <w:jc w:val="left"/>
            </w:pPr>
            <w:r>
              <w:rPr>
                <w:sz w:val="16"/>
              </w:rPr>
              <w:t>Pike County Hazard Mitigation Plan (FEMA plan 108524)</w:t>
            </w:r>
          </w:p>
        </w:tc>
        <w:tc>
          <w:tcPr>
            <w:tcW w:type="dxa" w:w="1037"/>
          </w:tcPr>
          <w:p>
            <w:pPr>
              <w:spacing w:after="0"/>
              <w:jc w:val="left"/>
            </w:pPr>
            <w:r>
              <w:rPr>
                <w:sz w:val="16"/>
              </w:rPr>
              <w:t>2022-09-28</w:t>
            </w:r>
          </w:p>
        </w:tc>
        <w:tc>
          <w:tcPr>
            <w:tcW w:type="dxa" w:w="1037"/>
          </w:tcPr>
          <w:p>
            <w:pPr>
              <w:spacing w:after="0"/>
              <w:jc w:val="left"/>
            </w:pPr>
            <w:r>
              <w:rPr>
                <w:sz w:val="16"/>
              </w:rPr>
              <w:t>2027-09-27</w:t>
            </w:r>
          </w:p>
        </w:tc>
        <w:tc>
          <w:tcPr>
            <w:tcW w:type="dxa" w:w="864"/>
          </w:tcPr>
          <w:p>
            <w:pPr>
              <w:spacing w:after="0"/>
              <w:jc w:val="right"/>
            </w:pPr>
            <w:r>
              <w:rPr>
                <w:sz w:val="16"/>
              </w:rPr>
              <w:t>362</w:t>
            </w:r>
          </w:p>
        </w:tc>
        <w:tc>
          <w:tcPr>
            <w:tcW w:type="dxa" w:w="271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$17,924,592</w:t>
            </w:r>
          </w:p>
        </w:tc>
        <w:tc>
          <w:tcPr>
            <w:tcW w:type="dxa" w:w="1126"/>
          </w:tcPr>
          <w:p>
            <w:pPr>
              <w:spacing w:after="0"/>
              <w:jc w:val="right"/>
            </w:pPr>
            <w:r>
              <w:rPr>
                <w:sz w:val="16"/>
              </w:rPr>
              <w:t>$867</w:t>
            </w:r>
          </w:p>
        </w:tc>
        <w:tc>
          <w:tcPr>
            <w:tcW w:type="dxa" w:w="1562"/>
          </w:tcPr>
          <w:p>
            <w:pPr>
              <w:spacing w:after="0"/>
              <w:jc w:val="right"/>
            </w:pPr>
            <w:r>
              <w:rPr>
                <w:sz w:val="16"/>
              </w:rPr>
              <w:t>$10,047</w:t>
            </w:r>
          </w:p>
        </w:tc>
        <w:tc>
          <w:tcPr>
            <w:tcW w:type="dxa" w:w="1171"/>
          </w:tcPr>
          <w:p>
            <w:pPr>
              <w:spacing w:after="0"/>
              <w:jc w:val="right"/>
            </w:pPr>
            <w:r>
              <w:rPr>
                <w:sz w:val="16"/>
              </w:rPr>
              <w:t>$17,935,506</w:t>
            </w:r>
          </w:p>
        </w:tc>
        <w:tc>
          <w:tcPr>
            <w:tcW w:type="dxa" w:w="1670"/>
          </w:tcPr>
          <w:p>
            <w:pPr>
              <w:spacing w:after="0"/>
              <w:jc w:val="right"/>
            </w:pPr>
            <w:r>
              <w:rPr>
                <w:sz w:val="16"/>
              </w:rPr>
              <w:t>27</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$913</w:t>
            </w:r>
          </w:p>
        </w:tc>
        <w:tc>
          <w:tcPr>
            <w:tcW w:type="dxa" w:w="1126"/>
          </w:tcPr>
          <w:p>
            <w:pPr>
              <w:spacing w:after="0"/>
              <w:jc w:val="right"/>
            </w:pPr>
            <w:r>
              <w:rPr>
                <w:sz w:val="16"/>
              </w:rPr>
              <w:t>$318</w:t>
            </w:r>
          </w:p>
        </w:tc>
        <w:tc>
          <w:tcPr>
            <w:tcW w:type="dxa" w:w="1562"/>
          </w:tcPr>
          <w:p>
            <w:pPr>
              <w:spacing w:after="0"/>
              <w:jc w:val="right"/>
            </w:pPr>
            <w:r>
              <w:rPr>
                <w:sz w:val="16"/>
              </w:rPr>
              <w:t>$2,870,326</w:t>
            </w:r>
          </w:p>
        </w:tc>
        <w:tc>
          <w:tcPr>
            <w:tcW w:type="dxa" w:w="1171"/>
          </w:tcPr>
          <w:p>
            <w:pPr>
              <w:spacing w:after="0"/>
              <w:jc w:val="right"/>
            </w:pPr>
            <w:r>
              <w:rPr>
                <w:sz w:val="16"/>
              </w:rPr>
              <w:t>$2,871,557</w:t>
            </w:r>
          </w:p>
        </w:tc>
        <w:tc>
          <w:tcPr>
            <w:tcW w:type="dxa" w:w="1670"/>
          </w:tcPr>
          <w:p>
            <w:pPr>
              <w:spacing w:after="0"/>
              <w:jc w:val="right"/>
            </w:pPr>
            <w:r>
              <w:rPr>
                <w:sz w:val="16"/>
              </w:rPr>
              <w:t>8</w:t>
            </w:r>
          </w:p>
        </w:tc>
        <w:tc>
          <w:tcPr>
            <w:tcW w:type="dxa" w:w="3293"/>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$1,178,468</w:t>
            </w:r>
          </w:p>
        </w:tc>
        <w:tc>
          <w:tcPr>
            <w:tcW w:type="dxa" w:w="1126"/>
          </w:tcPr>
          <w:p>
            <w:pPr>
              <w:spacing w:after="0"/>
              <w:jc w:val="right"/>
            </w:pPr>
            <w:r>
              <w:rPr>
                <w:sz w:val="16"/>
              </w:rPr>
              <w:t>$1,890</w:t>
            </w:r>
          </w:p>
        </w:tc>
        <w:tc>
          <w:tcPr>
            <w:tcW w:type="dxa" w:w="1562"/>
          </w:tcPr>
          <w:p>
            <w:pPr>
              <w:spacing w:after="0"/>
              <w:jc w:val="right"/>
            </w:pPr>
            <w:r>
              <w:rPr>
                <w:sz w:val="16"/>
              </w:rPr>
              <w:t>$33,456</w:t>
            </w:r>
          </w:p>
        </w:tc>
        <w:tc>
          <w:tcPr>
            <w:tcW w:type="dxa" w:w="1171"/>
          </w:tcPr>
          <w:p>
            <w:pPr>
              <w:spacing w:after="0"/>
              <w:jc w:val="right"/>
            </w:pPr>
            <w:r>
              <w:rPr>
                <w:sz w:val="16"/>
              </w:rPr>
              <w:t>$1,213,814</w:t>
            </w:r>
          </w:p>
        </w:tc>
        <w:tc>
          <w:tcPr>
            <w:tcW w:type="dxa" w:w="1670"/>
          </w:tcPr>
          <w:p>
            <w:pPr>
              <w:spacing w:after="0"/>
              <w:jc w:val="right"/>
            </w:pPr>
            <w:r>
              <w:rPr>
                <w:sz w:val="16"/>
              </w:rPr>
              <w:t>0</w:t>
            </w:r>
          </w:p>
        </w:tc>
        <w:tc>
          <w:tcPr>
            <w:tcW w:type="dxa" w:w="3293"/>
          </w:tcPr>
          <w:p>
            <w:pPr>
              <w:spacing w:after="0"/>
              <w:jc w:val="left"/>
            </w:pPr>
            <w:r>
              <w:rPr>
                <w:sz w:val="16"/>
              </w:rPr>
              <w:t>Declared 4 times; no Storm Events record of this type.</w:t>
            </w: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$618,052</w:t>
            </w:r>
          </w:p>
        </w:tc>
        <w:tc>
          <w:tcPr>
            <w:tcW w:type="dxa" w:w="1126"/>
          </w:tcPr>
          <w:p>
            <w:pPr>
              <w:spacing w:after="0"/>
              <w:jc w:val="right"/>
            </w:pPr>
            <w:r>
              <w:rPr>
                <w:sz w:val="16"/>
              </w:rPr>
              <w:t>$10</w:t>
            </w:r>
          </w:p>
        </w:tc>
        <w:tc>
          <w:tcPr>
            <w:tcW w:type="dxa" w:w="1562"/>
          </w:tcPr>
          <w:p>
            <w:pPr>
              <w:spacing w:after="0"/>
              <w:jc w:val="right"/>
            </w:pPr>
            <w:r>
              <w:rPr>
                <w:sz w:val="16"/>
              </w:rPr>
              <w:t>$139,301</w:t>
            </w:r>
          </w:p>
        </w:tc>
        <w:tc>
          <w:tcPr>
            <w:tcW w:type="dxa" w:w="1171"/>
          </w:tcPr>
          <w:p>
            <w:pPr>
              <w:spacing w:after="0"/>
              <w:jc w:val="right"/>
            </w:pPr>
            <w:r>
              <w:rPr>
                <w:sz w:val="16"/>
              </w:rPr>
              <w:t>$757,362</w:t>
            </w:r>
          </w:p>
        </w:tc>
        <w:tc>
          <w:tcPr>
            <w:tcW w:type="dxa" w:w="1670"/>
          </w:tcPr>
          <w:p>
            <w:pPr>
              <w:spacing w:after="0"/>
              <w:jc w:val="right"/>
            </w:pPr>
            <w:r>
              <w:rPr>
                <w:sz w:val="16"/>
              </w:rPr>
              <w:t>147</w:t>
            </w:r>
          </w:p>
        </w:tc>
        <w:tc>
          <w:tcPr>
            <w:tcW w:type="dxa" w:w="3293"/>
          </w:tcPr>
          <w:p>
            <w:pPr>
              <w:spacing w:after="0"/>
              <w:jc w:val="left"/>
            </w:pPr>
            <w:r>
              <w:rPr>
                <w:sz w:val="16"/>
              </w:rPr>
              <w:t>Includes 17 High Wind and 2 Strong Wind records (NOAA non-thunderstorm wind types, outside NRI's Strong Wind definition).</w:t>
            </w:r>
          </w:p>
        </w:tc>
      </w:tr>
      <w:tr>
        <w:trPr>
          <w:cantSplit/>
        </w:trPr>
        <w:tc>
          <w:tcPr>
            <w:tcW w:type="dxa" w:w="691"/>
          </w:tcPr>
          <w:p>
            <w:pPr>
              <w:spacing w:after="0"/>
              <w:jc w:val="right"/>
            </w:pPr>
            <w:r>
              <w:rPr>
                <w:sz w:val="16"/>
              </w:rPr>
              <w:t>5</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$231,037</w:t>
            </w:r>
          </w:p>
        </w:tc>
        <w:tc>
          <w:tcPr>
            <w:tcW w:type="dxa" w:w="1126"/>
          </w:tcPr>
          <w:p>
            <w:pPr>
              <w:spacing w:after="0"/>
              <w:jc w:val="right"/>
            </w:pPr>
            <w:r>
              <w:rPr>
                <w:sz w:val="16"/>
              </w:rPr>
              <w:t>$7</w:t>
            </w:r>
          </w:p>
        </w:tc>
        <w:tc>
          <w:tcPr>
            <w:tcW w:type="dxa" w:w="1562"/>
          </w:tcPr>
          <w:p>
            <w:pPr>
              <w:spacing w:after="0"/>
              <w:jc w:val="right"/>
            </w:pPr>
            <w:r>
              <w:rPr>
                <w:sz w:val="16"/>
              </w:rPr>
              <w:t>$199,934</w:t>
            </w:r>
          </w:p>
        </w:tc>
        <w:tc>
          <w:tcPr>
            <w:tcW w:type="dxa" w:w="1171"/>
          </w:tcPr>
          <w:p>
            <w:pPr>
              <w:spacing w:after="0"/>
              <w:jc w:val="right"/>
            </w:pPr>
            <w:r>
              <w:rPr>
                <w:sz w:val="16"/>
              </w:rPr>
              <w:t>$430,979</w:t>
            </w:r>
          </w:p>
        </w:tc>
        <w:tc>
          <w:tcPr>
            <w:tcW w:type="dxa" w:w="1670"/>
          </w:tcPr>
          <w:p>
            <w:pPr>
              <w:spacing w:after="0"/>
              <w:jc w:val="right"/>
            </w:pPr>
            <w:r>
              <w:rPr>
                <w:sz w:val="16"/>
              </w:rPr>
              <w:t>8</w:t>
            </w:r>
          </w:p>
        </w:tc>
        <w:tc>
          <w:tcPr>
            <w:tcW w:type="dxa" w:w="3293"/>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Relatively Low</w:t>
            </w:r>
          </w:p>
        </w:tc>
        <w:tc>
          <w:tcPr>
            <w:tcW w:type="dxa" w:w="1126"/>
          </w:tcPr>
          <w:p>
            <w:pPr>
              <w:spacing w:after="0"/>
              <w:jc w:val="right"/>
            </w:pPr>
            <w:r>
              <w:rPr>
                <w:sz w:val="16"/>
              </w:rPr>
              <w:t>$320,736</w:t>
            </w:r>
          </w:p>
        </w:tc>
        <w:tc>
          <w:tcPr>
            <w:tcW w:type="dxa" w:w="1126"/>
          </w:tcPr>
          <w:p>
            <w:pPr>
              <w:spacing w:after="0"/>
              <w:jc w:val="right"/>
            </w:pPr>
            <w:r>
              <w:rPr>
                <w:sz w:val="16"/>
              </w:rPr>
              <w:t>n/a</w:t>
            </w:r>
          </w:p>
        </w:tc>
        <w:tc>
          <w:tcPr>
            <w:tcW w:type="dxa" w:w="1562"/>
          </w:tcPr>
          <w:p>
            <w:pPr>
              <w:spacing w:after="0"/>
              <w:jc w:val="right"/>
            </w:pPr>
            <w:r>
              <w:rPr>
                <w:sz w:val="16"/>
              </w:rPr>
              <w:t>$47,217</w:t>
            </w:r>
          </w:p>
        </w:tc>
        <w:tc>
          <w:tcPr>
            <w:tcW w:type="dxa" w:w="1171"/>
          </w:tcPr>
          <w:p>
            <w:pPr>
              <w:spacing w:after="0"/>
              <w:jc w:val="right"/>
            </w:pPr>
            <w:r>
              <w:rPr>
                <w:sz w:val="16"/>
              </w:rPr>
              <w:t>$367,953</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$15,836</w:t>
            </w:r>
          </w:p>
        </w:tc>
        <w:tc>
          <w:tcPr>
            <w:tcW w:type="dxa" w:w="1126"/>
          </w:tcPr>
          <w:p>
            <w:pPr>
              <w:spacing w:after="0"/>
              <w:jc w:val="right"/>
            </w:pPr>
            <w:r>
              <w:rPr>
                <w:sz w:val="16"/>
              </w:rPr>
              <w:t>n/a</w:t>
            </w:r>
          </w:p>
        </w:tc>
        <w:tc>
          <w:tcPr>
            <w:tcW w:type="dxa" w:w="1562"/>
          </w:tcPr>
          <w:p>
            <w:pPr>
              <w:spacing w:after="0"/>
              <w:jc w:val="right"/>
            </w:pPr>
            <w:r>
              <w:rPr>
                <w:sz w:val="16"/>
              </w:rPr>
              <w:t>$264,090</w:t>
            </w:r>
          </w:p>
        </w:tc>
        <w:tc>
          <w:tcPr>
            <w:tcW w:type="dxa" w:w="1171"/>
          </w:tcPr>
          <w:p>
            <w:pPr>
              <w:spacing w:after="0"/>
              <w:jc w:val="right"/>
            </w:pPr>
            <w:r>
              <w:rPr>
                <w:sz w:val="16"/>
              </w:rPr>
              <w:t>$279,925</w:t>
            </w:r>
          </w:p>
        </w:tc>
        <w:tc>
          <w:tcPr>
            <w:tcW w:type="dxa" w:w="1670"/>
          </w:tcPr>
          <w:p>
            <w:pPr>
              <w:spacing w:after="0"/>
              <w:jc w:val="right"/>
            </w:pPr>
            <w:r>
              <w:rPr>
                <w:sz w:val="16"/>
              </w:rPr>
              <w:t>2</w:t>
            </w:r>
          </w:p>
        </w:tc>
        <w:tc>
          <w:tcPr>
            <w:tcW w:type="dxa" w:w="3293"/>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$51</w:t>
            </w:r>
          </w:p>
        </w:tc>
        <w:tc>
          <w:tcPr>
            <w:tcW w:type="dxa" w:w="1562"/>
          </w:tcPr>
          <w:p>
            <w:pPr>
              <w:spacing w:after="0"/>
              <w:jc w:val="right"/>
            </w:pPr>
            <w:r>
              <w:rPr>
                <w:sz w:val="16"/>
              </w:rPr>
              <w:t>$222,058</w:t>
            </w:r>
          </w:p>
        </w:tc>
        <w:tc>
          <w:tcPr>
            <w:tcW w:type="dxa" w:w="1171"/>
          </w:tcPr>
          <w:p>
            <w:pPr>
              <w:spacing w:after="0"/>
              <w:jc w:val="right"/>
            </w:pPr>
            <w:r>
              <w:rPr>
                <w:sz w:val="16"/>
              </w:rPr>
              <w:t>$222,109</w:t>
            </w:r>
          </w:p>
        </w:tc>
        <w:tc>
          <w:tcPr>
            <w:tcW w:type="dxa" w:w="1670"/>
          </w:tcPr>
          <w:p>
            <w:pPr>
              <w:spacing w:after="0"/>
              <w:jc w:val="right"/>
            </w:pPr>
            <w:r>
              <w:rPr>
                <w:sz w:val="16"/>
              </w:rPr>
              <w:t>4</w:t>
            </w:r>
          </w:p>
        </w:tc>
        <w:tc>
          <w:tcPr>
            <w:tcW w:type="dxa" w:w="3293"/>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Wildfire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$178,556</w:t>
            </w:r>
          </w:p>
        </w:tc>
        <w:tc>
          <w:tcPr>
            <w:tcW w:type="dxa" w:w="1126"/>
          </w:tcPr>
          <w:p>
            <w:pPr>
              <w:spacing w:after="0"/>
              <w:jc w:val="right"/>
            </w:pPr>
            <w:r>
              <w:rPr>
                <w:sz w:val="16"/>
              </w:rPr>
              <w:t>under $1</w:t>
            </w:r>
          </w:p>
        </w:tc>
        <w:tc>
          <w:tcPr>
            <w:tcW w:type="dxa" w:w="1562"/>
          </w:tcPr>
          <w:p>
            <w:pPr>
              <w:spacing w:after="0"/>
              <w:jc w:val="right"/>
            </w:pPr>
            <w:r>
              <w:rPr>
                <w:sz w:val="16"/>
              </w:rPr>
              <w:t>$15,996</w:t>
            </w:r>
          </w:p>
        </w:tc>
        <w:tc>
          <w:tcPr>
            <w:tcW w:type="dxa" w:w="1171"/>
          </w:tcPr>
          <w:p>
            <w:pPr>
              <w:spacing w:after="0"/>
              <w:jc w:val="right"/>
            </w:pPr>
            <w:r>
              <w:rPr>
                <w:sz w:val="16"/>
              </w:rPr>
              <w:t>$194,552</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$33,652</w:t>
            </w:r>
          </w:p>
        </w:tc>
        <w:tc>
          <w:tcPr>
            <w:tcW w:type="dxa" w:w="1126"/>
          </w:tcPr>
          <w:p>
            <w:pPr>
              <w:spacing w:after="0"/>
              <w:jc w:val="right"/>
            </w:pPr>
            <w:r>
              <w:rPr>
                <w:sz w:val="16"/>
              </w:rPr>
              <w:t>$1</w:t>
            </w:r>
          </w:p>
        </w:tc>
        <w:tc>
          <w:tcPr>
            <w:tcW w:type="dxa" w:w="1562"/>
          </w:tcPr>
          <w:p>
            <w:pPr>
              <w:spacing w:after="0"/>
              <w:jc w:val="right"/>
            </w:pPr>
            <w:r>
              <w:rPr>
                <w:sz w:val="16"/>
              </w:rPr>
              <w:t>$66,425</w:t>
            </w:r>
          </w:p>
        </w:tc>
        <w:tc>
          <w:tcPr>
            <w:tcW w:type="dxa" w:w="1171"/>
          </w:tcPr>
          <w:p>
            <w:pPr>
              <w:spacing w:after="0"/>
              <w:jc w:val="right"/>
            </w:pPr>
            <w:r>
              <w:rPr>
                <w:sz w:val="16"/>
              </w:rPr>
              <w:t>$100,077</w:t>
            </w:r>
          </w:p>
        </w:tc>
        <w:tc>
          <w:tcPr>
            <w:tcW w:type="dxa" w:w="1670"/>
          </w:tcPr>
          <w:p>
            <w:pPr>
              <w:spacing w:after="0"/>
              <w:jc w:val="right"/>
            </w:pPr>
            <w:r>
              <w:rPr>
                <w:sz w:val="16"/>
              </w:rPr>
              <w:t>80</w:t>
            </w:r>
          </w:p>
        </w:tc>
        <w:tc>
          <w:tcPr>
            <w:tcW w:type="dxa" w:w="3293"/>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$29,141</w:t>
            </w:r>
          </w:p>
        </w:tc>
        <w:tc>
          <w:tcPr>
            <w:tcW w:type="dxa" w:w="1126"/>
          </w:tcPr>
          <w:p>
            <w:pPr>
              <w:spacing w:after="0"/>
              <w:jc w:val="right"/>
            </w:pPr>
            <w:r>
              <w:rPr>
                <w:sz w:val="16"/>
              </w:rPr>
              <w:t>n/a</w:t>
            </w:r>
          </w:p>
        </w:tc>
        <w:tc>
          <w:tcPr>
            <w:tcW w:type="dxa" w:w="1562"/>
          </w:tcPr>
          <w:p>
            <w:pPr>
              <w:spacing w:after="0"/>
              <w:jc w:val="right"/>
            </w:pPr>
            <w:r>
              <w:rPr>
                <w:sz w:val="16"/>
              </w:rPr>
              <w:t>$17,794</w:t>
            </w:r>
          </w:p>
        </w:tc>
        <w:tc>
          <w:tcPr>
            <w:tcW w:type="dxa" w:w="1171"/>
          </w:tcPr>
          <w:p>
            <w:pPr>
              <w:spacing w:after="0"/>
              <w:jc w:val="right"/>
            </w:pPr>
            <w:r>
              <w:rPr>
                <w:sz w:val="16"/>
              </w:rPr>
              <w:t>$46,935</w:t>
            </w:r>
          </w:p>
        </w:tc>
        <w:tc>
          <w:tcPr>
            <w:tcW w:type="dxa" w:w="1670"/>
          </w:tcPr>
          <w:p>
            <w:pPr>
              <w:spacing w:after="0"/>
              <w:jc w:val="right"/>
            </w:pPr>
            <w:r>
              <w:rPr>
                <w:sz w:val="16"/>
              </w:rPr>
              <w:t>6</w:t>
            </w:r>
          </w:p>
        </w:tc>
        <w:tc>
          <w:tcPr>
            <w:tcW w:type="dxa" w:w="3293"/>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Hail</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$14,600</w:t>
            </w:r>
          </w:p>
        </w:tc>
        <w:tc>
          <w:tcPr>
            <w:tcW w:type="dxa" w:w="1126"/>
          </w:tcPr>
          <w:p>
            <w:pPr>
              <w:spacing w:after="0"/>
              <w:jc w:val="right"/>
            </w:pPr>
            <w:r>
              <w:rPr>
                <w:sz w:val="16"/>
              </w:rPr>
              <w:t>$1,122</w:t>
            </w:r>
          </w:p>
        </w:tc>
        <w:tc>
          <w:tcPr>
            <w:tcW w:type="dxa" w:w="1562"/>
          </w:tcPr>
          <w:p>
            <w:pPr>
              <w:spacing w:after="0"/>
              <w:jc w:val="right"/>
            </w:pPr>
            <w:r>
              <w:rPr>
                <w:sz w:val="16"/>
              </w:rPr>
              <w:t>$17,600</w:t>
            </w:r>
          </w:p>
        </w:tc>
        <w:tc>
          <w:tcPr>
            <w:tcW w:type="dxa" w:w="1171"/>
          </w:tcPr>
          <w:p>
            <w:pPr>
              <w:spacing w:after="0"/>
              <w:jc w:val="right"/>
            </w:pPr>
            <w:r>
              <w:rPr>
                <w:sz w:val="16"/>
              </w:rPr>
              <w:t>$33,322</w:t>
            </w:r>
          </w:p>
        </w:tc>
        <w:tc>
          <w:tcPr>
            <w:tcW w:type="dxa" w:w="1670"/>
          </w:tcPr>
          <w:p>
            <w:pPr>
              <w:spacing w:after="0"/>
              <w:jc w:val="right"/>
            </w:pPr>
            <w:r>
              <w:rPr>
                <w:sz w:val="16"/>
              </w:rPr>
              <w:t>56</w:t>
            </w:r>
          </w:p>
        </w:tc>
        <w:tc>
          <w:tcPr>
            <w:tcW w:type="dxa" w:w="3293"/>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126"/>
          </w:tcPr>
          <w:p>
            <w:pPr>
              <w:spacing w:after="0"/>
              <w:jc w:val="right"/>
            </w:pPr>
            <w:r>
              <w:rPr>
                <w:sz w:val="16"/>
              </w:rPr>
              <w:t>$1,832</w:t>
            </w:r>
          </w:p>
        </w:tc>
        <w:tc>
          <w:tcPr>
            <w:tcW w:type="dxa" w:w="1126"/>
          </w:tcPr>
          <w:p>
            <w:pPr>
              <w:spacing w:after="0"/>
              <w:jc w:val="right"/>
            </w:pPr>
            <w:r>
              <w:rPr>
                <w:sz w:val="16"/>
              </w:rPr>
              <w:t>n/a</w:t>
            </w:r>
          </w:p>
        </w:tc>
        <w:tc>
          <w:tcPr>
            <w:tcW w:type="dxa" w:w="1562"/>
          </w:tcPr>
          <w:p>
            <w:pPr>
              <w:spacing w:after="0"/>
              <w:jc w:val="right"/>
            </w:pPr>
            <w:r>
              <w:rPr>
                <w:sz w:val="16"/>
              </w:rPr>
              <w:t>$2,727</w:t>
            </w:r>
          </w:p>
        </w:tc>
        <w:tc>
          <w:tcPr>
            <w:tcW w:type="dxa" w:w="1171"/>
          </w:tcPr>
          <w:p>
            <w:pPr>
              <w:spacing w:after="0"/>
              <w:jc w:val="right"/>
            </w:pPr>
            <w:r>
              <w:rPr>
                <w:sz w:val="16"/>
              </w:rPr>
              <w:t>$4,560</w:t>
            </w:r>
          </w:p>
        </w:tc>
        <w:tc>
          <w:tcPr>
            <w:tcW w:type="dxa" w:w="1670"/>
          </w:tcPr>
          <w:p>
            <w:pPr>
              <w:spacing w:after="0"/>
              <w:jc w:val="right"/>
            </w:pPr>
            <w:r>
              <w:rPr>
                <w:sz w:val="16"/>
              </w:rPr>
              <w:t>0</w:t>
            </w:r>
          </w:p>
        </w:tc>
        <w:tc>
          <w:tcPr>
            <w:tcW w:type="dxa" w:w="3293"/>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$641</w:t>
            </w:r>
          </w:p>
        </w:tc>
        <w:tc>
          <w:tcPr>
            <w:tcW w:type="dxa" w:w="1562"/>
          </w:tcPr>
          <w:p>
            <w:pPr>
              <w:spacing w:after="0"/>
              <w:jc w:val="right"/>
            </w:pPr>
            <w:r>
              <w:rPr>
                <w:sz w:val="16"/>
              </w:rPr>
              <w:t>n/a</w:t>
            </w:r>
          </w:p>
        </w:tc>
        <w:tc>
          <w:tcPr>
            <w:tcW w:type="dxa" w:w="1171"/>
          </w:tcPr>
          <w:p>
            <w:pPr>
              <w:spacing w:after="0"/>
              <w:jc w:val="right"/>
            </w:pPr>
            <w:r>
              <w:rPr>
                <w:sz w:val="16"/>
              </w:rPr>
              <w:t>$641</w:t>
            </w:r>
          </w:p>
        </w:tc>
        <w:tc>
          <w:tcPr>
            <w:tcW w:type="dxa" w:w="1670"/>
          </w:tcPr>
          <w:p>
            <w:pPr>
              <w:spacing w:after="0"/>
              <w:jc w:val="right"/>
            </w:pPr>
            <w:r>
              <w:rPr>
                <w:sz w:val="16"/>
              </w:rPr>
              <w:t>5</w:t>
            </w:r>
          </w:p>
        </w:tc>
        <w:tc>
          <w:tcPr>
            <w:tcW w:type="dxa" w:w="3293"/>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Avalanche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2"/>
          </w:tcPr>
          <w:p>
            <w:pPr>
              <w:spacing w:after="0"/>
              <w:jc w:val="right"/>
            </w:pPr>
            <w:r>
              <w:rPr>
                <w:sz w:val="16"/>
              </w:rPr>
              <w:t>$299</w:t>
            </w:r>
          </w:p>
        </w:tc>
        <w:tc>
          <w:tcPr>
            <w:tcW w:type="dxa" w:w="1171"/>
          </w:tcPr>
          <w:p>
            <w:pPr>
              <w:spacing w:after="0"/>
              <w:jc w:val="right"/>
            </w:pPr>
            <w:r>
              <w:rPr>
                <w:sz w:val="16"/>
              </w:rPr>
              <w:t>$299</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9508.03 (Very Low, 31.2); tract 9507.02 (Very Low, 30.0); tract 9502.04 (Very Low, 29.3)</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9507.02 (Relatively Low, 52.3); tract 9509.02 (Relatively Low, 46.7); tract 9506.01 (Relatively Low, 45.5)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9502.04 (Relatively Low, 77.1); tract 9507.02 (Relatively Low, 76.0); tract 9506.06 (Relatively Low, 75.0)</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9501.02 (Relatively Low, 89.5); tract 9506.06 (Relatively Low, 89.0); tract 9502.04 (Relatively Low, 88.4)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9508.06 (Relatively Low, 38.7); tract 9506.06 (Relatively Low, 36.9); tract 9507.02 (Relatively Low, 36.8)</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9507.01 (Relatively Moderate, 91.0); tract 9506.06 (Relatively Moderate, 90.1); tract 9507.02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9508.03 is Census Tract 9508.03).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01"/>
        <w:gridCol w:w="1965"/>
        <w:gridCol w:w="1595"/>
        <w:gridCol w:w="1540"/>
        <w:gridCol w:w="1780"/>
        <w:gridCol w:w="1879"/>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5"/>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1780"/>
            <w:shd w:val="clear" w:color="auto" w:fill="E8E8E8"/>
          </w:tcPr>
          <w:p>
            <w:pPr>
              <w:spacing w:after="0"/>
              <w:jc w:val="left"/>
            </w:pPr>
            <w:r>
              <w:rPr>
                <w:b/>
                <w:sz w:val="16"/>
              </w:rPr>
              <w:t>How it applies to jurisdictions</w:t>
            </w:r>
          </w:p>
        </w:tc>
        <w:tc>
          <w:tcPr>
            <w:tcW w:type="dxa" w:w="1879"/>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841"/>
          </w:tcPr>
          <w:p>
            <w:pPr>
              <w:spacing w:after="0"/>
              <w:jc w:val="left"/>
            </w:pPr>
            <w:r>
              <w:rPr>
                <w:sz w:val="16"/>
              </w:rPr>
              <w:t>none (count and damage only)</w:t>
            </w:r>
          </w:p>
        </w:tc>
        <w:tc>
          <w:tcPr>
            <w:tcW w:type="dxa" w:w="1701"/>
          </w:tcPr>
          <w:p>
            <w:pPr>
              <w:spacing w:after="0"/>
              <w:jc w:val="right"/>
            </w:pPr>
            <w:r>
              <w:rPr>
                <w:sz w:val="16"/>
              </w:rPr>
              <w:t>0</w:t>
            </w:r>
          </w:p>
        </w:tc>
        <w:tc>
          <w:tcPr>
            <w:tcW w:type="dxa" w:w="1965"/>
          </w:tcPr>
          <w:p>
            <w:pPr>
              <w:spacing w:after="0"/>
              <w:jc w:val="left"/>
            </w:pPr>
          </w:p>
        </w:tc>
        <w:tc>
          <w:tcPr>
            <w:tcW w:type="dxa" w:w="1595"/>
          </w:tcPr>
          <w:p>
            <w:pPr>
              <w:spacing w:after="0"/>
              <w:jc w:val="left"/>
            </w:pPr>
          </w:p>
        </w:tc>
        <w:tc>
          <w:tcPr>
            <w:tcW w:type="dxa" w:w="1540"/>
          </w:tcPr>
          <w:p>
            <w:pPr>
              <w:spacing w:after="0"/>
              <w:jc w:val="left"/>
            </w:pPr>
          </w:p>
        </w:tc>
        <w:tc>
          <w:tcPr>
            <w:tcW w:type="dxa" w:w="1780"/>
          </w:tcPr>
          <w:p>
            <w:pPr>
              <w:spacing w:after="0"/>
              <w:jc w:val="left"/>
            </w:pPr>
          </w:p>
        </w:tc>
        <w:tc>
          <w:tcPr>
            <w:tcW w:type="dxa" w:w="1879"/>
          </w:tcPr>
          <w:p>
            <w:pPr>
              <w:spacing w:after="0"/>
              <w:jc w:val="left"/>
            </w:pP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1"/>
          </w:tcPr>
          <w:p>
            <w:pPr>
              <w:spacing w:after="0"/>
              <w:jc w:val="right"/>
            </w:pPr>
            <w:r>
              <w:rPr>
                <w:sz w:val="16"/>
              </w:rPr>
              <w:t>7 records, 1996 to 2026 (7 zone-level)</w:t>
            </w:r>
          </w:p>
        </w:tc>
        <w:tc>
          <w:tcPr>
            <w:tcW w:type="dxa" w:w="1965"/>
          </w:tcPr>
          <w:p>
            <w:pPr>
              <w:spacing w:after="0"/>
              <w:jc w:val="left"/>
            </w:pPr>
            <w:r>
              <w:rPr>
                <w:sz w:val="16"/>
              </w:rPr>
              <w:t>1 day to 2 days (median 1 day); 7 with a recorded value</w:t>
            </w:r>
          </w:p>
        </w:tc>
        <w:tc>
          <w:tcPr>
            <w:tcW w:type="dxa" w:w="1595"/>
          </w:tcPr>
          <w:p>
            <w:pPr>
              <w:spacing w:after="0"/>
              <w:jc w:val="left"/>
            </w:pPr>
            <w:r>
              <w:rPr>
                <w:sz w:val="16"/>
              </w:rPr>
              <w:t>2 consecutive days, 2004-01-15 to 2004-01-16, zone-level</w:t>
            </w:r>
          </w:p>
        </w:tc>
        <w:tc>
          <w:tcPr>
            <w:tcW w:type="dxa" w:w="1540"/>
          </w:tcPr>
          <w:p>
            <w:pPr>
              <w:spacing w:after="0"/>
              <w:jc w:val="left"/>
            </w:pPr>
          </w:p>
        </w:tc>
        <w:tc>
          <w:tcPr>
            <w:tcW w:type="dxa" w:w="1780"/>
          </w:tcPr>
          <w:p>
            <w:pPr>
              <w:spacing w:after="0"/>
              <w:jc w:val="left"/>
            </w:pPr>
            <w:r>
              <w:rPr>
                <w:sz w:val="16"/>
              </w:rPr>
              <w:t>Countywide (zone-level records).</w:t>
            </w:r>
          </w:p>
        </w:tc>
        <w:tc>
          <w:tcPr>
            <w:tcW w:type="dxa" w:w="1879"/>
          </w:tcPr>
          <w:p>
            <w:pPr>
              <w:spacing w:after="0"/>
              <w:jc w:val="left"/>
            </w:pP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1"/>
          </w:tcPr>
          <w:p>
            <w:pPr>
              <w:spacing w:after="0"/>
              <w:jc w:val="right"/>
            </w:pPr>
            <w:r>
              <w:rPr>
                <w:sz w:val="16"/>
              </w:rPr>
              <w:t>1 record, 2026 (1 zone-level)</w:t>
            </w:r>
          </w:p>
        </w:tc>
        <w:tc>
          <w:tcPr>
            <w:tcW w:type="dxa" w:w="1965"/>
          </w:tcPr>
          <w:p>
            <w:pPr>
              <w:spacing w:after="0"/>
              <w:jc w:val="left"/>
            </w:pPr>
          </w:p>
        </w:tc>
        <w:tc>
          <w:tcPr>
            <w:tcW w:type="dxa" w:w="1595"/>
          </w:tcPr>
          <w:p>
            <w:pPr>
              <w:spacing w:after="0"/>
              <w:jc w:val="left"/>
            </w:pPr>
            <w:r>
              <w:rPr>
                <w:sz w:val="16"/>
              </w:rPr>
              <w:t>Frost/Freeze, 2026-04-19, $7,500,000 crop damage (2026 dollars); NWS zone PAZ048</w:t>
            </w:r>
          </w:p>
        </w:tc>
        <w:tc>
          <w:tcPr>
            <w:tcW w:type="dxa" w:w="1540"/>
          </w:tcPr>
          <w:p>
            <w:pPr>
              <w:spacing w:after="0"/>
              <w:jc w:val="left"/>
            </w:pPr>
          </w:p>
        </w:tc>
        <w:tc>
          <w:tcPr>
            <w:tcW w:type="dxa" w:w="1780"/>
          </w:tcPr>
          <w:p>
            <w:pPr>
              <w:spacing w:after="0"/>
              <w:jc w:val="left"/>
            </w:pPr>
            <w:r>
              <w:rPr>
                <w:sz w:val="16"/>
              </w:rPr>
              <w:t>Countywide (zone-level records).</w:t>
            </w:r>
          </w:p>
        </w:tc>
        <w:tc>
          <w:tcPr>
            <w:tcW w:type="dxa" w:w="1879"/>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01"/>
          </w:tcPr>
          <w:p>
            <w:pPr>
              <w:spacing w:after="0"/>
              <w:jc w:val="right"/>
            </w:pPr>
            <w:r>
              <w:rPr>
                <w:sz w:val="16"/>
              </w:rPr>
              <w:t>5 records, 1997 to 2024 (5 zone-level)</w:t>
            </w:r>
          </w:p>
        </w:tc>
        <w:tc>
          <w:tcPr>
            <w:tcW w:type="dxa" w:w="1965"/>
          </w:tcPr>
          <w:p>
            <w:pPr>
              <w:spacing w:after="0"/>
              <w:jc w:val="left"/>
            </w:pPr>
            <w:r>
              <w:rPr>
                <w:sz w:val="16"/>
              </w:rPr>
              <w:t>30 days to 36 days (median 31 days); 4 with a recorded value</w:t>
            </w:r>
          </w:p>
        </w:tc>
        <w:tc>
          <w:tcPr>
            <w:tcW w:type="dxa" w:w="1595"/>
          </w:tcPr>
          <w:p>
            <w:pPr>
              <w:spacing w:after="0"/>
              <w:jc w:val="left"/>
            </w:pPr>
            <w:r>
              <w:rPr>
                <w:sz w:val="16"/>
              </w:rPr>
              <w:t>36 days (about 1.2 months), 2024-11-12 to 2024-12-17, a run of 2 consecutive Storm Events drought records, zone-level</w:t>
            </w:r>
          </w:p>
        </w:tc>
        <w:tc>
          <w:tcPr>
            <w:tcW w:type="dxa" w:w="1540"/>
          </w:tcPr>
          <w:p>
            <w:pPr>
              <w:spacing w:after="0"/>
              <w:jc w:val="left"/>
            </w:pPr>
            <w:r>
              <w:rPr>
                <w:sz w:val="16"/>
              </w:rPr>
              <w:t>Drought, 1997-08-01, property not reported; $200,000 crops (zone total, 1997 dollars)</w:t>
            </w:r>
          </w:p>
        </w:tc>
        <w:tc>
          <w:tcPr>
            <w:tcW w:type="dxa" w:w="1780"/>
          </w:tcPr>
          <w:p>
            <w:pPr>
              <w:spacing w:after="0"/>
              <w:jc w:val="left"/>
            </w:pPr>
            <w:r>
              <w:rPr>
                <w:sz w:val="16"/>
              </w:rPr>
              <w:t>Countywide (zone-level records).</w:t>
            </w:r>
          </w:p>
        </w:tc>
        <w:tc>
          <w:tcPr>
            <w:tcW w:type="dxa" w:w="18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01"/>
          </w:tcPr>
          <w:p>
            <w:pPr>
              <w:spacing w:after="0"/>
              <w:jc w:val="right"/>
            </w:pPr>
            <w:r>
              <w:rPr>
                <w:sz w:val="16"/>
              </w:rPr>
              <w:t>0</w:t>
            </w:r>
          </w:p>
        </w:tc>
        <w:tc>
          <w:tcPr>
            <w:tcW w:type="dxa" w:w="1965"/>
          </w:tcPr>
          <w:p>
            <w:pPr>
              <w:spacing w:after="0"/>
              <w:jc w:val="left"/>
            </w:pPr>
          </w:p>
        </w:tc>
        <w:tc>
          <w:tcPr>
            <w:tcW w:type="dxa" w:w="1595"/>
          </w:tcPr>
          <w:p>
            <w:pPr>
              <w:spacing w:after="0"/>
              <w:jc w:val="left"/>
            </w:pPr>
          </w:p>
        </w:tc>
        <w:tc>
          <w:tcPr>
            <w:tcW w:type="dxa" w:w="1540"/>
          </w:tcPr>
          <w:p>
            <w:pPr>
              <w:spacing w:after="0"/>
              <w:jc w:val="left"/>
            </w:pPr>
          </w:p>
        </w:tc>
        <w:tc>
          <w:tcPr>
            <w:tcW w:type="dxa" w:w="1780"/>
          </w:tcPr>
          <w:p>
            <w:pPr>
              <w:spacing w:after="0"/>
              <w:jc w:val="left"/>
            </w:pPr>
          </w:p>
        </w:tc>
        <w:tc>
          <w:tcPr>
            <w:tcW w:type="dxa" w:w="1879"/>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01"/>
          </w:tcPr>
          <w:p>
            <w:pPr>
              <w:spacing w:after="0"/>
              <w:jc w:val="right"/>
            </w:pPr>
            <w:r>
              <w:rPr>
                <w:sz w:val="16"/>
              </w:rPr>
              <w:t>61 records, 1990 to 2023</w:t>
            </w:r>
          </w:p>
        </w:tc>
        <w:tc>
          <w:tcPr>
            <w:tcW w:type="dxa" w:w="1965"/>
          </w:tcPr>
          <w:p>
            <w:pPr>
              <w:spacing w:after="0"/>
              <w:jc w:val="left"/>
            </w:pPr>
            <w:r>
              <w:rPr>
                <w:sz w:val="16"/>
              </w:rPr>
              <w:t>0.75 in to 1.75 in (median 0.88 in); 61 with a recorded value</w:t>
            </w:r>
          </w:p>
        </w:tc>
        <w:tc>
          <w:tcPr>
            <w:tcW w:type="dxa" w:w="1595"/>
          </w:tcPr>
          <w:p>
            <w:pPr>
              <w:spacing w:after="0"/>
              <w:jc w:val="left"/>
            </w:pPr>
            <w:r>
              <w:rPr>
                <w:sz w:val="16"/>
              </w:rPr>
              <w:t>1.75 in hail, 2014-08-21; same size also recorded on 1994-09-27, 2014-08-21</w:t>
            </w:r>
          </w:p>
        </w:tc>
        <w:tc>
          <w:tcPr>
            <w:tcW w:type="dxa" w:w="1540"/>
          </w:tcPr>
          <w:p>
            <w:pPr>
              <w:spacing w:after="0"/>
              <w:jc w:val="left"/>
            </w:pPr>
          </w:p>
        </w:tc>
        <w:tc>
          <w:tcPr>
            <w:tcW w:type="dxa" w:w="1780"/>
          </w:tcPr>
          <w:p>
            <w:pPr>
              <w:spacing w:after="0"/>
              <w:jc w:val="left"/>
            </w:pPr>
            <w:r>
              <w:rPr>
                <w:sz w:val="16"/>
              </w:rPr>
              <w:t>Event records naming jurisdictions in the plan: Milford borough (14 records), Milford township (14 records), Blooming Grove township (3 records), Lackawaxen township (1 record), Matamoras borough (1 record).</w:t>
            </w:r>
          </w:p>
        </w:tc>
        <w:tc>
          <w:tcPr>
            <w:tcW w:type="dxa" w:w="1879"/>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1"/>
          </w:tcPr>
          <w:p>
            <w:pPr>
              <w:spacing w:after="0"/>
              <w:jc w:val="right"/>
            </w:pPr>
            <w:r>
              <w:rPr>
                <w:sz w:val="16"/>
              </w:rPr>
              <w:t>4 records, 2001 to 2012 (4 zone-level)</w:t>
            </w:r>
          </w:p>
        </w:tc>
        <w:tc>
          <w:tcPr>
            <w:tcW w:type="dxa" w:w="1965"/>
          </w:tcPr>
          <w:p>
            <w:pPr>
              <w:spacing w:after="0"/>
              <w:jc w:val="left"/>
            </w:pPr>
            <w:r>
              <w:rPr>
                <w:sz w:val="16"/>
              </w:rPr>
              <w:t>3 days to 10 days (median 6.5 days); 2 with a recorded value</w:t>
            </w:r>
          </w:p>
        </w:tc>
        <w:tc>
          <w:tcPr>
            <w:tcW w:type="dxa" w:w="1595"/>
          </w:tcPr>
          <w:p>
            <w:pPr>
              <w:spacing w:after="0"/>
              <w:jc w:val="left"/>
            </w:pPr>
            <w:r>
              <w:rPr>
                <w:sz w:val="16"/>
              </w:rPr>
              <w:t>10 consecutive days, 2001-08-01 to 2001-08-10, zone-level</w:t>
            </w:r>
          </w:p>
        </w:tc>
        <w:tc>
          <w:tcPr>
            <w:tcW w:type="dxa" w:w="1540"/>
          </w:tcPr>
          <w:p>
            <w:pPr>
              <w:spacing w:after="0"/>
              <w:jc w:val="left"/>
            </w:pPr>
          </w:p>
        </w:tc>
        <w:tc>
          <w:tcPr>
            <w:tcW w:type="dxa" w:w="1780"/>
          </w:tcPr>
          <w:p>
            <w:pPr>
              <w:spacing w:after="0"/>
              <w:jc w:val="left"/>
            </w:pPr>
            <w:r>
              <w:rPr>
                <w:sz w:val="16"/>
              </w:rPr>
              <w:t>Countywide (zone-level records).</w:t>
            </w:r>
          </w:p>
        </w:tc>
        <w:tc>
          <w:tcPr>
            <w:tcW w:type="dxa" w:w="1879"/>
          </w:tcPr>
          <w:p>
            <w:pPr>
              <w:spacing w:after="0"/>
              <w:jc w:val="left"/>
            </w:pPr>
            <w:r>
              <w:rPr>
                <w:sz w:val="16"/>
              </w:rPr>
              <w:t>Heat records from November to March (unseasonable warmth, not a heat wave) are counted but not used for the longest run.</w:t>
            </w: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1"/>
          </w:tcPr>
          <w:p>
            <w:pPr>
              <w:spacing w:after="0"/>
              <w:jc w:val="right"/>
            </w:pPr>
            <w:r>
              <w:rPr>
                <w:sz w:val="16"/>
              </w:rPr>
              <w:t>0</w:t>
            </w:r>
          </w:p>
        </w:tc>
        <w:tc>
          <w:tcPr>
            <w:tcW w:type="dxa" w:w="1965"/>
          </w:tcPr>
          <w:p>
            <w:pPr>
              <w:spacing w:after="0"/>
              <w:jc w:val="left"/>
            </w:pPr>
          </w:p>
        </w:tc>
        <w:tc>
          <w:tcPr>
            <w:tcW w:type="dxa" w:w="1595"/>
          </w:tcPr>
          <w:p>
            <w:pPr>
              <w:spacing w:after="0"/>
              <w:jc w:val="left"/>
            </w:pPr>
          </w:p>
        </w:tc>
        <w:tc>
          <w:tcPr>
            <w:tcW w:type="dxa" w:w="1540"/>
          </w:tcPr>
          <w:p>
            <w:pPr>
              <w:spacing w:after="0"/>
              <w:jc w:val="left"/>
            </w:pPr>
          </w:p>
        </w:tc>
        <w:tc>
          <w:tcPr>
            <w:tcW w:type="dxa" w:w="1780"/>
          </w:tcPr>
          <w:p>
            <w:pPr>
              <w:spacing w:after="0"/>
              <w:jc w:val="left"/>
            </w:pPr>
          </w:p>
        </w:tc>
        <w:tc>
          <w:tcPr>
            <w:tcW w:type="dxa" w:w="18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01"/>
          </w:tcPr>
          <w:p>
            <w:pPr>
              <w:spacing w:after="0"/>
              <w:jc w:val="right"/>
            </w:pPr>
            <w:r>
              <w:rPr>
                <w:sz w:val="16"/>
              </w:rPr>
              <w:t>6 records, 1998 to 2001 (6 zone-level)</w:t>
            </w:r>
          </w:p>
        </w:tc>
        <w:tc>
          <w:tcPr>
            <w:tcW w:type="dxa" w:w="1965"/>
          </w:tcPr>
          <w:p>
            <w:pPr>
              <w:spacing w:after="0"/>
              <w:jc w:val="left"/>
            </w:pPr>
          </w:p>
        </w:tc>
        <w:tc>
          <w:tcPr>
            <w:tcW w:type="dxa" w:w="1595"/>
          </w:tcPr>
          <w:p>
            <w:pPr>
              <w:spacing w:after="0"/>
              <w:jc w:val="left"/>
            </w:pPr>
            <w:r>
              <w:rPr>
                <w:sz w:val="16"/>
              </w:rPr>
              <w:t>No damage reported in 6 records.</w:t>
            </w:r>
          </w:p>
        </w:tc>
        <w:tc>
          <w:tcPr>
            <w:tcW w:type="dxa" w:w="1540"/>
          </w:tcPr>
          <w:p>
            <w:pPr>
              <w:spacing w:after="0"/>
              <w:jc w:val="left"/>
            </w:pPr>
          </w:p>
        </w:tc>
        <w:tc>
          <w:tcPr>
            <w:tcW w:type="dxa" w:w="1780"/>
          </w:tcPr>
          <w:p>
            <w:pPr>
              <w:spacing w:after="0"/>
              <w:jc w:val="left"/>
            </w:pPr>
            <w:r>
              <w:rPr>
                <w:sz w:val="16"/>
              </w:rPr>
              <w:t>Countywide (zone-level records).</w:t>
            </w:r>
          </w:p>
        </w:tc>
        <w:tc>
          <w:tcPr>
            <w:tcW w:type="dxa" w:w="1879"/>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1"/>
          </w:tcPr>
          <w:p>
            <w:pPr>
              <w:spacing w:after="0"/>
              <w:jc w:val="right"/>
            </w:pPr>
            <w:r>
              <w:rPr>
                <w:sz w:val="16"/>
              </w:rPr>
              <w:t>27 records, 1996 to 2025 (8 zone-level)</w:t>
            </w:r>
          </w:p>
        </w:tc>
        <w:tc>
          <w:tcPr>
            <w:tcW w:type="dxa" w:w="1965"/>
          </w:tcPr>
          <w:p>
            <w:pPr>
              <w:spacing w:after="0"/>
              <w:jc w:val="left"/>
            </w:pPr>
          </w:p>
        </w:tc>
        <w:tc>
          <w:tcPr>
            <w:tcW w:type="dxa" w:w="1595"/>
          </w:tcPr>
          <w:p>
            <w:pPr>
              <w:spacing w:after="0"/>
              <w:jc w:val="left"/>
            </w:pPr>
            <w:r>
              <w:rPr>
                <w:sz w:val="16"/>
              </w:rPr>
              <w:t>Flash Flood, 1996-01-19, $23,000,000 property; crops not reported (1996 dollars)</w:t>
            </w:r>
          </w:p>
        </w:tc>
        <w:tc>
          <w:tcPr>
            <w:tcW w:type="dxa" w:w="1540"/>
          </w:tcPr>
          <w:p>
            <w:pPr>
              <w:spacing w:after="0"/>
              <w:jc w:val="left"/>
            </w:pPr>
          </w:p>
        </w:tc>
        <w:tc>
          <w:tcPr>
            <w:tcW w:type="dxa" w:w="1780"/>
          </w:tcPr>
          <w:p>
            <w:pPr>
              <w:spacing w:after="0"/>
              <w:jc w:val="left"/>
            </w:pPr>
            <w:r>
              <w:rPr>
                <w:sz w:val="16"/>
              </w:rPr>
              <w:t>Event records naming jurisdictions in the plan: Milford borough (4 records), Milford township (4 records), Shohola township (3 records), Lackawaxen township (1 record). Zone-level records (8) apply countywide.</w:t>
            </w:r>
          </w:p>
        </w:tc>
        <w:tc>
          <w:tcPr>
            <w:tcW w:type="dxa" w:w="18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01"/>
          </w:tcPr>
          <w:p>
            <w:pPr>
              <w:spacing w:after="0"/>
              <w:jc w:val="right"/>
            </w:pPr>
            <w:r>
              <w:rPr>
                <w:sz w:val="16"/>
              </w:rPr>
              <w:t>0</w:t>
            </w:r>
          </w:p>
        </w:tc>
        <w:tc>
          <w:tcPr>
            <w:tcW w:type="dxa" w:w="1965"/>
          </w:tcPr>
          <w:p>
            <w:pPr>
              <w:spacing w:after="0"/>
              <w:jc w:val="left"/>
            </w:pPr>
          </w:p>
        </w:tc>
        <w:tc>
          <w:tcPr>
            <w:tcW w:type="dxa" w:w="1595"/>
          </w:tcPr>
          <w:p>
            <w:pPr>
              <w:spacing w:after="0"/>
              <w:jc w:val="left"/>
            </w:pPr>
          </w:p>
        </w:tc>
        <w:tc>
          <w:tcPr>
            <w:tcW w:type="dxa" w:w="1540"/>
          </w:tcPr>
          <w:p>
            <w:pPr>
              <w:spacing w:after="0"/>
              <w:jc w:val="left"/>
            </w:pPr>
          </w:p>
        </w:tc>
        <w:tc>
          <w:tcPr>
            <w:tcW w:type="dxa" w:w="1780"/>
          </w:tcPr>
          <w:p>
            <w:pPr>
              <w:spacing w:after="0"/>
              <w:jc w:val="left"/>
            </w:pPr>
          </w:p>
        </w:tc>
        <w:tc>
          <w:tcPr>
            <w:tcW w:type="dxa" w:w="1879"/>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1"/>
          </w:tcPr>
          <w:p>
            <w:pPr>
              <w:spacing w:after="0"/>
              <w:jc w:val="right"/>
            </w:pPr>
            <w:r>
              <w:rPr>
                <w:sz w:val="16"/>
              </w:rPr>
              <w:t>2 records, 2000 to 2004</w:t>
            </w:r>
          </w:p>
        </w:tc>
        <w:tc>
          <w:tcPr>
            <w:tcW w:type="dxa" w:w="1965"/>
          </w:tcPr>
          <w:p>
            <w:pPr>
              <w:spacing w:after="0"/>
              <w:jc w:val="left"/>
            </w:pPr>
          </w:p>
        </w:tc>
        <w:tc>
          <w:tcPr>
            <w:tcW w:type="dxa" w:w="1595"/>
          </w:tcPr>
          <w:p>
            <w:pPr>
              <w:spacing w:after="0"/>
              <w:jc w:val="left"/>
            </w:pPr>
            <w:r>
              <w:rPr>
                <w:sz w:val="16"/>
              </w:rPr>
              <w:t>Lightning, 2004-06-01, $20,000 property; crops not reported (2004 dollars)</w:t>
            </w:r>
          </w:p>
        </w:tc>
        <w:tc>
          <w:tcPr>
            <w:tcW w:type="dxa" w:w="1540"/>
          </w:tcPr>
          <w:p>
            <w:pPr>
              <w:spacing w:after="0"/>
              <w:jc w:val="left"/>
            </w:pPr>
          </w:p>
        </w:tc>
        <w:tc>
          <w:tcPr>
            <w:tcW w:type="dxa" w:w="1780"/>
          </w:tcPr>
          <w:p>
            <w:pPr>
              <w:spacing w:after="0"/>
              <w:jc w:val="left"/>
            </w:pPr>
            <w:r>
              <w:rPr>
                <w:sz w:val="16"/>
              </w:rPr>
              <w:t>Event records naming jurisdictions in the plan: Milford borough (2 records), Milford township (2 records).</w:t>
            </w:r>
          </w:p>
        </w:tc>
        <w:tc>
          <w:tcPr>
            <w:tcW w:type="dxa" w:w="1879"/>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1"/>
          </w:tcPr>
          <w:p>
            <w:pPr>
              <w:spacing w:after="0"/>
              <w:jc w:val="right"/>
            </w:pPr>
            <w:r>
              <w:rPr>
                <w:sz w:val="16"/>
              </w:rPr>
              <w:t>19 records, 1996 to 2019 (19 zone-level)</w:t>
            </w:r>
          </w:p>
        </w:tc>
        <w:tc>
          <w:tcPr>
            <w:tcW w:type="dxa" w:w="1965"/>
          </w:tcPr>
          <w:p>
            <w:pPr>
              <w:spacing w:after="0"/>
              <w:jc w:val="left"/>
            </w:pPr>
            <w:r>
              <w:rPr>
                <w:sz w:val="16"/>
              </w:rPr>
              <w:t>45 kt (52 mph) to 65 kt (75 mph) (median 50 kt (58 mph)); 11 with a recorded value</w:t>
            </w:r>
          </w:p>
        </w:tc>
        <w:tc>
          <w:tcPr>
            <w:tcW w:type="dxa" w:w="1595"/>
          </w:tcPr>
          <w:p>
            <w:pPr>
              <w:spacing w:after="0"/>
              <w:jc w:val="left"/>
            </w:pPr>
            <w:r>
              <w:rPr>
                <w:sz w:val="16"/>
              </w:rPr>
              <w:t>65 kt (75 mph) estimated gust, High Wind, 2012-10-29; NWS zone PAZ048</w:t>
            </w:r>
          </w:p>
        </w:tc>
        <w:tc>
          <w:tcPr>
            <w:tcW w:type="dxa" w:w="1540"/>
          </w:tcPr>
          <w:p>
            <w:pPr>
              <w:spacing w:after="0"/>
              <w:jc w:val="left"/>
            </w:pPr>
            <w:r>
              <w:rPr>
                <w:sz w:val="16"/>
              </w:rPr>
              <w:t>High Wind, 1999-09-16, $630,000 property; crops not reported (zone total, 1999 dollars)</w:t>
            </w:r>
          </w:p>
        </w:tc>
        <w:tc>
          <w:tcPr>
            <w:tcW w:type="dxa" w:w="1780"/>
          </w:tcPr>
          <w:p>
            <w:pPr>
              <w:spacing w:after="0"/>
              <w:jc w:val="left"/>
            </w:pPr>
            <w:r>
              <w:rPr>
                <w:sz w:val="16"/>
              </w:rPr>
              <w:t>Countywide (zone-level records).</w:t>
            </w:r>
          </w:p>
        </w:tc>
        <w:tc>
          <w:tcPr>
            <w:tcW w:type="dxa" w:w="1879"/>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01"/>
          </w:tcPr>
          <w:p>
            <w:pPr>
              <w:spacing w:after="0"/>
              <w:jc w:val="right"/>
            </w:pPr>
            <w:r>
              <w:rPr>
                <w:sz w:val="16"/>
              </w:rPr>
              <w:t>135 records, 1989 to 2026</w:t>
            </w:r>
          </w:p>
        </w:tc>
        <w:tc>
          <w:tcPr>
            <w:tcW w:type="dxa" w:w="1965"/>
          </w:tcPr>
          <w:p>
            <w:pPr>
              <w:spacing w:after="0"/>
              <w:jc w:val="left"/>
            </w:pPr>
            <w:r>
              <w:rPr>
                <w:sz w:val="16"/>
              </w:rPr>
              <w:t>50 kt (58 mph) to 83 kt (96 mph) (median 50 kt (58 mph)); 113 with a recorded value</w:t>
            </w:r>
          </w:p>
        </w:tc>
        <w:tc>
          <w:tcPr>
            <w:tcW w:type="dxa" w:w="1595"/>
          </w:tcPr>
          <w:p>
            <w:pPr>
              <w:spacing w:after="0"/>
              <w:jc w:val="left"/>
            </w:pPr>
            <w:r>
              <w:rPr>
                <w:sz w:val="16"/>
              </w:rPr>
              <w:t>83 kt (96 mph) estimated gust, Thunderstorm Wind, 2021-06-09; same speed and measurement basis also recorded on 2007-06-21</w:t>
            </w:r>
          </w:p>
        </w:tc>
        <w:tc>
          <w:tcPr>
            <w:tcW w:type="dxa" w:w="1540"/>
          </w:tcPr>
          <w:p>
            <w:pPr>
              <w:spacing w:after="0"/>
              <w:jc w:val="left"/>
            </w:pPr>
          </w:p>
        </w:tc>
        <w:tc>
          <w:tcPr>
            <w:tcW w:type="dxa" w:w="1780"/>
          </w:tcPr>
          <w:p>
            <w:pPr>
              <w:spacing w:after="0"/>
              <w:jc w:val="left"/>
            </w:pPr>
            <w:r>
              <w:rPr>
                <w:sz w:val="16"/>
              </w:rPr>
              <w:t>Event records naming jurisdictions in the plan: Milford borough (28 records), Milford township (28 records), Lackawaxen township (18 records), Shohola township (8 records), Blooming Grove township (3 records).</w:t>
            </w:r>
          </w:p>
        </w:tc>
        <w:tc>
          <w:tcPr>
            <w:tcW w:type="dxa" w:w="1879"/>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1"/>
          </w:tcPr>
          <w:p>
            <w:pPr>
              <w:spacing w:after="0"/>
              <w:jc w:val="right"/>
            </w:pPr>
            <w:r>
              <w:rPr>
                <w:sz w:val="16"/>
              </w:rPr>
              <w:t>8 records, 1998 to 2010</w:t>
            </w:r>
          </w:p>
        </w:tc>
        <w:tc>
          <w:tcPr>
            <w:tcW w:type="dxa" w:w="1965"/>
          </w:tcPr>
          <w:p>
            <w:pPr>
              <w:spacing w:after="0"/>
              <w:jc w:val="left"/>
            </w:pPr>
            <w:r>
              <w:rPr>
                <w:sz w:val="16"/>
              </w:rPr>
              <w:t>F/EF0 to F/EF3 (median F/EF1); 8 with a recorded value</w:t>
            </w:r>
          </w:p>
        </w:tc>
        <w:tc>
          <w:tcPr>
            <w:tcW w:type="dxa" w:w="1595"/>
          </w:tcPr>
          <w:p>
            <w:pPr>
              <w:spacing w:after="0"/>
              <w:jc w:val="left"/>
            </w:pPr>
            <w:r>
              <w:rPr>
                <w:sz w:val="16"/>
              </w:rPr>
              <w:t>F3 tornado, 1998-05-31, 20 mi within this county, 200 yd wide, $1,000,000 property; crops not reported (1998 dollars), 2 direct injuries</w:t>
            </w:r>
          </w:p>
        </w:tc>
        <w:tc>
          <w:tcPr>
            <w:tcW w:type="dxa" w:w="1540"/>
          </w:tcPr>
          <w:p>
            <w:pPr>
              <w:spacing w:after="0"/>
              <w:jc w:val="left"/>
            </w:pPr>
          </w:p>
        </w:tc>
        <w:tc>
          <w:tcPr>
            <w:tcW w:type="dxa" w:w="1780"/>
          </w:tcPr>
          <w:p>
            <w:pPr>
              <w:spacing w:after="0"/>
              <w:jc w:val="left"/>
            </w:pPr>
            <w:r>
              <w:rPr>
                <w:sz w:val="16"/>
              </w:rPr>
              <w:t>Event records naming jurisdictions in the plan: Blooming Grove township (3 records), Lackawaxen township (1 record).</w:t>
            </w:r>
          </w:p>
        </w:tc>
        <w:tc>
          <w:tcPr>
            <w:tcW w:type="dxa" w:w="18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01"/>
          </w:tcPr>
          <w:p>
            <w:pPr>
              <w:spacing w:after="0"/>
              <w:jc w:val="right"/>
            </w:pPr>
            <w:r>
              <w:rPr>
                <w:sz w:val="16"/>
              </w:rPr>
              <w:t>0</w:t>
            </w:r>
          </w:p>
        </w:tc>
        <w:tc>
          <w:tcPr>
            <w:tcW w:type="dxa" w:w="1965"/>
          </w:tcPr>
          <w:p>
            <w:pPr>
              <w:spacing w:after="0"/>
              <w:jc w:val="left"/>
            </w:pPr>
          </w:p>
        </w:tc>
        <w:tc>
          <w:tcPr>
            <w:tcW w:type="dxa" w:w="1595"/>
          </w:tcPr>
          <w:p>
            <w:pPr>
              <w:spacing w:after="0"/>
              <w:jc w:val="left"/>
            </w:pPr>
          </w:p>
        </w:tc>
        <w:tc>
          <w:tcPr>
            <w:tcW w:type="dxa" w:w="1540"/>
          </w:tcPr>
          <w:p>
            <w:pPr>
              <w:spacing w:after="0"/>
              <w:jc w:val="left"/>
            </w:pPr>
          </w:p>
        </w:tc>
        <w:tc>
          <w:tcPr>
            <w:tcW w:type="dxa" w:w="1780"/>
          </w:tcPr>
          <w:p>
            <w:pPr>
              <w:spacing w:after="0"/>
              <w:jc w:val="left"/>
            </w:pPr>
          </w:p>
        </w:tc>
        <w:tc>
          <w:tcPr>
            <w:tcW w:type="dxa" w:w="1879"/>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1"/>
          </w:tcPr>
          <w:p>
            <w:pPr>
              <w:spacing w:after="0"/>
              <w:jc w:val="right"/>
            </w:pPr>
            <w:r>
              <w:rPr>
                <w:sz w:val="16"/>
              </w:rPr>
              <w:t>80 records, 1996 to 2026 (80 zone-level)</w:t>
            </w:r>
          </w:p>
        </w:tc>
        <w:tc>
          <w:tcPr>
            <w:tcW w:type="dxa" w:w="1965"/>
          </w:tcPr>
          <w:p>
            <w:pPr>
              <w:spacing w:after="0"/>
              <w:jc w:val="left"/>
            </w:pPr>
          </w:p>
        </w:tc>
        <w:tc>
          <w:tcPr>
            <w:tcW w:type="dxa" w:w="1595"/>
          </w:tcPr>
          <w:p>
            <w:pPr>
              <w:spacing w:after="0"/>
              <w:jc w:val="left"/>
            </w:pPr>
            <w:r>
              <w:rPr>
                <w:sz w:val="16"/>
              </w:rPr>
              <w:t>Blizzard, 2018-03-02, $400,000 property; $0 crops (2018 dollars); NWS zone PAZ048</w:t>
            </w:r>
          </w:p>
        </w:tc>
        <w:tc>
          <w:tcPr>
            <w:tcW w:type="dxa" w:w="1540"/>
          </w:tcPr>
          <w:p>
            <w:pPr>
              <w:spacing w:after="0"/>
              <w:jc w:val="left"/>
            </w:pPr>
          </w:p>
        </w:tc>
        <w:tc>
          <w:tcPr>
            <w:tcW w:type="dxa" w:w="1780"/>
          </w:tcPr>
          <w:p>
            <w:pPr>
              <w:spacing w:after="0"/>
              <w:jc w:val="left"/>
            </w:pPr>
            <w:r>
              <w:rPr>
                <w:sz w:val="16"/>
              </w:rPr>
              <w:t>Countywide (zone-level records).</w:t>
            </w:r>
          </w:p>
        </w:tc>
        <w:tc>
          <w:tcPr>
            <w:tcW w:type="dxa" w:w="18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12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32"/>
        <w:gridCol w:w="3890"/>
        <w:gridCol w:w="2548"/>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32"/>
            <w:shd w:val="clear" w:color="auto" w:fill="E8E8E8"/>
          </w:tcPr>
          <w:p>
            <w:pPr>
              <w:spacing w:after="0"/>
              <w:jc w:val="left"/>
            </w:pPr>
            <w:r>
              <w:rPr>
                <w:b/>
                <w:sz w:val="16"/>
              </w:rPr>
              <w:t>Title</w:t>
            </w:r>
          </w:p>
        </w:tc>
        <w:tc>
          <w:tcPr>
            <w:tcW w:type="dxa" w:w="3890"/>
            <w:shd w:val="clear" w:color="auto" w:fill="E8E8E8"/>
          </w:tcPr>
          <w:p>
            <w:pPr>
              <w:spacing w:after="0"/>
              <w:jc w:val="left"/>
            </w:pPr>
            <w:r>
              <w:rPr>
                <w:b/>
                <w:sz w:val="16"/>
              </w:rPr>
              <w:t>Mapped hazard</w:t>
            </w:r>
          </w:p>
        </w:tc>
        <w:tc>
          <w:tcPr>
            <w:tcW w:type="dxa" w:w="25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32"/>
          </w:tcPr>
          <w:p>
            <w:pPr>
              <w:spacing w:after="0"/>
              <w:jc w:val="left"/>
            </w:pPr>
            <w:r>
              <w:rPr>
                <w:sz w:val="16"/>
              </w:rPr>
              <w:t>COVID-19 Pandemic</w:t>
            </w:r>
          </w:p>
        </w:tc>
        <w:tc>
          <w:tcPr>
            <w:tcW w:type="dxa" w:w="3890"/>
          </w:tcPr>
          <w:p>
            <w:pPr>
              <w:spacing w:after="0"/>
              <w:jc w:val="left"/>
            </w:pPr>
            <w:r>
              <w:rPr>
                <w:sz w:val="16"/>
              </w:rPr>
              <w:t>Non-natural, not counted</w:t>
            </w:r>
          </w:p>
        </w:tc>
        <w:tc>
          <w:tcPr>
            <w:tcW w:type="dxa" w:w="2548"/>
          </w:tcPr>
          <w:p>
            <w:pPr>
              <w:spacing w:after="0"/>
              <w:jc w:val="right"/>
            </w:pPr>
            <w:r>
              <w:rPr>
                <w:sz w:val="16"/>
              </w:rPr>
              <w:t>$300,057.67</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32"/>
          </w:tcPr>
          <w:p>
            <w:pPr>
              <w:spacing w:after="0"/>
              <w:jc w:val="left"/>
            </w:pPr>
            <w:r>
              <w:rPr>
                <w:sz w:val="16"/>
              </w:rPr>
              <w:t>COVID-19</w:t>
            </w:r>
          </w:p>
        </w:tc>
        <w:tc>
          <w:tcPr>
            <w:tcW w:type="dxa" w:w="3890"/>
          </w:tcPr>
          <w:p>
            <w:pPr>
              <w:spacing w:after="0"/>
              <w:jc w:val="left"/>
            </w:pPr>
            <w:r>
              <w:rPr>
                <w:sz w:val="16"/>
              </w:rPr>
              <w:t>Non-natural, not counted</w:t>
            </w:r>
          </w:p>
        </w:tc>
        <w:tc>
          <w:tcPr>
            <w:tcW w:type="dxa" w:w="2548"/>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43"/>
          </w:tcPr>
          <w:p>
            <w:pPr>
              <w:spacing w:after="0"/>
              <w:jc w:val="left"/>
            </w:pPr>
            <w:r>
              <w:rPr>
                <w:sz w:val="16"/>
              </w:rPr>
              <w:t>Major disaster</w:t>
            </w:r>
          </w:p>
        </w:tc>
        <w:tc>
          <w:tcPr>
            <w:tcW w:type="dxa" w:w="2332"/>
          </w:tcPr>
          <w:p>
            <w:pPr>
              <w:spacing w:after="0"/>
              <w:jc w:val="left"/>
            </w:pPr>
            <w:r>
              <w:rPr>
                <w:sz w:val="16"/>
              </w:rPr>
              <w:t>Hurricane Sandy</w:t>
            </w:r>
          </w:p>
        </w:tc>
        <w:tc>
          <w:tcPr>
            <w:tcW w:type="dxa" w:w="3890"/>
          </w:tcPr>
          <w:p>
            <w:pPr>
              <w:spacing w:after="0"/>
              <w:jc w:val="left"/>
            </w:pPr>
            <w:r>
              <w:rPr>
                <w:sz w:val="16"/>
              </w:rPr>
              <w:t>Hurricane</w:t>
            </w:r>
          </w:p>
        </w:tc>
        <w:tc>
          <w:tcPr>
            <w:tcW w:type="dxa" w:w="2548"/>
          </w:tcPr>
          <w:p>
            <w:pPr>
              <w:spacing w:after="0"/>
              <w:jc w:val="right"/>
            </w:pPr>
            <w:r>
              <w:rPr>
                <w:sz w:val="16"/>
              </w:rPr>
              <w:t>$134,607.63</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32"/>
          </w:tcPr>
          <w:p>
            <w:pPr>
              <w:spacing w:after="0"/>
              <w:jc w:val="left"/>
            </w:pPr>
            <w:r>
              <w:rPr>
                <w:sz w:val="16"/>
              </w:rPr>
              <w:t>Hurricane Sandy</w:t>
            </w:r>
          </w:p>
        </w:tc>
        <w:tc>
          <w:tcPr>
            <w:tcW w:type="dxa" w:w="3890"/>
          </w:tcPr>
          <w:p>
            <w:pPr>
              <w:spacing w:after="0"/>
              <w:jc w:val="left"/>
            </w:pPr>
            <w:r>
              <w:rPr>
                <w:sz w:val="16"/>
              </w:rPr>
              <w:t>Hurricane</w:t>
            </w:r>
          </w:p>
        </w:tc>
        <w:tc>
          <w:tcPr>
            <w:tcW w:type="dxa" w:w="2548"/>
          </w:tcPr>
          <w:p>
            <w:pPr>
              <w:spacing w:after="0"/>
              <w:jc w:val="right"/>
            </w:pPr>
            <w:r>
              <w:rPr>
                <w:sz w:val="16"/>
              </w:rPr>
              <w:t>no Public Assistance recorded</w:t>
            </w:r>
          </w:p>
        </w:tc>
        <w:tc>
          <w:tcPr>
            <w:tcW w:type="dxa" w:w="890"/>
          </w:tcPr>
          <w:p>
            <w:pPr>
              <w:spacing w:after="0"/>
              <w:jc w:val="left"/>
            </w:pPr>
            <w:r>
              <w:rPr>
                <w:sz w:val="16"/>
              </w:rPr>
              <w:t>same incident as DR-4099</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43"/>
          </w:tcPr>
          <w:p>
            <w:pPr>
              <w:spacing w:after="0"/>
              <w:jc w:val="left"/>
            </w:pPr>
            <w:r>
              <w:rPr>
                <w:sz w:val="16"/>
              </w:rPr>
              <w:t>Major disaster</w:t>
            </w:r>
          </w:p>
        </w:tc>
        <w:tc>
          <w:tcPr>
            <w:tcW w:type="dxa" w:w="2332"/>
          </w:tcPr>
          <w:p>
            <w:pPr>
              <w:spacing w:after="0"/>
              <w:jc w:val="left"/>
            </w:pPr>
            <w:r>
              <w:rPr>
                <w:sz w:val="16"/>
              </w:rPr>
              <w:t>Hurricane Irene</w:t>
            </w:r>
          </w:p>
        </w:tc>
        <w:tc>
          <w:tcPr>
            <w:tcW w:type="dxa" w:w="3890"/>
          </w:tcPr>
          <w:p>
            <w:pPr>
              <w:spacing w:after="0"/>
              <w:jc w:val="left"/>
            </w:pPr>
            <w:r>
              <w:rPr>
                <w:sz w:val="16"/>
              </w:rPr>
              <w:t>Hurricane</w:t>
            </w:r>
          </w:p>
        </w:tc>
        <w:tc>
          <w:tcPr>
            <w:tcW w:type="dxa" w:w="2548"/>
          </w:tcPr>
          <w:p>
            <w:pPr>
              <w:spacing w:after="0"/>
              <w:jc w:val="right"/>
            </w:pPr>
            <w:r>
              <w:rPr>
                <w:sz w:val="16"/>
              </w:rPr>
              <w:t>$250,730.68</w:t>
            </w: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43"/>
          </w:tcPr>
          <w:p>
            <w:pPr>
              <w:spacing w:after="0"/>
              <w:jc w:val="left"/>
            </w:pPr>
            <w:r>
              <w:rPr>
                <w:sz w:val="16"/>
              </w:rPr>
              <w:t>Emergency</w:t>
            </w:r>
          </w:p>
        </w:tc>
        <w:tc>
          <w:tcPr>
            <w:tcW w:type="dxa" w:w="2332"/>
          </w:tcPr>
          <w:p>
            <w:pPr>
              <w:spacing w:after="0"/>
              <w:jc w:val="left"/>
            </w:pPr>
            <w:r>
              <w:rPr>
                <w:sz w:val="16"/>
              </w:rPr>
              <w:t>Hurricane Irene</w:t>
            </w:r>
          </w:p>
        </w:tc>
        <w:tc>
          <w:tcPr>
            <w:tcW w:type="dxa" w:w="3890"/>
          </w:tcPr>
          <w:p>
            <w:pPr>
              <w:spacing w:after="0"/>
              <w:jc w:val="left"/>
            </w:pPr>
            <w:r>
              <w:rPr>
                <w:sz w:val="16"/>
              </w:rPr>
              <w:t>Hurricane</w:t>
            </w:r>
          </w:p>
        </w:tc>
        <w:tc>
          <w:tcPr>
            <w:tcW w:type="dxa" w:w="2548"/>
          </w:tcPr>
          <w:p>
            <w:pPr>
              <w:spacing w:after="0"/>
              <w:jc w:val="right"/>
            </w:pPr>
            <w:r>
              <w:rPr>
                <w:sz w:val="16"/>
              </w:rPr>
              <w:t>no Public Assistance recorded</w:t>
            </w:r>
          </w:p>
        </w:tc>
        <w:tc>
          <w:tcPr>
            <w:tcW w:type="dxa" w:w="890"/>
          </w:tcPr>
          <w:p>
            <w:pPr>
              <w:spacing w:after="0"/>
              <w:jc w:val="left"/>
            </w:pPr>
            <w:r>
              <w:rPr>
                <w:sz w:val="16"/>
              </w:rPr>
              <w:t>same incident as DR-4025</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43"/>
          </w:tcPr>
          <w:p>
            <w:pPr>
              <w:spacing w:after="0"/>
              <w:jc w:val="left"/>
            </w:pPr>
            <w:r>
              <w:rPr>
                <w:sz w:val="16"/>
              </w:rPr>
              <w:t>Major disaster</w:t>
            </w:r>
          </w:p>
        </w:tc>
        <w:tc>
          <w:tcPr>
            <w:tcW w:type="dxa" w:w="2332"/>
          </w:tcPr>
          <w:p>
            <w:pPr>
              <w:spacing w:after="0"/>
              <w:jc w:val="left"/>
            </w:pPr>
            <w:r>
              <w:rPr>
                <w:sz w:val="16"/>
              </w:rPr>
              <w:t>Severe Storms, Flooding, and Mudslides</w:t>
            </w:r>
          </w:p>
        </w:tc>
        <w:tc>
          <w:tcPr>
            <w:tcW w:type="dxa" w:w="3890"/>
          </w:tcPr>
          <w:p>
            <w:pPr>
              <w:spacing w:after="0"/>
              <w:jc w:val="left"/>
            </w:pPr>
            <w:r>
              <w:rPr>
                <w:sz w:val="16"/>
              </w:rPr>
              <w:t>Inland Flooding; Landslide</w:t>
            </w:r>
          </w:p>
        </w:tc>
        <w:tc>
          <w:tcPr>
            <w:tcW w:type="dxa" w:w="2548"/>
          </w:tcPr>
          <w:p>
            <w:pPr>
              <w:spacing w:after="0"/>
              <w:jc w:val="right"/>
            </w:pPr>
            <w:r>
              <w:rPr>
                <w:sz w:val="16"/>
              </w:rPr>
              <w:t>$105,951.26</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32"/>
          </w:tcPr>
          <w:p>
            <w:pPr>
              <w:spacing w:after="0"/>
              <w:jc w:val="left"/>
            </w:pPr>
            <w:r>
              <w:rPr>
                <w:sz w:val="16"/>
              </w:rPr>
              <w:t>Hurricane Katrina</w:t>
            </w:r>
          </w:p>
        </w:tc>
        <w:tc>
          <w:tcPr>
            <w:tcW w:type="dxa" w:w="3890"/>
          </w:tcPr>
          <w:p>
            <w:pPr>
              <w:spacing w:after="0"/>
              <w:jc w:val="left"/>
            </w:pPr>
            <w:r>
              <w:rPr>
                <w:sz w:val="16"/>
              </w:rPr>
              <w:t>Hurricane: evacuation support, not a local hazard event; not counted</w:t>
            </w:r>
          </w:p>
        </w:tc>
        <w:tc>
          <w:tcPr>
            <w:tcW w:type="dxa" w:w="2548"/>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43"/>
          </w:tcPr>
          <w:p>
            <w:pPr>
              <w:spacing w:after="0"/>
              <w:jc w:val="left"/>
            </w:pPr>
            <w:r>
              <w:rPr>
                <w:sz w:val="16"/>
              </w:rPr>
              <w:t>Major disaster</w:t>
            </w:r>
          </w:p>
        </w:tc>
        <w:tc>
          <w:tcPr>
            <w:tcW w:type="dxa" w:w="2332"/>
          </w:tcPr>
          <w:p>
            <w:pPr>
              <w:spacing w:after="0"/>
              <w:jc w:val="left"/>
            </w:pPr>
            <w:r>
              <w:rPr>
                <w:sz w:val="16"/>
              </w:rPr>
              <w:t>Severe Storms and Flooding</w:t>
            </w:r>
          </w:p>
        </w:tc>
        <w:tc>
          <w:tcPr>
            <w:tcW w:type="dxa" w:w="3890"/>
          </w:tcPr>
          <w:p>
            <w:pPr>
              <w:spacing w:after="0"/>
              <w:jc w:val="left"/>
            </w:pPr>
            <w:r>
              <w:rPr>
                <w:sz w:val="16"/>
              </w:rPr>
              <w:t>Inland Flooding</w:t>
            </w:r>
          </w:p>
        </w:tc>
        <w:tc>
          <w:tcPr>
            <w:tcW w:type="dxa" w:w="2548"/>
          </w:tcPr>
          <w:p>
            <w:pPr>
              <w:spacing w:after="0"/>
              <w:jc w:val="right"/>
            </w:pPr>
            <w:r>
              <w:rPr>
                <w:sz w:val="16"/>
              </w:rPr>
              <w:t>$311,774.11</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32"/>
          </w:tcPr>
          <w:p>
            <w:pPr>
              <w:spacing w:after="0"/>
              <w:jc w:val="left"/>
            </w:pPr>
            <w:r>
              <w:rPr>
                <w:sz w:val="16"/>
              </w:rPr>
              <w:t>Tropical Depression Ivan</w:t>
            </w:r>
          </w:p>
        </w:tc>
        <w:tc>
          <w:tcPr>
            <w:tcW w:type="dxa" w:w="3890"/>
          </w:tcPr>
          <w:p>
            <w:pPr>
              <w:spacing w:after="0"/>
              <w:jc w:val="left"/>
            </w:pPr>
            <w:r>
              <w:rPr>
                <w:sz w:val="16"/>
              </w:rPr>
              <w:t>Hurricane</w:t>
            </w:r>
          </w:p>
        </w:tc>
        <w:tc>
          <w:tcPr>
            <w:tcW w:type="dxa" w:w="2548"/>
          </w:tcPr>
          <w:p>
            <w:pPr>
              <w:spacing w:after="0"/>
              <w:jc w:val="right"/>
            </w:pPr>
            <w:r>
              <w:rPr>
                <w:sz w:val="16"/>
              </w:rPr>
              <w:t>$338,735.43</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32"/>
          </w:tcPr>
          <w:p>
            <w:pPr>
              <w:spacing w:after="0"/>
              <w:jc w:val="left"/>
            </w:pPr>
            <w:r>
              <w:rPr>
                <w:sz w:val="16"/>
              </w:rPr>
              <w:t>Severe Storms and Flooding Associated with Tropical Depression Frances</w:t>
            </w:r>
          </w:p>
        </w:tc>
        <w:tc>
          <w:tcPr>
            <w:tcW w:type="dxa" w:w="3890"/>
          </w:tcPr>
          <w:p>
            <w:pPr>
              <w:spacing w:after="0"/>
              <w:jc w:val="left"/>
            </w:pPr>
            <w:r>
              <w:rPr>
                <w:sz w:val="16"/>
              </w:rPr>
              <w:t>Hurricane; Inland Flooding: designated for Hazard Mitigation only (no Public or Individual Assistance for this county); not counted</w:t>
            </w:r>
          </w:p>
        </w:tc>
        <w:tc>
          <w:tcPr>
            <w:tcW w:type="dxa" w:w="2548"/>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1998-06-08</w:t>
            </w:r>
          </w:p>
        </w:tc>
        <w:tc>
          <w:tcPr>
            <w:tcW w:type="dxa" w:w="1037"/>
          </w:tcPr>
          <w:p>
            <w:pPr>
              <w:spacing w:after="0"/>
              <w:jc w:val="left"/>
            </w:pPr>
            <w:r>
              <w:rPr>
                <w:sz w:val="16"/>
              </w:rPr>
              <w:t>1998-05-31</w:t>
            </w:r>
          </w:p>
        </w:tc>
        <w:tc>
          <w:tcPr>
            <w:tcW w:type="dxa" w:w="1037"/>
          </w:tcPr>
          <w:p>
            <w:pPr>
              <w:spacing w:after="0"/>
              <w:jc w:val="left"/>
            </w:pPr>
            <w:r>
              <w:rPr>
                <w:sz w:val="16"/>
              </w:rPr>
              <w:t>DR-1219-PA</w:t>
            </w:r>
          </w:p>
        </w:tc>
        <w:tc>
          <w:tcPr>
            <w:tcW w:type="dxa" w:w="1343"/>
          </w:tcPr>
          <w:p>
            <w:pPr>
              <w:spacing w:after="0"/>
              <w:jc w:val="left"/>
            </w:pPr>
            <w:r>
              <w:rPr>
                <w:sz w:val="16"/>
              </w:rPr>
              <w:t>Major disaster</w:t>
            </w:r>
          </w:p>
        </w:tc>
        <w:tc>
          <w:tcPr>
            <w:tcW w:type="dxa" w:w="2332"/>
          </w:tcPr>
          <w:p>
            <w:pPr>
              <w:spacing w:after="0"/>
              <w:jc w:val="left"/>
            </w:pPr>
            <w:r>
              <w:rPr>
                <w:sz w:val="16"/>
              </w:rPr>
              <w:t>Severe Storms, Tornadoes,and Flooding</w:t>
            </w:r>
          </w:p>
        </w:tc>
        <w:tc>
          <w:tcPr>
            <w:tcW w:type="dxa" w:w="3890"/>
          </w:tcPr>
          <w:p>
            <w:pPr>
              <w:spacing w:after="0"/>
              <w:jc w:val="left"/>
            </w:pPr>
            <w:r>
              <w:rPr>
                <w:sz w:val="16"/>
              </w:rPr>
              <w:t>Inland Flooding; Tornado</w:t>
            </w:r>
          </w:p>
        </w:tc>
        <w:tc>
          <w:tcPr>
            <w:tcW w:type="dxa" w:w="2548"/>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32"/>
          </w:tcPr>
          <w:p>
            <w:pPr>
              <w:spacing w:after="0"/>
              <w:jc w:val="left"/>
            </w:pPr>
            <w:r>
              <w:rPr>
                <w:sz w:val="16"/>
              </w:rPr>
              <w:t>Severe Storms and Flooding</w:t>
            </w:r>
          </w:p>
        </w:tc>
        <w:tc>
          <w:tcPr>
            <w:tcW w:type="dxa" w:w="3890"/>
          </w:tcPr>
          <w:p>
            <w:pPr>
              <w:spacing w:after="0"/>
              <w:jc w:val="left"/>
            </w:pPr>
            <w:r>
              <w:rPr>
                <w:sz w:val="16"/>
              </w:rPr>
              <w:t>Inland Flooding</w:t>
            </w:r>
          </w:p>
        </w:tc>
        <w:tc>
          <w:tcPr>
            <w:tcW w:type="dxa" w:w="2548"/>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32"/>
          </w:tcPr>
          <w:p>
            <w:pPr>
              <w:spacing w:after="0"/>
              <w:jc w:val="left"/>
            </w:pPr>
            <w:r>
              <w:rPr>
                <w:sz w:val="16"/>
              </w:rPr>
              <w:t>Blizzard of 96</w:t>
            </w:r>
          </w:p>
        </w:tc>
        <w:tc>
          <w:tcPr>
            <w:tcW w:type="dxa" w:w="3890"/>
          </w:tcPr>
          <w:p>
            <w:pPr>
              <w:spacing w:after="0"/>
              <w:jc w:val="left"/>
            </w:pPr>
            <w:r>
              <w:rPr>
                <w:sz w:val="16"/>
              </w:rPr>
              <w:t>Winter Weather</w:t>
            </w:r>
          </w:p>
        </w:tc>
        <w:tc>
          <w:tcPr>
            <w:tcW w:type="dxa" w:w="2548"/>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32"/>
          </w:tcPr>
          <w:p>
            <w:pPr>
              <w:spacing w:after="0"/>
              <w:jc w:val="left"/>
            </w:pPr>
            <w:r>
              <w:rPr>
                <w:sz w:val="16"/>
              </w:rPr>
              <w:t>Severe Snowfall &amp; Winter Storm</w:t>
            </w:r>
          </w:p>
        </w:tc>
        <w:tc>
          <w:tcPr>
            <w:tcW w:type="dxa" w:w="3890"/>
          </w:tcPr>
          <w:p>
            <w:pPr>
              <w:spacing w:after="0"/>
              <w:jc w:val="left"/>
            </w:pPr>
            <w:r>
              <w:rPr>
                <w:sz w:val="16"/>
              </w:rPr>
              <w:t>Winter Weather</w:t>
            </w:r>
          </w:p>
        </w:tc>
        <w:tc>
          <w:tcPr>
            <w:tcW w:type="dxa" w:w="2548"/>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32"/>
          </w:tcPr>
          <w:p>
            <w:pPr>
              <w:spacing w:after="0"/>
              <w:jc w:val="left"/>
            </w:pPr>
            <w:r>
              <w:rPr>
                <w:sz w:val="16"/>
              </w:rPr>
              <w:t>Tropical Storm Agnes</w:t>
            </w:r>
          </w:p>
        </w:tc>
        <w:tc>
          <w:tcPr>
            <w:tcW w:type="dxa" w:w="3890"/>
          </w:tcPr>
          <w:p>
            <w:pPr>
              <w:spacing w:after="0"/>
              <w:jc w:val="left"/>
            </w:pPr>
            <w:r>
              <w:rPr>
                <w:sz w:val="16"/>
              </w:rPr>
              <w:t>Inland Flooding (primary); also designated: Hurricane</w:t>
            </w:r>
          </w:p>
        </w:tc>
        <w:tc>
          <w:tcPr>
            <w:tcW w:type="dxa" w:w="2548"/>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1969-08-19</w:t>
            </w:r>
          </w:p>
        </w:tc>
        <w:tc>
          <w:tcPr>
            <w:tcW w:type="dxa" w:w="1037"/>
          </w:tcPr>
          <w:p>
            <w:pPr>
              <w:spacing w:after="0"/>
              <w:jc w:val="left"/>
            </w:pPr>
            <w:r>
              <w:rPr>
                <w:sz w:val="16"/>
              </w:rPr>
              <w:t>1969-08-19</w:t>
            </w:r>
          </w:p>
        </w:tc>
        <w:tc>
          <w:tcPr>
            <w:tcW w:type="dxa" w:w="1037"/>
          </w:tcPr>
          <w:p>
            <w:pPr>
              <w:spacing w:after="0"/>
              <w:jc w:val="left"/>
            </w:pPr>
            <w:r>
              <w:rPr>
                <w:sz w:val="16"/>
              </w:rPr>
              <w:t>DR-273-PA</w:t>
            </w:r>
          </w:p>
        </w:tc>
        <w:tc>
          <w:tcPr>
            <w:tcW w:type="dxa" w:w="1343"/>
          </w:tcPr>
          <w:p>
            <w:pPr>
              <w:spacing w:after="0"/>
              <w:jc w:val="left"/>
            </w:pPr>
            <w:r>
              <w:rPr>
                <w:sz w:val="16"/>
              </w:rPr>
              <w:t>Major disaster</w:t>
            </w:r>
          </w:p>
        </w:tc>
        <w:tc>
          <w:tcPr>
            <w:tcW w:type="dxa" w:w="2332"/>
          </w:tcPr>
          <w:p>
            <w:pPr>
              <w:spacing w:after="0"/>
              <w:jc w:val="left"/>
            </w:pPr>
            <w:r>
              <w:rPr>
                <w:sz w:val="16"/>
              </w:rPr>
              <w:t>Severe Storms &amp; Flooding</w:t>
            </w:r>
          </w:p>
        </w:tc>
        <w:tc>
          <w:tcPr>
            <w:tcW w:type="dxa" w:w="3890"/>
          </w:tcPr>
          <w:p>
            <w:pPr>
              <w:spacing w:after="0"/>
              <w:jc w:val="left"/>
            </w:pPr>
            <w:r>
              <w:rPr>
                <w:sz w:val="16"/>
              </w:rPr>
              <w:t>Inland Flooding</w:t>
            </w:r>
          </w:p>
        </w:tc>
        <w:tc>
          <w:tcPr>
            <w:tcW w:type="dxa" w:w="2548"/>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43"/>
          </w:tcPr>
          <w:p>
            <w:pPr>
              <w:spacing w:after="0"/>
              <w:jc w:val="left"/>
            </w:pPr>
            <w:r>
              <w:rPr>
                <w:sz w:val="16"/>
              </w:rPr>
              <w:t>Major disaster</w:t>
            </w:r>
          </w:p>
        </w:tc>
        <w:tc>
          <w:tcPr>
            <w:tcW w:type="dxa" w:w="2332"/>
          </w:tcPr>
          <w:p>
            <w:pPr>
              <w:spacing w:after="0"/>
              <w:jc w:val="left"/>
            </w:pPr>
            <w:r>
              <w:rPr>
                <w:sz w:val="16"/>
              </w:rPr>
              <w:t>Water Shortage</w:t>
            </w:r>
          </w:p>
        </w:tc>
        <w:tc>
          <w:tcPr>
            <w:tcW w:type="dxa" w:w="3890"/>
          </w:tcPr>
          <w:p>
            <w:pPr>
              <w:spacing w:after="0"/>
              <w:jc w:val="left"/>
            </w:pPr>
            <w:r>
              <w:rPr>
                <w:sz w:val="16"/>
              </w:rPr>
              <w:t>Drought</w:t>
            </w:r>
          </w:p>
        </w:tc>
        <w:tc>
          <w:tcPr>
            <w:tcW w:type="dxa" w:w="2548"/>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17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7"/>
        <w:gridCol w:w="2125"/>
        <w:gridCol w:w="974"/>
        <w:gridCol w:w="2769"/>
        <w:gridCol w:w="727"/>
        <w:gridCol w:w="36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7"/>
            <w:shd w:val="clear" w:color="auto" w:fill="E8E8E8"/>
          </w:tcPr>
          <w:p>
            <w:pPr>
              <w:spacing w:after="0"/>
              <w:jc w:val="left"/>
            </w:pPr>
            <w:r>
              <w:rPr>
                <w:b/>
                <w:sz w:val="16"/>
              </w:rPr>
              <w:t>Magnitude or extent</w:t>
            </w:r>
          </w:p>
        </w:tc>
        <w:tc>
          <w:tcPr>
            <w:tcW w:type="dxa" w:w="2125"/>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9"/>
            <w:shd w:val="clear" w:color="auto" w:fill="E8E8E8"/>
          </w:tcPr>
          <w:p>
            <w:pPr>
              <w:spacing w:after="0"/>
              <w:jc w:val="left"/>
            </w:pPr>
            <w:r>
              <w:rPr>
                <w:b/>
                <w:sz w:val="16"/>
              </w:rPr>
              <w:t>Location</w:t>
            </w:r>
          </w:p>
        </w:tc>
        <w:tc>
          <w:tcPr>
            <w:tcW w:type="dxa" w:w="727"/>
            <w:shd w:val="clear" w:color="auto" w:fill="E8E8E8"/>
          </w:tcPr>
          <w:p>
            <w:pPr>
              <w:spacing w:after="0"/>
              <w:jc w:val="left"/>
            </w:pPr>
            <w:r>
              <w:rPr>
                <w:b/>
                <w:sz w:val="16"/>
              </w:rPr>
              <w:t>Flags</w:t>
            </w:r>
          </w:p>
        </w:tc>
        <w:tc>
          <w:tcPr>
            <w:tcW w:type="dxa" w:w="36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2026-04-19</w:t>
            </w:r>
          </w:p>
        </w:tc>
        <w:tc>
          <w:tcPr>
            <w:tcW w:type="dxa" w:w="1215"/>
          </w:tcPr>
          <w:p>
            <w:pPr>
              <w:spacing w:after="0"/>
              <w:jc w:val="left"/>
            </w:pPr>
            <w:r>
              <w:rPr>
                <w:sz w:val="16"/>
              </w:rPr>
              <w:t>Frost/Freeze</w:t>
            </w:r>
          </w:p>
        </w:tc>
        <w:tc>
          <w:tcPr>
            <w:tcW w:type="dxa" w:w="1597"/>
          </w:tcPr>
          <w:p>
            <w:pPr>
              <w:spacing w:after="0"/>
              <w:jc w:val="left"/>
            </w:pPr>
          </w:p>
        </w:tc>
        <w:tc>
          <w:tcPr>
            <w:tcW w:type="dxa" w:w="2125"/>
          </w:tcPr>
          <w:p>
            <w:pPr>
              <w:spacing w:after="0"/>
              <w:jc w:val="left"/>
            </w:pPr>
            <w:r>
              <w:rPr>
                <w:sz w:val="16"/>
              </w:rPr>
              <w:t>$0 property; $7,500,000 crops (zone total, 2026 dollars) (as recorded; larger than this county's annual agriculture value in the National Risk Index (the county or state extension service keeps crop loss records))</w:t>
            </w:r>
          </w:p>
        </w:tc>
        <w:tc>
          <w:tcPr>
            <w:tcW w:type="dxa" w:w="974"/>
          </w:tcPr>
          <w:p>
            <w:pPr>
              <w:spacing w:after="0"/>
              <w:jc w:val="right"/>
            </w:pPr>
            <w:r>
              <w:rPr>
                <w:sz w:val="16"/>
              </w:rPr>
              <w:t>0, 0</w:t>
            </w:r>
          </w:p>
        </w:tc>
        <w:tc>
          <w:tcPr>
            <w:tcW w:type="dxa" w:w="2769"/>
          </w:tcPr>
          <w:p>
            <w:pPr>
              <w:spacing w:after="0"/>
              <w:jc w:val="left"/>
            </w:pPr>
            <w:r>
              <w:rPr>
                <w:sz w:val="16"/>
              </w:rPr>
              <w:t>NWS zone PAZ048 (PIKE), zone-level</w:t>
            </w:r>
          </w:p>
        </w:tc>
        <w:tc>
          <w:tcPr>
            <w:tcW w:type="dxa" w:w="727"/>
          </w:tcPr>
          <w:p>
            <w:pPr>
              <w:spacing w:after="0"/>
              <w:jc w:val="left"/>
            </w:pPr>
            <w:r>
              <w:rPr>
                <w:sz w:val="16"/>
              </w:rPr>
              <w:t>within last 5 years</w:t>
            </w:r>
          </w:p>
        </w:tc>
        <w:tc>
          <w:tcPr>
            <w:tcW w:type="dxa" w:w="3669"/>
          </w:tcPr>
          <w:p>
            <w:pPr>
              <w:spacing w:after="0"/>
              <w:jc w:val="left"/>
            </w:pPr>
            <w:r>
              <w:rPr>
                <w:sz w:val="16"/>
              </w:rPr>
              <w:t>B1-c worst recorded: Frost/Freeze</w:t>
            </w:r>
          </w:p>
        </w:tc>
      </w:tr>
      <w:tr>
        <w:trPr>
          <w:cantSplit/>
        </w:trPr>
        <w:tc>
          <w:tcPr>
            <w:tcW w:type="dxa" w:w="1037"/>
          </w:tcPr>
          <w:p>
            <w:pPr>
              <w:spacing w:after="0"/>
              <w:jc w:val="left"/>
            </w:pPr>
            <w:r>
              <w:rPr>
                <w:sz w:val="16"/>
              </w:rPr>
              <w:t>2024-11-12</w:t>
            </w:r>
          </w:p>
        </w:tc>
        <w:tc>
          <w:tcPr>
            <w:tcW w:type="dxa" w:w="1215"/>
          </w:tcPr>
          <w:p>
            <w:pPr>
              <w:spacing w:after="0"/>
              <w:jc w:val="left"/>
            </w:pPr>
            <w:r>
              <w:rPr>
                <w:sz w:val="16"/>
              </w:rPr>
              <w:t>Drought</w:t>
            </w:r>
          </w:p>
        </w:tc>
        <w:tc>
          <w:tcPr>
            <w:tcW w:type="dxa" w:w="1597"/>
          </w:tcPr>
          <w:p>
            <w:pPr>
              <w:spacing w:after="0"/>
              <w:jc w:val="left"/>
            </w:pPr>
          </w:p>
        </w:tc>
        <w:tc>
          <w:tcPr>
            <w:tcW w:type="dxa" w:w="2125"/>
          </w:tcPr>
          <w:p>
            <w:pPr>
              <w:spacing w:after="0"/>
              <w:jc w:val="left"/>
            </w:pPr>
            <w:r>
              <w:rPr>
                <w:sz w:val="16"/>
              </w:rPr>
              <w:t>damage not reported</w:t>
            </w:r>
          </w:p>
        </w:tc>
        <w:tc>
          <w:tcPr>
            <w:tcW w:type="dxa" w:w="974"/>
          </w:tcPr>
          <w:p>
            <w:pPr>
              <w:spacing w:after="0"/>
              <w:jc w:val="right"/>
            </w:pPr>
            <w:r>
              <w:rPr>
                <w:sz w:val="16"/>
              </w:rPr>
              <w:t>0, 0</w:t>
            </w:r>
          </w:p>
        </w:tc>
        <w:tc>
          <w:tcPr>
            <w:tcW w:type="dxa" w:w="2769"/>
          </w:tcPr>
          <w:p>
            <w:pPr>
              <w:spacing w:after="0"/>
              <w:jc w:val="left"/>
            </w:pPr>
            <w:r>
              <w:rPr>
                <w:sz w:val="16"/>
              </w:rPr>
              <w:t>NWS zone PAZ048 (PIKE), zone-level</w:t>
            </w:r>
          </w:p>
        </w:tc>
        <w:tc>
          <w:tcPr>
            <w:tcW w:type="dxa" w:w="727"/>
          </w:tcPr>
          <w:p>
            <w:pPr>
              <w:spacing w:after="0"/>
              <w:jc w:val="left"/>
            </w:pPr>
            <w:r>
              <w:rPr>
                <w:sz w:val="16"/>
              </w:rPr>
              <w:t>within last 5 years</w:t>
            </w:r>
          </w:p>
        </w:tc>
        <w:tc>
          <w:tcPr>
            <w:tcW w:type="dxa" w:w="3669"/>
          </w:tcPr>
          <w:p>
            <w:pPr>
              <w:spacing w:after="0"/>
              <w:jc w:val="left"/>
            </w:pPr>
            <w:r>
              <w:rPr>
                <w:sz w:val="16"/>
              </w:rPr>
              <w:t>B1-c worst recorded: Drought</w:t>
            </w:r>
          </w:p>
        </w:tc>
      </w:tr>
      <w:tr>
        <w:trPr>
          <w:cantSplit/>
        </w:trPr>
        <w:tc>
          <w:tcPr>
            <w:tcW w:type="dxa" w:w="1037"/>
          </w:tcPr>
          <w:p>
            <w:pPr>
              <w:spacing w:after="0"/>
              <w:jc w:val="left"/>
            </w:pPr>
            <w:r>
              <w:rPr>
                <w:sz w:val="16"/>
              </w:rPr>
              <w:t>2021-06-09</w:t>
            </w:r>
          </w:p>
        </w:tc>
        <w:tc>
          <w:tcPr>
            <w:tcW w:type="dxa" w:w="1215"/>
          </w:tcPr>
          <w:p>
            <w:pPr>
              <w:spacing w:after="0"/>
              <w:jc w:val="left"/>
            </w:pPr>
            <w:r>
              <w:rPr>
                <w:sz w:val="16"/>
              </w:rPr>
              <w:t>Thunderstorm Wind</w:t>
            </w:r>
          </w:p>
        </w:tc>
        <w:tc>
          <w:tcPr>
            <w:tcW w:type="dxa" w:w="1597"/>
          </w:tcPr>
          <w:p>
            <w:pPr>
              <w:spacing w:after="0"/>
              <w:jc w:val="left"/>
            </w:pPr>
            <w:r>
              <w:rPr>
                <w:sz w:val="16"/>
              </w:rPr>
              <w:t>83 kt (96 mph) estimated gust</w:t>
            </w:r>
          </w:p>
        </w:tc>
        <w:tc>
          <w:tcPr>
            <w:tcW w:type="dxa" w:w="2125"/>
          </w:tcPr>
          <w:p>
            <w:pPr>
              <w:spacing w:after="0"/>
              <w:jc w:val="left"/>
            </w:pPr>
            <w:r>
              <w:rPr>
                <w:sz w:val="16"/>
              </w:rPr>
              <w:t>$150,000 property; $0 crops (2021 dollars)</w:t>
            </w:r>
          </w:p>
        </w:tc>
        <w:tc>
          <w:tcPr>
            <w:tcW w:type="dxa" w:w="974"/>
          </w:tcPr>
          <w:p>
            <w:pPr>
              <w:spacing w:after="0"/>
              <w:jc w:val="right"/>
            </w:pPr>
            <w:r>
              <w:rPr>
                <w:sz w:val="16"/>
              </w:rPr>
              <w:t>0, 0</w:t>
            </w:r>
          </w:p>
        </w:tc>
        <w:tc>
          <w:tcPr>
            <w:tcW w:type="dxa" w:w="2769"/>
          </w:tcPr>
          <w:p>
            <w:pPr>
              <w:spacing w:after="0"/>
              <w:jc w:val="left"/>
            </w:pPr>
            <w:r>
              <w:rPr>
                <w:sz w:val="16"/>
              </w:rPr>
              <w:t>ROWLAND</w:t>
            </w:r>
          </w:p>
        </w:tc>
        <w:tc>
          <w:tcPr>
            <w:tcW w:type="dxa" w:w="727"/>
          </w:tcPr>
          <w:p>
            <w:pPr>
              <w:spacing w:after="0"/>
              <w:jc w:val="left"/>
            </w:pPr>
          </w:p>
        </w:tc>
        <w:tc>
          <w:tcPr>
            <w:tcW w:type="dxa" w:w="3669"/>
          </w:tcPr>
          <w:p>
            <w:pPr>
              <w:spacing w:after="0"/>
              <w:jc w:val="left"/>
            </w:pPr>
            <w:r>
              <w:rPr>
                <w:sz w:val="16"/>
              </w:rPr>
              <w:t>B1-c worst recorded: Thunderstorm Wind</w:t>
            </w:r>
          </w:p>
        </w:tc>
      </w:tr>
      <w:tr>
        <w:trPr>
          <w:cantSplit/>
        </w:trPr>
        <w:tc>
          <w:tcPr>
            <w:tcW w:type="dxa" w:w="1037"/>
          </w:tcPr>
          <w:p>
            <w:pPr>
              <w:spacing w:after="0"/>
              <w:jc w:val="left"/>
            </w:pPr>
            <w:r>
              <w:rPr>
                <w:sz w:val="16"/>
              </w:rPr>
              <w:t>2018-03-02</w:t>
            </w:r>
          </w:p>
        </w:tc>
        <w:tc>
          <w:tcPr>
            <w:tcW w:type="dxa" w:w="1215"/>
          </w:tcPr>
          <w:p>
            <w:pPr>
              <w:spacing w:after="0"/>
              <w:jc w:val="left"/>
            </w:pPr>
            <w:r>
              <w:rPr>
                <w:sz w:val="16"/>
              </w:rPr>
              <w:t>Blizzard</w:t>
            </w:r>
          </w:p>
        </w:tc>
        <w:tc>
          <w:tcPr>
            <w:tcW w:type="dxa" w:w="1597"/>
          </w:tcPr>
          <w:p>
            <w:pPr>
              <w:spacing w:after="0"/>
              <w:jc w:val="left"/>
            </w:pPr>
          </w:p>
        </w:tc>
        <w:tc>
          <w:tcPr>
            <w:tcW w:type="dxa" w:w="2125"/>
          </w:tcPr>
          <w:p>
            <w:pPr>
              <w:spacing w:after="0"/>
              <w:jc w:val="left"/>
            </w:pPr>
            <w:r>
              <w:rPr>
                <w:sz w:val="16"/>
              </w:rPr>
              <w:t>$400,000 property; $0 crops (zone total, 2018 dollars)</w:t>
            </w:r>
          </w:p>
        </w:tc>
        <w:tc>
          <w:tcPr>
            <w:tcW w:type="dxa" w:w="974"/>
          </w:tcPr>
          <w:p>
            <w:pPr>
              <w:spacing w:after="0"/>
              <w:jc w:val="right"/>
            </w:pPr>
            <w:r>
              <w:rPr>
                <w:sz w:val="16"/>
              </w:rPr>
              <w:t>0, 0</w:t>
            </w:r>
          </w:p>
        </w:tc>
        <w:tc>
          <w:tcPr>
            <w:tcW w:type="dxa" w:w="2769"/>
          </w:tcPr>
          <w:p>
            <w:pPr>
              <w:spacing w:after="0"/>
              <w:jc w:val="left"/>
            </w:pPr>
            <w:r>
              <w:rPr>
                <w:sz w:val="16"/>
              </w:rPr>
              <w:t>NWS zone PAZ048 (PIKE), zone-level</w:t>
            </w:r>
          </w:p>
        </w:tc>
        <w:tc>
          <w:tcPr>
            <w:tcW w:type="dxa" w:w="727"/>
          </w:tcPr>
          <w:p>
            <w:pPr>
              <w:spacing w:after="0"/>
              <w:jc w:val="left"/>
            </w:pPr>
          </w:p>
        </w:tc>
        <w:tc>
          <w:tcPr>
            <w:tcW w:type="dxa" w:w="36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2014-08-21</w:t>
            </w:r>
          </w:p>
        </w:tc>
        <w:tc>
          <w:tcPr>
            <w:tcW w:type="dxa" w:w="1215"/>
          </w:tcPr>
          <w:p>
            <w:pPr>
              <w:spacing w:after="0"/>
              <w:jc w:val="left"/>
            </w:pPr>
            <w:r>
              <w:rPr>
                <w:sz w:val="16"/>
              </w:rPr>
              <w:t>Hail</w:t>
            </w:r>
          </w:p>
        </w:tc>
        <w:tc>
          <w:tcPr>
            <w:tcW w:type="dxa" w:w="1597"/>
          </w:tcPr>
          <w:p>
            <w:pPr>
              <w:spacing w:after="0"/>
              <w:jc w:val="left"/>
            </w:pPr>
            <w:r>
              <w:rPr>
                <w:sz w:val="16"/>
              </w:rPr>
              <w:t>1.75 in</w:t>
            </w:r>
          </w:p>
        </w:tc>
        <w:tc>
          <w:tcPr>
            <w:tcW w:type="dxa" w:w="2125"/>
          </w:tcPr>
          <w:p>
            <w:pPr>
              <w:spacing w:after="0"/>
              <w:jc w:val="left"/>
            </w:pPr>
            <w:r>
              <w:rPr>
                <w:sz w:val="16"/>
              </w:rPr>
              <w:t>$5,000 property; $0 crops (2014 dollars)</w:t>
            </w:r>
          </w:p>
        </w:tc>
        <w:tc>
          <w:tcPr>
            <w:tcW w:type="dxa" w:w="974"/>
          </w:tcPr>
          <w:p>
            <w:pPr>
              <w:spacing w:after="0"/>
              <w:jc w:val="right"/>
            </w:pPr>
            <w:r>
              <w:rPr>
                <w:sz w:val="16"/>
              </w:rPr>
              <w:t>0, 0</w:t>
            </w:r>
          </w:p>
        </w:tc>
        <w:tc>
          <w:tcPr>
            <w:tcW w:type="dxa" w:w="2769"/>
          </w:tcPr>
          <w:p>
            <w:pPr>
              <w:spacing w:after="0"/>
              <w:jc w:val="left"/>
            </w:pPr>
            <w:r>
              <w:rPr>
                <w:sz w:val="16"/>
              </w:rPr>
              <w:t>GREELEY</w:t>
            </w:r>
          </w:p>
        </w:tc>
        <w:tc>
          <w:tcPr>
            <w:tcW w:type="dxa" w:w="727"/>
          </w:tcPr>
          <w:p>
            <w:pPr>
              <w:spacing w:after="0"/>
              <w:jc w:val="left"/>
            </w:pPr>
          </w:p>
        </w:tc>
        <w:tc>
          <w:tcPr>
            <w:tcW w:type="dxa" w:w="3669"/>
          </w:tcPr>
          <w:p>
            <w:pPr>
              <w:spacing w:after="0"/>
              <w:jc w:val="left"/>
            </w:pPr>
            <w:r>
              <w:rPr>
                <w:sz w:val="16"/>
              </w:rPr>
              <w:t>B1-c worst recorded: Hail</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597"/>
          </w:tcPr>
          <w:p>
            <w:pPr>
              <w:spacing w:after="0"/>
              <w:jc w:val="left"/>
            </w:pPr>
            <w:r>
              <w:rPr>
                <w:sz w:val="16"/>
              </w:rPr>
              <w:t>65 kt (75 mph) estimated gust</w:t>
            </w:r>
          </w:p>
        </w:tc>
        <w:tc>
          <w:tcPr>
            <w:tcW w:type="dxa" w:w="2125"/>
          </w:tcPr>
          <w:p>
            <w:pPr>
              <w:spacing w:after="0"/>
              <w:jc w:val="left"/>
            </w:pPr>
            <w:r>
              <w:rPr>
                <w:sz w:val="16"/>
              </w:rPr>
              <w:t>$100,000 property; $0 crops (zone total, 2012 dollars)</w:t>
            </w:r>
          </w:p>
        </w:tc>
        <w:tc>
          <w:tcPr>
            <w:tcW w:type="dxa" w:w="974"/>
          </w:tcPr>
          <w:p>
            <w:pPr>
              <w:spacing w:after="0"/>
              <w:jc w:val="right"/>
            </w:pPr>
            <w:r>
              <w:rPr>
                <w:sz w:val="16"/>
              </w:rPr>
              <w:t>0, 0</w:t>
            </w:r>
          </w:p>
        </w:tc>
        <w:tc>
          <w:tcPr>
            <w:tcW w:type="dxa" w:w="2769"/>
          </w:tcPr>
          <w:p>
            <w:pPr>
              <w:spacing w:after="0"/>
              <w:jc w:val="left"/>
            </w:pPr>
            <w:r>
              <w:rPr>
                <w:sz w:val="16"/>
              </w:rPr>
              <w:t>NWS zone PAZ048 (PIKE), zone-level</w:t>
            </w:r>
          </w:p>
        </w:tc>
        <w:tc>
          <w:tcPr>
            <w:tcW w:type="dxa" w:w="727"/>
          </w:tcPr>
          <w:p>
            <w:pPr>
              <w:spacing w:after="0"/>
              <w:jc w:val="left"/>
            </w:pPr>
          </w:p>
        </w:tc>
        <w:tc>
          <w:tcPr>
            <w:tcW w:type="dxa" w:w="3669"/>
          </w:tcPr>
          <w:p>
            <w:pPr>
              <w:spacing w:after="0"/>
              <w:jc w:val="left"/>
            </w:pPr>
            <w:r>
              <w:rPr>
                <w:sz w:val="16"/>
              </w:rPr>
              <w:t>B1-c worst recorded: High Wind and Strong Wind</w:t>
            </w:r>
          </w:p>
        </w:tc>
      </w:tr>
      <w:tr>
        <w:trPr>
          <w:cantSplit/>
        </w:trPr>
        <w:tc>
          <w:tcPr>
            <w:tcW w:type="dxa" w:w="1037"/>
          </w:tcPr>
          <w:p>
            <w:pPr>
              <w:spacing w:after="0"/>
              <w:jc w:val="left"/>
            </w:pPr>
            <w:r>
              <w:rPr>
                <w:sz w:val="16"/>
              </w:rPr>
              <w:t>2004-06-01</w:t>
            </w:r>
          </w:p>
        </w:tc>
        <w:tc>
          <w:tcPr>
            <w:tcW w:type="dxa" w:w="1215"/>
          </w:tcPr>
          <w:p>
            <w:pPr>
              <w:spacing w:after="0"/>
              <w:jc w:val="left"/>
            </w:pPr>
            <w:r>
              <w:rPr>
                <w:sz w:val="16"/>
              </w:rPr>
              <w:t>Lightning</w:t>
            </w:r>
          </w:p>
        </w:tc>
        <w:tc>
          <w:tcPr>
            <w:tcW w:type="dxa" w:w="1597"/>
          </w:tcPr>
          <w:p>
            <w:pPr>
              <w:spacing w:after="0"/>
              <w:jc w:val="left"/>
            </w:pPr>
          </w:p>
        </w:tc>
        <w:tc>
          <w:tcPr>
            <w:tcW w:type="dxa" w:w="2125"/>
          </w:tcPr>
          <w:p>
            <w:pPr>
              <w:spacing w:after="0"/>
              <w:jc w:val="left"/>
            </w:pPr>
            <w:r>
              <w:rPr>
                <w:sz w:val="16"/>
              </w:rPr>
              <w:t>$20,000 property; crops not reported (2004 dollars)</w:t>
            </w:r>
          </w:p>
        </w:tc>
        <w:tc>
          <w:tcPr>
            <w:tcW w:type="dxa" w:w="974"/>
          </w:tcPr>
          <w:p>
            <w:pPr>
              <w:spacing w:after="0"/>
              <w:jc w:val="right"/>
            </w:pPr>
            <w:r>
              <w:rPr>
                <w:sz w:val="16"/>
              </w:rPr>
              <w:t>0, 0</w:t>
            </w:r>
          </w:p>
        </w:tc>
        <w:tc>
          <w:tcPr>
            <w:tcW w:type="dxa" w:w="2769"/>
          </w:tcPr>
          <w:p>
            <w:pPr>
              <w:spacing w:after="0"/>
              <w:jc w:val="left"/>
            </w:pPr>
            <w:r>
              <w:rPr>
                <w:sz w:val="16"/>
              </w:rPr>
              <w:t>MILFORD</w:t>
            </w:r>
          </w:p>
        </w:tc>
        <w:tc>
          <w:tcPr>
            <w:tcW w:type="dxa" w:w="727"/>
          </w:tcPr>
          <w:p>
            <w:pPr>
              <w:spacing w:after="0"/>
              <w:jc w:val="left"/>
            </w:pPr>
          </w:p>
        </w:tc>
        <w:tc>
          <w:tcPr>
            <w:tcW w:type="dxa" w:w="3669"/>
          </w:tcPr>
          <w:p>
            <w:pPr>
              <w:spacing w:after="0"/>
              <w:jc w:val="left"/>
            </w:pPr>
            <w:r>
              <w:rPr>
                <w:sz w:val="16"/>
              </w:rPr>
              <w:t>B1-c worst recorded: Lightning</w:t>
            </w:r>
          </w:p>
        </w:tc>
      </w:tr>
      <w:tr>
        <w:trPr>
          <w:cantSplit/>
        </w:trPr>
        <w:tc>
          <w:tcPr>
            <w:tcW w:type="dxa" w:w="1037"/>
          </w:tcPr>
          <w:p>
            <w:pPr>
              <w:spacing w:after="0"/>
              <w:jc w:val="left"/>
            </w:pPr>
            <w:r>
              <w:rPr>
                <w:sz w:val="16"/>
              </w:rPr>
              <w:t>2004-01-15</w:t>
            </w:r>
          </w:p>
        </w:tc>
        <w:tc>
          <w:tcPr>
            <w:tcW w:type="dxa" w:w="1215"/>
          </w:tcPr>
          <w:p>
            <w:pPr>
              <w:spacing w:after="0"/>
              <w:jc w:val="left"/>
            </w:pPr>
            <w:r>
              <w:rPr>
                <w:sz w:val="16"/>
              </w:rPr>
              <w:t>Cold/Wind Chill</w:t>
            </w:r>
          </w:p>
        </w:tc>
        <w:tc>
          <w:tcPr>
            <w:tcW w:type="dxa" w:w="1597"/>
          </w:tcPr>
          <w:p>
            <w:pPr>
              <w:spacing w:after="0"/>
              <w:jc w:val="left"/>
            </w:pPr>
          </w:p>
        </w:tc>
        <w:tc>
          <w:tcPr>
            <w:tcW w:type="dxa" w:w="2125"/>
          </w:tcPr>
          <w:p>
            <w:pPr>
              <w:spacing w:after="0"/>
              <w:jc w:val="left"/>
            </w:pPr>
            <w:r>
              <w:rPr>
                <w:sz w:val="16"/>
              </w:rPr>
              <w:t>$10,000 property; crops not reported (zone total, 2004 dollars)</w:t>
            </w:r>
          </w:p>
        </w:tc>
        <w:tc>
          <w:tcPr>
            <w:tcW w:type="dxa" w:w="974"/>
          </w:tcPr>
          <w:p>
            <w:pPr>
              <w:spacing w:after="0"/>
              <w:jc w:val="right"/>
            </w:pPr>
            <w:r>
              <w:rPr>
                <w:sz w:val="16"/>
              </w:rPr>
              <w:t>0, 0</w:t>
            </w:r>
          </w:p>
        </w:tc>
        <w:tc>
          <w:tcPr>
            <w:tcW w:type="dxa" w:w="2769"/>
          </w:tcPr>
          <w:p>
            <w:pPr>
              <w:spacing w:after="0"/>
              <w:jc w:val="left"/>
            </w:pPr>
            <w:r>
              <w:rPr>
                <w:sz w:val="16"/>
              </w:rPr>
              <w:t>NWS zone PAZ048 (PIKE), zone-level</w:t>
            </w:r>
          </w:p>
        </w:tc>
        <w:tc>
          <w:tcPr>
            <w:tcW w:type="dxa" w:w="727"/>
          </w:tcPr>
          <w:p>
            <w:pPr>
              <w:spacing w:after="0"/>
              <w:jc w:val="left"/>
            </w:pPr>
          </w:p>
        </w:tc>
        <w:tc>
          <w:tcPr>
            <w:tcW w:type="dxa" w:w="36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597"/>
          </w:tcPr>
          <w:p>
            <w:pPr>
              <w:spacing w:after="0"/>
              <w:jc w:val="left"/>
            </w:pPr>
          </w:p>
        </w:tc>
        <w:tc>
          <w:tcPr>
            <w:tcW w:type="dxa" w:w="2125"/>
          </w:tcPr>
          <w:p>
            <w:pPr>
              <w:spacing w:after="0"/>
              <w:jc w:val="left"/>
            </w:pPr>
            <w:r>
              <w:rPr>
                <w:sz w:val="16"/>
              </w:rPr>
              <w:t>damage not reported</w:t>
            </w:r>
          </w:p>
        </w:tc>
        <w:tc>
          <w:tcPr>
            <w:tcW w:type="dxa" w:w="974"/>
          </w:tcPr>
          <w:p>
            <w:pPr>
              <w:spacing w:after="0"/>
              <w:jc w:val="right"/>
            </w:pPr>
            <w:r>
              <w:rPr>
                <w:sz w:val="16"/>
              </w:rPr>
              <w:t>0, 0</w:t>
            </w:r>
          </w:p>
        </w:tc>
        <w:tc>
          <w:tcPr>
            <w:tcW w:type="dxa" w:w="2769"/>
          </w:tcPr>
          <w:p>
            <w:pPr>
              <w:spacing w:after="0"/>
              <w:jc w:val="left"/>
            </w:pPr>
            <w:r>
              <w:rPr>
                <w:sz w:val="16"/>
              </w:rPr>
              <w:t>NWS zone PAZ048 (PIKE), zone-level</w:t>
            </w:r>
          </w:p>
        </w:tc>
        <w:tc>
          <w:tcPr>
            <w:tcW w:type="dxa" w:w="727"/>
          </w:tcPr>
          <w:p>
            <w:pPr>
              <w:spacing w:after="0"/>
              <w:jc w:val="left"/>
            </w:pPr>
          </w:p>
        </w:tc>
        <w:tc>
          <w:tcPr>
            <w:tcW w:type="dxa" w:w="3669"/>
          </w:tcPr>
          <w:p>
            <w:pPr>
              <w:spacing w:after="0"/>
              <w:jc w:val="left"/>
            </w:pPr>
            <w:r>
              <w:rPr>
                <w:sz w:val="16"/>
              </w:rPr>
              <w:t>B1-c worst recorded: Excessive Heat, Heat</w:t>
            </w:r>
          </w:p>
        </w:tc>
      </w:tr>
      <w:tr>
        <w:trPr>
          <w:cantSplit/>
        </w:trPr>
        <w:tc>
          <w:tcPr>
            <w:tcW w:type="dxa" w:w="1037"/>
          </w:tcPr>
          <w:p>
            <w:pPr>
              <w:spacing w:after="0"/>
              <w:jc w:val="left"/>
            </w:pPr>
            <w:r>
              <w:rPr>
                <w:sz w:val="16"/>
              </w:rPr>
              <w:t>1998-05-31</w:t>
            </w:r>
          </w:p>
        </w:tc>
        <w:tc>
          <w:tcPr>
            <w:tcW w:type="dxa" w:w="1215"/>
          </w:tcPr>
          <w:p>
            <w:pPr>
              <w:spacing w:after="0"/>
              <w:jc w:val="left"/>
            </w:pPr>
            <w:r>
              <w:rPr>
                <w:sz w:val="16"/>
              </w:rPr>
              <w:t>Tornado</w:t>
            </w:r>
          </w:p>
        </w:tc>
        <w:tc>
          <w:tcPr>
            <w:tcW w:type="dxa" w:w="1597"/>
          </w:tcPr>
          <w:p>
            <w:pPr>
              <w:spacing w:after="0"/>
              <w:jc w:val="left"/>
            </w:pPr>
            <w:r>
              <w:rPr>
                <w:sz w:val="16"/>
              </w:rPr>
              <w:t>F3, 20 mi within this county, 200 yd wide</w:t>
            </w:r>
          </w:p>
        </w:tc>
        <w:tc>
          <w:tcPr>
            <w:tcW w:type="dxa" w:w="2125"/>
          </w:tcPr>
          <w:p>
            <w:pPr>
              <w:spacing w:after="0"/>
              <w:jc w:val="left"/>
            </w:pPr>
            <w:r>
              <w:rPr>
                <w:sz w:val="16"/>
              </w:rPr>
              <w:t>$1,000,000 property; crops not reported (1998 dollars)</w:t>
            </w:r>
          </w:p>
        </w:tc>
        <w:tc>
          <w:tcPr>
            <w:tcW w:type="dxa" w:w="974"/>
          </w:tcPr>
          <w:p>
            <w:pPr>
              <w:spacing w:after="0"/>
              <w:jc w:val="right"/>
            </w:pPr>
            <w:r>
              <w:rPr>
                <w:sz w:val="16"/>
              </w:rPr>
              <w:t>0, 2</w:t>
            </w:r>
          </w:p>
        </w:tc>
        <w:tc>
          <w:tcPr>
            <w:tcW w:type="dxa" w:w="2769"/>
          </w:tcPr>
          <w:p>
            <w:pPr>
              <w:spacing w:after="0"/>
              <w:jc w:val="left"/>
            </w:pPr>
            <w:r>
              <w:rPr>
                <w:sz w:val="16"/>
              </w:rPr>
              <w:t>PECKS POND to DINGMANS FERRY</w:t>
            </w:r>
          </w:p>
        </w:tc>
        <w:tc>
          <w:tcPr>
            <w:tcW w:type="dxa" w:w="727"/>
          </w:tcPr>
          <w:p>
            <w:pPr>
              <w:spacing w:after="0"/>
              <w:jc w:val="left"/>
            </w:pPr>
          </w:p>
        </w:tc>
        <w:tc>
          <w:tcPr>
            <w:tcW w:type="dxa" w:w="3669"/>
          </w:tcPr>
          <w:p>
            <w:pPr>
              <w:spacing w:after="0"/>
              <w:jc w:val="left"/>
            </w:pPr>
            <w:r>
              <w:rPr>
                <w:sz w:val="16"/>
              </w:rPr>
              <w:t>deaths or injuries recorded</w:t>
            </w:r>
          </w:p>
        </w:tc>
      </w:tr>
      <w:tr>
        <w:trPr>
          <w:cantSplit/>
        </w:trPr>
        <w:tc>
          <w:tcPr>
            <w:tcW w:type="dxa" w:w="1037"/>
          </w:tcPr>
          <w:p>
            <w:pPr>
              <w:spacing w:after="0"/>
              <w:jc w:val="left"/>
            </w:pPr>
            <w:r>
              <w:rPr>
                <w:sz w:val="16"/>
              </w:rPr>
              <w:t>1997-03-06</w:t>
            </w:r>
          </w:p>
        </w:tc>
        <w:tc>
          <w:tcPr>
            <w:tcW w:type="dxa" w:w="1215"/>
          </w:tcPr>
          <w:p>
            <w:pPr>
              <w:spacing w:after="0"/>
              <w:jc w:val="left"/>
            </w:pPr>
            <w:r>
              <w:rPr>
                <w:sz w:val="16"/>
              </w:rPr>
              <w:t>High Wind</w:t>
            </w:r>
          </w:p>
        </w:tc>
        <w:tc>
          <w:tcPr>
            <w:tcW w:type="dxa" w:w="1597"/>
          </w:tcPr>
          <w:p>
            <w:pPr>
              <w:spacing w:after="0"/>
              <w:jc w:val="left"/>
            </w:pPr>
            <w:r>
              <w:rPr>
                <w:sz w:val="16"/>
              </w:rPr>
              <w:t>speed not recorded</w:t>
            </w:r>
          </w:p>
        </w:tc>
        <w:tc>
          <w:tcPr>
            <w:tcW w:type="dxa" w:w="2125"/>
          </w:tcPr>
          <w:p>
            <w:pPr>
              <w:spacing w:after="0"/>
              <w:jc w:val="left"/>
            </w:pPr>
            <w:r>
              <w:rPr>
                <w:sz w:val="16"/>
              </w:rPr>
              <w:t>damage not reported</w:t>
            </w:r>
          </w:p>
        </w:tc>
        <w:tc>
          <w:tcPr>
            <w:tcW w:type="dxa" w:w="974"/>
          </w:tcPr>
          <w:p>
            <w:pPr>
              <w:spacing w:after="0"/>
              <w:jc w:val="right"/>
            </w:pPr>
            <w:r>
              <w:rPr>
                <w:sz w:val="16"/>
              </w:rPr>
              <w:t>0, 1</w:t>
            </w:r>
          </w:p>
        </w:tc>
        <w:tc>
          <w:tcPr>
            <w:tcW w:type="dxa" w:w="2769"/>
          </w:tcPr>
          <w:p>
            <w:pPr>
              <w:spacing w:after="0"/>
              <w:jc w:val="left"/>
            </w:pPr>
            <w:r>
              <w:rPr>
                <w:sz w:val="16"/>
              </w:rPr>
              <w:t>NWS zone PAZ048 (PIKE), zone-level</w:t>
            </w:r>
          </w:p>
        </w:tc>
        <w:tc>
          <w:tcPr>
            <w:tcW w:type="dxa" w:w="727"/>
          </w:tcPr>
          <w:p>
            <w:pPr>
              <w:spacing w:after="0"/>
              <w:jc w:val="left"/>
            </w:pPr>
          </w:p>
        </w:tc>
        <w:tc>
          <w:tcPr>
            <w:tcW w:type="dxa" w:w="3669"/>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597"/>
          </w:tcPr>
          <w:p>
            <w:pPr>
              <w:spacing w:after="0"/>
              <w:jc w:val="left"/>
            </w:pPr>
          </w:p>
        </w:tc>
        <w:tc>
          <w:tcPr>
            <w:tcW w:type="dxa" w:w="2125"/>
          </w:tcPr>
          <w:p>
            <w:pPr>
              <w:spacing w:after="0"/>
              <w:jc w:val="left"/>
            </w:pPr>
            <w:r>
              <w:rPr>
                <w:sz w:val="16"/>
              </w:rPr>
              <w:t>$23,000,000 property; crops not reported (1996 dollars)</w:t>
            </w:r>
          </w:p>
        </w:tc>
        <w:tc>
          <w:tcPr>
            <w:tcW w:type="dxa" w:w="974"/>
          </w:tcPr>
          <w:p>
            <w:pPr>
              <w:spacing w:after="0"/>
              <w:jc w:val="right"/>
            </w:pPr>
            <w:r>
              <w:rPr>
                <w:sz w:val="16"/>
              </w:rPr>
              <w:t>0, 0</w:t>
            </w:r>
          </w:p>
        </w:tc>
        <w:tc>
          <w:tcPr>
            <w:tcW w:type="dxa" w:w="2769"/>
          </w:tcPr>
          <w:p>
            <w:pPr>
              <w:spacing w:after="0"/>
              <w:jc w:val="left"/>
            </w:pPr>
            <w:r>
              <w:rPr>
                <w:sz w:val="16"/>
              </w:rPr>
              <w:t>COUNTYWIDE</w:t>
            </w:r>
          </w:p>
        </w:tc>
        <w:tc>
          <w:tcPr>
            <w:tcW w:type="dxa" w:w="727"/>
          </w:tcPr>
          <w:p>
            <w:pPr>
              <w:spacing w:after="0"/>
              <w:jc w:val="left"/>
            </w:pPr>
          </w:p>
        </w:tc>
        <w:tc>
          <w:tcPr>
            <w:tcW w:type="dxa" w:w="3669"/>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12"/>
        <w:gridCol w:w="1037"/>
        <w:gridCol w:w="137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1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12"/>
          </w:tcPr>
          <w:p>
            <w:pPr>
              <w:spacing w:after="0"/>
              <w:jc w:val="left"/>
            </w:pPr>
            <w:r>
              <w:rPr>
                <w:sz w:val="16"/>
              </w:rPr>
              <w:t>about 1 in 100 years</w:t>
            </w:r>
          </w:p>
        </w:tc>
        <w:tc>
          <w:tcPr>
            <w:tcW w:type="dxa" w:w="1037"/>
          </w:tcPr>
          <w:p>
            <w:pPr>
              <w:spacing w:after="0"/>
              <w:jc w:val="left"/>
            </w:pPr>
            <w:r>
              <w:rPr>
                <w:sz w:val="16"/>
              </w:rPr>
              <w:t>Possible</w:t>
            </w:r>
          </w:p>
        </w:tc>
        <w:tc>
          <w:tcPr>
            <w:tcW w:type="dxa" w:w="137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3</w:t>
            </w:r>
          </w:p>
        </w:tc>
        <w:tc>
          <w:tcPr>
            <w:tcW w:type="dxa" w:w="1380"/>
          </w:tcPr>
          <w:p>
            <w:pPr>
              <w:spacing w:after="0"/>
              <w:jc w:val="left"/>
            </w:pPr>
            <w:r>
              <w:rPr>
                <w:sz w:val="16"/>
              </w:rPr>
              <w:t>event-days per year</w:t>
            </w:r>
          </w:p>
        </w:tc>
        <w:tc>
          <w:tcPr>
            <w:tcW w:type="dxa" w:w="1812"/>
          </w:tcPr>
          <w:p>
            <w:pPr>
              <w:spacing w:after="0"/>
              <w:jc w:val="left"/>
            </w:pPr>
            <w:r>
              <w:rPr>
                <w:sz w:val="16"/>
              </w:rPr>
              <w:t>about 3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5 of 30 years, 1996 to 2025 (16.7%)</w:t>
            </w:r>
          </w:p>
        </w:tc>
        <w:tc>
          <w:tcPr>
            <w:tcW w:type="dxa" w:w="1610"/>
          </w:tcPr>
          <w:p>
            <w:pPr>
              <w:spacing w:after="0"/>
              <w:jc w:val="right"/>
            </w:pPr>
            <w:r>
              <w:rPr>
                <w:sz w:val="16"/>
              </w:rPr>
              <w:t>57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0.105</w:t>
            </w:r>
          </w:p>
        </w:tc>
        <w:tc>
          <w:tcPr>
            <w:tcW w:type="dxa" w:w="1380"/>
          </w:tcPr>
          <w:p>
            <w:pPr>
              <w:spacing w:after="0"/>
              <w:jc w:val="left"/>
            </w:pPr>
            <w:r>
              <w:rPr>
                <w:sz w:val="16"/>
              </w:rPr>
              <w:t>event-days per year</w:t>
            </w:r>
          </w:p>
        </w:tc>
        <w:tc>
          <w:tcPr>
            <w:tcW w:type="dxa" w:w="1812"/>
          </w:tcPr>
          <w:p>
            <w:pPr>
              <w:spacing w:after="0"/>
              <w:jc w:val="left"/>
            </w:pPr>
            <w:r>
              <w:rPr>
                <w:sz w:val="16"/>
              </w:rPr>
              <w:t>about 0.105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4 of 30 years, 1996 to 2025 (13.3%)</w:t>
            </w:r>
          </w:p>
        </w:tc>
        <w:tc>
          <w:tcPr>
            <w:tcW w:type="dxa" w:w="1610"/>
          </w:tcPr>
          <w:p>
            <w:pPr>
              <w:spacing w:after="0"/>
              <w:jc w:val="right"/>
            </w:pPr>
            <w:r>
              <w:rPr>
                <w:sz w:val="16"/>
              </w:rPr>
              <w:t>49</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0.0011</w:t>
            </w:r>
          </w:p>
        </w:tc>
        <w:tc>
          <w:tcPr>
            <w:tcW w:type="dxa" w:w="1380"/>
          </w:tcPr>
          <w:p>
            <w:pPr>
              <w:spacing w:after="0"/>
              <w:jc w:val="left"/>
            </w:pPr>
            <w:r>
              <w:rPr>
                <w:sz w:val="16"/>
              </w:rPr>
              <w:t>annual probability at a location</w:t>
            </w:r>
          </w:p>
        </w:tc>
        <w:tc>
          <w:tcPr>
            <w:tcW w:type="dxa" w:w="1812"/>
          </w:tcPr>
          <w:p>
            <w:pPr>
              <w:spacing w:after="0"/>
              <w:jc w:val="left"/>
            </w:pPr>
            <w:r>
              <w:rPr>
                <w:sz w:val="16"/>
              </w:rPr>
              <w:t>chance a given location in the county has at least minor-damage shaking in a year: 0.11%</w:t>
            </w:r>
          </w:p>
        </w:tc>
        <w:tc>
          <w:tcPr>
            <w:tcW w:type="dxa" w:w="1037"/>
          </w:tcPr>
          <w:p>
            <w:pPr>
              <w:spacing w:after="0"/>
              <w:jc w:val="left"/>
            </w:pPr>
          </w:p>
        </w:tc>
        <w:tc>
          <w:tcPr>
            <w:tcW w:type="dxa" w:w="137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2.39</w:t>
            </w:r>
          </w:p>
        </w:tc>
        <w:tc>
          <w:tcPr>
            <w:tcW w:type="dxa" w:w="1380"/>
          </w:tcPr>
          <w:p>
            <w:pPr>
              <w:spacing w:after="0"/>
              <w:jc w:val="left"/>
            </w:pPr>
            <w:r>
              <w:rPr>
                <w:sz w:val="16"/>
              </w:rPr>
              <w:t>events per year</w:t>
            </w:r>
          </w:p>
        </w:tc>
        <w:tc>
          <w:tcPr>
            <w:tcW w:type="dxa" w:w="1812"/>
          </w:tcPr>
          <w:p>
            <w:pPr>
              <w:spacing w:after="0"/>
              <w:jc w:val="left"/>
            </w:pPr>
            <w:r>
              <w:rPr>
                <w:sz w:val="16"/>
              </w:rPr>
              <w:t>about 2.39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0"/>
          </w:tcPr>
          <w:p>
            <w:pPr>
              <w:spacing w:after="0"/>
              <w:jc w:val="right"/>
            </w:pPr>
            <w:r>
              <w:rPr>
                <w:sz w:val="16"/>
              </w:rPr>
              <w:t>90.5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1.9</w:t>
            </w:r>
          </w:p>
        </w:tc>
        <w:tc>
          <w:tcPr>
            <w:tcW w:type="dxa" w:w="1380"/>
          </w:tcPr>
          <w:p>
            <w:pPr>
              <w:spacing w:after="0"/>
              <w:jc w:val="left"/>
            </w:pPr>
            <w:r>
              <w:rPr>
                <w:sz w:val="16"/>
              </w:rPr>
              <w:t>event-days per year</w:t>
            </w:r>
          </w:p>
        </w:tc>
        <w:tc>
          <w:tcPr>
            <w:tcW w:type="dxa" w:w="1812"/>
          </w:tcPr>
          <w:p>
            <w:pPr>
              <w:spacing w:after="0"/>
              <w:jc w:val="left"/>
            </w:pPr>
            <w:r>
              <w:rPr>
                <w:sz w:val="16"/>
              </w:rPr>
              <w:t>about 1.9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4 of 30 years, 1996 to 2025 (13.3%)</w:t>
            </w:r>
          </w:p>
        </w:tc>
        <w:tc>
          <w:tcPr>
            <w:tcW w:type="dxa" w:w="1610"/>
          </w:tcPr>
          <w:p>
            <w:pPr>
              <w:spacing w:after="0"/>
              <w:jc w:val="right"/>
            </w:pPr>
            <w:r>
              <w:rPr>
                <w:sz w:val="16"/>
              </w:rPr>
              <w:t>30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0.05</w:t>
            </w:r>
          </w:p>
        </w:tc>
        <w:tc>
          <w:tcPr>
            <w:tcW w:type="dxa" w:w="1380"/>
          </w:tcPr>
          <w:p>
            <w:pPr>
              <w:spacing w:after="0"/>
              <w:jc w:val="left"/>
            </w:pPr>
            <w:r>
              <w:rPr>
                <w:sz w:val="16"/>
              </w:rPr>
              <w:t>events per year</w:t>
            </w:r>
          </w:p>
        </w:tc>
        <w:tc>
          <w:tcPr>
            <w:tcW w:type="dxa" w:w="1812"/>
          </w:tcPr>
          <w:p>
            <w:pPr>
              <w:spacing w:after="0"/>
              <w:jc w:val="left"/>
            </w:pPr>
            <w:r>
              <w:rPr>
                <w:sz w:val="16"/>
              </w:rPr>
              <w:t>about 1 in 20 years</w:t>
            </w:r>
          </w:p>
        </w:tc>
        <w:tc>
          <w:tcPr>
            <w:tcW w:type="dxa" w:w="1037"/>
          </w:tcPr>
          <w:p>
            <w:pPr>
              <w:spacing w:after="0"/>
              <w:jc w:val="left"/>
            </w:pPr>
            <w:r>
              <w:rPr>
                <w:sz w:val="16"/>
              </w:rPr>
              <w:t>Possible</w:t>
            </w:r>
          </w:p>
        </w:tc>
        <w:tc>
          <w:tcPr>
            <w:tcW w:type="dxa" w:w="1375"/>
          </w:tcPr>
          <w:p>
            <w:pPr>
              <w:spacing w:after="0"/>
              <w:jc w:val="left"/>
            </w:pPr>
            <w:r>
              <w:rPr>
                <w:sz w:val="16"/>
              </w:rPr>
              <w:t>FEMA annualized frequency (modeled)</w:t>
            </w:r>
          </w:p>
        </w:tc>
        <w:tc>
          <w:tcPr>
            <w:tcW w:type="dxa" w:w="1610"/>
          </w:tcPr>
          <w:p>
            <w:pPr>
              <w:spacing w:after="0"/>
              <w:jc w:val="right"/>
            </w:pPr>
            <w:r>
              <w:rPr>
                <w:sz w:val="16"/>
              </w:rPr>
              <w:t>16</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0.635</w:t>
            </w:r>
          </w:p>
        </w:tc>
        <w:tc>
          <w:tcPr>
            <w:tcW w:type="dxa" w:w="1380"/>
          </w:tcPr>
          <w:p>
            <w:pPr>
              <w:spacing w:after="0"/>
              <w:jc w:val="left"/>
            </w:pPr>
            <w:r>
              <w:rPr>
                <w:sz w:val="16"/>
              </w:rPr>
              <w:t>event-days per year</w:t>
            </w:r>
          </w:p>
        </w:tc>
        <w:tc>
          <w:tcPr>
            <w:tcW w:type="dxa" w:w="1812"/>
          </w:tcPr>
          <w:p>
            <w:pPr>
              <w:spacing w:after="0"/>
              <w:jc w:val="left"/>
            </w:pPr>
            <w:r>
              <w:rPr>
                <w:sz w:val="16"/>
              </w:rPr>
              <w:t>about 0.635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4 of 30 years, 1996 to 2025 (13.3%)</w:t>
            </w:r>
          </w:p>
        </w:tc>
        <w:tc>
          <w:tcPr>
            <w:tcW w:type="dxa" w:w="1610"/>
          </w:tcPr>
          <w:p>
            <w:pPr>
              <w:spacing w:after="0"/>
              <w:jc w:val="right"/>
            </w:pPr>
            <w:r>
              <w:rPr>
                <w:sz w:val="16"/>
              </w:rPr>
              <w:t>43</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0.607</w:t>
            </w:r>
          </w:p>
        </w:tc>
        <w:tc>
          <w:tcPr>
            <w:tcW w:type="dxa" w:w="1380"/>
          </w:tcPr>
          <w:p>
            <w:pPr>
              <w:spacing w:after="0"/>
              <w:jc w:val="left"/>
            </w:pPr>
            <w:r>
              <w:rPr>
                <w:sz w:val="16"/>
              </w:rPr>
              <w:t>event-days per year</w:t>
            </w:r>
          </w:p>
        </w:tc>
        <w:tc>
          <w:tcPr>
            <w:tcW w:type="dxa" w:w="1812"/>
          </w:tcPr>
          <w:p>
            <w:pPr>
              <w:spacing w:after="0"/>
              <w:jc w:val="left"/>
            </w:pPr>
            <w:r>
              <w:rPr>
                <w:sz w:val="16"/>
              </w:rPr>
              <w:t>about 0.607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12 of 30 years, 1996 to 2025 (40%)</w:t>
            </w:r>
          </w:p>
        </w:tc>
        <w:tc>
          <w:tcPr>
            <w:tcW w:type="dxa" w:w="1610"/>
          </w:tcPr>
          <w:p>
            <w:pPr>
              <w:spacing w:after="0"/>
              <w:jc w:val="right"/>
            </w:pPr>
            <w:r>
              <w:rPr>
                <w:sz w:val="16"/>
              </w:rPr>
              <w:t>17</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0.562</w:t>
            </w:r>
          </w:p>
        </w:tc>
        <w:tc>
          <w:tcPr>
            <w:tcW w:type="dxa" w:w="1380"/>
          </w:tcPr>
          <w:p>
            <w:pPr>
              <w:spacing w:after="0"/>
              <w:jc w:val="left"/>
            </w:pPr>
            <w:r>
              <w:rPr>
                <w:sz w:val="16"/>
              </w:rPr>
              <w:t>events per year (modeled)</w:t>
            </w:r>
          </w:p>
        </w:tc>
        <w:tc>
          <w:tcPr>
            <w:tcW w:type="dxa" w:w="1812"/>
          </w:tcPr>
          <w:p>
            <w:pPr>
              <w:spacing w:after="0"/>
              <w:jc w:val="left"/>
            </w:pPr>
            <w:r>
              <w:rPr>
                <w:sz w:val="16"/>
              </w:rPr>
              <w:t>about 0.56 per year</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30.4</w:t>
            </w:r>
          </w:p>
        </w:tc>
        <w:tc>
          <w:tcPr>
            <w:tcW w:type="dxa" w:w="1380"/>
          </w:tcPr>
          <w:p>
            <w:pPr>
              <w:spacing w:after="0"/>
              <w:jc w:val="left"/>
            </w:pPr>
            <w:r>
              <w:rPr>
                <w:sz w:val="16"/>
              </w:rPr>
              <w:t>days per year with a strike</w:t>
            </w:r>
          </w:p>
        </w:tc>
        <w:tc>
          <w:tcPr>
            <w:tcW w:type="dxa" w:w="1812"/>
          </w:tcPr>
          <w:p>
            <w:pPr>
              <w:spacing w:after="0"/>
              <w:jc w:val="left"/>
            </w:pPr>
            <w:r>
              <w:rPr>
                <w:sz w:val="16"/>
              </w:rPr>
              <w:t>about 30.4 days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4.14</w:t>
            </w:r>
          </w:p>
        </w:tc>
        <w:tc>
          <w:tcPr>
            <w:tcW w:type="dxa" w:w="1380"/>
          </w:tcPr>
          <w:p>
            <w:pPr>
              <w:spacing w:after="0"/>
              <w:jc w:val="left"/>
            </w:pPr>
            <w:r>
              <w:rPr>
                <w:sz w:val="16"/>
              </w:rPr>
              <w:t>events per year</w:t>
            </w:r>
          </w:p>
        </w:tc>
        <w:tc>
          <w:tcPr>
            <w:tcW w:type="dxa" w:w="1812"/>
          </w:tcPr>
          <w:p>
            <w:pPr>
              <w:spacing w:after="0"/>
              <w:jc w:val="left"/>
            </w:pPr>
            <w:r>
              <w:rPr>
                <w:sz w:val="16"/>
              </w:rPr>
              <w:t>about 4.14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0"/>
          </w:tcPr>
          <w:p>
            <w:pPr>
              <w:spacing w:after="0"/>
              <w:jc w:val="right"/>
            </w:pPr>
            <w:r>
              <w:rPr>
                <w:sz w:val="16"/>
              </w:rPr>
              <w:t>157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0.187</w:t>
            </w:r>
          </w:p>
        </w:tc>
        <w:tc>
          <w:tcPr>
            <w:tcW w:type="dxa" w:w="1380"/>
          </w:tcPr>
          <w:p>
            <w:pPr>
              <w:spacing w:after="0"/>
              <w:jc w:val="left"/>
            </w:pPr>
            <w:r>
              <w:rPr>
                <w:sz w:val="16"/>
              </w:rPr>
              <w:t>events per year</w:t>
            </w:r>
          </w:p>
        </w:tc>
        <w:tc>
          <w:tcPr>
            <w:tcW w:type="dxa" w:w="1812"/>
          </w:tcPr>
          <w:p>
            <w:pPr>
              <w:spacing w:after="0"/>
              <w:jc w:val="left"/>
            </w:pPr>
            <w:r>
              <w:rPr>
                <w:sz w:val="16"/>
              </w:rPr>
              <w:t>about 1 in 5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0.000536</w:t>
            </w:r>
          </w:p>
        </w:tc>
        <w:tc>
          <w:tcPr>
            <w:tcW w:type="dxa" w:w="1380"/>
          </w:tcPr>
          <w:p>
            <w:pPr>
              <w:spacing w:after="0"/>
              <w:jc w:val="left"/>
            </w:pPr>
            <w:r>
              <w:rPr>
                <w:sz w:val="16"/>
              </w:rPr>
              <w:t>annual probability at a location</w:t>
            </w:r>
          </w:p>
        </w:tc>
        <w:tc>
          <w:tcPr>
            <w:tcW w:type="dxa" w:w="1812"/>
          </w:tcPr>
          <w:p>
            <w:pPr>
              <w:spacing w:after="0"/>
              <w:jc w:val="left"/>
            </w:pPr>
            <w:r>
              <w:rPr>
                <w:sz w:val="16"/>
              </w:rPr>
              <w:t>chance a given location in the county burns in a year: 0.0536%</w:t>
            </w:r>
          </w:p>
        </w:tc>
        <w:tc>
          <w:tcPr>
            <w:tcW w:type="dxa" w:w="1037"/>
          </w:tcPr>
          <w:p>
            <w:pPr>
              <w:spacing w:after="0"/>
              <w:jc w:val="left"/>
            </w:pPr>
          </w:p>
        </w:tc>
        <w:tc>
          <w:tcPr>
            <w:tcW w:type="dxa" w:w="137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16</w:t>
            </w:r>
          </w:p>
        </w:tc>
        <w:tc>
          <w:tcPr>
            <w:tcW w:type="dxa" w:w="1380"/>
          </w:tcPr>
          <w:p>
            <w:pPr>
              <w:spacing w:after="0"/>
              <w:jc w:val="left"/>
            </w:pPr>
            <w:r>
              <w:rPr>
                <w:sz w:val="16"/>
              </w:rPr>
              <w:t>event-days per year</w:t>
            </w:r>
          </w:p>
        </w:tc>
        <w:tc>
          <w:tcPr>
            <w:tcW w:type="dxa" w:w="1812"/>
          </w:tcPr>
          <w:p>
            <w:pPr>
              <w:spacing w:after="0"/>
              <w:jc w:val="left"/>
            </w:pPr>
            <w:r>
              <w:rPr>
                <w:sz w:val="16"/>
              </w:rPr>
              <w:t>about 16 days per year</w:t>
            </w:r>
          </w:p>
        </w:tc>
        <w:tc>
          <w:tcPr>
            <w:tcW w:type="dxa" w:w="1037"/>
          </w:tcPr>
          <w:p>
            <w:pPr>
              <w:spacing w:after="0"/>
              <w:jc w:val="left"/>
            </w:pPr>
            <w:r>
              <w:rPr>
                <w:sz w:val="16"/>
              </w:rPr>
              <w:t>Highly likely</w:t>
            </w:r>
          </w:p>
        </w:tc>
        <w:tc>
          <w:tcPr>
            <w:tcW w:type="dxa" w:w="1375"/>
          </w:tcPr>
          <w:p>
            <w:pPr>
              <w:spacing w:after="0"/>
              <w:jc w:val="left"/>
            </w:pPr>
            <w:r>
              <w:rPr>
                <w:sz w:val="16"/>
              </w:rPr>
              <w:t>Storm Events event-days in 28 of 30 years, 1996 to 2025 (93.3%)</w:t>
            </w:r>
          </w:p>
        </w:tc>
        <w:tc>
          <w:tcPr>
            <w:tcW w:type="dxa" w:w="1610"/>
          </w:tcPr>
          <w:p>
            <w:pPr>
              <w:spacing w:after="0"/>
              <w:jc w:val="right"/>
            </w:pPr>
            <w:r>
              <w:rPr>
                <w:sz w:val="16"/>
              </w:rPr>
              <w:t>304</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8 of 25</w:t>
            </w:r>
          </w:p>
        </w:tc>
        <w:tc>
          <w:tcPr>
            <w:tcW w:type="dxa" w:w="1205"/>
          </w:tcPr>
          <w:p>
            <w:pPr>
              <w:spacing w:after="0"/>
              <w:jc w:val="right"/>
            </w:pPr>
            <w:r>
              <w:rPr>
                <w:sz w:val="16"/>
              </w:rPr>
              <w:t>25.0</w:t>
            </w:r>
          </w:p>
        </w:tc>
        <w:tc>
          <w:tcPr>
            <w:tcW w:type="dxa" w:w="1264"/>
          </w:tcPr>
          <w:p>
            <w:pPr>
              <w:spacing w:after="0"/>
              <w:jc w:val="right"/>
            </w:pPr>
            <w:r>
              <w:rPr>
                <w:sz w:val="16"/>
              </w:rPr>
              <w:t>28.3</w:t>
            </w:r>
          </w:p>
        </w:tc>
        <w:tc>
          <w:tcPr>
            <w:tcW w:type="dxa" w:w="1205"/>
          </w:tcPr>
          <w:p>
            <w:pPr>
              <w:spacing w:after="0"/>
              <w:jc w:val="right"/>
            </w:pPr>
            <w:r>
              <w:rPr>
                <w:sz w:val="16"/>
              </w:rPr>
              <w:t>31.2</w:t>
            </w:r>
          </w:p>
        </w:tc>
        <w:tc>
          <w:tcPr>
            <w:tcW w:type="dxa" w:w="6911"/>
          </w:tcPr>
          <w:p>
            <w:pPr>
              <w:spacing w:after="0"/>
              <w:jc w:val="left"/>
            </w:pPr>
            <w:r>
              <w:rPr>
                <w:sz w:val="16"/>
              </w:rPr>
              <w:t>Very Low 8, Not Applicable 17</w:t>
            </w:r>
          </w:p>
        </w:tc>
      </w:tr>
      <w:tr>
        <w:trPr>
          <w:cantSplit/>
        </w:trPr>
        <w:tc>
          <w:tcPr>
            <w:tcW w:type="dxa" w:w="1929"/>
          </w:tcPr>
          <w:p>
            <w:pPr>
              <w:spacing w:after="0"/>
              <w:jc w:val="left"/>
            </w:pPr>
            <w:r>
              <w:rPr>
                <w:sz w:val="16"/>
              </w:rPr>
              <w:t>Cold Wave</w:t>
            </w:r>
          </w:p>
        </w:tc>
        <w:tc>
          <w:tcPr>
            <w:tcW w:type="dxa" w:w="1597"/>
          </w:tcPr>
          <w:p>
            <w:pPr>
              <w:spacing w:after="0"/>
              <w:jc w:val="right"/>
            </w:pPr>
            <w:r>
              <w:rPr>
                <w:sz w:val="16"/>
              </w:rPr>
              <w:t>25 of 25</w:t>
            </w:r>
          </w:p>
        </w:tc>
        <w:tc>
          <w:tcPr>
            <w:tcW w:type="dxa" w:w="1205"/>
          </w:tcPr>
          <w:p>
            <w:pPr>
              <w:spacing w:after="0"/>
              <w:jc w:val="right"/>
            </w:pPr>
            <w:r>
              <w:rPr>
                <w:sz w:val="16"/>
              </w:rPr>
              <w:t>47.0</w:t>
            </w:r>
          </w:p>
        </w:tc>
        <w:tc>
          <w:tcPr>
            <w:tcW w:type="dxa" w:w="1264"/>
          </w:tcPr>
          <w:p>
            <w:pPr>
              <w:spacing w:after="0"/>
              <w:jc w:val="right"/>
            </w:pPr>
            <w:r>
              <w:rPr>
                <w:sz w:val="16"/>
              </w:rPr>
              <w:t>71.8</w:t>
            </w:r>
          </w:p>
        </w:tc>
        <w:tc>
          <w:tcPr>
            <w:tcW w:type="dxa" w:w="1205"/>
          </w:tcPr>
          <w:p>
            <w:pPr>
              <w:spacing w:after="0"/>
              <w:jc w:val="right"/>
            </w:pPr>
            <w:r>
              <w:rPr>
                <w:sz w:val="16"/>
              </w:rPr>
              <w:t>85.3</w:t>
            </w:r>
          </w:p>
        </w:tc>
        <w:tc>
          <w:tcPr>
            <w:tcW w:type="dxa" w:w="6911"/>
          </w:tcPr>
          <w:p>
            <w:pPr>
              <w:spacing w:after="0"/>
              <w:jc w:val="left"/>
            </w:pPr>
            <w:r>
              <w:rPr>
                <w:sz w:val="16"/>
              </w:rPr>
              <w:t>Relatively High 7, Relatively Moderate 17, Relatively Low 1</w:t>
            </w:r>
          </w:p>
        </w:tc>
      </w:tr>
      <w:tr>
        <w:trPr>
          <w:cantSplit/>
        </w:trPr>
        <w:tc>
          <w:tcPr>
            <w:tcW w:type="dxa" w:w="1929"/>
          </w:tcPr>
          <w:p>
            <w:pPr>
              <w:spacing w:after="0"/>
              <w:jc w:val="left"/>
            </w:pPr>
            <w:r>
              <w:rPr>
                <w:sz w:val="16"/>
              </w:rPr>
              <w:t>Drought</w:t>
            </w:r>
          </w:p>
        </w:tc>
        <w:tc>
          <w:tcPr>
            <w:tcW w:type="dxa" w:w="1597"/>
          </w:tcPr>
          <w:p>
            <w:pPr>
              <w:spacing w:after="0"/>
              <w:jc w:val="right"/>
            </w:pPr>
            <w:r>
              <w:rPr>
                <w:sz w:val="16"/>
              </w:rPr>
              <w:t>1 of 25</w:t>
            </w:r>
          </w:p>
        </w:tc>
        <w:tc>
          <w:tcPr>
            <w:tcW w:type="dxa" w:w="1205"/>
          </w:tcPr>
          <w:p>
            <w:pPr>
              <w:spacing w:after="0"/>
              <w:jc w:val="right"/>
            </w:pPr>
            <w:r>
              <w:rPr>
                <w:sz w:val="16"/>
              </w:rPr>
              <w:t>77.7</w:t>
            </w:r>
          </w:p>
        </w:tc>
        <w:tc>
          <w:tcPr>
            <w:tcW w:type="dxa" w:w="1264"/>
          </w:tcPr>
          <w:p>
            <w:pPr>
              <w:spacing w:after="0"/>
              <w:jc w:val="right"/>
            </w:pPr>
            <w:r>
              <w:rPr>
                <w:sz w:val="16"/>
              </w:rPr>
              <w:t>77.7</w:t>
            </w:r>
          </w:p>
        </w:tc>
        <w:tc>
          <w:tcPr>
            <w:tcW w:type="dxa" w:w="1205"/>
          </w:tcPr>
          <w:p>
            <w:pPr>
              <w:spacing w:after="0"/>
              <w:jc w:val="right"/>
            </w:pPr>
            <w:r>
              <w:rPr>
                <w:sz w:val="16"/>
              </w:rPr>
              <w:t>77.7</w:t>
            </w:r>
          </w:p>
        </w:tc>
        <w:tc>
          <w:tcPr>
            <w:tcW w:type="dxa" w:w="6911"/>
          </w:tcPr>
          <w:p>
            <w:pPr>
              <w:spacing w:after="0"/>
              <w:jc w:val="left"/>
            </w:pPr>
            <w:r>
              <w:rPr>
                <w:sz w:val="16"/>
              </w:rPr>
              <w:t>Very Low 1, No Rating 24</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25 of 25</w:t>
            </w:r>
          </w:p>
        </w:tc>
        <w:tc>
          <w:tcPr>
            <w:tcW w:type="dxa" w:w="1205"/>
          </w:tcPr>
          <w:p>
            <w:pPr>
              <w:spacing w:after="0"/>
              <w:jc w:val="right"/>
            </w:pPr>
            <w:r>
              <w:rPr>
                <w:sz w:val="16"/>
              </w:rPr>
              <w:t>25.5</w:t>
            </w:r>
          </w:p>
        </w:tc>
        <w:tc>
          <w:tcPr>
            <w:tcW w:type="dxa" w:w="1264"/>
          </w:tcPr>
          <w:p>
            <w:pPr>
              <w:spacing w:after="0"/>
              <w:jc w:val="right"/>
            </w:pPr>
            <w:r>
              <w:rPr>
                <w:sz w:val="16"/>
              </w:rPr>
              <w:t>35.2</w:t>
            </w:r>
          </w:p>
        </w:tc>
        <w:tc>
          <w:tcPr>
            <w:tcW w:type="dxa" w:w="1205"/>
          </w:tcPr>
          <w:p>
            <w:pPr>
              <w:spacing w:after="0"/>
              <w:jc w:val="right"/>
            </w:pPr>
            <w:r>
              <w:rPr>
                <w:sz w:val="16"/>
              </w:rPr>
              <w:t>52.3</w:t>
            </w:r>
          </w:p>
        </w:tc>
        <w:tc>
          <w:tcPr>
            <w:tcW w:type="dxa" w:w="6911"/>
          </w:tcPr>
          <w:p>
            <w:pPr>
              <w:spacing w:after="0"/>
              <w:jc w:val="left"/>
            </w:pPr>
            <w:r>
              <w:rPr>
                <w:sz w:val="16"/>
              </w:rPr>
              <w:t>Relatively Low 6, Very Low 19</w:t>
            </w:r>
          </w:p>
        </w:tc>
      </w:tr>
      <w:tr>
        <w:trPr>
          <w:cantSplit/>
        </w:trPr>
        <w:tc>
          <w:tcPr>
            <w:tcW w:type="dxa" w:w="1929"/>
          </w:tcPr>
          <w:p>
            <w:pPr>
              <w:spacing w:after="0"/>
              <w:jc w:val="left"/>
            </w:pPr>
            <w:r>
              <w:rPr>
                <w:sz w:val="16"/>
              </w:rPr>
              <w:t>Hail</w:t>
            </w:r>
          </w:p>
        </w:tc>
        <w:tc>
          <w:tcPr>
            <w:tcW w:type="dxa" w:w="1597"/>
          </w:tcPr>
          <w:p>
            <w:pPr>
              <w:spacing w:after="0"/>
              <w:jc w:val="right"/>
            </w:pPr>
            <w:r>
              <w:rPr>
                <w:sz w:val="16"/>
              </w:rPr>
              <w:t>25 of 25</w:t>
            </w:r>
          </w:p>
        </w:tc>
        <w:tc>
          <w:tcPr>
            <w:tcW w:type="dxa" w:w="1205"/>
          </w:tcPr>
          <w:p>
            <w:pPr>
              <w:spacing w:after="0"/>
              <w:jc w:val="right"/>
            </w:pPr>
            <w:r>
              <w:rPr>
                <w:sz w:val="16"/>
              </w:rPr>
              <w:t>16.0</w:t>
            </w:r>
          </w:p>
        </w:tc>
        <w:tc>
          <w:tcPr>
            <w:tcW w:type="dxa" w:w="1264"/>
          </w:tcPr>
          <w:p>
            <w:pPr>
              <w:spacing w:after="0"/>
              <w:jc w:val="right"/>
            </w:pPr>
            <w:r>
              <w:rPr>
                <w:sz w:val="16"/>
              </w:rPr>
              <w:t>26.5</w:t>
            </w:r>
          </w:p>
        </w:tc>
        <w:tc>
          <w:tcPr>
            <w:tcW w:type="dxa" w:w="1205"/>
          </w:tcPr>
          <w:p>
            <w:pPr>
              <w:spacing w:after="0"/>
              <w:jc w:val="right"/>
            </w:pPr>
            <w:r>
              <w:rPr>
                <w:sz w:val="16"/>
              </w:rPr>
              <w:t>32.6</w:t>
            </w:r>
          </w:p>
        </w:tc>
        <w:tc>
          <w:tcPr>
            <w:tcW w:type="dxa" w:w="6911"/>
          </w:tcPr>
          <w:p>
            <w:pPr>
              <w:spacing w:after="0"/>
              <w:jc w:val="left"/>
            </w:pPr>
            <w:r>
              <w:rPr>
                <w:sz w:val="16"/>
              </w:rPr>
              <w:t>Very Low 25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25 of 25</w:t>
            </w:r>
          </w:p>
        </w:tc>
        <w:tc>
          <w:tcPr>
            <w:tcW w:type="dxa" w:w="1205"/>
          </w:tcPr>
          <w:p>
            <w:pPr>
              <w:spacing w:after="0"/>
              <w:jc w:val="right"/>
            </w:pPr>
            <w:r>
              <w:rPr>
                <w:sz w:val="16"/>
              </w:rPr>
              <w:t>4.4</w:t>
            </w:r>
          </w:p>
        </w:tc>
        <w:tc>
          <w:tcPr>
            <w:tcW w:type="dxa" w:w="1264"/>
          </w:tcPr>
          <w:p>
            <w:pPr>
              <w:spacing w:after="0"/>
              <w:jc w:val="right"/>
            </w:pPr>
            <w:r>
              <w:rPr>
                <w:sz w:val="16"/>
              </w:rPr>
              <w:t>12.1</w:t>
            </w:r>
          </w:p>
        </w:tc>
        <w:tc>
          <w:tcPr>
            <w:tcW w:type="dxa" w:w="1205"/>
          </w:tcPr>
          <w:p>
            <w:pPr>
              <w:spacing w:after="0"/>
              <w:jc w:val="right"/>
            </w:pPr>
            <w:r>
              <w:rPr>
                <w:sz w:val="16"/>
              </w:rPr>
              <w:t>25.4</w:t>
            </w:r>
          </w:p>
        </w:tc>
        <w:tc>
          <w:tcPr>
            <w:tcW w:type="dxa" w:w="6911"/>
          </w:tcPr>
          <w:p>
            <w:pPr>
              <w:spacing w:after="0"/>
              <w:jc w:val="left"/>
            </w:pPr>
            <w:r>
              <w:rPr>
                <w:sz w:val="16"/>
              </w:rPr>
              <w:t>Relatively Low 7, Very Low 18</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25 of 25</w:t>
            </w:r>
          </w:p>
        </w:tc>
        <w:tc>
          <w:tcPr>
            <w:tcW w:type="dxa" w:w="1205"/>
          </w:tcPr>
          <w:p>
            <w:pPr>
              <w:spacing w:after="0"/>
              <w:jc w:val="right"/>
            </w:pPr>
            <w:r>
              <w:rPr>
                <w:sz w:val="16"/>
              </w:rPr>
              <w:t>58.8</w:t>
            </w:r>
          </w:p>
        </w:tc>
        <w:tc>
          <w:tcPr>
            <w:tcW w:type="dxa" w:w="1264"/>
          </w:tcPr>
          <w:p>
            <w:pPr>
              <w:spacing w:after="0"/>
              <w:jc w:val="right"/>
            </w:pPr>
            <w:r>
              <w:rPr>
                <w:sz w:val="16"/>
              </w:rPr>
              <w:t>69.1</w:t>
            </w:r>
          </w:p>
        </w:tc>
        <w:tc>
          <w:tcPr>
            <w:tcW w:type="dxa" w:w="1205"/>
          </w:tcPr>
          <w:p>
            <w:pPr>
              <w:spacing w:after="0"/>
              <w:jc w:val="right"/>
            </w:pPr>
            <w:r>
              <w:rPr>
                <w:sz w:val="16"/>
              </w:rPr>
              <w:t>77.1</w:t>
            </w:r>
          </w:p>
        </w:tc>
        <w:tc>
          <w:tcPr>
            <w:tcW w:type="dxa" w:w="6911"/>
          </w:tcPr>
          <w:p>
            <w:pPr>
              <w:spacing w:after="0"/>
              <w:jc w:val="left"/>
            </w:pPr>
            <w:r>
              <w:rPr>
                <w:sz w:val="16"/>
              </w:rPr>
              <w:t>Relatively Low 25</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25 of 25</w:t>
            </w:r>
          </w:p>
        </w:tc>
        <w:tc>
          <w:tcPr>
            <w:tcW w:type="dxa" w:w="1205"/>
          </w:tcPr>
          <w:p>
            <w:pPr>
              <w:spacing w:after="0"/>
              <w:jc w:val="right"/>
            </w:pPr>
            <w:r>
              <w:rPr>
                <w:sz w:val="16"/>
              </w:rPr>
              <w:t>9.3</w:t>
            </w:r>
          </w:p>
        </w:tc>
        <w:tc>
          <w:tcPr>
            <w:tcW w:type="dxa" w:w="1264"/>
          </w:tcPr>
          <w:p>
            <w:pPr>
              <w:spacing w:after="0"/>
              <w:jc w:val="right"/>
            </w:pPr>
            <w:r>
              <w:rPr>
                <w:sz w:val="16"/>
              </w:rPr>
              <w:t>25.9</w:t>
            </w:r>
          </w:p>
        </w:tc>
        <w:tc>
          <w:tcPr>
            <w:tcW w:type="dxa" w:w="1205"/>
          </w:tcPr>
          <w:p>
            <w:pPr>
              <w:spacing w:after="0"/>
              <w:jc w:val="right"/>
            </w:pPr>
            <w:r>
              <w:rPr>
                <w:sz w:val="16"/>
              </w:rPr>
              <w:t>54.0</w:t>
            </w:r>
          </w:p>
        </w:tc>
        <w:tc>
          <w:tcPr>
            <w:tcW w:type="dxa" w:w="6911"/>
          </w:tcPr>
          <w:p>
            <w:pPr>
              <w:spacing w:after="0"/>
              <w:jc w:val="left"/>
            </w:pPr>
            <w:r>
              <w:rPr>
                <w:sz w:val="16"/>
              </w:rPr>
              <w:t>Relatively Low 5, Very Low 20</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25 of 25</w:t>
            </w:r>
          </w:p>
        </w:tc>
        <w:tc>
          <w:tcPr>
            <w:tcW w:type="dxa" w:w="1205"/>
          </w:tcPr>
          <w:p>
            <w:pPr>
              <w:spacing w:after="0"/>
              <w:jc w:val="right"/>
            </w:pPr>
            <w:r>
              <w:rPr>
                <w:sz w:val="16"/>
              </w:rPr>
              <w:t>10.4</w:t>
            </w:r>
          </w:p>
        </w:tc>
        <w:tc>
          <w:tcPr>
            <w:tcW w:type="dxa" w:w="1264"/>
          </w:tcPr>
          <w:p>
            <w:pPr>
              <w:spacing w:after="0"/>
              <w:jc w:val="right"/>
            </w:pPr>
            <w:r>
              <w:rPr>
                <w:sz w:val="16"/>
              </w:rPr>
              <w:t>59.8</w:t>
            </w:r>
          </w:p>
        </w:tc>
        <w:tc>
          <w:tcPr>
            <w:tcW w:type="dxa" w:w="1205"/>
          </w:tcPr>
          <w:p>
            <w:pPr>
              <w:spacing w:after="0"/>
              <w:jc w:val="right"/>
            </w:pPr>
            <w:r>
              <w:rPr>
                <w:sz w:val="16"/>
              </w:rPr>
              <w:t>96.1</w:t>
            </w:r>
          </w:p>
        </w:tc>
        <w:tc>
          <w:tcPr>
            <w:tcW w:type="dxa" w:w="6911"/>
          </w:tcPr>
          <w:p>
            <w:pPr>
              <w:spacing w:after="0"/>
              <w:jc w:val="left"/>
            </w:pPr>
            <w:r>
              <w:rPr>
                <w:sz w:val="16"/>
              </w:rPr>
              <w:t>Very High 2, Relatively High 2, Relatively Moderate 11, Relatively Low 9,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25 of 25</w:t>
            </w:r>
          </w:p>
        </w:tc>
        <w:tc>
          <w:tcPr>
            <w:tcW w:type="dxa" w:w="1205"/>
          </w:tcPr>
          <w:p>
            <w:pPr>
              <w:spacing w:after="0"/>
              <w:jc w:val="right"/>
            </w:pPr>
            <w:r>
              <w:rPr>
                <w:sz w:val="16"/>
              </w:rPr>
              <w:t>24.9</w:t>
            </w:r>
          </w:p>
        </w:tc>
        <w:tc>
          <w:tcPr>
            <w:tcW w:type="dxa" w:w="1264"/>
          </w:tcPr>
          <w:p>
            <w:pPr>
              <w:spacing w:after="0"/>
              <w:jc w:val="right"/>
            </w:pPr>
            <w:r>
              <w:rPr>
                <w:sz w:val="16"/>
              </w:rPr>
              <w:t>83.6</w:t>
            </w:r>
          </w:p>
        </w:tc>
        <w:tc>
          <w:tcPr>
            <w:tcW w:type="dxa" w:w="1205"/>
          </w:tcPr>
          <w:p>
            <w:pPr>
              <w:spacing w:after="0"/>
              <w:jc w:val="right"/>
            </w:pPr>
            <w:r>
              <w:rPr>
                <w:sz w:val="16"/>
              </w:rPr>
              <w:t>89.5</w:t>
            </w:r>
          </w:p>
        </w:tc>
        <w:tc>
          <w:tcPr>
            <w:tcW w:type="dxa" w:w="6911"/>
          </w:tcPr>
          <w:p>
            <w:pPr>
              <w:spacing w:after="0"/>
              <w:jc w:val="left"/>
            </w:pPr>
            <w:r>
              <w:rPr>
                <w:sz w:val="16"/>
              </w:rPr>
              <w:t>Relatively Low 17,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25 of 25</w:t>
            </w:r>
          </w:p>
        </w:tc>
        <w:tc>
          <w:tcPr>
            <w:tcW w:type="dxa" w:w="1205"/>
          </w:tcPr>
          <w:p>
            <w:pPr>
              <w:spacing w:after="0"/>
              <w:jc w:val="right"/>
            </w:pPr>
            <w:r>
              <w:rPr>
                <w:sz w:val="16"/>
              </w:rPr>
              <w:t>27.1</w:t>
            </w:r>
          </w:p>
        </w:tc>
        <w:tc>
          <w:tcPr>
            <w:tcW w:type="dxa" w:w="1264"/>
          </w:tcPr>
          <w:p>
            <w:pPr>
              <w:spacing w:after="0"/>
              <w:jc w:val="right"/>
            </w:pPr>
            <w:r>
              <w:rPr>
                <w:sz w:val="16"/>
              </w:rPr>
              <w:t>50.6</w:t>
            </w:r>
          </w:p>
        </w:tc>
        <w:tc>
          <w:tcPr>
            <w:tcW w:type="dxa" w:w="1205"/>
          </w:tcPr>
          <w:p>
            <w:pPr>
              <w:spacing w:after="0"/>
              <w:jc w:val="right"/>
            </w:pPr>
            <w:r>
              <w:rPr>
                <w:sz w:val="16"/>
              </w:rPr>
              <w:t>70.8</w:t>
            </w:r>
          </w:p>
        </w:tc>
        <w:tc>
          <w:tcPr>
            <w:tcW w:type="dxa" w:w="6911"/>
          </w:tcPr>
          <w:p>
            <w:pPr>
              <w:spacing w:after="0"/>
              <w:jc w:val="left"/>
            </w:pPr>
            <w:r>
              <w:rPr>
                <w:sz w:val="16"/>
              </w:rPr>
              <w:t>Relatively Moderate 13, Relatively Low 12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25 of 25</w:t>
            </w:r>
          </w:p>
        </w:tc>
        <w:tc>
          <w:tcPr>
            <w:tcW w:type="dxa" w:w="1205"/>
          </w:tcPr>
          <w:p>
            <w:pPr>
              <w:spacing w:after="0"/>
              <w:jc w:val="right"/>
            </w:pPr>
            <w:r>
              <w:rPr>
                <w:sz w:val="16"/>
              </w:rPr>
              <w:t>40.1</w:t>
            </w:r>
          </w:p>
        </w:tc>
        <w:tc>
          <w:tcPr>
            <w:tcW w:type="dxa" w:w="1264"/>
          </w:tcPr>
          <w:p>
            <w:pPr>
              <w:spacing w:after="0"/>
              <w:jc w:val="right"/>
            </w:pPr>
            <w:r>
              <w:rPr>
                <w:sz w:val="16"/>
              </w:rPr>
              <w:t>69.6</w:t>
            </w:r>
          </w:p>
        </w:tc>
        <w:tc>
          <w:tcPr>
            <w:tcW w:type="dxa" w:w="1205"/>
          </w:tcPr>
          <w:p>
            <w:pPr>
              <w:spacing w:after="0"/>
              <w:jc w:val="right"/>
            </w:pPr>
            <w:r>
              <w:rPr>
                <w:sz w:val="16"/>
              </w:rPr>
              <w:t>82.3</w:t>
            </w:r>
          </w:p>
        </w:tc>
        <w:tc>
          <w:tcPr>
            <w:tcW w:type="dxa" w:w="6911"/>
          </w:tcPr>
          <w:p>
            <w:pPr>
              <w:spacing w:after="0"/>
              <w:jc w:val="left"/>
            </w:pPr>
            <w:r>
              <w:rPr>
                <w:sz w:val="16"/>
              </w:rPr>
              <w:t>Relatively Moderate 19, Relatively Low 6</w:t>
            </w:r>
          </w:p>
        </w:tc>
      </w:tr>
      <w:tr>
        <w:trPr>
          <w:cantSplit/>
        </w:trPr>
        <w:tc>
          <w:tcPr>
            <w:tcW w:type="dxa" w:w="1929"/>
          </w:tcPr>
          <w:p>
            <w:pPr>
              <w:spacing w:after="0"/>
              <w:jc w:val="left"/>
            </w:pPr>
            <w:r>
              <w:rPr>
                <w:sz w:val="16"/>
              </w:rPr>
              <w:t>Tornado</w:t>
            </w:r>
          </w:p>
        </w:tc>
        <w:tc>
          <w:tcPr>
            <w:tcW w:type="dxa" w:w="1597"/>
          </w:tcPr>
          <w:p>
            <w:pPr>
              <w:spacing w:after="0"/>
              <w:jc w:val="right"/>
            </w:pPr>
            <w:r>
              <w:rPr>
                <w:sz w:val="16"/>
              </w:rPr>
              <w:t>25 of 25</w:t>
            </w:r>
          </w:p>
        </w:tc>
        <w:tc>
          <w:tcPr>
            <w:tcW w:type="dxa" w:w="1205"/>
          </w:tcPr>
          <w:p>
            <w:pPr>
              <w:spacing w:after="0"/>
              <w:jc w:val="right"/>
            </w:pPr>
            <w:r>
              <w:rPr>
                <w:sz w:val="16"/>
              </w:rPr>
              <w:t>21.0</w:t>
            </w:r>
          </w:p>
        </w:tc>
        <w:tc>
          <w:tcPr>
            <w:tcW w:type="dxa" w:w="1264"/>
          </w:tcPr>
          <w:p>
            <w:pPr>
              <w:spacing w:after="0"/>
              <w:jc w:val="right"/>
            </w:pPr>
            <w:r>
              <w:rPr>
                <w:sz w:val="16"/>
              </w:rPr>
              <w:t>30.8</w:t>
            </w:r>
          </w:p>
        </w:tc>
        <w:tc>
          <w:tcPr>
            <w:tcW w:type="dxa" w:w="1205"/>
          </w:tcPr>
          <w:p>
            <w:pPr>
              <w:spacing w:after="0"/>
              <w:jc w:val="right"/>
            </w:pPr>
            <w:r>
              <w:rPr>
                <w:sz w:val="16"/>
              </w:rPr>
              <w:t>38.7</w:t>
            </w:r>
          </w:p>
        </w:tc>
        <w:tc>
          <w:tcPr>
            <w:tcW w:type="dxa" w:w="6911"/>
          </w:tcPr>
          <w:p>
            <w:pPr>
              <w:spacing w:after="0"/>
              <w:jc w:val="left"/>
            </w:pPr>
            <w:r>
              <w:rPr>
                <w:sz w:val="16"/>
              </w:rPr>
              <w:t>Relatively Low 16, Very Low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24 of 25</w:t>
            </w:r>
          </w:p>
        </w:tc>
        <w:tc>
          <w:tcPr>
            <w:tcW w:type="dxa" w:w="1205"/>
          </w:tcPr>
          <w:p>
            <w:pPr>
              <w:spacing w:after="0"/>
              <w:jc w:val="right"/>
            </w:pPr>
            <w:r>
              <w:rPr>
                <w:sz w:val="16"/>
              </w:rPr>
              <w:t>19.6</w:t>
            </w:r>
          </w:p>
        </w:tc>
        <w:tc>
          <w:tcPr>
            <w:tcW w:type="dxa" w:w="1264"/>
          </w:tcPr>
          <w:p>
            <w:pPr>
              <w:spacing w:after="0"/>
              <w:jc w:val="right"/>
            </w:pPr>
            <w:r>
              <w:rPr>
                <w:sz w:val="16"/>
              </w:rPr>
              <w:t>77.5</w:t>
            </w:r>
          </w:p>
        </w:tc>
        <w:tc>
          <w:tcPr>
            <w:tcW w:type="dxa" w:w="1205"/>
          </w:tcPr>
          <w:p>
            <w:pPr>
              <w:spacing w:after="0"/>
              <w:jc w:val="right"/>
            </w:pPr>
            <w:r>
              <w:rPr>
                <w:sz w:val="16"/>
              </w:rPr>
              <w:t>91.0</w:t>
            </w:r>
          </w:p>
        </w:tc>
        <w:tc>
          <w:tcPr>
            <w:tcW w:type="dxa" w:w="6911"/>
          </w:tcPr>
          <w:p>
            <w:pPr>
              <w:spacing w:after="0"/>
              <w:jc w:val="left"/>
            </w:pPr>
            <w:r>
              <w:rPr>
                <w:sz w:val="16"/>
              </w:rPr>
              <w:t>Relatively Moderate 2, Relatively Low 13, Very Low 9, No Rating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25 of 25</w:t>
            </w:r>
          </w:p>
        </w:tc>
        <w:tc>
          <w:tcPr>
            <w:tcW w:type="dxa" w:w="1205"/>
          </w:tcPr>
          <w:p>
            <w:pPr>
              <w:spacing w:after="0"/>
              <w:jc w:val="right"/>
            </w:pPr>
            <w:r>
              <w:rPr>
                <w:sz w:val="16"/>
              </w:rPr>
              <w:t>45.1</w:t>
            </w:r>
          </w:p>
        </w:tc>
        <w:tc>
          <w:tcPr>
            <w:tcW w:type="dxa" w:w="1264"/>
          </w:tcPr>
          <w:p>
            <w:pPr>
              <w:spacing w:after="0"/>
              <w:jc w:val="right"/>
            </w:pPr>
            <w:r>
              <w:rPr>
                <w:sz w:val="16"/>
              </w:rPr>
              <w:t>63.2</w:t>
            </w:r>
          </w:p>
        </w:tc>
        <w:tc>
          <w:tcPr>
            <w:tcW w:type="dxa" w:w="1205"/>
          </w:tcPr>
          <w:p>
            <w:pPr>
              <w:spacing w:after="0"/>
              <w:jc w:val="right"/>
            </w:pPr>
            <w:r>
              <w:rPr>
                <w:sz w:val="16"/>
              </w:rPr>
              <w:t>75.3</w:t>
            </w:r>
          </w:p>
        </w:tc>
        <w:tc>
          <w:tcPr>
            <w:tcW w:type="dxa" w:w="6911"/>
          </w:tcPr>
          <w:p>
            <w:pPr>
              <w:spacing w:after="0"/>
              <w:jc w:val="left"/>
            </w:pPr>
            <w:r>
              <w:rPr>
                <w:sz w:val="16"/>
              </w:rPr>
              <w:t>Relatively Moderate 22,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3"/>
        <w:gridCol w:w="1114"/>
        <w:gridCol w:w="3108"/>
        <w:gridCol w:w="2478"/>
        <w:gridCol w:w="2562"/>
        <w:gridCol w:w="2898"/>
      </w:tblGrid>
      <w:tr>
        <w:trPr>
          <w:cantSplit/>
          <w:tblHeader/>
        </w:trPr>
        <w:tc>
          <w:tcPr>
            <w:tcW w:type="dxa" w:w="1953"/>
            <w:shd w:val="clear" w:color="auto" w:fill="E8E8E8"/>
          </w:tcPr>
          <w:p>
            <w:pPr>
              <w:spacing w:after="0"/>
              <w:jc w:val="left"/>
            </w:pPr>
            <w:r>
              <w:rPr>
                <w:b/>
                <w:sz w:val="16"/>
              </w:rPr>
              <w:t>Jurisdiction</w:t>
            </w:r>
          </w:p>
        </w:tc>
        <w:tc>
          <w:tcPr>
            <w:tcW w:type="dxa" w:w="1114"/>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3"/>
          </w:tcPr>
          <w:p>
            <w:pPr>
              <w:spacing w:after="0"/>
              <w:jc w:val="left"/>
            </w:pPr>
            <w:r>
              <w:rPr>
                <w:sz w:val="16"/>
              </w:rPr>
              <w:t>Matamoras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4</w:t>
            </w:r>
          </w:p>
        </w:tc>
        <w:tc>
          <w:tcPr>
            <w:tcW w:type="dxa" w:w="2562"/>
          </w:tcPr>
          <w:p>
            <w:pPr>
              <w:spacing w:after="0"/>
              <w:jc w:val="right"/>
            </w:pPr>
            <w:r>
              <w:rPr>
                <w:sz w:val="16"/>
              </w:rPr>
              <w:t>$148,338.06</w:t>
            </w:r>
          </w:p>
        </w:tc>
        <w:tc>
          <w:tcPr>
            <w:tcW w:type="dxa" w:w="2898"/>
          </w:tcPr>
          <w:p>
            <w:pPr>
              <w:spacing w:after="0"/>
              <w:jc w:val="right"/>
            </w:pPr>
            <w:r>
              <w:rPr>
                <w:sz w:val="16"/>
              </w:rPr>
              <w:t>1 total; 0 since its plan</w:t>
            </w:r>
          </w:p>
        </w:tc>
      </w:tr>
      <w:tr>
        <w:trPr>
          <w:cantSplit/>
        </w:trPr>
        <w:tc>
          <w:tcPr>
            <w:tcW w:type="dxa" w:w="1953"/>
          </w:tcPr>
          <w:p>
            <w:pPr>
              <w:spacing w:after="0"/>
              <w:jc w:val="left"/>
            </w:pPr>
            <w:r>
              <w:rPr>
                <w:sz w:val="16"/>
              </w:rPr>
              <w:t>Milford borough</w:t>
            </w:r>
          </w:p>
        </w:tc>
        <w:tc>
          <w:tcPr>
            <w:tcW w:type="dxa" w:w="1114"/>
          </w:tcPr>
          <w:p>
            <w:pPr>
              <w:spacing w:after="0"/>
              <w:jc w:val="left"/>
            </w:pPr>
            <w:r>
              <w:rPr>
                <w:sz w:val="16"/>
              </w:rPr>
              <w:t>Organized Borough</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48 total; 6 since its plan</w:t>
            </w:r>
          </w:p>
        </w:tc>
      </w:tr>
      <w:tr>
        <w:trPr>
          <w:cantSplit/>
        </w:trPr>
        <w:tc>
          <w:tcPr>
            <w:tcW w:type="dxa" w:w="1953"/>
          </w:tcPr>
          <w:p>
            <w:pPr>
              <w:spacing w:after="0"/>
              <w:jc w:val="left"/>
            </w:pPr>
            <w:r>
              <w:rPr>
                <w:sz w:val="16"/>
              </w:rPr>
              <w:t>Blooming Grove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0</w:t>
            </w:r>
          </w:p>
        </w:tc>
        <w:tc>
          <w:tcPr>
            <w:tcW w:type="dxa" w:w="2562"/>
          </w:tcPr>
          <w:p>
            <w:pPr>
              <w:spacing w:after="0"/>
              <w:jc w:val="right"/>
            </w:pPr>
            <w:r>
              <w:rPr>
                <w:sz w:val="16"/>
              </w:rPr>
              <w:t>$20,510.33</w:t>
            </w:r>
          </w:p>
        </w:tc>
        <w:tc>
          <w:tcPr>
            <w:tcW w:type="dxa" w:w="2898"/>
          </w:tcPr>
          <w:p>
            <w:pPr>
              <w:spacing w:after="0"/>
              <w:jc w:val="right"/>
            </w:pPr>
            <w:r>
              <w:rPr>
                <w:sz w:val="16"/>
              </w:rPr>
              <w:t>9 total; 1 since its plan</w:t>
            </w:r>
          </w:p>
        </w:tc>
      </w:tr>
      <w:tr>
        <w:trPr>
          <w:cantSplit/>
        </w:trPr>
        <w:tc>
          <w:tcPr>
            <w:tcW w:type="dxa" w:w="1953"/>
          </w:tcPr>
          <w:p>
            <w:pPr>
              <w:spacing w:after="0"/>
              <w:jc w:val="left"/>
            </w:pPr>
            <w:r>
              <w:rPr>
                <w:sz w:val="16"/>
              </w:rPr>
              <w:t>Delaware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0</w:t>
            </w:r>
          </w:p>
        </w:tc>
        <w:tc>
          <w:tcPr>
            <w:tcW w:type="dxa" w:w="2562"/>
          </w:tcPr>
          <w:p>
            <w:pPr>
              <w:spacing w:after="0"/>
              <w:jc w:val="right"/>
            </w:pPr>
            <w:r>
              <w:rPr>
                <w:sz w:val="16"/>
              </w:rPr>
              <w:t>$69,916.07</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Dingman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2</w:t>
            </w:r>
          </w:p>
        </w:tc>
        <w:tc>
          <w:tcPr>
            <w:tcW w:type="dxa" w:w="2562"/>
          </w:tcPr>
          <w:p>
            <w:pPr>
              <w:spacing w:after="0"/>
              <w:jc w:val="right"/>
            </w:pPr>
            <w:r>
              <w:rPr>
                <w:sz w:val="16"/>
              </w:rPr>
              <w:t>$55,191.93</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Greene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0</w:t>
            </w:r>
          </w:p>
        </w:tc>
        <w:tc>
          <w:tcPr>
            <w:tcW w:type="dxa" w:w="2562"/>
          </w:tcPr>
          <w:p>
            <w:pPr>
              <w:spacing w:after="0"/>
              <w:jc w:val="right"/>
            </w:pPr>
            <w:r>
              <w:rPr>
                <w:sz w:val="16"/>
              </w:rPr>
              <w:t>$48,915.17</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Lackawaxen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1</w:t>
            </w:r>
          </w:p>
        </w:tc>
        <w:tc>
          <w:tcPr>
            <w:tcW w:type="dxa" w:w="2562"/>
          </w:tcPr>
          <w:p>
            <w:pPr>
              <w:spacing w:after="0"/>
              <w:jc w:val="right"/>
            </w:pPr>
            <w:r>
              <w:rPr>
                <w:sz w:val="16"/>
              </w:rPr>
              <w:t>$36,729.23</w:t>
            </w:r>
          </w:p>
        </w:tc>
        <w:tc>
          <w:tcPr>
            <w:tcW w:type="dxa" w:w="2898"/>
          </w:tcPr>
          <w:p>
            <w:pPr>
              <w:spacing w:after="0"/>
              <w:jc w:val="right"/>
            </w:pPr>
            <w:r>
              <w:rPr>
                <w:sz w:val="16"/>
              </w:rPr>
              <w:t>21 total; 1 since its plan</w:t>
            </w:r>
          </w:p>
        </w:tc>
      </w:tr>
      <w:tr>
        <w:trPr>
          <w:cantSplit/>
        </w:trPr>
        <w:tc>
          <w:tcPr>
            <w:tcW w:type="dxa" w:w="1953"/>
          </w:tcPr>
          <w:p>
            <w:pPr>
              <w:spacing w:after="0"/>
              <w:jc w:val="left"/>
            </w:pPr>
            <w:r>
              <w:rPr>
                <w:sz w:val="16"/>
              </w:rPr>
              <w:t>Lehman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2</w:t>
            </w:r>
          </w:p>
        </w:tc>
        <w:tc>
          <w:tcPr>
            <w:tcW w:type="dxa" w:w="2562"/>
          </w:tcPr>
          <w:p>
            <w:pPr>
              <w:spacing w:after="0"/>
              <w:jc w:val="right"/>
            </w:pPr>
            <w:r>
              <w:rPr>
                <w:sz w:val="16"/>
              </w:rPr>
              <w:t>$236,127.39</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Milford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48 total; 6 since its plan</w:t>
            </w:r>
          </w:p>
        </w:tc>
      </w:tr>
      <w:tr>
        <w:trPr>
          <w:cantSplit/>
        </w:trPr>
        <w:tc>
          <w:tcPr>
            <w:tcW w:type="dxa" w:w="1953"/>
          </w:tcPr>
          <w:p>
            <w:pPr>
              <w:spacing w:after="0"/>
              <w:jc w:val="left"/>
            </w:pPr>
            <w:r>
              <w:rPr>
                <w:sz w:val="16"/>
              </w:rPr>
              <w:t>Palmyra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0</w:t>
            </w:r>
          </w:p>
        </w:tc>
        <w:tc>
          <w:tcPr>
            <w:tcW w:type="dxa" w:w="2562"/>
          </w:tcPr>
          <w:p>
            <w:pPr>
              <w:spacing w:after="0"/>
              <w:jc w:val="right"/>
            </w:pPr>
            <w:r>
              <w:rPr>
                <w:sz w:val="16"/>
              </w:rPr>
              <w:t>$101,895.72</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Porter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2</w:t>
            </w:r>
          </w:p>
        </w:tc>
        <w:tc>
          <w:tcPr>
            <w:tcW w:type="dxa" w:w="2562"/>
          </w:tcPr>
          <w:p>
            <w:pPr>
              <w:spacing w:after="0"/>
              <w:jc w:val="right"/>
            </w:pPr>
            <w:r>
              <w:rPr>
                <w:sz w:val="16"/>
              </w:rPr>
              <w:t>$24,011.27</w:t>
            </w:r>
          </w:p>
        </w:tc>
        <w:tc>
          <w:tcPr>
            <w:tcW w:type="dxa" w:w="2898"/>
          </w:tcPr>
          <w:p>
            <w:pPr>
              <w:spacing w:after="0"/>
              <w:jc w:val="right"/>
            </w:pPr>
            <w:r>
              <w:rPr>
                <w:sz w:val="16"/>
              </w:rPr>
              <w:t>0 total; 0 since its plan</w:t>
            </w:r>
          </w:p>
        </w:tc>
      </w:tr>
      <w:tr>
        <w:trPr>
          <w:cantSplit/>
        </w:trPr>
        <w:tc>
          <w:tcPr>
            <w:tcW w:type="dxa" w:w="1953"/>
          </w:tcPr>
          <w:p>
            <w:pPr>
              <w:spacing w:after="0"/>
              <w:jc w:val="left"/>
            </w:pPr>
            <w:r>
              <w:rPr>
                <w:sz w:val="16"/>
              </w:rPr>
              <w:t>Shohola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0, SRL 0; any 0</w:t>
            </w:r>
          </w:p>
        </w:tc>
        <w:tc>
          <w:tcPr>
            <w:tcW w:type="dxa" w:w="2562"/>
          </w:tcPr>
          <w:p>
            <w:pPr>
              <w:spacing w:after="0"/>
              <w:jc w:val="right"/>
            </w:pPr>
            <w:r>
              <w:rPr>
                <w:sz w:val="16"/>
              </w:rPr>
              <w:t>$76,184.63</w:t>
            </w:r>
          </w:p>
        </w:tc>
        <w:tc>
          <w:tcPr>
            <w:tcW w:type="dxa" w:w="2898"/>
          </w:tcPr>
          <w:p>
            <w:pPr>
              <w:spacing w:after="0"/>
              <w:jc w:val="right"/>
            </w:pPr>
            <w:r>
              <w:rPr>
                <w:sz w:val="16"/>
              </w:rPr>
              <w:t>11 total; 5 since its plan</w:t>
            </w:r>
          </w:p>
        </w:tc>
      </w:tr>
      <w:tr>
        <w:trPr>
          <w:cantSplit/>
        </w:trPr>
        <w:tc>
          <w:tcPr>
            <w:tcW w:type="dxa" w:w="1953"/>
          </w:tcPr>
          <w:p>
            <w:pPr>
              <w:spacing w:after="0"/>
              <w:jc w:val="left"/>
            </w:pPr>
            <w:r>
              <w:rPr>
                <w:sz w:val="16"/>
              </w:rPr>
              <w:t>Westfall township</w:t>
            </w:r>
          </w:p>
        </w:tc>
        <w:tc>
          <w:tcPr>
            <w:tcW w:type="dxa" w:w="1114"/>
          </w:tcPr>
          <w:p>
            <w:pPr>
              <w:spacing w:after="0"/>
              <w:jc w:val="left"/>
            </w:pPr>
            <w:r>
              <w:rPr>
                <w:sz w:val="16"/>
              </w:rPr>
              <w:t>Township</w:t>
            </w:r>
          </w:p>
        </w:tc>
        <w:tc>
          <w:tcPr>
            <w:tcW w:type="dxa" w:w="3108"/>
          </w:tcPr>
          <w:p>
            <w:pPr>
              <w:spacing w:after="0"/>
              <w:jc w:val="left"/>
            </w:pPr>
            <w:r>
              <w:rPr>
                <w:sz w:val="16"/>
              </w:rPr>
              <w:t>Approved, expires 2027-09-27</w:t>
            </w:r>
          </w:p>
        </w:tc>
        <w:tc>
          <w:tcPr>
            <w:tcW w:type="dxa" w:w="2478"/>
          </w:tcPr>
          <w:p>
            <w:pPr>
              <w:spacing w:after="0"/>
              <w:jc w:val="right"/>
            </w:pPr>
            <w:r>
              <w:rPr>
                <w:sz w:val="16"/>
              </w:rPr>
              <w:t>FMA RL 3, SRL 2; any 20</w:t>
            </w:r>
          </w:p>
        </w:tc>
        <w:tc>
          <w:tcPr>
            <w:tcW w:type="dxa" w:w="2562"/>
          </w:tcPr>
          <w:p>
            <w:pPr>
              <w:spacing w:after="0"/>
              <w:jc w:val="right"/>
            </w:pPr>
            <w:r>
              <w:rPr>
                <w:sz w:val="16"/>
              </w:rPr>
              <w:t>$113,598.82</w:t>
            </w:r>
          </w:p>
        </w:tc>
        <w:tc>
          <w:tcPr>
            <w:tcW w:type="dxa" w:w="2898"/>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$1,152,232</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$299</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$18,854,413,849</w:t>
            </w:r>
          </w:p>
        </w:tc>
        <w:tc>
          <w:tcPr>
            <w:tcW w:type="dxa" w:w="1132"/>
          </w:tcPr>
          <w:p>
            <w:pPr>
              <w:spacing w:after="0"/>
              <w:jc w:val="right"/>
            </w:pPr>
            <w:r>
              <w:rPr>
                <w:sz w:val="16"/>
              </w:rPr>
              <w:t>$1,148,611</w:t>
            </w:r>
          </w:p>
        </w:tc>
        <w:tc>
          <w:tcPr>
            <w:tcW w:type="dxa" w:w="1042"/>
          </w:tcPr>
          <w:p>
            <w:pPr>
              <w:spacing w:after="0"/>
              <w:jc w:val="right"/>
            </w:pPr>
            <w:r>
              <w:rPr>
                <w:sz w:val="16"/>
              </w:rPr>
              <w:t>58,432</w:t>
            </w:r>
          </w:p>
        </w:tc>
        <w:tc>
          <w:tcPr>
            <w:tcW w:type="dxa" w:w="1126"/>
          </w:tcPr>
          <w:p>
            <w:pPr>
              <w:spacing w:after="0"/>
              <w:jc w:val="right"/>
            </w:pPr>
            <w:r>
              <w:rPr>
                <w:sz w:val="16"/>
              </w:rPr>
              <w:t>$913</w:t>
            </w:r>
          </w:p>
        </w:tc>
        <w:tc>
          <w:tcPr>
            <w:tcW w:type="dxa" w:w="1126"/>
          </w:tcPr>
          <w:p>
            <w:pPr>
              <w:spacing w:after="0"/>
              <w:jc w:val="right"/>
            </w:pPr>
            <w:r>
              <w:rPr>
                <w:sz w:val="16"/>
              </w:rPr>
              <w:t>$318</w:t>
            </w:r>
          </w:p>
        </w:tc>
        <w:tc>
          <w:tcPr>
            <w:tcW w:type="dxa" w:w="1111"/>
          </w:tcPr>
          <w:p>
            <w:pPr>
              <w:spacing w:after="0"/>
              <w:jc w:val="right"/>
            </w:pPr>
            <w:r>
              <w:rPr>
                <w:sz w:val="16"/>
              </w:rPr>
              <w:t>$2,870,326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$2,007</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$641</w:t>
            </w:r>
          </w:p>
        </w:tc>
        <w:tc>
          <w:tcPr>
            <w:tcW w:type="dxa" w:w="1111"/>
          </w:tcPr>
          <w:p>
            <w:pPr>
              <w:spacing w:after="0"/>
              <w:jc w:val="right"/>
            </w:pPr>
            <w:r>
              <w:rPr>
                <w:sz w:val="16"/>
              </w:rPr>
              <w:t>n/a</w:t>
            </w:r>
          </w:p>
        </w:tc>
        <w:tc>
          <w:tcPr>
            <w:tcW w:type="dxa" w:w="1305"/>
          </w:tcPr>
          <w:p>
            <w:pPr>
              <w:spacing w:after="0"/>
              <w:jc w:val="right"/>
            </w:pPr>
            <w:r>
              <w:rPr>
                <w:sz w:val="16"/>
              </w:rPr>
              <w:t>31.9%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$29,284,248,274</w:t>
            </w:r>
          </w:p>
        </w:tc>
        <w:tc>
          <w:tcPr>
            <w:tcW w:type="dxa" w:w="1132"/>
          </w:tcPr>
          <w:p>
            <w:pPr>
              <w:spacing w:after="0"/>
              <w:jc w:val="right"/>
            </w:pPr>
            <w:r>
              <w:rPr>
                <w:sz w:val="16"/>
              </w:rPr>
              <w:t>n/a</w:t>
            </w:r>
          </w:p>
        </w:tc>
        <w:tc>
          <w:tcPr>
            <w:tcW w:type="dxa" w:w="1042"/>
          </w:tcPr>
          <w:p>
            <w:pPr>
              <w:spacing w:after="0"/>
              <w:jc w:val="right"/>
            </w:pPr>
            <w:r>
              <w:rPr>
                <w:sz w:val="16"/>
              </w:rPr>
              <w:t>58,535</w:t>
            </w:r>
          </w:p>
        </w:tc>
        <w:tc>
          <w:tcPr>
            <w:tcW w:type="dxa" w:w="1126"/>
          </w:tcPr>
          <w:p>
            <w:pPr>
              <w:spacing w:after="0"/>
              <w:jc w:val="right"/>
            </w:pPr>
            <w:r>
              <w:rPr>
                <w:sz w:val="16"/>
              </w:rPr>
              <w:t>$320,736</w:t>
            </w:r>
          </w:p>
        </w:tc>
        <w:tc>
          <w:tcPr>
            <w:tcW w:type="dxa" w:w="1126"/>
          </w:tcPr>
          <w:p>
            <w:pPr>
              <w:spacing w:after="0"/>
              <w:jc w:val="right"/>
            </w:pPr>
            <w:r>
              <w:rPr>
                <w:sz w:val="16"/>
              </w:rPr>
              <w:t>n/a</w:t>
            </w:r>
          </w:p>
        </w:tc>
        <w:tc>
          <w:tcPr>
            <w:tcW w:type="dxa" w:w="1111"/>
          </w:tcPr>
          <w:p>
            <w:pPr>
              <w:spacing w:after="0"/>
              <w:jc w:val="right"/>
            </w:pPr>
            <w:r>
              <w:rPr>
                <w:sz w:val="16"/>
              </w:rPr>
              <w:t>$47,217</w:t>
            </w:r>
          </w:p>
        </w:tc>
        <w:tc>
          <w:tcPr>
            <w:tcW w:type="dxa" w:w="1305"/>
          </w:tcPr>
          <w:p>
            <w:pPr>
              <w:spacing w:after="0"/>
              <w:jc w:val="right"/>
            </w:pPr>
            <w:r>
              <w:rPr>
                <w:sz w:val="16"/>
              </w:rPr>
              <w:t>0.0011%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$18,854,413,849</w:t>
            </w:r>
          </w:p>
        </w:tc>
        <w:tc>
          <w:tcPr>
            <w:tcW w:type="dxa" w:w="1132"/>
          </w:tcPr>
          <w:p>
            <w:pPr>
              <w:spacing w:after="0"/>
              <w:jc w:val="right"/>
            </w:pPr>
            <w:r>
              <w:rPr>
                <w:sz w:val="16"/>
              </w:rPr>
              <w:t>$1,148,611</w:t>
            </w:r>
          </w:p>
        </w:tc>
        <w:tc>
          <w:tcPr>
            <w:tcW w:type="dxa" w:w="1042"/>
          </w:tcPr>
          <w:p>
            <w:pPr>
              <w:spacing w:after="0"/>
              <w:jc w:val="right"/>
            </w:pPr>
            <w:r>
              <w:rPr>
                <w:sz w:val="16"/>
              </w:rPr>
              <w:t>58,432</w:t>
            </w:r>
          </w:p>
        </w:tc>
        <w:tc>
          <w:tcPr>
            <w:tcW w:type="dxa" w:w="1126"/>
          </w:tcPr>
          <w:p>
            <w:pPr>
              <w:spacing w:after="0"/>
              <w:jc w:val="right"/>
            </w:pPr>
            <w:r>
              <w:rPr>
                <w:sz w:val="16"/>
              </w:rPr>
              <w:t>$14,600</w:t>
            </w:r>
          </w:p>
        </w:tc>
        <w:tc>
          <w:tcPr>
            <w:tcW w:type="dxa" w:w="1126"/>
          </w:tcPr>
          <w:p>
            <w:pPr>
              <w:spacing w:after="0"/>
              <w:jc w:val="right"/>
            </w:pPr>
            <w:r>
              <w:rPr>
                <w:sz w:val="16"/>
              </w:rPr>
              <w:t>$1,122</w:t>
            </w:r>
          </w:p>
        </w:tc>
        <w:tc>
          <w:tcPr>
            <w:tcW w:type="dxa" w:w="1111"/>
          </w:tcPr>
          <w:p>
            <w:pPr>
              <w:spacing w:after="0"/>
              <w:jc w:val="right"/>
            </w:pPr>
            <w:r>
              <w:rPr>
                <w:sz w:val="16"/>
              </w:rPr>
              <w:t>$17,600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$18,854,413,849</w:t>
            </w:r>
          </w:p>
        </w:tc>
        <w:tc>
          <w:tcPr>
            <w:tcW w:type="dxa" w:w="1132"/>
          </w:tcPr>
          <w:p>
            <w:pPr>
              <w:spacing w:after="0"/>
              <w:jc w:val="right"/>
            </w:pPr>
            <w:r>
              <w:rPr>
                <w:sz w:val="16"/>
              </w:rPr>
              <w:t>$1,148,611</w:t>
            </w:r>
          </w:p>
        </w:tc>
        <w:tc>
          <w:tcPr>
            <w:tcW w:type="dxa" w:w="1042"/>
          </w:tcPr>
          <w:p>
            <w:pPr>
              <w:spacing w:after="0"/>
              <w:jc w:val="right"/>
            </w:pPr>
            <w:r>
              <w:rPr>
                <w:sz w:val="16"/>
              </w:rPr>
              <w:t>58,432</w:t>
            </w:r>
          </w:p>
        </w:tc>
        <w:tc>
          <w:tcPr>
            <w:tcW w:type="dxa" w:w="1126"/>
          </w:tcPr>
          <w:p>
            <w:pPr>
              <w:spacing w:after="0"/>
              <w:jc w:val="right"/>
            </w:pPr>
            <w:r>
              <w:rPr>
                <w:sz w:val="16"/>
              </w:rPr>
              <w:t>under $1</w:t>
            </w:r>
          </w:p>
        </w:tc>
        <w:tc>
          <w:tcPr>
            <w:tcW w:type="dxa" w:w="1126"/>
          </w:tcPr>
          <w:p>
            <w:pPr>
              <w:spacing w:after="0"/>
              <w:jc w:val="right"/>
            </w:pPr>
            <w:r>
              <w:rPr>
                <w:sz w:val="16"/>
              </w:rPr>
              <w:t>$51</w:t>
            </w:r>
          </w:p>
        </w:tc>
        <w:tc>
          <w:tcPr>
            <w:tcW w:type="dxa" w:w="1111"/>
          </w:tcPr>
          <w:p>
            <w:pPr>
              <w:spacing w:after="0"/>
              <w:jc w:val="right"/>
            </w:pPr>
            <w:r>
              <w:rPr>
                <w:sz w:val="16"/>
              </w:rPr>
              <w:t>$222,058</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$18,854,413,849</w:t>
            </w:r>
          </w:p>
        </w:tc>
        <w:tc>
          <w:tcPr>
            <w:tcW w:type="dxa" w:w="1132"/>
          </w:tcPr>
          <w:p>
            <w:pPr>
              <w:spacing w:after="0"/>
              <w:jc w:val="right"/>
            </w:pPr>
            <w:r>
              <w:rPr>
                <w:sz w:val="16"/>
              </w:rPr>
              <w:t>$1,148,611</w:t>
            </w:r>
          </w:p>
        </w:tc>
        <w:tc>
          <w:tcPr>
            <w:tcW w:type="dxa" w:w="1042"/>
          </w:tcPr>
          <w:p>
            <w:pPr>
              <w:spacing w:after="0"/>
              <w:jc w:val="right"/>
            </w:pPr>
            <w:r>
              <w:rPr>
                <w:sz w:val="16"/>
              </w:rPr>
              <w:t>58,432</w:t>
            </w:r>
          </w:p>
        </w:tc>
        <w:tc>
          <w:tcPr>
            <w:tcW w:type="dxa" w:w="1126"/>
          </w:tcPr>
          <w:p>
            <w:pPr>
              <w:spacing w:after="0"/>
              <w:jc w:val="right"/>
            </w:pPr>
            <w:r>
              <w:rPr>
                <w:sz w:val="16"/>
              </w:rPr>
              <w:t>$1,178,468</w:t>
            </w:r>
          </w:p>
        </w:tc>
        <w:tc>
          <w:tcPr>
            <w:tcW w:type="dxa" w:w="1126"/>
          </w:tcPr>
          <w:p>
            <w:pPr>
              <w:spacing w:after="0"/>
              <w:jc w:val="right"/>
            </w:pPr>
            <w:r>
              <w:rPr>
                <w:sz w:val="16"/>
              </w:rPr>
              <w:t>$1,890</w:t>
            </w:r>
          </w:p>
        </w:tc>
        <w:tc>
          <w:tcPr>
            <w:tcW w:type="dxa" w:w="1111"/>
          </w:tcPr>
          <w:p>
            <w:pPr>
              <w:spacing w:after="0"/>
              <w:jc w:val="right"/>
            </w:pPr>
            <w:r>
              <w:rPr>
                <w:sz w:val="16"/>
              </w:rPr>
              <w:t>$33,456</w:t>
            </w:r>
          </w:p>
        </w:tc>
        <w:tc>
          <w:tcPr>
            <w:tcW w:type="dxa" w:w="1305"/>
          </w:tcPr>
          <w:p>
            <w:pPr>
              <w:spacing w:after="0"/>
              <w:jc w:val="right"/>
            </w:pPr>
            <w:r>
              <w:rPr>
                <w:sz w:val="16"/>
              </w:rPr>
              <w:t>0.00625%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$18,854,413,849</w:t>
            </w:r>
          </w:p>
        </w:tc>
        <w:tc>
          <w:tcPr>
            <w:tcW w:type="dxa" w:w="1132"/>
          </w:tcPr>
          <w:p>
            <w:pPr>
              <w:spacing w:after="0"/>
              <w:jc w:val="right"/>
            </w:pPr>
            <w:r>
              <w:rPr>
                <w:sz w:val="16"/>
              </w:rPr>
              <w:t>n/a</w:t>
            </w:r>
          </w:p>
        </w:tc>
        <w:tc>
          <w:tcPr>
            <w:tcW w:type="dxa" w:w="1042"/>
          </w:tcPr>
          <w:p>
            <w:pPr>
              <w:spacing w:after="0"/>
              <w:jc w:val="right"/>
            </w:pPr>
            <w:r>
              <w:rPr>
                <w:sz w:val="16"/>
              </w:rPr>
              <w:t>58,432</w:t>
            </w:r>
          </w:p>
        </w:tc>
        <w:tc>
          <w:tcPr>
            <w:tcW w:type="dxa" w:w="1126"/>
          </w:tcPr>
          <w:p>
            <w:pPr>
              <w:spacing w:after="0"/>
              <w:jc w:val="right"/>
            </w:pPr>
            <w:r>
              <w:rPr>
                <w:sz w:val="16"/>
              </w:rPr>
              <w:t>$29,141</w:t>
            </w:r>
          </w:p>
        </w:tc>
        <w:tc>
          <w:tcPr>
            <w:tcW w:type="dxa" w:w="1126"/>
          </w:tcPr>
          <w:p>
            <w:pPr>
              <w:spacing w:after="0"/>
              <w:jc w:val="right"/>
            </w:pPr>
            <w:r>
              <w:rPr>
                <w:sz w:val="16"/>
              </w:rPr>
              <w:t>n/a</w:t>
            </w:r>
          </w:p>
        </w:tc>
        <w:tc>
          <w:tcPr>
            <w:tcW w:type="dxa" w:w="1111"/>
          </w:tcPr>
          <w:p>
            <w:pPr>
              <w:spacing w:after="0"/>
              <w:jc w:val="right"/>
            </w:pPr>
            <w:r>
              <w:rPr>
                <w:sz w:val="16"/>
              </w:rPr>
              <w:t>$17,794</w:t>
            </w:r>
          </w:p>
        </w:tc>
        <w:tc>
          <w:tcPr>
            <w:tcW w:type="dxa" w:w="1305"/>
          </w:tcPr>
          <w:p>
            <w:pPr>
              <w:spacing w:after="0"/>
              <w:jc w:val="right"/>
            </w:pPr>
            <w:r>
              <w:rPr>
                <w:sz w:val="16"/>
              </w:rPr>
              <w:t>0.000155%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$18,828,901,724</w:t>
            </w:r>
          </w:p>
        </w:tc>
        <w:tc>
          <w:tcPr>
            <w:tcW w:type="dxa" w:w="1132"/>
          </w:tcPr>
          <w:p>
            <w:pPr>
              <w:spacing w:after="0"/>
              <w:jc w:val="right"/>
            </w:pPr>
            <w:r>
              <w:rPr>
                <w:sz w:val="16"/>
              </w:rPr>
              <w:t>$244,561</w:t>
            </w:r>
          </w:p>
        </w:tc>
        <w:tc>
          <w:tcPr>
            <w:tcW w:type="dxa" w:w="1042"/>
          </w:tcPr>
          <w:p>
            <w:pPr>
              <w:spacing w:after="0"/>
              <w:jc w:val="right"/>
            </w:pPr>
            <w:r>
              <w:rPr>
                <w:sz w:val="16"/>
              </w:rPr>
              <w:t>897</w:t>
            </w:r>
          </w:p>
        </w:tc>
        <w:tc>
          <w:tcPr>
            <w:tcW w:type="dxa" w:w="1126"/>
          </w:tcPr>
          <w:p>
            <w:pPr>
              <w:spacing w:after="0"/>
              <w:jc w:val="right"/>
            </w:pPr>
            <w:r>
              <w:rPr>
                <w:sz w:val="16"/>
              </w:rPr>
              <w:t>$17,924,592</w:t>
            </w:r>
          </w:p>
        </w:tc>
        <w:tc>
          <w:tcPr>
            <w:tcW w:type="dxa" w:w="1126"/>
          </w:tcPr>
          <w:p>
            <w:pPr>
              <w:spacing w:after="0"/>
              <w:jc w:val="right"/>
            </w:pPr>
            <w:r>
              <w:rPr>
                <w:sz w:val="16"/>
              </w:rPr>
              <w:t>$867</w:t>
            </w:r>
          </w:p>
        </w:tc>
        <w:tc>
          <w:tcPr>
            <w:tcW w:type="dxa" w:w="1111"/>
          </w:tcPr>
          <w:p>
            <w:pPr>
              <w:spacing w:after="0"/>
              <w:jc w:val="right"/>
            </w:pPr>
            <w:r>
              <w:rPr>
                <w:sz w:val="16"/>
              </w:rPr>
              <w:t>$10,047</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$1,076,654,581</w:t>
            </w:r>
          </w:p>
        </w:tc>
        <w:tc>
          <w:tcPr>
            <w:tcW w:type="dxa" w:w="1132"/>
          </w:tcPr>
          <w:p>
            <w:pPr>
              <w:spacing w:after="0"/>
              <w:jc w:val="right"/>
            </w:pPr>
            <w:r>
              <w:rPr>
                <w:sz w:val="16"/>
              </w:rPr>
              <w:t>n/a</w:t>
            </w:r>
          </w:p>
        </w:tc>
        <w:tc>
          <w:tcPr>
            <w:tcW w:type="dxa" w:w="1042"/>
          </w:tcPr>
          <w:p>
            <w:pPr>
              <w:spacing w:after="0"/>
              <w:jc w:val="right"/>
            </w:pPr>
            <w:r>
              <w:rPr>
                <w:sz w:val="16"/>
              </w:rPr>
              <w:t>3,206</w:t>
            </w:r>
          </w:p>
        </w:tc>
        <w:tc>
          <w:tcPr>
            <w:tcW w:type="dxa" w:w="1126"/>
          </w:tcPr>
          <w:p>
            <w:pPr>
              <w:spacing w:after="0"/>
              <w:jc w:val="right"/>
            </w:pPr>
            <w:r>
              <w:rPr>
                <w:sz w:val="16"/>
              </w:rPr>
              <w:t>$1,832</w:t>
            </w:r>
          </w:p>
        </w:tc>
        <w:tc>
          <w:tcPr>
            <w:tcW w:type="dxa" w:w="1126"/>
          </w:tcPr>
          <w:p>
            <w:pPr>
              <w:spacing w:after="0"/>
              <w:jc w:val="right"/>
            </w:pPr>
            <w:r>
              <w:rPr>
                <w:sz w:val="16"/>
              </w:rPr>
              <w:t>n/a</w:t>
            </w:r>
          </w:p>
        </w:tc>
        <w:tc>
          <w:tcPr>
            <w:tcW w:type="dxa" w:w="1111"/>
          </w:tcPr>
          <w:p>
            <w:pPr>
              <w:spacing w:after="0"/>
              <w:jc w:val="right"/>
            </w:pPr>
            <w:r>
              <w:rPr>
                <w:sz w:val="16"/>
              </w:rPr>
              <w:t>$2,727</w:t>
            </w:r>
          </w:p>
        </w:tc>
        <w:tc>
          <w:tcPr>
            <w:tcW w:type="dxa" w:w="1305"/>
          </w:tcPr>
          <w:p>
            <w:pPr>
              <w:spacing w:after="0"/>
              <w:jc w:val="right"/>
            </w:pPr>
            <w:r>
              <w:rPr>
                <w:sz w:val="16"/>
              </w:rPr>
              <w:t>0.00017%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$18,854,413,849</w:t>
            </w:r>
          </w:p>
        </w:tc>
        <w:tc>
          <w:tcPr>
            <w:tcW w:type="dxa" w:w="1132"/>
          </w:tcPr>
          <w:p>
            <w:pPr>
              <w:spacing w:after="0"/>
              <w:jc w:val="right"/>
            </w:pPr>
            <w:r>
              <w:rPr>
                <w:sz w:val="16"/>
              </w:rPr>
              <w:t>n/a</w:t>
            </w:r>
          </w:p>
        </w:tc>
        <w:tc>
          <w:tcPr>
            <w:tcW w:type="dxa" w:w="1042"/>
          </w:tcPr>
          <w:p>
            <w:pPr>
              <w:spacing w:after="0"/>
              <w:jc w:val="right"/>
            </w:pPr>
            <w:r>
              <w:rPr>
                <w:sz w:val="16"/>
              </w:rPr>
              <w:t>58,432</w:t>
            </w:r>
          </w:p>
        </w:tc>
        <w:tc>
          <w:tcPr>
            <w:tcW w:type="dxa" w:w="1126"/>
          </w:tcPr>
          <w:p>
            <w:pPr>
              <w:spacing w:after="0"/>
              <w:jc w:val="right"/>
            </w:pPr>
            <w:r>
              <w:rPr>
                <w:sz w:val="16"/>
              </w:rPr>
              <w:t>$15,836</w:t>
            </w:r>
          </w:p>
        </w:tc>
        <w:tc>
          <w:tcPr>
            <w:tcW w:type="dxa" w:w="1126"/>
          </w:tcPr>
          <w:p>
            <w:pPr>
              <w:spacing w:after="0"/>
              <w:jc w:val="right"/>
            </w:pPr>
            <w:r>
              <w:rPr>
                <w:sz w:val="16"/>
              </w:rPr>
              <w:t>n/a</w:t>
            </w:r>
          </w:p>
        </w:tc>
        <w:tc>
          <w:tcPr>
            <w:tcW w:type="dxa" w:w="1111"/>
          </w:tcPr>
          <w:p>
            <w:pPr>
              <w:spacing w:after="0"/>
              <w:jc w:val="right"/>
            </w:pPr>
            <w:r>
              <w:rPr>
                <w:sz w:val="16"/>
              </w:rPr>
              <w:t>$264,090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$18,854,413,849</w:t>
            </w:r>
          </w:p>
        </w:tc>
        <w:tc>
          <w:tcPr>
            <w:tcW w:type="dxa" w:w="1132"/>
          </w:tcPr>
          <w:p>
            <w:pPr>
              <w:spacing w:after="0"/>
              <w:jc w:val="right"/>
            </w:pPr>
            <w:r>
              <w:rPr>
                <w:sz w:val="16"/>
              </w:rPr>
              <w:t>$1,148,611</w:t>
            </w:r>
          </w:p>
        </w:tc>
        <w:tc>
          <w:tcPr>
            <w:tcW w:type="dxa" w:w="1042"/>
          </w:tcPr>
          <w:p>
            <w:pPr>
              <w:spacing w:after="0"/>
              <w:jc w:val="right"/>
            </w:pPr>
            <w:r>
              <w:rPr>
                <w:sz w:val="16"/>
              </w:rPr>
              <w:t>58,432</w:t>
            </w:r>
          </w:p>
        </w:tc>
        <w:tc>
          <w:tcPr>
            <w:tcW w:type="dxa" w:w="1126"/>
          </w:tcPr>
          <w:p>
            <w:pPr>
              <w:spacing w:after="0"/>
              <w:jc w:val="right"/>
            </w:pPr>
            <w:r>
              <w:rPr>
                <w:sz w:val="16"/>
              </w:rPr>
              <w:t>$618,052</w:t>
            </w:r>
          </w:p>
        </w:tc>
        <w:tc>
          <w:tcPr>
            <w:tcW w:type="dxa" w:w="1126"/>
          </w:tcPr>
          <w:p>
            <w:pPr>
              <w:spacing w:after="0"/>
              <w:jc w:val="right"/>
            </w:pPr>
            <w:r>
              <w:rPr>
                <w:sz w:val="16"/>
              </w:rPr>
              <w:t>$10</w:t>
            </w:r>
          </w:p>
        </w:tc>
        <w:tc>
          <w:tcPr>
            <w:tcW w:type="dxa" w:w="1111"/>
          </w:tcPr>
          <w:p>
            <w:pPr>
              <w:spacing w:after="0"/>
              <w:jc w:val="right"/>
            </w:pPr>
            <w:r>
              <w:rPr>
                <w:sz w:val="16"/>
              </w:rPr>
              <w:t>$139,301</w:t>
            </w:r>
          </w:p>
        </w:tc>
        <w:tc>
          <w:tcPr>
            <w:tcW w:type="dxa" w:w="1305"/>
          </w:tcPr>
          <w:p>
            <w:pPr>
              <w:spacing w:after="0"/>
              <w:jc w:val="right"/>
            </w:pPr>
            <w:r>
              <w:rPr>
                <w:sz w:val="16"/>
              </w:rPr>
              <w:t>0.00328%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$18,854,413,849</w:t>
            </w:r>
          </w:p>
        </w:tc>
        <w:tc>
          <w:tcPr>
            <w:tcW w:type="dxa" w:w="1132"/>
          </w:tcPr>
          <w:p>
            <w:pPr>
              <w:spacing w:after="0"/>
              <w:jc w:val="right"/>
            </w:pPr>
            <w:r>
              <w:rPr>
                <w:sz w:val="16"/>
              </w:rPr>
              <w:t>$1,148,611</w:t>
            </w:r>
          </w:p>
        </w:tc>
        <w:tc>
          <w:tcPr>
            <w:tcW w:type="dxa" w:w="1042"/>
          </w:tcPr>
          <w:p>
            <w:pPr>
              <w:spacing w:after="0"/>
              <w:jc w:val="right"/>
            </w:pPr>
            <w:r>
              <w:rPr>
                <w:sz w:val="16"/>
              </w:rPr>
              <w:t>58,432</w:t>
            </w:r>
          </w:p>
        </w:tc>
        <w:tc>
          <w:tcPr>
            <w:tcW w:type="dxa" w:w="1126"/>
          </w:tcPr>
          <w:p>
            <w:pPr>
              <w:spacing w:after="0"/>
              <w:jc w:val="right"/>
            </w:pPr>
            <w:r>
              <w:rPr>
                <w:sz w:val="16"/>
              </w:rPr>
              <w:t>$231,037</w:t>
            </w:r>
          </w:p>
        </w:tc>
        <w:tc>
          <w:tcPr>
            <w:tcW w:type="dxa" w:w="1126"/>
          </w:tcPr>
          <w:p>
            <w:pPr>
              <w:spacing w:after="0"/>
              <w:jc w:val="right"/>
            </w:pPr>
            <w:r>
              <w:rPr>
                <w:sz w:val="16"/>
              </w:rPr>
              <w:t>$7</w:t>
            </w:r>
          </w:p>
        </w:tc>
        <w:tc>
          <w:tcPr>
            <w:tcW w:type="dxa" w:w="1111"/>
          </w:tcPr>
          <w:p>
            <w:pPr>
              <w:spacing w:after="0"/>
              <w:jc w:val="right"/>
            </w:pPr>
            <w:r>
              <w:rPr>
                <w:sz w:val="16"/>
              </w:rPr>
              <w:t>$199,934</w:t>
            </w:r>
          </w:p>
        </w:tc>
        <w:tc>
          <w:tcPr>
            <w:tcW w:type="dxa" w:w="1305"/>
          </w:tcPr>
          <w:p>
            <w:pPr>
              <w:spacing w:after="0"/>
              <w:jc w:val="right"/>
            </w:pPr>
            <w:r>
              <w:rPr>
                <w:sz w:val="16"/>
              </w:rPr>
              <w:t>0.00123%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$3,128,321,937</w:t>
            </w:r>
          </w:p>
        </w:tc>
        <w:tc>
          <w:tcPr>
            <w:tcW w:type="dxa" w:w="1132"/>
          </w:tcPr>
          <w:p>
            <w:pPr>
              <w:spacing w:after="0"/>
              <w:jc w:val="right"/>
            </w:pPr>
            <w:r>
              <w:rPr>
                <w:sz w:val="16"/>
              </w:rPr>
              <w:t>$145,603</w:t>
            </w:r>
          </w:p>
        </w:tc>
        <w:tc>
          <w:tcPr>
            <w:tcW w:type="dxa" w:w="1042"/>
          </w:tcPr>
          <w:p>
            <w:pPr>
              <w:spacing w:after="0"/>
              <w:jc w:val="right"/>
            </w:pPr>
            <w:r>
              <w:rPr>
                <w:sz w:val="16"/>
              </w:rPr>
              <w:t>14,905</w:t>
            </w:r>
          </w:p>
        </w:tc>
        <w:tc>
          <w:tcPr>
            <w:tcW w:type="dxa" w:w="1126"/>
          </w:tcPr>
          <w:p>
            <w:pPr>
              <w:spacing w:after="0"/>
              <w:jc w:val="right"/>
            </w:pPr>
            <w:r>
              <w:rPr>
                <w:sz w:val="16"/>
              </w:rPr>
              <w:t>$178,556</w:t>
            </w:r>
          </w:p>
        </w:tc>
        <w:tc>
          <w:tcPr>
            <w:tcW w:type="dxa" w:w="1126"/>
          </w:tcPr>
          <w:p>
            <w:pPr>
              <w:spacing w:after="0"/>
              <w:jc w:val="right"/>
            </w:pPr>
            <w:r>
              <w:rPr>
                <w:sz w:val="16"/>
              </w:rPr>
              <w:t>under $1</w:t>
            </w:r>
          </w:p>
        </w:tc>
        <w:tc>
          <w:tcPr>
            <w:tcW w:type="dxa" w:w="1111"/>
          </w:tcPr>
          <w:p>
            <w:pPr>
              <w:spacing w:after="0"/>
              <w:jc w:val="right"/>
            </w:pPr>
            <w:r>
              <w:rPr>
                <w:sz w:val="16"/>
              </w:rPr>
              <w:t>$15,996</w:t>
            </w:r>
          </w:p>
        </w:tc>
        <w:tc>
          <w:tcPr>
            <w:tcW w:type="dxa" w:w="1305"/>
          </w:tcPr>
          <w:p>
            <w:pPr>
              <w:spacing w:after="0"/>
              <w:jc w:val="right"/>
            </w:pPr>
            <w:r>
              <w:rPr>
                <w:sz w:val="16"/>
              </w:rPr>
              <w:t>0.00571%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$18,854,413,849</w:t>
            </w:r>
          </w:p>
        </w:tc>
        <w:tc>
          <w:tcPr>
            <w:tcW w:type="dxa" w:w="1132"/>
          </w:tcPr>
          <w:p>
            <w:pPr>
              <w:spacing w:after="0"/>
              <w:jc w:val="right"/>
            </w:pPr>
            <w:r>
              <w:rPr>
                <w:sz w:val="16"/>
              </w:rPr>
              <w:t>$1,148,611</w:t>
            </w:r>
          </w:p>
        </w:tc>
        <w:tc>
          <w:tcPr>
            <w:tcW w:type="dxa" w:w="1042"/>
          </w:tcPr>
          <w:p>
            <w:pPr>
              <w:spacing w:after="0"/>
              <w:jc w:val="right"/>
            </w:pPr>
            <w:r>
              <w:rPr>
                <w:sz w:val="16"/>
              </w:rPr>
              <w:t>58,432</w:t>
            </w:r>
          </w:p>
        </w:tc>
        <w:tc>
          <w:tcPr>
            <w:tcW w:type="dxa" w:w="1126"/>
          </w:tcPr>
          <w:p>
            <w:pPr>
              <w:spacing w:after="0"/>
              <w:jc w:val="right"/>
            </w:pPr>
            <w:r>
              <w:rPr>
                <w:sz w:val="16"/>
              </w:rPr>
              <w:t>$33,652</w:t>
            </w:r>
          </w:p>
        </w:tc>
        <w:tc>
          <w:tcPr>
            <w:tcW w:type="dxa" w:w="1126"/>
          </w:tcPr>
          <w:p>
            <w:pPr>
              <w:spacing w:after="0"/>
              <w:jc w:val="right"/>
            </w:pPr>
            <w:r>
              <w:rPr>
                <w:sz w:val="16"/>
              </w:rPr>
              <w:t>$1</w:t>
            </w:r>
          </w:p>
        </w:tc>
        <w:tc>
          <w:tcPr>
            <w:tcW w:type="dxa" w:w="1111"/>
          </w:tcPr>
          <w:p>
            <w:pPr>
              <w:spacing w:after="0"/>
              <w:jc w:val="right"/>
            </w:pPr>
            <w:r>
              <w:rPr>
                <w:sz w:val="16"/>
              </w:rPr>
              <w:t>$66,425</w:t>
            </w:r>
          </w:p>
        </w:tc>
        <w:tc>
          <w:tcPr>
            <w:tcW w:type="dxa" w:w="1305"/>
          </w:tcPr>
          <w:p>
            <w:pPr>
              <w:spacing w:after="0"/>
              <w:jc w:val="right"/>
            </w:pPr>
            <w:r>
              <w:rPr>
                <w:sz w:val="16"/>
              </w:rPr>
              <w:t>0.000178%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58,432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$18,854,413,849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$1,148,611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$20,552,323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$3,907,270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30</w:t>
            </w:r>
          </w:p>
        </w:tc>
        <w:tc>
          <w:tcPr>
            <w:tcW w:type="dxa" w:w="1439"/>
          </w:tcPr>
          <w:p>
            <w:pPr>
              <w:spacing w:after="0"/>
              <w:jc w:val="right"/>
            </w:pPr>
            <w:r>
              <w:rPr>
                <w:sz w:val="16"/>
              </w:rPr>
              <w:t>1</w:t>
            </w:r>
          </w:p>
        </w:tc>
        <w:tc>
          <w:tcPr>
            <w:tcW w:type="dxa" w:w="1439"/>
          </w:tcPr>
          <w:p>
            <w:pPr>
              <w:spacing w:after="0"/>
              <w:jc w:val="right"/>
            </w:pPr>
            <w:r>
              <w:rPr>
                <w:sz w:val="16"/>
              </w:rPr>
              <w:t>31</w:t>
            </w:r>
          </w:p>
        </w:tc>
        <w:tc>
          <w:tcPr>
            <w:tcW w:type="dxa" w:w="1439"/>
          </w:tcPr>
          <w:p>
            <w:pPr>
              <w:spacing w:after="0"/>
              <w:jc w:val="right"/>
            </w:pPr>
            <w:r>
              <w:rPr>
                <w:sz w:val="16"/>
              </w:rPr>
              <w:t>1</w:t>
            </w:r>
          </w:p>
        </w:tc>
        <w:tc>
          <w:tcPr>
            <w:tcW w:type="dxa" w:w="1601"/>
          </w:tcPr>
          <w:p>
            <w:pPr>
              <w:spacing w:after="0"/>
              <w:jc w:val="right"/>
            </w:pPr>
            <w:r>
              <w:rPr>
                <w:sz w:val="16"/>
              </w:rPr>
              <w:t>7</w:t>
            </w:r>
          </w:p>
        </w:tc>
      </w:tr>
      <w:tr>
        <w:trPr>
          <w:cantSplit/>
        </w:trPr>
        <w:tc>
          <w:tcPr>
            <w:tcW w:type="dxa" w:w="3879"/>
          </w:tcPr>
          <w:p>
            <w:pPr>
              <w:spacing w:after="0"/>
              <w:jc w:val="left"/>
            </w:pPr>
            <w:r>
              <w:rPr>
                <w:sz w:val="16"/>
              </w:rPr>
              <w:t>of which: Matamoras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Dingman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Lackawaxen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Lehman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Westfall township</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19</w:t>
            </w:r>
          </w:p>
        </w:tc>
        <w:tc>
          <w:tcPr>
            <w:tcW w:type="dxa" w:w="1439"/>
          </w:tcPr>
          <w:p>
            <w:pPr>
              <w:spacing w:after="0"/>
              <w:jc w:val="right"/>
            </w:pPr>
            <w:r>
              <w:rPr>
                <w:sz w:val="16"/>
              </w:rPr>
              <w:t>1</w:t>
            </w:r>
          </w:p>
        </w:tc>
        <w:tc>
          <w:tcPr>
            <w:tcW w:type="dxa" w:w="1439"/>
          </w:tcPr>
          <w:p>
            <w:pPr>
              <w:spacing w:after="0"/>
              <w:jc w:val="right"/>
            </w:pPr>
            <w:r>
              <w:rPr>
                <w:sz w:val="16"/>
              </w:rPr>
              <w:t>20</w:t>
            </w:r>
          </w:p>
        </w:tc>
        <w:tc>
          <w:tcPr>
            <w:tcW w:type="dxa" w:w="1439"/>
          </w:tcPr>
          <w:p>
            <w:pPr>
              <w:spacing w:after="0"/>
              <w:jc w:val="right"/>
            </w:pPr>
            <w:r>
              <w:rPr>
                <w:sz w:val="16"/>
              </w:rPr>
              <w:t>1</w:t>
            </w:r>
          </w:p>
        </w:tc>
        <w:tc>
          <w:tcPr>
            <w:tcW w:type="dxa" w:w="1601"/>
          </w:tcPr>
          <w:p>
            <w:pPr>
              <w:spacing w:after="0"/>
              <w:jc w:val="right"/>
            </w:pPr>
            <w:r>
              <w:rPr>
                <w:sz w:val="16"/>
              </w:rPr>
              <w:t>6</w:t>
            </w:r>
          </w:p>
        </w:tc>
      </w:tr>
      <w:tr>
        <w:trPr>
          <w:cantSplit/>
        </w:trPr>
        <w:tc>
          <w:tcPr>
            <w:tcW w:type="dxa" w:w="3879"/>
          </w:tcPr>
          <w:p>
            <w:pPr>
              <w:spacing w:after="0"/>
              <w:jc w:val="left"/>
            </w:pPr>
            <w:r>
              <w:rPr>
                <w:sz w:val="16"/>
              </w:rPr>
              <w:t>of which: Porter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Matamoras borough</w:t>
            </w:r>
          </w:p>
        </w:tc>
        <w:tc>
          <w:tcPr>
            <w:tcW w:type="dxa" w:w="1574"/>
          </w:tcPr>
          <w:p>
            <w:pPr>
              <w:spacing w:after="0"/>
              <w:jc w:val="left"/>
            </w:pPr>
            <w:r>
              <w:rPr>
                <w:sz w:val="16"/>
              </w:rPr>
              <w:t>420758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Milford borough</w:t>
            </w:r>
          </w:p>
        </w:tc>
        <w:tc>
          <w:tcPr>
            <w:tcW w:type="dxa" w:w="1574"/>
          </w:tcPr>
          <w:p>
            <w:pPr>
              <w:spacing w:after="0"/>
              <w:jc w:val="left"/>
            </w:pPr>
            <w:r>
              <w:rPr>
                <w:sz w:val="16"/>
              </w:rPr>
              <w:t>420759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Blooming Grove township</w:t>
            </w:r>
          </w:p>
        </w:tc>
        <w:tc>
          <w:tcPr>
            <w:tcW w:type="dxa" w:w="1574"/>
          </w:tcPr>
          <w:p>
            <w:pPr>
              <w:spacing w:after="0"/>
              <w:jc w:val="left"/>
            </w:pPr>
            <w:r>
              <w:rPr>
                <w:sz w:val="16"/>
              </w:rPr>
              <w:t>421962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Delaware township</w:t>
            </w:r>
          </w:p>
        </w:tc>
        <w:tc>
          <w:tcPr>
            <w:tcW w:type="dxa" w:w="1574"/>
          </w:tcPr>
          <w:p>
            <w:pPr>
              <w:spacing w:after="0"/>
              <w:jc w:val="left"/>
            </w:pPr>
            <w:r>
              <w:rPr>
                <w:sz w:val="16"/>
              </w:rPr>
              <w:t>421963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Dingman township</w:t>
            </w:r>
          </w:p>
        </w:tc>
        <w:tc>
          <w:tcPr>
            <w:tcW w:type="dxa" w:w="1574"/>
          </w:tcPr>
          <w:p>
            <w:pPr>
              <w:spacing w:after="0"/>
              <w:jc w:val="left"/>
            </w:pPr>
            <w:r>
              <w:rPr>
                <w:sz w:val="16"/>
              </w:rPr>
              <w:t>421964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Greene township</w:t>
            </w:r>
          </w:p>
        </w:tc>
        <w:tc>
          <w:tcPr>
            <w:tcW w:type="dxa" w:w="1574"/>
          </w:tcPr>
          <w:p>
            <w:pPr>
              <w:spacing w:after="0"/>
              <w:jc w:val="left"/>
            </w:pPr>
            <w:r>
              <w:rPr>
                <w:sz w:val="16"/>
              </w:rPr>
              <w:t>421965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Lackawaxen township</w:t>
            </w:r>
          </w:p>
        </w:tc>
        <w:tc>
          <w:tcPr>
            <w:tcW w:type="dxa" w:w="1574"/>
          </w:tcPr>
          <w:p>
            <w:pPr>
              <w:spacing w:after="0"/>
              <w:jc w:val="left"/>
            </w:pPr>
            <w:r>
              <w:rPr>
                <w:sz w:val="16"/>
              </w:rPr>
              <w:t>421966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Lehman township</w:t>
            </w:r>
          </w:p>
        </w:tc>
        <w:tc>
          <w:tcPr>
            <w:tcW w:type="dxa" w:w="1574"/>
          </w:tcPr>
          <w:p>
            <w:pPr>
              <w:spacing w:after="0"/>
              <w:jc w:val="left"/>
            </w:pPr>
            <w:r>
              <w:rPr>
                <w:sz w:val="16"/>
              </w:rPr>
              <w:t>421967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Milford township</w:t>
            </w:r>
          </w:p>
        </w:tc>
        <w:tc>
          <w:tcPr>
            <w:tcW w:type="dxa" w:w="1574"/>
          </w:tcPr>
          <w:p>
            <w:pPr>
              <w:spacing w:after="0"/>
              <w:jc w:val="left"/>
            </w:pPr>
            <w:r>
              <w:rPr>
                <w:sz w:val="16"/>
              </w:rPr>
              <w:t>422642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Palmyra township</w:t>
            </w:r>
          </w:p>
        </w:tc>
        <w:tc>
          <w:tcPr>
            <w:tcW w:type="dxa" w:w="1574"/>
          </w:tcPr>
          <w:p>
            <w:pPr>
              <w:spacing w:after="0"/>
              <w:jc w:val="left"/>
            </w:pPr>
            <w:r>
              <w:rPr>
                <w:sz w:val="16"/>
              </w:rPr>
              <w:t>421968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Porter township</w:t>
            </w:r>
          </w:p>
        </w:tc>
        <w:tc>
          <w:tcPr>
            <w:tcW w:type="dxa" w:w="1574"/>
          </w:tcPr>
          <w:p>
            <w:pPr>
              <w:spacing w:after="0"/>
              <w:jc w:val="left"/>
            </w:pPr>
            <w:r>
              <w:rPr>
                <w:sz w:val="16"/>
              </w:rPr>
              <w:t>422500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Shohola township</w:t>
            </w:r>
          </w:p>
        </w:tc>
        <w:tc>
          <w:tcPr>
            <w:tcW w:type="dxa" w:w="1574"/>
          </w:tcPr>
          <w:p>
            <w:pPr>
              <w:spacing w:after="0"/>
              <w:jc w:val="left"/>
            </w:pPr>
            <w:r>
              <w:rPr>
                <w:sz w:val="16"/>
              </w:rPr>
              <w:t>421969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Westfall township</w:t>
            </w:r>
          </w:p>
        </w:tc>
        <w:tc>
          <w:tcPr>
            <w:tcW w:type="dxa" w:w="1574"/>
          </w:tcPr>
          <w:p>
            <w:pPr>
              <w:spacing w:after="0"/>
              <w:jc w:val="left"/>
            </w:pPr>
            <w:r>
              <w:rPr>
                <w:sz w:val="16"/>
              </w:rPr>
              <w:t>421970</w:t>
            </w:r>
          </w:p>
        </w:tc>
        <w:tc>
          <w:tcPr>
            <w:tcW w:type="dxa" w:w="1414"/>
          </w:tcPr>
          <w:p>
            <w:pPr>
              <w:spacing w:after="0"/>
              <w:jc w:val="right"/>
            </w:pPr>
            <w:r>
              <w:rPr>
                <w:sz w:val="16"/>
              </w:rPr>
              <w:t>3</w:t>
            </w:r>
          </w:p>
        </w:tc>
        <w:tc>
          <w:tcPr>
            <w:tcW w:type="dxa" w:w="1414"/>
          </w:tcPr>
          <w:p>
            <w:pPr>
              <w:spacing w:after="0"/>
              <w:jc w:val="right"/>
            </w:pPr>
            <w:r>
              <w:rPr>
                <w:sz w:val="16"/>
              </w:rPr>
              <w:t>2</w:t>
            </w:r>
          </w:p>
        </w:tc>
        <w:tc>
          <w:tcPr>
            <w:tcW w:type="dxa" w:w="1414"/>
          </w:tcPr>
          <w:p>
            <w:pPr>
              <w:spacing w:after="0"/>
              <w:jc w:val="right"/>
            </w:pPr>
            <w:r>
              <w:rPr>
                <w:sz w:val="16"/>
              </w:rPr>
              <w:t>19</w:t>
            </w:r>
          </w:p>
        </w:tc>
        <w:tc>
          <w:tcPr>
            <w:tcW w:type="dxa" w:w="1414"/>
          </w:tcPr>
          <w:p>
            <w:pPr>
              <w:spacing w:after="0"/>
              <w:jc w:val="right"/>
            </w:pPr>
            <w:r>
              <w:rPr>
                <w:sz w:val="16"/>
              </w:rPr>
              <w:t>1</w:t>
            </w:r>
          </w:p>
        </w:tc>
        <w:tc>
          <w:tcPr>
            <w:tcW w:type="dxa" w:w="1414"/>
          </w:tcPr>
          <w:p>
            <w:pPr>
              <w:spacing w:after="0"/>
              <w:jc w:val="right"/>
            </w:pPr>
            <w:r>
              <w:rPr>
                <w:sz w:val="16"/>
              </w:rPr>
              <w:t>20</w:t>
            </w:r>
          </w:p>
        </w:tc>
        <w:tc>
          <w:tcPr>
            <w:tcW w:type="dxa" w:w="1414"/>
          </w:tcPr>
          <w:p>
            <w:pPr>
              <w:spacing w:after="0"/>
              <w:jc w:val="right"/>
            </w:pPr>
            <w:r>
              <w:rPr>
                <w:sz w:val="16"/>
              </w:rPr>
              <w:t>1</w:t>
            </w:r>
          </w:p>
        </w:tc>
        <w:tc>
          <w:tcPr>
            <w:tcW w:type="dxa" w:w="1574"/>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Pike County, PA: risk-assessment baseline packet, release 2026-10 (data as of 2026-09-30; County FIPS 42103). Automated baseline. </w:t>
      </w:r>
      <w:hyperlink r:id="rId15">
        <w:r>
          <w:rPr>
            <w:color w:val="1F4E99"/>
            <w:sz w:val="17"/>
            <w:u w:val="single"/>
          </w:rPr>
          <w:t>https://hazardplain.org/pa/42103/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PA: Risk-assessment baseline packet</dc:title>
  <dc:subject>Hazard Plain release 2026-10, as of 2026-09-30. Automated baseline</dc:subject>
  <dc:creator>Hazard Plain</dc:creator>
  <cp:keywords>Hazard Plain; hazard mitigation; risk assessment; 42103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