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Philadelphia County, PA</w:t>
      </w:r>
    </w:p>
    <w:p>
      <w:pPr>
        <w:spacing w:after="120" w:before="0"/>
      </w:pPr>
      <w:r>
        <w:rPr>
          <w:color w:val="555555"/>
          <w:sz w:val="24"/>
        </w:rPr>
        <w:t>Risk-assessment baseline packet</w:t>
      </w:r>
    </w:p>
    <w:p>
      <w:pPr>
        <w:spacing w:after="120" w:before="0"/>
      </w:pPr>
      <w:r>
        <w:rPr>
          <w:b/>
          <w:sz w:val="18"/>
        </w:rPr>
        <w:t xml:space="preserve">County FIPS: </w:t>
      </w:r>
      <w:r>
        <w:rPr>
          <w:sz w:val="18"/>
        </w:rPr>
        <w:t>42101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2031-06-03. Plan: City of Philadelphia Hazard Mitigation Plan (FEMA plan 110755), approved 2026-06-04.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2026-06-04: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($266,057,136 a year), Heat Wave ($256,419,434) and Cold Wave ($57,040,490).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2031-06-03</w:t>
      </w:r>
    </w:p>
    <w:p>
      <w:pPr>
        <w:keepNext/>
        <w:spacing w:after="40" w:before="0"/>
      </w:pPr>
      <w:r>
        <w:rPr>
          <w:b/>
        </w:rPr>
        <w:t xml:space="preserve">Plan: </w:t>
      </w:r>
      <w:r>
        <w:rPr/>
        <w:t>City of Philadelphia Hazard Mitigation Plan (FEMA plan 110755)</w:t>
      </w:r>
    </w:p>
    <w:p>
      <w:pPr>
        <w:keepNext/>
        <w:spacing w:after="40" w:before="0"/>
      </w:pPr>
      <w:r>
        <w:rPr>
          <w:b/>
        </w:rPr>
        <w:t xml:space="preserve">Approved: </w:t>
      </w:r>
      <w:r>
        <w:rPr/>
        <w:t>2026-06-04</w:t>
      </w:r>
    </w:p>
    <w:p>
      <w:pPr>
        <w:keepNext/>
        <w:spacing w:after="40" w:before="0"/>
      </w:pPr>
      <w:r>
        <w:rPr>
          <w:b/>
        </w:rPr>
        <w:t xml:space="preserve">Days to expiry: </w:t>
      </w:r>
      <w:r>
        <w:rPr/>
        <w:t>1,707</w:t>
      </w:r>
    </w:p>
    <w:p>
      <w:pPr>
        <w:spacing w:after="80" w:before="0"/>
      </w:pPr>
      <w:r>
        <w:rPr/>
        <w:t>Also approved under plan 108236 (City of Philadelphia Hazard Mitigation Plan, expires 2027-05-18). FEMA's plan status map shows one plan per jurisdiction and may show one of these; this packet uses the approved plan that expires last.</w:t>
      </w:r>
    </w:p>
    <w:p>
      <w:pPr>
        <w:spacing w:after="80" w:before="0"/>
      </w:pPr>
      <w:r>
        <w:rPr/>
        <w:t>Plan clock from the consolidated city-county government plan (Philadelphia city).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35 (44 CFR 77.2); any definition: 142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5"/>
        <w:gridCol w:w="648"/>
        <w:gridCol w:w="2115"/>
        <w:gridCol w:w="1734"/>
        <w:gridCol w:w="1037"/>
        <w:gridCol w:w="1037"/>
        <w:gridCol w:w="859"/>
        <w:gridCol w:w="5168"/>
      </w:tblGrid>
      <w:tr>
        <w:trPr>
          <w:cantSplit/>
          <w:tblHeader/>
        </w:trPr>
        <w:tc>
          <w:tcPr>
            <w:tcW w:type="dxa" w:w="15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15"/>
            <w:shd w:val="clear" w:color="auto" w:fill="E8E8E8"/>
          </w:tcPr>
          <w:p>
            <w:pPr>
              <w:spacing w:after="0"/>
              <w:jc w:val="left"/>
            </w:pPr>
            <w:r>
              <w:rPr>
                <w:b/>
                <w:sz w:val="16"/>
              </w:rPr>
              <w:t>Status</w:t>
            </w:r>
          </w:p>
        </w:tc>
        <w:tc>
          <w:tcPr>
            <w:tcW w:type="dxa" w:w="17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5168"/>
            <w:shd w:val="clear" w:color="auto" w:fill="E8E8E8"/>
          </w:tcPr>
          <w:p>
            <w:pPr>
              <w:spacing w:after="0"/>
              <w:jc w:val="left"/>
            </w:pPr>
            <w:r>
              <w:rPr>
                <w:b/>
                <w:sz w:val="16"/>
              </w:rPr>
              <w:t>Notes</w:t>
            </w:r>
          </w:p>
        </w:tc>
      </w:tr>
      <w:tr>
        <w:trPr>
          <w:cantSplit/>
        </w:trPr>
        <w:tc>
          <w:tcPr>
            <w:tcW w:type="dxa" w:w="1515"/>
          </w:tcPr>
          <w:p>
            <w:pPr>
              <w:spacing w:after="0"/>
              <w:jc w:val="left"/>
            </w:pPr>
            <w:r>
              <w:rPr>
                <w:sz w:val="16"/>
              </w:rPr>
              <w:t>Philadelphia city</w:t>
            </w:r>
          </w:p>
        </w:tc>
        <w:tc>
          <w:tcPr>
            <w:tcW w:type="dxa" w:w="648"/>
          </w:tcPr>
          <w:p>
            <w:pPr>
              <w:spacing w:after="0"/>
              <w:jc w:val="left"/>
            </w:pPr>
            <w:r>
              <w:rPr>
                <w:sz w:val="16"/>
              </w:rPr>
              <w:t>City</w:t>
            </w:r>
          </w:p>
        </w:tc>
        <w:tc>
          <w:tcPr>
            <w:tcW w:type="dxa" w:w="2115"/>
          </w:tcPr>
          <w:p>
            <w:pPr>
              <w:spacing w:after="0"/>
              <w:jc w:val="left"/>
            </w:pPr>
            <w:r>
              <w:rPr>
                <w:sz w:val="16"/>
              </w:rPr>
              <w:t>Approved, expires 2031-06-03</w:t>
            </w:r>
          </w:p>
        </w:tc>
        <w:tc>
          <w:tcPr>
            <w:tcW w:type="dxa" w:w="1734"/>
          </w:tcPr>
          <w:p>
            <w:pPr>
              <w:spacing w:after="0"/>
              <w:jc w:val="left"/>
            </w:pPr>
            <w:r>
              <w:rPr>
                <w:sz w:val="16"/>
              </w:rPr>
              <w:t>City of Philadelphia Hazard Mitigation Plan (FEMA plan 110755)</w:t>
            </w:r>
          </w:p>
        </w:tc>
        <w:tc>
          <w:tcPr>
            <w:tcW w:type="dxa" w:w="1037"/>
          </w:tcPr>
          <w:p>
            <w:pPr>
              <w:spacing w:after="0"/>
              <w:jc w:val="left"/>
            </w:pPr>
            <w:r>
              <w:rPr>
                <w:sz w:val="16"/>
              </w:rPr>
              <w:t>2026-06-04</w:t>
            </w:r>
          </w:p>
        </w:tc>
        <w:tc>
          <w:tcPr>
            <w:tcW w:type="dxa" w:w="1037"/>
          </w:tcPr>
          <w:p>
            <w:pPr>
              <w:spacing w:after="0"/>
              <w:jc w:val="left"/>
            </w:pPr>
            <w:r>
              <w:rPr>
                <w:sz w:val="16"/>
              </w:rPr>
              <w:t>2031-06-03</w:t>
            </w:r>
          </w:p>
        </w:tc>
        <w:tc>
          <w:tcPr>
            <w:tcW w:type="dxa" w:w="859"/>
          </w:tcPr>
          <w:p>
            <w:pPr>
              <w:spacing w:after="0"/>
              <w:jc w:val="right"/>
            </w:pPr>
            <w:r>
              <w:rPr>
                <w:sz w:val="16"/>
              </w:rPr>
              <w:t>1,707</w:t>
            </w:r>
          </w:p>
        </w:tc>
        <w:tc>
          <w:tcPr>
            <w:tcW w:type="dxa" w:w="5168"/>
          </w:tcPr>
          <w:p>
            <w:pPr>
              <w:spacing w:after="0"/>
              <w:jc w:val="left"/>
            </w:pPr>
            <w:r>
              <w:rPr>
                <w:sz w:val="16"/>
              </w:rPr>
              <w:t>Also approved under plan 108236 (City of Philadelphia Hazard Mitigation Plan, expires 2027-05-18). FEMA's plan status map shows one plan per jurisdiction and may show one of these; this packet uses the approved plan that expires last.</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28"/>
        <w:gridCol w:w="1428"/>
        <w:gridCol w:w="1215"/>
        <w:gridCol w:w="1126"/>
        <w:gridCol w:w="1896"/>
        <w:gridCol w:w="1215"/>
        <w:gridCol w:w="2029"/>
        <w:gridCol w:w="2021"/>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8"/>
            <w:shd w:val="clear" w:color="auto" w:fill="E8E8E8"/>
          </w:tcPr>
          <w:p>
            <w:pPr>
              <w:spacing w:after="0"/>
              <w:jc w:val="left"/>
            </w:pPr>
            <w:r>
              <w:rPr>
                <w:b/>
                <w:sz w:val="16"/>
              </w:rPr>
              <w:t>NRI risk rating</w:t>
            </w:r>
          </w:p>
        </w:tc>
        <w:tc>
          <w:tcPr>
            <w:tcW w:type="dxa" w:w="142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1"/>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428"/>
          </w:tcPr>
          <w:p>
            <w:pPr>
              <w:spacing w:after="0"/>
              <w:jc w:val="left"/>
            </w:pPr>
            <w:r>
              <w:rPr>
                <w:sz w:val="16"/>
              </w:rPr>
              <w:t>Very High</w:t>
            </w:r>
          </w:p>
        </w:tc>
        <w:tc>
          <w:tcPr>
            <w:tcW w:type="dxa" w:w="1428"/>
          </w:tcPr>
          <w:p>
            <w:pPr>
              <w:spacing w:after="0"/>
              <w:jc w:val="left"/>
            </w:pPr>
            <w:r>
              <w:rPr>
                <w:sz w:val="16"/>
              </w:rPr>
              <w:t>Relatively High</w:t>
            </w:r>
          </w:p>
        </w:tc>
        <w:tc>
          <w:tcPr>
            <w:tcW w:type="dxa" w:w="1215"/>
          </w:tcPr>
          <w:p>
            <w:pPr>
              <w:spacing w:after="0"/>
              <w:jc w:val="right"/>
            </w:pPr>
            <w:r>
              <w:rPr>
                <w:sz w:val="16"/>
              </w:rPr>
              <w:t>$262,808,562</w:t>
            </w:r>
          </w:p>
        </w:tc>
        <w:tc>
          <w:tcPr>
            <w:tcW w:type="dxa" w:w="1126"/>
          </w:tcPr>
          <w:p>
            <w:pPr>
              <w:spacing w:after="0"/>
              <w:jc w:val="right"/>
            </w:pPr>
            <w:r>
              <w:rPr>
                <w:sz w:val="16"/>
              </w:rPr>
              <w:t>$565</w:t>
            </w:r>
          </w:p>
        </w:tc>
        <w:tc>
          <w:tcPr>
            <w:tcW w:type="dxa" w:w="1896"/>
          </w:tcPr>
          <w:p>
            <w:pPr>
              <w:spacing w:after="0"/>
              <w:jc w:val="right"/>
            </w:pPr>
            <w:r>
              <w:rPr>
                <w:sz w:val="16"/>
              </w:rPr>
              <w:t>$3,248,009</w:t>
            </w:r>
          </w:p>
        </w:tc>
        <w:tc>
          <w:tcPr>
            <w:tcW w:type="dxa" w:w="1215"/>
          </w:tcPr>
          <w:p>
            <w:pPr>
              <w:spacing w:after="0"/>
              <w:jc w:val="right"/>
            </w:pPr>
            <w:r>
              <w:rPr>
                <w:sz w:val="16"/>
              </w:rPr>
              <w:t>$266,057,136</w:t>
            </w:r>
          </w:p>
        </w:tc>
        <w:tc>
          <w:tcPr>
            <w:tcW w:type="dxa" w:w="2029"/>
          </w:tcPr>
          <w:p>
            <w:pPr>
              <w:spacing w:after="0"/>
              <w:jc w:val="right"/>
            </w:pPr>
            <w:r>
              <w:rPr>
                <w:sz w:val="16"/>
              </w:rPr>
              <w:t>246</w:t>
            </w:r>
          </w:p>
        </w:tc>
        <w:tc>
          <w:tcPr>
            <w:tcW w:type="dxa" w:w="2021"/>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Heat Wave</w:t>
            </w:r>
          </w:p>
        </w:tc>
        <w:tc>
          <w:tcPr>
            <w:tcW w:type="dxa" w:w="1428"/>
          </w:tcPr>
          <w:p>
            <w:pPr>
              <w:spacing w:after="0"/>
              <w:jc w:val="left"/>
            </w:pPr>
            <w:r>
              <w:rPr>
                <w:sz w:val="16"/>
              </w:rPr>
              <w:t>Very High</w:t>
            </w:r>
          </w:p>
        </w:tc>
        <w:tc>
          <w:tcPr>
            <w:tcW w:type="dxa" w:w="1428"/>
          </w:tcPr>
          <w:p>
            <w:pPr>
              <w:spacing w:after="0"/>
              <w:jc w:val="left"/>
            </w:pPr>
            <w:r>
              <w:rPr>
                <w:sz w:val="16"/>
              </w:rPr>
              <w:t>Very High</w:t>
            </w:r>
          </w:p>
        </w:tc>
        <w:tc>
          <w:tcPr>
            <w:tcW w:type="dxa" w:w="1215"/>
          </w:tcPr>
          <w:p>
            <w:pPr>
              <w:spacing w:after="0"/>
              <w:jc w:val="right"/>
            </w:pPr>
            <w:r>
              <w:rPr>
                <w:sz w:val="16"/>
              </w:rPr>
              <w:t>$1,316</w:t>
            </w:r>
          </w:p>
        </w:tc>
        <w:tc>
          <w:tcPr>
            <w:tcW w:type="dxa" w:w="1126"/>
          </w:tcPr>
          <w:p>
            <w:pPr>
              <w:spacing w:after="0"/>
              <w:jc w:val="right"/>
            </w:pPr>
            <w:r>
              <w:rPr>
                <w:sz w:val="16"/>
              </w:rPr>
              <w:t>$10</w:t>
            </w:r>
          </w:p>
        </w:tc>
        <w:tc>
          <w:tcPr>
            <w:tcW w:type="dxa" w:w="1896"/>
          </w:tcPr>
          <w:p>
            <w:pPr>
              <w:spacing w:after="0"/>
              <w:jc w:val="right"/>
            </w:pPr>
            <w:r>
              <w:rPr>
                <w:sz w:val="16"/>
              </w:rPr>
              <w:t>$256,418,109</w:t>
            </w:r>
          </w:p>
        </w:tc>
        <w:tc>
          <w:tcPr>
            <w:tcW w:type="dxa" w:w="1215"/>
          </w:tcPr>
          <w:p>
            <w:pPr>
              <w:spacing w:after="0"/>
              <w:jc w:val="right"/>
            </w:pPr>
            <w:r>
              <w:rPr>
                <w:sz w:val="16"/>
              </w:rPr>
              <w:t>$256,419,434</w:t>
            </w:r>
          </w:p>
        </w:tc>
        <w:tc>
          <w:tcPr>
            <w:tcW w:type="dxa" w:w="2029"/>
          </w:tcPr>
          <w:p>
            <w:pPr>
              <w:spacing w:after="0"/>
              <w:jc w:val="right"/>
            </w:pPr>
            <w:r>
              <w:rPr>
                <w:sz w:val="16"/>
              </w:rPr>
              <w:t>137</w:t>
            </w:r>
          </w:p>
        </w:tc>
        <w:tc>
          <w:tcPr>
            <w:tcW w:type="dxa" w:w="2021"/>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428"/>
          </w:tcPr>
          <w:p>
            <w:pPr>
              <w:spacing w:after="0"/>
              <w:jc w:val="left"/>
            </w:pPr>
            <w:r>
              <w:rPr>
                <w:sz w:val="16"/>
              </w:rPr>
              <w:t>Very High</w:t>
            </w:r>
          </w:p>
        </w:tc>
        <w:tc>
          <w:tcPr>
            <w:tcW w:type="dxa" w:w="1428"/>
          </w:tcPr>
          <w:p>
            <w:pPr>
              <w:spacing w:after="0"/>
              <w:jc w:val="left"/>
            </w:pPr>
            <w:r>
              <w:rPr>
                <w:sz w:val="16"/>
              </w:rPr>
              <w:t>Very High</w:t>
            </w:r>
          </w:p>
        </w:tc>
        <w:tc>
          <w:tcPr>
            <w:tcW w:type="dxa" w:w="1215"/>
          </w:tcPr>
          <w:p>
            <w:pPr>
              <w:spacing w:after="0"/>
              <w:jc w:val="right"/>
            </w:pPr>
            <w:r>
              <w:rPr>
                <w:sz w:val="16"/>
              </w:rPr>
              <w:t>$12,115</w:t>
            </w:r>
          </w:p>
        </w:tc>
        <w:tc>
          <w:tcPr>
            <w:tcW w:type="dxa" w:w="1126"/>
          </w:tcPr>
          <w:p>
            <w:pPr>
              <w:spacing w:after="0"/>
              <w:jc w:val="right"/>
            </w:pPr>
            <w:r>
              <w:rPr>
                <w:sz w:val="16"/>
              </w:rPr>
              <w:t>under $1</w:t>
            </w:r>
          </w:p>
        </w:tc>
        <w:tc>
          <w:tcPr>
            <w:tcW w:type="dxa" w:w="1896"/>
          </w:tcPr>
          <w:p>
            <w:pPr>
              <w:spacing w:after="0"/>
              <w:jc w:val="right"/>
            </w:pPr>
            <w:r>
              <w:rPr>
                <w:sz w:val="16"/>
              </w:rPr>
              <w:t>$57,028,375</w:t>
            </w:r>
          </w:p>
        </w:tc>
        <w:tc>
          <w:tcPr>
            <w:tcW w:type="dxa" w:w="1215"/>
          </w:tcPr>
          <w:p>
            <w:pPr>
              <w:spacing w:after="0"/>
              <w:jc w:val="right"/>
            </w:pPr>
            <w:r>
              <w:rPr>
                <w:sz w:val="16"/>
              </w:rPr>
              <w:t>$57,040,490</w:t>
            </w:r>
          </w:p>
        </w:tc>
        <w:tc>
          <w:tcPr>
            <w:tcW w:type="dxa" w:w="2029"/>
          </w:tcPr>
          <w:p>
            <w:pPr>
              <w:spacing w:after="0"/>
              <w:jc w:val="right"/>
            </w:pPr>
            <w:r>
              <w:rPr>
                <w:sz w:val="16"/>
              </w:rPr>
              <w:t>33</w:t>
            </w:r>
          </w:p>
        </w:tc>
        <w:tc>
          <w:tcPr>
            <w:tcW w:type="dxa" w:w="2021"/>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4</w:t>
            </w:r>
          </w:p>
        </w:tc>
        <w:tc>
          <w:tcPr>
            <w:tcW w:type="dxa" w:w="1037"/>
          </w:tcPr>
          <w:p>
            <w:pPr>
              <w:spacing w:after="0"/>
              <w:jc w:val="left"/>
            </w:pPr>
            <w:r>
              <w:rPr>
                <w:sz w:val="16"/>
              </w:rPr>
              <w:t>Earthquake</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$24,823,117</w:t>
            </w:r>
          </w:p>
        </w:tc>
        <w:tc>
          <w:tcPr>
            <w:tcW w:type="dxa" w:w="1126"/>
          </w:tcPr>
          <w:p>
            <w:pPr>
              <w:spacing w:after="0"/>
              <w:jc w:val="right"/>
            </w:pPr>
            <w:r>
              <w:rPr>
                <w:sz w:val="16"/>
              </w:rPr>
              <w:t>n/a</w:t>
            </w:r>
          </w:p>
        </w:tc>
        <w:tc>
          <w:tcPr>
            <w:tcW w:type="dxa" w:w="1896"/>
          </w:tcPr>
          <w:p>
            <w:pPr>
              <w:spacing w:after="0"/>
              <w:jc w:val="right"/>
            </w:pPr>
            <w:r>
              <w:rPr>
                <w:sz w:val="16"/>
              </w:rPr>
              <w:t>$16,806,461</w:t>
            </w:r>
          </w:p>
        </w:tc>
        <w:tc>
          <w:tcPr>
            <w:tcW w:type="dxa" w:w="1215"/>
          </w:tcPr>
          <w:p>
            <w:pPr>
              <w:spacing w:after="0"/>
              <w:jc w:val="right"/>
            </w:pPr>
            <w:r>
              <w:rPr>
                <w:sz w:val="16"/>
              </w:rPr>
              <w:t>$41,629,578</w:t>
            </w:r>
          </w:p>
        </w:tc>
        <w:tc>
          <w:tcPr>
            <w:tcW w:type="dxa" w:w="2029"/>
          </w:tcPr>
          <w:p>
            <w:pPr>
              <w:spacing w:after="0"/>
              <w:jc w:val="right"/>
            </w:pPr>
          </w:p>
        </w:tc>
        <w:tc>
          <w:tcPr>
            <w:tcW w:type="dxa" w:w="2021"/>
          </w:tcPr>
          <w:p>
            <w:pPr>
              <w:spacing w:after="0"/>
              <w:jc w:val="left"/>
            </w:pPr>
            <w:r>
              <w:rPr>
                <w:sz w:val="16"/>
              </w:rPr>
              <w:t>Storm Events does not record earthquakes.</w:t>
            </w:r>
          </w:p>
        </w:tc>
      </w:tr>
      <w:tr>
        <w:trPr>
          <w:cantSplit/>
        </w:trPr>
        <w:tc>
          <w:tcPr>
            <w:tcW w:type="dxa" w:w="716"/>
          </w:tcPr>
          <w:p>
            <w:pPr>
              <w:spacing w:after="0"/>
              <w:jc w:val="right"/>
            </w:pPr>
            <w:r>
              <w:rPr>
                <w:sz w:val="16"/>
              </w:rPr>
              <w:t>5</w:t>
            </w:r>
          </w:p>
        </w:tc>
        <w:tc>
          <w:tcPr>
            <w:tcW w:type="dxa" w:w="1037"/>
          </w:tcPr>
          <w:p>
            <w:pPr>
              <w:spacing w:after="0"/>
              <w:jc w:val="left"/>
            </w:pPr>
            <w:r>
              <w:rPr>
                <w:sz w:val="16"/>
              </w:rPr>
              <w:t>Tornado</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$6,605,994</w:t>
            </w:r>
          </w:p>
        </w:tc>
        <w:tc>
          <w:tcPr>
            <w:tcW w:type="dxa" w:w="1126"/>
          </w:tcPr>
          <w:p>
            <w:pPr>
              <w:spacing w:after="0"/>
              <w:jc w:val="right"/>
            </w:pPr>
            <w:r>
              <w:rPr>
                <w:sz w:val="16"/>
              </w:rPr>
              <w:t>$5</w:t>
            </w:r>
          </w:p>
        </w:tc>
        <w:tc>
          <w:tcPr>
            <w:tcW w:type="dxa" w:w="1896"/>
          </w:tcPr>
          <w:p>
            <w:pPr>
              <w:spacing w:after="0"/>
              <w:jc w:val="right"/>
            </w:pPr>
            <w:r>
              <w:rPr>
                <w:sz w:val="16"/>
              </w:rPr>
              <w:t>$14,496,551</w:t>
            </w:r>
          </w:p>
        </w:tc>
        <w:tc>
          <w:tcPr>
            <w:tcW w:type="dxa" w:w="1215"/>
          </w:tcPr>
          <w:p>
            <w:pPr>
              <w:spacing w:after="0"/>
              <w:jc w:val="right"/>
            </w:pPr>
            <w:r>
              <w:rPr>
                <w:sz w:val="16"/>
              </w:rPr>
              <w:t>$21,102,550</w:t>
            </w:r>
          </w:p>
        </w:tc>
        <w:tc>
          <w:tcPr>
            <w:tcW w:type="dxa" w:w="2029"/>
          </w:tcPr>
          <w:p>
            <w:pPr>
              <w:spacing w:after="0"/>
              <w:jc w:val="right"/>
            </w:pPr>
            <w:r>
              <w:rPr>
                <w:sz w:val="16"/>
              </w:rPr>
              <w:t>6</w:t>
            </w:r>
          </w:p>
        </w:tc>
        <w:tc>
          <w:tcPr>
            <w:tcW w:type="dxa" w:w="2021"/>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Hurricane</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$11,522,453</w:t>
            </w:r>
          </w:p>
        </w:tc>
        <w:tc>
          <w:tcPr>
            <w:tcW w:type="dxa" w:w="1126"/>
          </w:tcPr>
          <w:p>
            <w:pPr>
              <w:spacing w:after="0"/>
              <w:jc w:val="right"/>
            </w:pPr>
            <w:r>
              <w:rPr>
                <w:sz w:val="16"/>
              </w:rPr>
              <w:t>$1,537</w:t>
            </w:r>
          </w:p>
        </w:tc>
        <w:tc>
          <w:tcPr>
            <w:tcW w:type="dxa" w:w="1896"/>
          </w:tcPr>
          <w:p>
            <w:pPr>
              <w:spacing w:after="0"/>
              <w:jc w:val="right"/>
            </w:pPr>
            <w:r>
              <w:rPr>
                <w:sz w:val="16"/>
              </w:rPr>
              <w:t>$496,730</w:t>
            </w:r>
          </w:p>
        </w:tc>
        <w:tc>
          <w:tcPr>
            <w:tcW w:type="dxa" w:w="1215"/>
          </w:tcPr>
          <w:p>
            <w:pPr>
              <w:spacing w:after="0"/>
              <w:jc w:val="right"/>
            </w:pPr>
            <w:r>
              <w:rPr>
                <w:sz w:val="16"/>
              </w:rPr>
              <w:t>$12,020,719</w:t>
            </w:r>
          </w:p>
        </w:tc>
        <w:tc>
          <w:tcPr>
            <w:tcW w:type="dxa" w:w="2029"/>
          </w:tcPr>
          <w:p>
            <w:pPr>
              <w:spacing w:after="0"/>
              <w:jc w:val="right"/>
            </w:pPr>
            <w:r>
              <w:rPr>
                <w:sz w:val="16"/>
              </w:rPr>
              <w:t>3</w:t>
            </w:r>
          </w:p>
        </w:tc>
        <w:tc>
          <w:tcPr>
            <w:tcW w:type="dxa" w:w="2021"/>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$640,350</w:t>
            </w:r>
          </w:p>
        </w:tc>
        <w:tc>
          <w:tcPr>
            <w:tcW w:type="dxa" w:w="1126"/>
          </w:tcPr>
          <w:p>
            <w:pPr>
              <w:spacing w:after="0"/>
              <w:jc w:val="right"/>
            </w:pPr>
            <w:r>
              <w:rPr>
                <w:sz w:val="16"/>
              </w:rPr>
              <w:t>$1</w:t>
            </w:r>
          </w:p>
        </w:tc>
        <w:tc>
          <w:tcPr>
            <w:tcW w:type="dxa" w:w="1896"/>
          </w:tcPr>
          <w:p>
            <w:pPr>
              <w:spacing w:after="0"/>
              <w:jc w:val="right"/>
            </w:pPr>
            <w:r>
              <w:rPr>
                <w:sz w:val="16"/>
              </w:rPr>
              <w:t>$2,860,443</w:t>
            </w:r>
          </w:p>
        </w:tc>
        <w:tc>
          <w:tcPr>
            <w:tcW w:type="dxa" w:w="1215"/>
          </w:tcPr>
          <w:p>
            <w:pPr>
              <w:spacing w:after="0"/>
              <w:jc w:val="right"/>
            </w:pPr>
            <w:r>
              <w:rPr>
                <w:sz w:val="16"/>
              </w:rPr>
              <w:t>$3,500,793</w:t>
            </w:r>
          </w:p>
        </w:tc>
        <w:tc>
          <w:tcPr>
            <w:tcW w:type="dxa" w:w="2029"/>
          </w:tcPr>
          <w:p>
            <w:pPr>
              <w:spacing w:after="0"/>
              <w:jc w:val="right"/>
            </w:pPr>
            <w:r>
              <w:rPr>
                <w:sz w:val="16"/>
              </w:rPr>
              <w:t>427</w:t>
            </w:r>
          </w:p>
        </w:tc>
        <w:tc>
          <w:tcPr>
            <w:tcW w:type="dxa" w:w="2021"/>
          </w:tcPr>
          <w:p>
            <w:pPr>
              <w:spacing w:after="0"/>
              <w:jc w:val="left"/>
            </w:pPr>
            <w:r>
              <w:rPr>
                <w:sz w:val="16"/>
              </w:rPr>
              <w:t>Includes 41 High Wind and 104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Coastal Flooding</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$2,618,897</w:t>
            </w:r>
          </w:p>
        </w:tc>
        <w:tc>
          <w:tcPr>
            <w:tcW w:type="dxa" w:w="1126"/>
          </w:tcPr>
          <w:p>
            <w:pPr>
              <w:spacing w:after="0"/>
              <w:jc w:val="right"/>
            </w:pPr>
            <w:r>
              <w:rPr>
                <w:sz w:val="16"/>
              </w:rPr>
              <w:t>n/a</w:t>
            </w:r>
          </w:p>
        </w:tc>
        <w:tc>
          <w:tcPr>
            <w:tcW w:type="dxa" w:w="1896"/>
          </w:tcPr>
          <w:p>
            <w:pPr>
              <w:spacing w:after="0"/>
              <w:jc w:val="right"/>
            </w:pPr>
            <w:r>
              <w:rPr>
                <w:sz w:val="16"/>
              </w:rPr>
              <w:t>$182,935</w:t>
            </w:r>
          </w:p>
        </w:tc>
        <w:tc>
          <w:tcPr>
            <w:tcW w:type="dxa" w:w="1215"/>
          </w:tcPr>
          <w:p>
            <w:pPr>
              <w:spacing w:after="0"/>
              <w:jc w:val="right"/>
            </w:pPr>
            <w:r>
              <w:rPr>
                <w:sz w:val="16"/>
              </w:rPr>
              <w:t>$2,801,833</w:t>
            </w:r>
          </w:p>
        </w:tc>
        <w:tc>
          <w:tcPr>
            <w:tcW w:type="dxa" w:w="2029"/>
          </w:tcPr>
          <w:p>
            <w:pPr>
              <w:spacing w:after="0"/>
              <w:jc w:val="right"/>
            </w:pPr>
            <w:r>
              <w:rPr>
                <w:sz w:val="16"/>
              </w:rPr>
              <w:t>58</w:t>
            </w:r>
          </w:p>
        </w:tc>
        <w:tc>
          <w:tcPr>
            <w:tcW w:type="dxa" w:w="2021"/>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Hail</w:t>
            </w:r>
          </w:p>
        </w:tc>
        <w:tc>
          <w:tcPr>
            <w:tcW w:type="dxa" w:w="1428"/>
          </w:tcPr>
          <w:p>
            <w:pPr>
              <w:spacing w:after="0"/>
              <w:jc w:val="left"/>
            </w:pPr>
            <w:r>
              <w:rPr>
                <w:sz w:val="16"/>
              </w:rPr>
              <w:t>Relatively High</w:t>
            </w:r>
          </w:p>
        </w:tc>
        <w:tc>
          <w:tcPr>
            <w:tcW w:type="dxa" w:w="1428"/>
          </w:tcPr>
          <w:p>
            <w:pPr>
              <w:spacing w:after="0"/>
              <w:jc w:val="left"/>
            </w:pPr>
            <w:r>
              <w:rPr>
                <w:sz w:val="16"/>
              </w:rPr>
              <w:t>Relatively Moderate</w:t>
            </w:r>
          </w:p>
        </w:tc>
        <w:tc>
          <w:tcPr>
            <w:tcW w:type="dxa" w:w="1215"/>
          </w:tcPr>
          <w:p>
            <w:pPr>
              <w:spacing w:after="0"/>
              <w:jc w:val="right"/>
            </w:pPr>
            <w:r>
              <w:rPr>
                <w:sz w:val="16"/>
              </w:rPr>
              <w:t>$2,003,804</w:t>
            </w:r>
          </w:p>
        </w:tc>
        <w:tc>
          <w:tcPr>
            <w:tcW w:type="dxa" w:w="1126"/>
          </w:tcPr>
          <w:p>
            <w:pPr>
              <w:spacing w:after="0"/>
              <w:jc w:val="right"/>
            </w:pPr>
            <w:r>
              <w:rPr>
                <w:sz w:val="16"/>
              </w:rPr>
              <w:t>$144</w:t>
            </w:r>
          </w:p>
        </w:tc>
        <w:tc>
          <w:tcPr>
            <w:tcW w:type="dxa" w:w="1896"/>
          </w:tcPr>
          <w:p>
            <w:pPr>
              <w:spacing w:after="0"/>
              <w:jc w:val="right"/>
            </w:pPr>
            <w:r>
              <w:rPr>
                <w:sz w:val="16"/>
              </w:rPr>
              <w:t>$51,189</w:t>
            </w:r>
          </w:p>
        </w:tc>
        <w:tc>
          <w:tcPr>
            <w:tcW w:type="dxa" w:w="1215"/>
          </w:tcPr>
          <w:p>
            <w:pPr>
              <w:spacing w:after="0"/>
              <w:jc w:val="right"/>
            </w:pPr>
            <w:r>
              <w:rPr>
                <w:sz w:val="16"/>
              </w:rPr>
              <w:t>$2,055,138</w:t>
            </w:r>
          </w:p>
        </w:tc>
        <w:tc>
          <w:tcPr>
            <w:tcW w:type="dxa" w:w="2029"/>
          </w:tcPr>
          <w:p>
            <w:pPr>
              <w:spacing w:after="0"/>
              <w:jc w:val="right"/>
            </w:pPr>
            <w:r>
              <w:rPr>
                <w:sz w:val="16"/>
              </w:rPr>
              <w:t>37</w:t>
            </w:r>
          </w:p>
        </w:tc>
        <w:tc>
          <w:tcPr>
            <w:tcW w:type="dxa" w:w="2021"/>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Winter Weather</w:t>
            </w:r>
          </w:p>
        </w:tc>
        <w:tc>
          <w:tcPr>
            <w:tcW w:type="dxa" w:w="1428"/>
          </w:tcPr>
          <w:p>
            <w:pPr>
              <w:spacing w:after="0"/>
              <w:jc w:val="left"/>
            </w:pPr>
            <w:r>
              <w:rPr>
                <w:sz w:val="16"/>
              </w:rPr>
              <w:t>Very High</w:t>
            </w:r>
          </w:p>
        </w:tc>
        <w:tc>
          <w:tcPr>
            <w:tcW w:type="dxa" w:w="1428"/>
          </w:tcPr>
          <w:p>
            <w:pPr>
              <w:spacing w:after="0"/>
              <w:jc w:val="left"/>
            </w:pPr>
            <w:r>
              <w:rPr>
                <w:sz w:val="16"/>
              </w:rPr>
              <w:t>Very High</w:t>
            </w:r>
          </w:p>
        </w:tc>
        <w:tc>
          <w:tcPr>
            <w:tcW w:type="dxa" w:w="1215"/>
          </w:tcPr>
          <w:p>
            <w:pPr>
              <w:spacing w:after="0"/>
              <w:jc w:val="right"/>
            </w:pPr>
            <w:r>
              <w:rPr>
                <w:sz w:val="16"/>
              </w:rPr>
              <w:t>$192,166</w:t>
            </w:r>
          </w:p>
        </w:tc>
        <w:tc>
          <w:tcPr>
            <w:tcW w:type="dxa" w:w="1126"/>
          </w:tcPr>
          <w:p>
            <w:pPr>
              <w:spacing w:after="0"/>
              <w:jc w:val="right"/>
            </w:pPr>
            <w:r>
              <w:rPr>
                <w:sz w:val="16"/>
              </w:rPr>
              <w:t>under $1</w:t>
            </w:r>
          </w:p>
        </w:tc>
        <w:tc>
          <w:tcPr>
            <w:tcW w:type="dxa" w:w="1896"/>
          </w:tcPr>
          <w:p>
            <w:pPr>
              <w:spacing w:after="0"/>
              <w:jc w:val="right"/>
            </w:pPr>
            <w:r>
              <w:rPr>
                <w:sz w:val="16"/>
              </w:rPr>
              <w:t>$1,743,016</w:t>
            </w:r>
          </w:p>
        </w:tc>
        <w:tc>
          <w:tcPr>
            <w:tcW w:type="dxa" w:w="1215"/>
          </w:tcPr>
          <w:p>
            <w:pPr>
              <w:spacing w:after="0"/>
              <w:jc w:val="right"/>
            </w:pPr>
            <w:r>
              <w:rPr>
                <w:sz w:val="16"/>
              </w:rPr>
              <w:t>$1,935,182</w:t>
            </w:r>
          </w:p>
        </w:tc>
        <w:tc>
          <w:tcPr>
            <w:tcW w:type="dxa" w:w="2029"/>
          </w:tcPr>
          <w:p>
            <w:pPr>
              <w:spacing w:after="0"/>
              <w:jc w:val="right"/>
            </w:pPr>
            <w:r>
              <w:rPr>
                <w:sz w:val="16"/>
              </w:rPr>
              <w:t>207</w:t>
            </w:r>
          </w:p>
        </w:tc>
        <w:tc>
          <w:tcPr>
            <w:tcW w:type="dxa" w:w="2021"/>
          </w:tcPr>
          <w:p>
            <w:pPr>
              <w:spacing w:after="0"/>
              <w:jc w:val="left"/>
            </w:pPr>
            <w:r>
              <w:rPr>
                <w:sz w:val="16"/>
              </w:rPr>
              <w:t>Includes 5 Sleet records (outside NRI's Winter Weather definition).</w:t>
            </w:r>
          </w:p>
        </w:tc>
      </w:tr>
      <w:tr>
        <w:trPr>
          <w:cantSplit/>
        </w:trPr>
        <w:tc>
          <w:tcPr>
            <w:tcW w:type="dxa" w:w="716"/>
          </w:tcPr>
          <w:p>
            <w:pPr>
              <w:spacing w:after="0"/>
              <w:jc w:val="right"/>
            </w:pPr>
            <w:r>
              <w:rPr>
                <w:sz w:val="16"/>
              </w:rPr>
              <w:t>11</w:t>
            </w:r>
          </w:p>
        </w:tc>
        <w:tc>
          <w:tcPr>
            <w:tcW w:type="dxa" w:w="1037"/>
          </w:tcPr>
          <w:p>
            <w:pPr>
              <w:spacing w:after="0"/>
              <w:jc w:val="left"/>
            </w:pPr>
            <w:r>
              <w:rPr>
                <w:sz w:val="16"/>
              </w:rPr>
              <w:t>Lightning</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$12,252</w:t>
            </w:r>
          </w:p>
        </w:tc>
        <w:tc>
          <w:tcPr>
            <w:tcW w:type="dxa" w:w="1126"/>
          </w:tcPr>
          <w:p>
            <w:pPr>
              <w:spacing w:after="0"/>
              <w:jc w:val="right"/>
            </w:pPr>
            <w:r>
              <w:rPr>
                <w:sz w:val="16"/>
              </w:rPr>
              <w:t>n/a</w:t>
            </w:r>
          </w:p>
        </w:tc>
        <w:tc>
          <w:tcPr>
            <w:tcW w:type="dxa" w:w="1896"/>
          </w:tcPr>
          <w:p>
            <w:pPr>
              <w:spacing w:after="0"/>
              <w:jc w:val="right"/>
            </w:pPr>
            <w:r>
              <w:rPr>
                <w:sz w:val="16"/>
              </w:rPr>
              <w:t>$1,488,047</w:t>
            </w:r>
          </w:p>
        </w:tc>
        <w:tc>
          <w:tcPr>
            <w:tcW w:type="dxa" w:w="1215"/>
          </w:tcPr>
          <w:p>
            <w:pPr>
              <w:spacing w:after="0"/>
              <w:jc w:val="right"/>
            </w:pPr>
            <w:r>
              <w:rPr>
                <w:sz w:val="16"/>
              </w:rPr>
              <w:t>$1,500,298</w:t>
            </w:r>
          </w:p>
        </w:tc>
        <w:tc>
          <w:tcPr>
            <w:tcW w:type="dxa" w:w="2029"/>
          </w:tcPr>
          <w:p>
            <w:pPr>
              <w:spacing w:after="0"/>
              <w:jc w:val="right"/>
            </w:pPr>
            <w:r>
              <w:rPr>
                <w:sz w:val="16"/>
              </w:rPr>
              <w:t>11</w:t>
            </w:r>
          </w:p>
        </w:tc>
        <w:tc>
          <w:tcPr>
            <w:tcW w:type="dxa" w:w="2021"/>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Ice Storm</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215"/>
          </w:tcPr>
          <w:p>
            <w:pPr>
              <w:spacing w:after="0"/>
              <w:jc w:val="right"/>
            </w:pPr>
            <w:r>
              <w:rPr>
                <w:sz w:val="16"/>
              </w:rPr>
              <w:t>$411,084</w:t>
            </w:r>
          </w:p>
        </w:tc>
        <w:tc>
          <w:tcPr>
            <w:tcW w:type="dxa" w:w="1126"/>
          </w:tcPr>
          <w:p>
            <w:pPr>
              <w:spacing w:after="0"/>
              <w:jc w:val="right"/>
            </w:pPr>
            <w:r>
              <w:rPr>
                <w:sz w:val="16"/>
              </w:rPr>
              <w:t>n/a</w:t>
            </w:r>
          </w:p>
        </w:tc>
        <w:tc>
          <w:tcPr>
            <w:tcW w:type="dxa" w:w="1896"/>
          </w:tcPr>
          <w:p>
            <w:pPr>
              <w:spacing w:after="0"/>
              <w:jc w:val="right"/>
            </w:pPr>
            <w:r>
              <w:rPr>
                <w:sz w:val="16"/>
              </w:rPr>
              <w:t>$577,669</w:t>
            </w:r>
          </w:p>
        </w:tc>
        <w:tc>
          <w:tcPr>
            <w:tcW w:type="dxa" w:w="1215"/>
          </w:tcPr>
          <w:p>
            <w:pPr>
              <w:spacing w:after="0"/>
              <w:jc w:val="right"/>
            </w:pPr>
            <w:r>
              <w:rPr>
                <w:sz w:val="16"/>
              </w:rPr>
              <w:t>$988,753</w:t>
            </w:r>
          </w:p>
        </w:tc>
        <w:tc>
          <w:tcPr>
            <w:tcW w:type="dxa" w:w="2029"/>
          </w:tcPr>
          <w:p>
            <w:pPr>
              <w:spacing w:after="0"/>
              <w:jc w:val="right"/>
            </w:pPr>
            <w:r>
              <w:rPr>
                <w:sz w:val="16"/>
              </w:rPr>
              <w:t>2</w:t>
            </w:r>
          </w:p>
        </w:tc>
        <w:tc>
          <w:tcPr>
            <w:tcW w:type="dxa" w:w="2021"/>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215"/>
          </w:tcPr>
          <w:p>
            <w:pPr>
              <w:spacing w:after="0"/>
              <w:jc w:val="right"/>
            </w:pPr>
            <w:r>
              <w:rPr>
                <w:sz w:val="16"/>
              </w:rPr>
              <w:t>$7,330</w:t>
            </w:r>
          </w:p>
        </w:tc>
        <w:tc>
          <w:tcPr>
            <w:tcW w:type="dxa" w:w="1126"/>
          </w:tcPr>
          <w:p>
            <w:pPr>
              <w:spacing w:after="0"/>
              <w:jc w:val="right"/>
            </w:pPr>
            <w:r>
              <w:rPr>
                <w:sz w:val="16"/>
              </w:rPr>
              <w:t>under $1</w:t>
            </w:r>
          </w:p>
        </w:tc>
        <w:tc>
          <w:tcPr>
            <w:tcW w:type="dxa" w:w="1896"/>
          </w:tcPr>
          <w:p>
            <w:pPr>
              <w:spacing w:after="0"/>
              <w:jc w:val="right"/>
            </w:pPr>
            <w:r>
              <w:rPr>
                <w:sz w:val="16"/>
              </w:rPr>
              <w:t>$1,474</w:t>
            </w:r>
          </w:p>
        </w:tc>
        <w:tc>
          <w:tcPr>
            <w:tcW w:type="dxa" w:w="1215"/>
          </w:tcPr>
          <w:p>
            <w:pPr>
              <w:spacing w:after="0"/>
              <w:jc w:val="right"/>
            </w:pPr>
            <w:r>
              <w:rPr>
                <w:sz w:val="16"/>
              </w:rPr>
              <w:t>$8,805</w:t>
            </w:r>
          </w:p>
        </w:tc>
        <w:tc>
          <w:tcPr>
            <w:tcW w:type="dxa" w:w="2029"/>
          </w:tcPr>
          <w:p>
            <w:pPr>
              <w:spacing w:after="0"/>
              <w:jc w:val="right"/>
            </w:pPr>
            <w:r>
              <w:rPr>
                <w:sz w:val="16"/>
              </w:rPr>
              <w:t>1</w:t>
            </w:r>
          </w:p>
        </w:tc>
        <w:tc>
          <w:tcPr>
            <w:tcW w:type="dxa" w:w="2021"/>
          </w:tcPr>
          <w:p>
            <w:pPr>
              <w:spacing w:after="0"/>
              <w:jc w:val="left"/>
            </w:pP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428"/>
          </w:tcPr>
          <w:p>
            <w:pPr>
              <w:spacing w:after="0"/>
              <w:jc w:val="left"/>
            </w:pPr>
            <w:r>
              <w:rPr>
                <w:sz w:val="16"/>
              </w:rPr>
              <w:t>Relatively Low</w:t>
            </w:r>
          </w:p>
        </w:tc>
        <w:tc>
          <w:tcPr>
            <w:tcW w:type="dxa" w:w="1428"/>
          </w:tcPr>
          <w:p>
            <w:pPr>
              <w:spacing w:after="0"/>
              <w:jc w:val="left"/>
            </w:pPr>
            <w:r>
              <w:rPr>
                <w:sz w:val="16"/>
              </w:rPr>
              <w:t>Very Low</w:t>
            </w:r>
          </w:p>
        </w:tc>
        <w:tc>
          <w:tcPr>
            <w:tcW w:type="dxa" w:w="1215"/>
          </w:tcPr>
          <w:p>
            <w:pPr>
              <w:spacing w:after="0"/>
              <w:jc w:val="right"/>
            </w:pPr>
            <w:r>
              <w:rPr>
                <w:sz w:val="16"/>
              </w:rPr>
              <w:t>$7,158</w:t>
            </w:r>
          </w:p>
        </w:tc>
        <w:tc>
          <w:tcPr>
            <w:tcW w:type="dxa" w:w="1126"/>
          </w:tcPr>
          <w:p>
            <w:pPr>
              <w:spacing w:after="0"/>
              <w:jc w:val="right"/>
            </w:pPr>
            <w:r>
              <w:rPr>
                <w:sz w:val="16"/>
              </w:rPr>
              <w:t>n/a</w:t>
            </w:r>
          </w:p>
        </w:tc>
        <w:tc>
          <w:tcPr>
            <w:tcW w:type="dxa" w:w="1896"/>
          </w:tcPr>
          <w:p>
            <w:pPr>
              <w:spacing w:after="0"/>
              <w:jc w:val="right"/>
            </w:pPr>
            <w:r>
              <w:rPr>
                <w:sz w:val="16"/>
              </w:rPr>
              <w:t>$9</w:t>
            </w:r>
          </w:p>
        </w:tc>
        <w:tc>
          <w:tcPr>
            <w:tcW w:type="dxa" w:w="1215"/>
          </w:tcPr>
          <w:p>
            <w:pPr>
              <w:spacing w:after="0"/>
              <w:jc w:val="right"/>
            </w:pPr>
            <w:r>
              <w:rPr>
                <w:sz w:val="16"/>
              </w:rPr>
              <w:t>$7,168</w:t>
            </w:r>
          </w:p>
        </w:tc>
        <w:tc>
          <w:tcPr>
            <w:tcW w:type="dxa" w:w="2029"/>
          </w:tcPr>
          <w:p>
            <w:pPr>
              <w:spacing w:after="0"/>
              <w:jc w:val="right"/>
            </w:pPr>
            <w:r>
              <w:rPr>
                <w:sz w:val="16"/>
              </w:rPr>
              <w:t>0</w:t>
            </w:r>
          </w:p>
        </w:tc>
        <w:tc>
          <w:tcPr>
            <w:tcW w:type="dxa" w:w="202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037"/>
          </w:tcPr>
          <w:p>
            <w:pPr>
              <w:spacing w:after="0"/>
              <w:jc w:val="left"/>
            </w:pPr>
            <w:r>
              <w:rPr>
                <w:sz w:val="16"/>
              </w:rPr>
              <w:t>Drought</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$4,120</w:t>
            </w:r>
          </w:p>
        </w:tc>
        <w:tc>
          <w:tcPr>
            <w:tcW w:type="dxa" w:w="1896"/>
          </w:tcPr>
          <w:p>
            <w:pPr>
              <w:spacing w:after="0"/>
              <w:jc w:val="right"/>
            </w:pPr>
            <w:r>
              <w:rPr>
                <w:sz w:val="16"/>
              </w:rPr>
              <w:t>n/a</w:t>
            </w:r>
          </w:p>
        </w:tc>
        <w:tc>
          <w:tcPr>
            <w:tcW w:type="dxa" w:w="1215"/>
          </w:tcPr>
          <w:p>
            <w:pPr>
              <w:spacing w:after="0"/>
              <w:jc w:val="right"/>
            </w:pPr>
            <w:r>
              <w:rPr>
                <w:sz w:val="16"/>
              </w:rPr>
              <w:t>$4,120</w:t>
            </w:r>
          </w:p>
        </w:tc>
        <w:tc>
          <w:tcPr>
            <w:tcW w:type="dxa" w:w="2029"/>
          </w:tcPr>
          <w:p>
            <w:pPr>
              <w:spacing w:after="0"/>
              <w:jc w:val="right"/>
            </w:pPr>
            <w:r>
              <w:rPr>
                <w:sz w:val="16"/>
              </w:rPr>
              <w:t>46</w:t>
            </w:r>
          </w:p>
        </w:tc>
        <w:tc>
          <w:tcPr>
            <w:tcW w:type="dxa" w:w="2021"/>
          </w:tcPr>
          <w:p>
            <w:pPr>
              <w:spacing w:after="0"/>
              <w:jc w:val="left"/>
            </w:pP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28"/>
          </w:tcPr>
          <w:p>
            <w:pPr>
              <w:spacing w:after="0"/>
              <w:jc w:val="left"/>
            </w:pPr>
            <w:r>
              <w:rPr>
                <w:sz w:val="16"/>
              </w:rPr>
              <w:t>Insufficient Data</w:t>
            </w:r>
          </w:p>
        </w:tc>
        <w:tc>
          <w:tcPr>
            <w:tcW w:type="dxa" w:w="1428"/>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96"/>
          </w:tcPr>
          <w:p>
            <w:pPr>
              <w:spacing w:after="0"/>
              <w:jc w:val="right"/>
            </w:pPr>
            <w:r>
              <w:rPr>
                <w:sz w:val="16"/>
              </w:rPr>
              <w:t>n/a</w:t>
            </w:r>
          </w:p>
        </w:tc>
        <w:tc>
          <w:tcPr>
            <w:tcW w:type="dxa" w:w="1215"/>
          </w:tcPr>
          <w:p>
            <w:pPr>
              <w:spacing w:after="0"/>
              <w:jc w:val="right"/>
            </w:pPr>
            <w:r>
              <w:rPr>
                <w:sz w:val="16"/>
              </w:rPr>
              <w:t>n/a</w:t>
            </w:r>
          </w:p>
        </w:tc>
        <w:tc>
          <w:tcPr>
            <w:tcW w:type="dxa" w:w="2029"/>
          </w:tcPr>
          <w:p>
            <w:pPr>
              <w:spacing w:after="0"/>
              <w:jc w:val="right"/>
            </w:pPr>
            <w:r>
              <w:rPr>
                <w:sz w:val="16"/>
              </w:rPr>
              <w:t>0</w:t>
            </w:r>
          </w:p>
        </w:tc>
        <w:tc>
          <w:tcPr>
            <w:tcW w:type="dxa" w:w="20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153 (Relatively Moderate, 88.0); tract 191 (Relatively Moderate, 84.3); tract 330 (Relatively Moderate, 83.8)</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369.02 (Relatively Moderate, 87.2); tract 153 (Relatively Moderate, 84.4); tract 4.04 (Relatively Low, 78.0)</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386 (Relatively Low, 93.0); tract 220 (Relatively Low, 91.6); tract 216 (Relatively Low, 89.7)</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369.02 (Relatively High, 81.5); tract 153 (Relatively High, 77.4); tract 355 (Relatively Moderate, 69.4)</w:t>
            </w:r>
          </w:p>
        </w:tc>
      </w:tr>
      <w:tr>
        <w:trPr>
          <w:cantSplit/>
        </w:trPr>
        <w:tc>
          <w:tcPr>
            <w:tcW w:type="dxa" w:w="3285"/>
          </w:tcPr>
          <w:p>
            <w:pPr>
              <w:spacing w:after="0"/>
              <w:jc w:val="left"/>
            </w:pPr>
            <w:r>
              <w:rPr>
                <w:sz w:val="16"/>
              </w:rPr>
              <w:t>Tsunami</w:t>
            </w:r>
          </w:p>
        </w:tc>
        <w:tc>
          <w:tcPr>
            <w:tcW w:type="dxa" w:w="10827"/>
          </w:tcPr>
          <w:p>
            <w:pPr>
              <w:spacing w:after="0"/>
              <w:jc w:val="left"/>
            </w:pPr>
            <w:r>
              <w:rPr>
                <w:sz w:val="16"/>
              </w:rPr>
              <w:t>no tract has a National Risk Index rating for this hazard</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352 (Relatively Low, 73.4); tract 122.04 (Relatively Low, 72.9); tract 362.01 (Very Low, 64.4)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153 is Census Tract 153).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829"/>
        <w:gridCol w:w="1727"/>
        <w:gridCol w:w="1915"/>
        <w:gridCol w:w="1561"/>
        <w:gridCol w:w="1612"/>
        <w:gridCol w:w="1913"/>
        <w:gridCol w:w="1864"/>
      </w:tblGrid>
      <w:tr>
        <w:trPr>
          <w:cantSplit/>
          <w:tblHeader/>
        </w:trPr>
        <w:tc>
          <w:tcPr>
            <w:tcW w:type="dxa" w:w="169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692"/>
          </w:tcPr>
          <w:p>
            <w:pPr>
              <w:spacing w:after="0"/>
              <w:jc w:val="left"/>
            </w:pPr>
            <w:r>
              <w:rPr>
                <w:sz w:val="16"/>
              </w:rPr>
              <w:t>Coastal Flood, Storm Surge/Tide</w:t>
            </w:r>
          </w:p>
        </w:tc>
        <w:tc>
          <w:tcPr>
            <w:tcW w:type="dxa" w:w="1829"/>
          </w:tcPr>
          <w:p>
            <w:pPr>
              <w:spacing w:after="0"/>
              <w:jc w:val="left"/>
            </w:pPr>
            <w:r>
              <w:rPr>
                <w:sz w:val="16"/>
              </w:rPr>
              <w:t>none in data (flood depth: FIRM)</w:t>
            </w:r>
          </w:p>
        </w:tc>
        <w:tc>
          <w:tcPr>
            <w:tcW w:type="dxa" w:w="1727"/>
          </w:tcPr>
          <w:p>
            <w:pPr>
              <w:spacing w:after="0"/>
              <w:jc w:val="right"/>
            </w:pPr>
            <w:r>
              <w:rPr>
                <w:sz w:val="16"/>
              </w:rPr>
              <w:t>58 records, 1996 to 2024 (58 zone-level)</w:t>
            </w:r>
          </w:p>
        </w:tc>
        <w:tc>
          <w:tcPr>
            <w:tcW w:type="dxa" w:w="1915"/>
          </w:tcPr>
          <w:p>
            <w:pPr>
              <w:spacing w:after="0"/>
              <w:jc w:val="left"/>
            </w:pPr>
          </w:p>
        </w:tc>
        <w:tc>
          <w:tcPr>
            <w:tcW w:type="dxa" w:w="1561"/>
          </w:tcPr>
          <w:p>
            <w:pPr>
              <w:spacing w:after="0"/>
              <w:jc w:val="left"/>
            </w:pPr>
            <w:r>
              <w:rPr>
                <w:sz w:val="16"/>
              </w:rPr>
              <w:t>Coastal Flood, 2011-04-16, $100,000 property; $0 crops (2011 dollars); NWS zone PAZ071</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727"/>
          </w:tcPr>
          <w:p>
            <w:pPr>
              <w:spacing w:after="0"/>
              <w:jc w:val="right"/>
            </w:pPr>
            <w:r>
              <w:rPr>
                <w:sz w:val="16"/>
              </w:rPr>
              <w:t>32 records, 1996 to 2022 (32 zone-level)</w:t>
            </w:r>
          </w:p>
        </w:tc>
        <w:tc>
          <w:tcPr>
            <w:tcW w:type="dxa" w:w="1915"/>
          </w:tcPr>
          <w:p>
            <w:pPr>
              <w:spacing w:after="0"/>
              <w:jc w:val="left"/>
            </w:pPr>
            <w:r>
              <w:rPr>
                <w:sz w:val="16"/>
              </w:rPr>
              <w:t>1 day to 16 days (median 1 day); 27 with a recorded value</w:t>
            </w:r>
          </w:p>
        </w:tc>
        <w:tc>
          <w:tcPr>
            <w:tcW w:type="dxa" w:w="1561"/>
          </w:tcPr>
          <w:p>
            <w:pPr>
              <w:spacing w:after="0"/>
              <w:jc w:val="left"/>
            </w:pPr>
            <w:r>
              <w:rPr>
                <w:sz w:val="16"/>
              </w:rPr>
              <w:t>16 consecutive days, 2003-01-14 to 2003-01-29, 3 direct deaths, zone-level</w:t>
            </w:r>
          </w:p>
        </w:tc>
        <w:tc>
          <w:tcPr>
            <w:tcW w:type="dxa" w:w="1612"/>
          </w:tcPr>
          <w:p>
            <w:pPr>
              <w:spacing w:after="0"/>
              <w:jc w:val="left"/>
            </w:pPr>
            <w:r>
              <w:rPr>
                <w:sz w:val="16"/>
              </w:rPr>
              <w:t>Cold/Wind Chill, 2015-02-20, $250,000 property; $0 crops (zone total, 2015 dollars)</w:t>
            </w:r>
          </w:p>
        </w:tc>
        <w:tc>
          <w:tcPr>
            <w:tcW w:type="dxa" w:w="1913"/>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727"/>
          </w:tcPr>
          <w:p>
            <w:pPr>
              <w:spacing w:after="0"/>
              <w:jc w:val="right"/>
            </w:pPr>
            <w:r>
              <w:rPr>
                <w:sz w:val="16"/>
              </w:rPr>
              <w:t>1 record, 2007 (1 zone-level)</w:t>
            </w:r>
          </w:p>
        </w:tc>
        <w:tc>
          <w:tcPr>
            <w:tcW w:type="dxa" w:w="1915"/>
          </w:tcPr>
          <w:p>
            <w:pPr>
              <w:spacing w:after="0"/>
              <w:jc w:val="left"/>
            </w:pPr>
          </w:p>
        </w:tc>
        <w:tc>
          <w:tcPr>
            <w:tcW w:type="dxa" w:w="1561"/>
          </w:tcPr>
          <w:p>
            <w:pPr>
              <w:spacing w:after="0"/>
              <w:jc w:val="left"/>
            </w:pPr>
            <w:r>
              <w:rPr>
                <w:sz w:val="16"/>
              </w:rPr>
              <w:t>No crop damage reported in 1 record.</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Drought</w:t>
            </w:r>
          </w:p>
        </w:tc>
        <w:tc>
          <w:tcPr>
            <w:tcW w:type="dxa" w:w="1829"/>
          </w:tcPr>
          <w:p>
            <w:pPr>
              <w:spacing w:after="0"/>
              <w:jc w:val="left"/>
            </w:pPr>
            <w:r>
              <w:rPr>
                <w:sz w:val="16"/>
              </w:rPr>
              <w:t>U.S. Drought Monitor scale (D0 to D4)</w:t>
            </w:r>
          </w:p>
        </w:tc>
        <w:tc>
          <w:tcPr>
            <w:tcW w:type="dxa" w:w="1727"/>
          </w:tcPr>
          <w:p>
            <w:pPr>
              <w:spacing w:after="0"/>
              <w:jc w:val="right"/>
            </w:pPr>
            <w:r>
              <w:rPr>
                <w:sz w:val="16"/>
              </w:rPr>
              <w:t>46 records, 1997 to 2010 (46 zone-level)</w:t>
            </w:r>
          </w:p>
        </w:tc>
        <w:tc>
          <w:tcPr>
            <w:tcW w:type="dxa" w:w="1915"/>
          </w:tcPr>
          <w:p>
            <w:pPr>
              <w:spacing w:after="0"/>
              <w:jc w:val="left"/>
            </w:pPr>
            <w:r>
              <w:rPr>
                <w:sz w:val="16"/>
              </w:rPr>
              <w:t>1 day to 385 days (median 11 days); 18 with a recorded value</w:t>
            </w:r>
          </w:p>
        </w:tc>
        <w:tc>
          <w:tcPr>
            <w:tcW w:type="dxa" w:w="1561"/>
          </w:tcPr>
          <w:p>
            <w:pPr>
              <w:spacing w:after="0"/>
              <w:jc w:val="left"/>
            </w:pPr>
            <w:r>
              <w:rPr>
                <w:sz w:val="16"/>
              </w:rPr>
              <w:t>385 days (about 12.6 months), 2001-11-06 to 2002-11-25, a run of 15 consecutive Storm Events drought records, zone-level</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829"/>
          </w:tcPr>
          <w:p>
            <w:pPr>
              <w:spacing w:after="0"/>
              <w:jc w:val="left"/>
            </w:pPr>
            <w:r>
              <w:rPr>
                <w:sz w:val="16"/>
              </w:rPr>
              <w:t>Modified Mercalli (local data)</w:t>
            </w:r>
          </w:p>
        </w:tc>
        <w:tc>
          <w:tcPr>
            <w:tcW w:type="dxa" w:w="1727"/>
          </w:tcPr>
          <w:p>
            <w:pPr>
              <w:spacing w:after="0"/>
              <w:jc w:val="right"/>
            </w:pPr>
            <w:r>
              <w:rPr>
                <w:sz w:val="16"/>
              </w:rPr>
              <w:t>0</w:t>
            </w:r>
          </w:p>
        </w:tc>
        <w:tc>
          <w:tcPr>
            <w:tcW w:type="dxa" w:w="1915"/>
          </w:tcPr>
          <w:p>
            <w:pPr>
              <w:spacing w:after="0"/>
              <w:jc w:val="left"/>
            </w:pPr>
          </w:p>
        </w:tc>
        <w:tc>
          <w:tcPr>
            <w:tcW w:type="dxa" w:w="1561"/>
          </w:tcPr>
          <w:p>
            <w:pPr>
              <w:spacing w:after="0"/>
              <w:jc w:val="left"/>
            </w:pPr>
          </w:p>
        </w:tc>
        <w:tc>
          <w:tcPr>
            <w:tcW w:type="dxa" w:w="1612"/>
          </w:tcPr>
          <w:p>
            <w:pPr>
              <w:spacing w:after="0"/>
              <w:jc w:val="left"/>
            </w:pPr>
          </w:p>
        </w:tc>
        <w:tc>
          <w:tcPr>
            <w:tcW w:type="dxa" w:w="1913"/>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829"/>
          </w:tcPr>
          <w:p>
            <w:pPr>
              <w:spacing w:after="0"/>
              <w:jc w:val="left"/>
            </w:pPr>
            <w:r>
              <w:rPr>
                <w:sz w:val="16"/>
              </w:rPr>
              <w:t>hail size (inches)</w:t>
            </w:r>
          </w:p>
        </w:tc>
        <w:tc>
          <w:tcPr>
            <w:tcW w:type="dxa" w:w="1727"/>
          </w:tcPr>
          <w:p>
            <w:pPr>
              <w:spacing w:after="0"/>
              <w:jc w:val="right"/>
            </w:pPr>
            <w:r>
              <w:rPr>
                <w:sz w:val="16"/>
              </w:rPr>
              <w:t>45 records, 1978 to 2023</w:t>
            </w:r>
          </w:p>
        </w:tc>
        <w:tc>
          <w:tcPr>
            <w:tcW w:type="dxa" w:w="1915"/>
          </w:tcPr>
          <w:p>
            <w:pPr>
              <w:spacing w:after="0"/>
              <w:jc w:val="left"/>
            </w:pPr>
            <w:r>
              <w:rPr>
                <w:sz w:val="16"/>
              </w:rPr>
              <w:t>0.75 in to 1.75 in (median 0.88 in); 45 with a recorded value</w:t>
            </w:r>
          </w:p>
        </w:tc>
        <w:tc>
          <w:tcPr>
            <w:tcW w:type="dxa" w:w="1561"/>
          </w:tcPr>
          <w:p>
            <w:pPr>
              <w:spacing w:after="0"/>
              <w:jc w:val="left"/>
            </w:pPr>
            <w:r>
              <w:rPr>
                <w:sz w:val="16"/>
              </w:rPr>
              <w:t>1.75 in hail, 2009-03-29; same size also recorded on 1978-08-11, 1994-06-29, 1995-05-29, 2006-08-25</w:t>
            </w:r>
          </w:p>
        </w:tc>
        <w:tc>
          <w:tcPr>
            <w:tcW w:type="dxa" w:w="1612"/>
          </w:tcPr>
          <w:p>
            <w:pPr>
              <w:spacing w:after="0"/>
              <w:jc w:val="left"/>
            </w:pPr>
          </w:p>
        </w:tc>
        <w:tc>
          <w:tcPr>
            <w:tcW w:type="dxa" w:w="1913"/>
          </w:tcPr>
          <w:p>
            <w:pPr>
              <w:spacing w:after="0"/>
              <w:jc w:val="left"/>
            </w:pPr>
            <w:r>
              <w:rPr>
                <w:sz w:val="16"/>
              </w:rPr>
              <w:t>Event records naming jurisdictions in the plan: Philadelphia city (18 records).</w:t>
            </w:r>
          </w:p>
        </w:tc>
        <w:tc>
          <w:tcPr>
            <w:tcW w:type="dxa" w:w="1864"/>
          </w:tcPr>
          <w:p>
            <w:pPr>
              <w:spacing w:after="0"/>
              <w:jc w:val="left"/>
            </w:pPr>
          </w:p>
        </w:tc>
      </w:tr>
      <w:tr>
        <w:trPr>
          <w:cantSplit/>
        </w:trPr>
        <w:tc>
          <w:tcPr>
            <w:tcW w:type="dxa" w:w="1692"/>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727"/>
          </w:tcPr>
          <w:p>
            <w:pPr>
              <w:spacing w:after="0"/>
              <w:jc w:val="right"/>
            </w:pPr>
            <w:r>
              <w:rPr>
                <w:sz w:val="16"/>
              </w:rPr>
              <w:t>137 records, 1996 to 2026 (137 zone-level)</w:t>
            </w:r>
          </w:p>
        </w:tc>
        <w:tc>
          <w:tcPr>
            <w:tcW w:type="dxa" w:w="1915"/>
          </w:tcPr>
          <w:p>
            <w:pPr>
              <w:spacing w:after="0"/>
              <w:jc w:val="left"/>
            </w:pPr>
            <w:r>
              <w:rPr>
                <w:sz w:val="16"/>
              </w:rPr>
              <w:t>1 day to 10 days (median 2 days); 111 with a recorded value</w:t>
            </w:r>
          </w:p>
        </w:tc>
        <w:tc>
          <w:tcPr>
            <w:tcW w:type="dxa" w:w="1561"/>
          </w:tcPr>
          <w:p>
            <w:pPr>
              <w:spacing w:after="0"/>
              <w:jc w:val="left"/>
            </w:pPr>
            <w:r>
              <w:rPr>
                <w:sz w:val="16"/>
              </w:rPr>
              <w:t>10 consecutive days, 2002-08-11 to 2002-08-20, 8 direct deaths, zone-level</w:t>
            </w:r>
          </w:p>
        </w:tc>
        <w:tc>
          <w:tcPr>
            <w:tcW w:type="dxa" w:w="1612"/>
          </w:tcPr>
          <w:p>
            <w:pPr>
              <w:spacing w:after="0"/>
              <w:jc w:val="left"/>
            </w:pPr>
            <w:r>
              <w:rPr>
                <w:sz w:val="16"/>
              </w:rPr>
              <w:t>Excessive Heat, 2011-06-08, $25,000 property; $0 crops (zone total, 2011 dollars)</w:t>
            </w:r>
          </w:p>
        </w:tc>
        <w:tc>
          <w:tcPr>
            <w:tcW w:type="dxa" w:w="1913"/>
          </w:tcPr>
          <w:p>
            <w:pPr>
              <w:spacing w:after="0"/>
              <w:jc w:val="left"/>
            </w:pPr>
            <w:r>
              <w:rPr>
                <w:sz w:val="16"/>
              </w:rPr>
              <w:t>Countywide (zone-level records).</w:t>
            </w:r>
          </w:p>
        </w:tc>
        <w:tc>
          <w:tcPr>
            <w:tcW w:type="dxa" w:w="1864"/>
          </w:tcPr>
          <w:p>
            <w:pPr>
              <w:spacing w:after="0"/>
              <w:jc w:val="left"/>
            </w:pPr>
            <w:r>
              <w:rPr>
                <w:sz w:val="16"/>
              </w:rPr>
              <w:t>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727"/>
          </w:tcPr>
          <w:p>
            <w:pPr>
              <w:spacing w:after="0"/>
              <w:jc w:val="right"/>
            </w:pPr>
            <w:r>
              <w:rPr>
                <w:sz w:val="16"/>
              </w:rPr>
              <w:t>3 records, 2008 to 2020 (3 zone-level)</w:t>
            </w:r>
          </w:p>
        </w:tc>
        <w:tc>
          <w:tcPr>
            <w:tcW w:type="dxa" w:w="1915"/>
          </w:tcPr>
          <w:p>
            <w:pPr>
              <w:spacing w:after="0"/>
              <w:jc w:val="left"/>
            </w:pPr>
          </w:p>
        </w:tc>
        <w:tc>
          <w:tcPr>
            <w:tcW w:type="dxa" w:w="1561"/>
          </w:tcPr>
          <w:p>
            <w:pPr>
              <w:spacing w:after="0"/>
              <w:jc w:val="left"/>
            </w:pPr>
            <w:r>
              <w:rPr>
                <w:sz w:val="16"/>
              </w:rPr>
              <w:t>Strongest recorded: Tropical Storm record, 2011-08-27 to 2011-08-28, $10,000 property; $0 crops (2011 dollars); NWS zone PAZ071</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829"/>
          </w:tcPr>
          <w:p>
            <w:pPr>
              <w:spacing w:after="0"/>
              <w:jc w:val="left"/>
            </w:pPr>
            <w:r>
              <w:rPr>
                <w:sz w:val="16"/>
              </w:rPr>
              <w:t>Sperry-Piltz ice scale (local data)</w:t>
            </w:r>
          </w:p>
        </w:tc>
        <w:tc>
          <w:tcPr>
            <w:tcW w:type="dxa" w:w="1727"/>
          </w:tcPr>
          <w:p>
            <w:pPr>
              <w:spacing w:after="0"/>
              <w:jc w:val="right"/>
            </w:pPr>
            <w:r>
              <w:rPr>
                <w:sz w:val="16"/>
              </w:rPr>
              <w:t>2 records, 2011 to 2014 (2 zone-level)</w:t>
            </w:r>
          </w:p>
        </w:tc>
        <w:tc>
          <w:tcPr>
            <w:tcW w:type="dxa" w:w="1915"/>
          </w:tcPr>
          <w:p>
            <w:pPr>
              <w:spacing w:after="0"/>
              <w:jc w:val="left"/>
            </w:pPr>
          </w:p>
        </w:tc>
        <w:tc>
          <w:tcPr>
            <w:tcW w:type="dxa" w:w="1561"/>
          </w:tcPr>
          <w:p>
            <w:pPr>
              <w:spacing w:after="0"/>
              <w:jc w:val="left"/>
            </w:pPr>
            <w:r>
              <w:rPr>
                <w:sz w:val="16"/>
              </w:rPr>
              <w:t>No damage reported in 2 records.</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727"/>
          </w:tcPr>
          <w:p>
            <w:pPr>
              <w:spacing w:after="0"/>
              <w:jc w:val="right"/>
            </w:pPr>
            <w:r>
              <w:rPr>
                <w:sz w:val="16"/>
              </w:rPr>
              <w:t>246 records, 1996 to 2026 (20 zone-level)</w:t>
            </w:r>
          </w:p>
        </w:tc>
        <w:tc>
          <w:tcPr>
            <w:tcW w:type="dxa" w:w="1915"/>
          </w:tcPr>
          <w:p>
            <w:pPr>
              <w:spacing w:after="0"/>
              <w:jc w:val="left"/>
            </w:pPr>
          </w:p>
        </w:tc>
        <w:tc>
          <w:tcPr>
            <w:tcW w:type="dxa" w:w="1561"/>
          </w:tcPr>
          <w:p>
            <w:pPr>
              <w:spacing w:after="0"/>
              <w:jc w:val="left"/>
            </w:pPr>
            <w:r>
              <w:rPr>
                <w:sz w:val="16"/>
              </w:rPr>
              <w:t>Flash Flood, 2021-09-01, $60,000,000 property; $0 crops (2021 dollars)</w:t>
            </w:r>
          </w:p>
        </w:tc>
        <w:tc>
          <w:tcPr>
            <w:tcW w:type="dxa" w:w="1612"/>
          </w:tcPr>
          <w:p>
            <w:pPr>
              <w:spacing w:after="0"/>
              <w:jc w:val="left"/>
            </w:pPr>
          </w:p>
        </w:tc>
        <w:tc>
          <w:tcPr>
            <w:tcW w:type="dxa" w:w="1913"/>
          </w:tcPr>
          <w:p>
            <w:pPr>
              <w:spacing w:after="0"/>
              <w:jc w:val="left"/>
            </w:pPr>
            <w:r>
              <w:rPr>
                <w:sz w:val="16"/>
              </w:rPr>
              <w:t>Event records naming jurisdictions in the plan: Philadelphia city (34 records). Zone-level records (20)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915"/>
          </w:tcPr>
          <w:p>
            <w:pPr>
              <w:spacing w:after="0"/>
              <w:jc w:val="left"/>
            </w:pPr>
          </w:p>
        </w:tc>
        <w:tc>
          <w:tcPr>
            <w:tcW w:type="dxa" w:w="1561"/>
          </w:tcPr>
          <w:p>
            <w:pPr>
              <w:spacing w:after="0"/>
              <w:jc w:val="left"/>
            </w:pPr>
          </w:p>
        </w:tc>
        <w:tc>
          <w:tcPr>
            <w:tcW w:type="dxa" w:w="1612"/>
          </w:tcPr>
          <w:p>
            <w:pPr>
              <w:spacing w:after="0"/>
              <w:jc w:val="left"/>
            </w:pPr>
          </w:p>
        </w:tc>
        <w:tc>
          <w:tcPr>
            <w:tcW w:type="dxa" w:w="1913"/>
          </w:tcPr>
          <w:p>
            <w:pPr>
              <w:spacing w:after="0"/>
              <w:jc w:val="left"/>
            </w:pPr>
          </w:p>
        </w:tc>
        <w:tc>
          <w:tcPr>
            <w:tcW w:type="dxa" w:w="1864"/>
          </w:tcPr>
          <w:p>
            <w:pPr>
              <w:spacing w:after="0"/>
              <w:jc w:val="left"/>
            </w:pPr>
          </w:p>
        </w:tc>
      </w:tr>
      <w:tr>
        <w:trPr>
          <w:cantSplit/>
        </w:trPr>
        <w:tc>
          <w:tcPr>
            <w:tcW w:type="dxa" w:w="169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727"/>
          </w:tcPr>
          <w:p>
            <w:pPr>
              <w:spacing w:after="0"/>
              <w:jc w:val="right"/>
            </w:pPr>
            <w:r>
              <w:rPr>
                <w:sz w:val="16"/>
              </w:rPr>
              <w:t>11 records, 1999 to 2014</w:t>
            </w:r>
          </w:p>
        </w:tc>
        <w:tc>
          <w:tcPr>
            <w:tcW w:type="dxa" w:w="1915"/>
          </w:tcPr>
          <w:p>
            <w:pPr>
              <w:spacing w:after="0"/>
              <w:jc w:val="left"/>
            </w:pPr>
          </w:p>
        </w:tc>
        <w:tc>
          <w:tcPr>
            <w:tcW w:type="dxa" w:w="1561"/>
          </w:tcPr>
          <w:p>
            <w:pPr>
              <w:spacing w:after="0"/>
              <w:jc w:val="left"/>
            </w:pPr>
            <w:r>
              <w:rPr>
                <w:sz w:val="16"/>
              </w:rPr>
              <w:t>Lightning, 2009-08-02, $100,000 property; $0 crops (2009 dollars)</w:t>
            </w:r>
          </w:p>
        </w:tc>
        <w:tc>
          <w:tcPr>
            <w:tcW w:type="dxa" w:w="1612"/>
          </w:tcPr>
          <w:p>
            <w:pPr>
              <w:spacing w:after="0"/>
              <w:jc w:val="left"/>
            </w:pPr>
          </w:p>
        </w:tc>
        <w:tc>
          <w:tcPr>
            <w:tcW w:type="dxa" w:w="1913"/>
          </w:tcPr>
          <w:p>
            <w:pPr>
              <w:spacing w:after="0"/>
              <w:jc w:val="left"/>
            </w:pPr>
            <w:r>
              <w:rPr>
                <w:sz w:val="16"/>
              </w:rPr>
              <w:t>Event records naming jurisdictions in the plan: Philadelphia city (5 records).</w:t>
            </w:r>
          </w:p>
        </w:tc>
        <w:tc>
          <w:tcPr>
            <w:tcW w:type="dxa" w:w="1864"/>
          </w:tcPr>
          <w:p>
            <w:pPr>
              <w:spacing w:after="0"/>
              <w:jc w:val="left"/>
            </w:pPr>
            <w:r>
              <w:rPr>
                <w:sz w:val="16"/>
              </w:rPr>
              <w:t>Storm Events lists lightning with damage or casualties.</w:t>
            </w:r>
          </w:p>
        </w:tc>
      </w:tr>
      <w:tr>
        <w:trPr>
          <w:cantSplit/>
        </w:trPr>
        <w:tc>
          <w:tcPr>
            <w:tcW w:type="dxa" w:w="1692"/>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727"/>
          </w:tcPr>
          <w:p>
            <w:pPr>
              <w:spacing w:after="0"/>
              <w:jc w:val="right"/>
            </w:pPr>
            <w:r>
              <w:rPr>
                <w:sz w:val="16"/>
              </w:rPr>
              <w:t>145 records, 1996 to 2026 (145 zone-level)</w:t>
            </w:r>
          </w:p>
        </w:tc>
        <w:tc>
          <w:tcPr>
            <w:tcW w:type="dxa" w:w="1915"/>
          </w:tcPr>
          <w:p>
            <w:pPr>
              <w:spacing w:after="0"/>
              <w:jc w:val="left"/>
            </w:pPr>
            <w:r>
              <w:rPr>
                <w:sz w:val="16"/>
              </w:rPr>
              <w:t>29 kt (33 mph) to 61 kt (70 mph) (median 42 kt (48 mph)); 116 with a recorded value</w:t>
            </w:r>
          </w:p>
        </w:tc>
        <w:tc>
          <w:tcPr>
            <w:tcW w:type="dxa" w:w="1561"/>
          </w:tcPr>
          <w:p>
            <w:pPr>
              <w:spacing w:after="0"/>
              <w:jc w:val="left"/>
            </w:pPr>
            <w:r>
              <w:rPr>
                <w:sz w:val="16"/>
              </w:rPr>
              <w:t>61 kt (70 mph) measured gust, High Wind, 2012-10-29; NWS zone PAZ071</w:t>
            </w:r>
          </w:p>
        </w:tc>
        <w:tc>
          <w:tcPr>
            <w:tcW w:type="dxa" w:w="1612"/>
          </w:tcPr>
          <w:p>
            <w:pPr>
              <w:spacing w:after="0"/>
              <w:jc w:val="left"/>
            </w:pPr>
            <w:r>
              <w:rPr>
                <w:sz w:val="16"/>
              </w:rPr>
              <w:t>High Wind, 2003-09-18, $3,020,000 property; crops not reported (zone total, 2003 dollars)</w:t>
            </w:r>
          </w:p>
        </w:tc>
        <w:tc>
          <w:tcPr>
            <w:tcW w:type="dxa" w:w="1913"/>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Thunderstorm Wind</w:t>
            </w:r>
          </w:p>
        </w:tc>
        <w:tc>
          <w:tcPr>
            <w:tcW w:type="dxa" w:w="1829"/>
          </w:tcPr>
          <w:p>
            <w:pPr>
              <w:spacing w:after="0"/>
              <w:jc w:val="left"/>
            </w:pPr>
            <w:r>
              <w:rPr>
                <w:sz w:val="16"/>
              </w:rPr>
              <w:t>wind speed (kt and mph)</w:t>
            </w:r>
          </w:p>
        </w:tc>
        <w:tc>
          <w:tcPr>
            <w:tcW w:type="dxa" w:w="1727"/>
          </w:tcPr>
          <w:p>
            <w:pPr>
              <w:spacing w:after="0"/>
              <w:jc w:val="right"/>
            </w:pPr>
            <w:r>
              <w:rPr>
                <w:sz w:val="16"/>
              </w:rPr>
              <w:t>339 records, 1969 to 2026</w:t>
            </w:r>
          </w:p>
        </w:tc>
        <w:tc>
          <w:tcPr>
            <w:tcW w:type="dxa" w:w="1915"/>
          </w:tcPr>
          <w:p>
            <w:pPr>
              <w:spacing w:after="0"/>
              <w:jc w:val="left"/>
            </w:pPr>
            <w:r>
              <w:rPr>
                <w:sz w:val="16"/>
              </w:rPr>
              <w:t>43 kt (49 mph) to 87 kt (100 mph) (median 51 kt (59 mph)); 299 with a recorded value</w:t>
            </w:r>
          </w:p>
        </w:tc>
        <w:tc>
          <w:tcPr>
            <w:tcW w:type="dxa" w:w="1561"/>
          </w:tcPr>
          <w:p>
            <w:pPr>
              <w:spacing w:after="0"/>
              <w:jc w:val="left"/>
            </w:pPr>
            <w:r>
              <w:rPr>
                <w:sz w:val="16"/>
              </w:rPr>
              <w:t>87 kt (100 mph), measurement type not recorded, Thunderstorm Wind, 1992-08-11</w:t>
            </w:r>
          </w:p>
        </w:tc>
        <w:tc>
          <w:tcPr>
            <w:tcW w:type="dxa" w:w="1612"/>
          </w:tcPr>
          <w:p>
            <w:pPr>
              <w:spacing w:after="0"/>
              <w:jc w:val="left"/>
            </w:pPr>
            <w:r>
              <w:rPr>
                <w:sz w:val="16"/>
              </w:rPr>
              <w:t>Thunderstorm Wind, 1994-06-19, $5,000,000 property; crops not recorded (1994 dollars)</w:t>
            </w:r>
          </w:p>
        </w:tc>
        <w:tc>
          <w:tcPr>
            <w:tcW w:type="dxa" w:w="1913"/>
          </w:tcPr>
          <w:p>
            <w:pPr>
              <w:spacing w:after="0"/>
              <w:jc w:val="left"/>
            </w:pPr>
            <w:r>
              <w:rPr>
                <w:sz w:val="16"/>
              </w:rPr>
              <w:t>Event records naming jurisdictions in the plan: Philadelphia city (78 records).</w:t>
            </w:r>
          </w:p>
        </w:tc>
        <w:tc>
          <w:tcPr>
            <w:tcW w:type="dxa" w:w="1864"/>
          </w:tcPr>
          <w:p>
            <w:pPr>
              <w:spacing w:after="0"/>
              <w:jc w:val="left"/>
            </w:pPr>
          </w:p>
        </w:tc>
      </w:tr>
      <w:tr>
        <w:trPr>
          <w:cantSplit/>
        </w:trPr>
        <w:tc>
          <w:tcPr>
            <w:tcW w:type="dxa" w:w="1692"/>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727"/>
          </w:tcPr>
          <w:p>
            <w:pPr>
              <w:spacing w:after="0"/>
              <w:jc w:val="right"/>
            </w:pPr>
            <w:r>
              <w:rPr>
                <w:sz w:val="16"/>
              </w:rPr>
              <w:t>12 records, 1958 to 2021</w:t>
            </w:r>
          </w:p>
        </w:tc>
        <w:tc>
          <w:tcPr>
            <w:tcW w:type="dxa" w:w="1915"/>
          </w:tcPr>
          <w:p>
            <w:pPr>
              <w:spacing w:after="0"/>
              <w:jc w:val="left"/>
            </w:pPr>
            <w:r>
              <w:rPr>
                <w:sz w:val="16"/>
              </w:rPr>
              <w:t>F/EF0 to F/EF3 (median between F/EF1 and F/EF2); 12 with a recorded value</w:t>
            </w:r>
          </w:p>
        </w:tc>
        <w:tc>
          <w:tcPr>
            <w:tcW w:type="dxa" w:w="1561"/>
          </w:tcPr>
          <w:p>
            <w:pPr>
              <w:spacing w:after="0"/>
              <w:jc w:val="left"/>
            </w:pPr>
            <w:r>
              <w:rPr>
                <w:sz w:val="16"/>
              </w:rPr>
              <w:t>EF3 tornado, 2021-07-29, 0.62 mi within this county, 530 yd wide, property not reported; $0 crops (2021 dollars)</w:t>
            </w:r>
          </w:p>
        </w:tc>
        <w:tc>
          <w:tcPr>
            <w:tcW w:type="dxa" w:w="1612"/>
          </w:tcPr>
          <w:p>
            <w:pPr>
              <w:spacing w:after="0"/>
              <w:jc w:val="left"/>
            </w:pPr>
            <w:r>
              <w:rPr>
                <w:sz w:val="16"/>
              </w:rPr>
              <w:t>Tornado, 1991-08-03, $2,500,000 property; crops not recorded (1991 dollars)</w:t>
            </w:r>
          </w:p>
        </w:tc>
        <w:tc>
          <w:tcPr>
            <w:tcW w:type="dxa" w:w="1913"/>
          </w:tcPr>
          <w:p>
            <w:pPr>
              <w:spacing w:after="0"/>
              <w:jc w:val="left"/>
            </w:pPr>
            <w:r>
              <w:rPr>
                <w:sz w:val="16"/>
              </w:rPr>
              <w:t>Event records naming jurisdictions in the plan: Philadelphia city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Tsunami</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915"/>
          </w:tcPr>
          <w:p>
            <w:pPr>
              <w:spacing w:after="0"/>
              <w:jc w:val="left"/>
            </w:pPr>
          </w:p>
        </w:tc>
        <w:tc>
          <w:tcPr>
            <w:tcW w:type="dxa" w:w="1561"/>
          </w:tcPr>
          <w:p>
            <w:pPr>
              <w:spacing w:after="0"/>
              <w:jc w:val="left"/>
            </w:pPr>
          </w:p>
        </w:tc>
        <w:tc>
          <w:tcPr>
            <w:tcW w:type="dxa" w:w="1612"/>
          </w:tcPr>
          <w:p>
            <w:pPr>
              <w:spacing w:after="0"/>
              <w:jc w:val="left"/>
            </w:pPr>
          </w:p>
        </w:tc>
        <w:tc>
          <w:tcPr>
            <w:tcW w:type="dxa" w:w="1913"/>
          </w:tcPr>
          <w:p>
            <w:pPr>
              <w:spacing w:after="0"/>
              <w:jc w:val="left"/>
            </w:pPr>
          </w:p>
        </w:tc>
        <w:tc>
          <w:tcPr>
            <w:tcW w:type="dxa" w:w="1864"/>
          </w:tcPr>
          <w:p>
            <w:pPr>
              <w:spacing w:after="0"/>
              <w:jc w:val="left"/>
            </w:pPr>
          </w:p>
        </w:tc>
      </w:tr>
      <w:tr>
        <w:trPr>
          <w:cantSplit/>
        </w:trPr>
        <w:tc>
          <w:tcPr>
            <w:tcW w:type="dxa" w:w="1692"/>
          </w:tcPr>
          <w:p>
            <w:pPr>
              <w:spacing w:after="0"/>
              <w:jc w:val="left"/>
            </w:pPr>
            <w:r>
              <w:rPr>
                <w:sz w:val="16"/>
              </w:rPr>
              <w:t>Wildfire</w:t>
            </w:r>
          </w:p>
        </w:tc>
        <w:tc>
          <w:tcPr>
            <w:tcW w:type="dxa" w:w="1829"/>
          </w:tcPr>
          <w:p>
            <w:pPr>
              <w:spacing w:after="0"/>
              <w:jc w:val="left"/>
            </w:pPr>
            <w:r>
              <w:rPr>
                <w:sz w:val="16"/>
              </w:rPr>
              <w:t>acres burned (local data)</w:t>
            </w:r>
          </w:p>
        </w:tc>
        <w:tc>
          <w:tcPr>
            <w:tcW w:type="dxa" w:w="1727"/>
          </w:tcPr>
          <w:p>
            <w:pPr>
              <w:spacing w:after="0"/>
              <w:jc w:val="right"/>
            </w:pPr>
            <w:r>
              <w:rPr>
                <w:sz w:val="16"/>
              </w:rPr>
              <w:t>1 record, 2002 (1 zone-level)</w:t>
            </w:r>
          </w:p>
        </w:tc>
        <w:tc>
          <w:tcPr>
            <w:tcW w:type="dxa" w:w="1915"/>
          </w:tcPr>
          <w:p>
            <w:pPr>
              <w:spacing w:after="0"/>
              <w:jc w:val="left"/>
            </w:pPr>
          </w:p>
        </w:tc>
        <w:tc>
          <w:tcPr>
            <w:tcW w:type="dxa" w:w="1561"/>
          </w:tcPr>
          <w:p>
            <w:pPr>
              <w:spacing w:after="0"/>
              <w:jc w:val="left"/>
            </w:pPr>
            <w:r>
              <w:rPr>
                <w:sz w:val="16"/>
              </w:rPr>
              <w:t>No damage reported in 1 record.</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727"/>
          </w:tcPr>
          <w:p>
            <w:pPr>
              <w:spacing w:after="0"/>
              <w:jc w:val="right"/>
            </w:pPr>
            <w:r>
              <w:rPr>
                <w:sz w:val="16"/>
              </w:rPr>
              <w:t>207 records, 1996 to 2026 (207 zone-level)</w:t>
            </w:r>
          </w:p>
        </w:tc>
        <w:tc>
          <w:tcPr>
            <w:tcW w:type="dxa" w:w="1915"/>
          </w:tcPr>
          <w:p>
            <w:pPr>
              <w:spacing w:after="0"/>
              <w:jc w:val="left"/>
            </w:pPr>
          </w:p>
        </w:tc>
        <w:tc>
          <w:tcPr>
            <w:tcW w:type="dxa" w:w="1561"/>
          </w:tcPr>
          <w:p>
            <w:pPr>
              <w:spacing w:after="0"/>
              <w:jc w:val="left"/>
            </w:pPr>
            <w:r>
              <w:rPr>
                <w:sz w:val="16"/>
              </w:rPr>
              <w:t>Winter Storm, 2003-02-16, $4,000,000 property; crops not reported (2003 dollars), 2 direct deaths, 1 direct injury (reported for the zone); NWS zone PAZ071</w:t>
            </w:r>
          </w:p>
        </w:tc>
        <w:tc>
          <w:tcPr>
            <w:tcW w:type="dxa" w:w="1612"/>
          </w:tcPr>
          <w:p>
            <w:pPr>
              <w:spacing w:after="0"/>
              <w:jc w:val="left"/>
            </w:pPr>
          </w:p>
        </w:tc>
        <w:tc>
          <w:tcPr>
            <w:tcW w:type="dxa" w:w="1913"/>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1925"/>
        <w:gridCol w:w="2932"/>
        <w:gridCol w:w="2193"/>
        <w:gridCol w:w="275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1925"/>
            <w:shd w:val="clear" w:color="auto" w:fill="E8E8E8"/>
          </w:tcPr>
          <w:p>
            <w:pPr>
              <w:spacing w:after="0"/>
              <w:jc w:val="left"/>
            </w:pPr>
            <w:r>
              <w:rPr>
                <w:b/>
                <w:sz w:val="16"/>
              </w:rPr>
              <w:t>Title</w:t>
            </w:r>
          </w:p>
        </w:tc>
        <w:tc>
          <w:tcPr>
            <w:tcW w:type="dxa" w:w="2932"/>
            <w:shd w:val="clear" w:color="auto" w:fill="E8E8E8"/>
          </w:tcPr>
          <w:p>
            <w:pPr>
              <w:spacing w:after="0"/>
              <w:jc w:val="left"/>
            </w:pPr>
            <w:r>
              <w:rPr>
                <w:b/>
                <w:sz w:val="16"/>
              </w:rPr>
              <w:t>Mapped hazard</w:t>
            </w:r>
          </w:p>
        </w:tc>
        <w:tc>
          <w:tcPr>
            <w:tcW w:type="dxa" w:w="2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51"/>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201"/>
          </w:tcPr>
          <w:p>
            <w:pPr>
              <w:spacing w:after="0"/>
              <w:jc w:val="left"/>
            </w:pPr>
            <w:r>
              <w:rPr>
                <w:sz w:val="16"/>
              </w:rPr>
              <w:t>Major disaster</w:t>
            </w:r>
          </w:p>
        </w:tc>
        <w:tc>
          <w:tcPr>
            <w:tcW w:type="dxa" w:w="1925"/>
          </w:tcPr>
          <w:p>
            <w:pPr>
              <w:spacing w:after="0"/>
              <w:jc w:val="left"/>
            </w:pPr>
            <w:r>
              <w:rPr>
                <w:sz w:val="16"/>
              </w:rPr>
              <w:t>Remnants of Hurricane Ida</w:t>
            </w:r>
          </w:p>
        </w:tc>
        <w:tc>
          <w:tcPr>
            <w:tcW w:type="dxa" w:w="2932"/>
          </w:tcPr>
          <w:p>
            <w:pPr>
              <w:spacing w:after="0"/>
              <w:jc w:val="left"/>
            </w:pPr>
            <w:r>
              <w:rPr>
                <w:sz w:val="16"/>
              </w:rPr>
              <w:t>Hurricane</w:t>
            </w:r>
          </w:p>
        </w:tc>
        <w:tc>
          <w:tcPr>
            <w:tcW w:type="dxa" w:w="2193"/>
          </w:tcPr>
          <w:p>
            <w:pPr>
              <w:spacing w:after="0"/>
              <w:jc w:val="right"/>
            </w:pPr>
            <w:r>
              <w:rPr>
                <w:sz w:val="16"/>
              </w:rPr>
              <w:t>$6,369,013.81</w:t>
            </w:r>
          </w:p>
        </w:tc>
        <w:tc>
          <w:tcPr>
            <w:tcW w:type="dxa" w:w="2751"/>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01"/>
          </w:tcPr>
          <w:p>
            <w:pPr>
              <w:spacing w:after="0"/>
              <w:jc w:val="left"/>
            </w:pPr>
            <w:r>
              <w:rPr>
                <w:sz w:val="16"/>
              </w:rPr>
              <w:t>Major disaster</w:t>
            </w:r>
          </w:p>
        </w:tc>
        <w:tc>
          <w:tcPr>
            <w:tcW w:type="dxa" w:w="1925"/>
          </w:tcPr>
          <w:p>
            <w:pPr>
              <w:spacing w:after="0"/>
              <w:jc w:val="left"/>
            </w:pPr>
            <w:r>
              <w:rPr>
                <w:sz w:val="16"/>
              </w:rPr>
              <w:t>COVID-19 Pandemic</w:t>
            </w:r>
          </w:p>
        </w:tc>
        <w:tc>
          <w:tcPr>
            <w:tcW w:type="dxa" w:w="2932"/>
          </w:tcPr>
          <w:p>
            <w:pPr>
              <w:spacing w:after="0"/>
              <w:jc w:val="left"/>
            </w:pPr>
            <w:r>
              <w:rPr>
                <w:sz w:val="16"/>
              </w:rPr>
              <w:t>Non-natural, not counted</w:t>
            </w:r>
          </w:p>
        </w:tc>
        <w:tc>
          <w:tcPr>
            <w:tcW w:type="dxa" w:w="2193"/>
          </w:tcPr>
          <w:p>
            <w:pPr>
              <w:spacing w:after="0"/>
              <w:jc w:val="right"/>
            </w:pPr>
            <w:r>
              <w:rPr>
                <w:sz w:val="16"/>
              </w:rPr>
              <w:t>$207,580,025.47</w:t>
            </w:r>
          </w:p>
        </w:tc>
        <w:tc>
          <w:tcPr>
            <w:tcW w:type="dxa" w:w="275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01"/>
          </w:tcPr>
          <w:p>
            <w:pPr>
              <w:spacing w:after="0"/>
              <w:jc w:val="left"/>
            </w:pPr>
            <w:r>
              <w:rPr>
                <w:sz w:val="16"/>
              </w:rPr>
              <w:t>Emergency</w:t>
            </w:r>
          </w:p>
        </w:tc>
        <w:tc>
          <w:tcPr>
            <w:tcW w:type="dxa" w:w="1925"/>
          </w:tcPr>
          <w:p>
            <w:pPr>
              <w:spacing w:after="0"/>
              <w:jc w:val="left"/>
            </w:pPr>
            <w:r>
              <w:rPr>
                <w:sz w:val="16"/>
              </w:rPr>
              <w:t>COVID-19</w:t>
            </w:r>
          </w:p>
        </w:tc>
        <w:tc>
          <w:tcPr>
            <w:tcW w:type="dxa" w:w="2932"/>
          </w:tcPr>
          <w:p>
            <w:pPr>
              <w:spacing w:after="0"/>
              <w:jc w:val="left"/>
            </w:pPr>
            <w:r>
              <w:rPr>
                <w:sz w:val="16"/>
              </w:rPr>
              <w:t>Non-natural, not counted</w:t>
            </w:r>
          </w:p>
        </w:tc>
        <w:tc>
          <w:tcPr>
            <w:tcW w:type="dxa" w:w="2193"/>
          </w:tcPr>
          <w:p>
            <w:pPr>
              <w:spacing w:after="0"/>
              <w:jc w:val="right"/>
            </w:pPr>
            <w:r>
              <w:rPr>
                <w:sz w:val="16"/>
              </w:rPr>
              <w:t>no Public Assistance recorded</w:t>
            </w:r>
          </w:p>
        </w:tc>
        <w:tc>
          <w:tcPr>
            <w:tcW w:type="dxa" w:w="2751"/>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201"/>
          </w:tcPr>
          <w:p>
            <w:pPr>
              <w:spacing w:after="0"/>
              <w:jc w:val="left"/>
            </w:pPr>
            <w:r>
              <w:rPr>
                <w:sz w:val="16"/>
              </w:rPr>
              <w:t>Major disaster</w:t>
            </w:r>
          </w:p>
        </w:tc>
        <w:tc>
          <w:tcPr>
            <w:tcW w:type="dxa" w:w="1925"/>
          </w:tcPr>
          <w:p>
            <w:pPr>
              <w:spacing w:after="0"/>
              <w:jc w:val="left"/>
            </w:pPr>
            <w:r>
              <w:rPr>
                <w:sz w:val="16"/>
              </w:rPr>
              <w:t>Severe Winter Storm and Snowstorm</w:t>
            </w:r>
          </w:p>
        </w:tc>
        <w:tc>
          <w:tcPr>
            <w:tcW w:type="dxa" w:w="2932"/>
          </w:tcPr>
          <w:p>
            <w:pPr>
              <w:spacing w:after="0"/>
              <w:jc w:val="left"/>
            </w:pPr>
            <w:r>
              <w:rPr>
                <w:sz w:val="16"/>
              </w:rPr>
              <w:t>Winter Weather</w:t>
            </w:r>
          </w:p>
        </w:tc>
        <w:tc>
          <w:tcPr>
            <w:tcW w:type="dxa" w:w="2193"/>
          </w:tcPr>
          <w:p>
            <w:pPr>
              <w:spacing w:after="0"/>
              <w:jc w:val="right"/>
            </w:pPr>
            <w:r>
              <w:rPr>
                <w:sz w:val="16"/>
              </w:rPr>
              <w:t>$7,727,794.43</w:t>
            </w:r>
          </w:p>
        </w:tc>
        <w:tc>
          <w:tcPr>
            <w:tcW w:type="dxa" w:w="2751"/>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201"/>
          </w:tcPr>
          <w:p>
            <w:pPr>
              <w:spacing w:after="0"/>
              <w:jc w:val="left"/>
            </w:pPr>
            <w:r>
              <w:rPr>
                <w:sz w:val="16"/>
              </w:rPr>
              <w:t>Emergency</w:t>
            </w:r>
          </w:p>
        </w:tc>
        <w:tc>
          <w:tcPr>
            <w:tcW w:type="dxa" w:w="1925"/>
          </w:tcPr>
          <w:p>
            <w:pPr>
              <w:spacing w:after="0"/>
              <w:jc w:val="left"/>
            </w:pPr>
            <w:r>
              <w:rPr>
                <w:sz w:val="16"/>
              </w:rPr>
              <w:t>Severe Winter Storm</w:t>
            </w:r>
          </w:p>
        </w:tc>
        <w:tc>
          <w:tcPr>
            <w:tcW w:type="dxa" w:w="2932"/>
          </w:tcPr>
          <w:p>
            <w:pPr>
              <w:spacing w:after="0"/>
              <w:jc w:val="left"/>
            </w:pPr>
            <w:r>
              <w:rPr>
                <w:sz w:val="16"/>
              </w:rPr>
              <w:t>Ice Storm</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01"/>
          </w:tcPr>
          <w:p>
            <w:pPr>
              <w:spacing w:after="0"/>
              <w:jc w:val="left"/>
            </w:pPr>
            <w:r>
              <w:rPr>
                <w:sz w:val="16"/>
              </w:rPr>
              <w:t>Major disaster</w:t>
            </w:r>
          </w:p>
        </w:tc>
        <w:tc>
          <w:tcPr>
            <w:tcW w:type="dxa" w:w="1925"/>
          </w:tcPr>
          <w:p>
            <w:pPr>
              <w:spacing w:after="0"/>
              <w:jc w:val="left"/>
            </w:pPr>
            <w:r>
              <w:rPr>
                <w:sz w:val="16"/>
              </w:rPr>
              <w:t>Hurricane Sandy</w:t>
            </w:r>
          </w:p>
        </w:tc>
        <w:tc>
          <w:tcPr>
            <w:tcW w:type="dxa" w:w="2932"/>
          </w:tcPr>
          <w:p>
            <w:pPr>
              <w:spacing w:after="0"/>
              <w:jc w:val="left"/>
            </w:pPr>
            <w:r>
              <w:rPr>
                <w:sz w:val="16"/>
              </w:rPr>
              <w:t>Hurricane</w:t>
            </w:r>
          </w:p>
        </w:tc>
        <w:tc>
          <w:tcPr>
            <w:tcW w:type="dxa" w:w="2193"/>
          </w:tcPr>
          <w:p>
            <w:pPr>
              <w:spacing w:after="0"/>
              <w:jc w:val="right"/>
            </w:pPr>
            <w:r>
              <w:rPr>
                <w:sz w:val="16"/>
              </w:rPr>
              <w:t>$2,233,706.80</w:t>
            </w:r>
          </w:p>
        </w:tc>
        <w:tc>
          <w:tcPr>
            <w:tcW w:type="dxa" w:w="275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01"/>
          </w:tcPr>
          <w:p>
            <w:pPr>
              <w:spacing w:after="0"/>
              <w:jc w:val="left"/>
            </w:pPr>
            <w:r>
              <w:rPr>
                <w:sz w:val="16"/>
              </w:rPr>
              <w:t>Emergency</w:t>
            </w:r>
          </w:p>
        </w:tc>
        <w:tc>
          <w:tcPr>
            <w:tcW w:type="dxa" w:w="1925"/>
          </w:tcPr>
          <w:p>
            <w:pPr>
              <w:spacing w:after="0"/>
              <w:jc w:val="left"/>
            </w:pPr>
            <w:r>
              <w:rPr>
                <w:sz w:val="16"/>
              </w:rPr>
              <w:t>Hurricane Sandy</w:t>
            </w:r>
          </w:p>
        </w:tc>
        <w:tc>
          <w:tcPr>
            <w:tcW w:type="dxa" w:w="2932"/>
          </w:tcPr>
          <w:p>
            <w:pPr>
              <w:spacing w:after="0"/>
              <w:jc w:val="left"/>
            </w:pPr>
            <w:r>
              <w:rPr>
                <w:sz w:val="16"/>
              </w:rPr>
              <w:t>Hurricane</w:t>
            </w:r>
          </w:p>
        </w:tc>
        <w:tc>
          <w:tcPr>
            <w:tcW w:type="dxa" w:w="2193"/>
          </w:tcPr>
          <w:p>
            <w:pPr>
              <w:spacing w:after="0"/>
              <w:jc w:val="right"/>
            </w:pPr>
            <w:r>
              <w:rPr>
                <w:sz w:val="16"/>
              </w:rPr>
              <w:t>no Public Assistance recorded</w:t>
            </w:r>
          </w:p>
        </w:tc>
        <w:tc>
          <w:tcPr>
            <w:tcW w:type="dxa" w:w="2751"/>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01"/>
          </w:tcPr>
          <w:p>
            <w:pPr>
              <w:spacing w:after="0"/>
              <w:jc w:val="left"/>
            </w:pPr>
            <w:r>
              <w:rPr>
                <w:sz w:val="16"/>
              </w:rPr>
              <w:t>Major disaster</w:t>
            </w:r>
          </w:p>
        </w:tc>
        <w:tc>
          <w:tcPr>
            <w:tcW w:type="dxa" w:w="1925"/>
          </w:tcPr>
          <w:p>
            <w:pPr>
              <w:spacing w:after="0"/>
              <w:jc w:val="left"/>
            </w:pPr>
            <w:r>
              <w:rPr>
                <w:sz w:val="16"/>
              </w:rPr>
              <w:t>Tropical Storm Lee</w:t>
            </w:r>
          </w:p>
        </w:tc>
        <w:tc>
          <w:tcPr>
            <w:tcW w:type="dxa" w:w="2932"/>
          </w:tcPr>
          <w:p>
            <w:pPr>
              <w:spacing w:after="0"/>
              <w:jc w:val="left"/>
            </w:pPr>
            <w:r>
              <w:rPr>
                <w:sz w:val="16"/>
              </w:rPr>
              <w:t>Inland Flooding (primary); also designated: Hurricane</w:t>
            </w:r>
          </w:p>
        </w:tc>
        <w:tc>
          <w:tcPr>
            <w:tcW w:type="dxa" w:w="2193"/>
          </w:tcPr>
          <w:p>
            <w:pPr>
              <w:spacing w:after="0"/>
              <w:jc w:val="right"/>
            </w:pPr>
            <w:r>
              <w:rPr>
                <w:sz w:val="16"/>
              </w:rPr>
              <w:t>$141,597.24</w:t>
            </w:r>
          </w:p>
        </w:tc>
        <w:tc>
          <w:tcPr>
            <w:tcW w:type="dxa" w:w="275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01"/>
          </w:tcPr>
          <w:p>
            <w:pPr>
              <w:spacing w:after="0"/>
              <w:jc w:val="left"/>
            </w:pPr>
            <w:r>
              <w:rPr>
                <w:sz w:val="16"/>
              </w:rPr>
              <w:t>Emergency</w:t>
            </w:r>
          </w:p>
        </w:tc>
        <w:tc>
          <w:tcPr>
            <w:tcW w:type="dxa" w:w="1925"/>
          </w:tcPr>
          <w:p>
            <w:pPr>
              <w:spacing w:after="0"/>
              <w:jc w:val="left"/>
            </w:pPr>
            <w:r>
              <w:rPr>
                <w:sz w:val="16"/>
              </w:rPr>
              <w:t>Remnants of Tropical Storm Lee</w:t>
            </w:r>
          </w:p>
        </w:tc>
        <w:tc>
          <w:tcPr>
            <w:tcW w:type="dxa" w:w="2932"/>
          </w:tcPr>
          <w:p>
            <w:pPr>
              <w:spacing w:after="0"/>
              <w:jc w:val="left"/>
            </w:pPr>
            <w:r>
              <w:rPr>
                <w:sz w:val="16"/>
              </w:rPr>
              <w:t>Inland Flooding (primary); also designated: Hurricane</w:t>
            </w:r>
          </w:p>
        </w:tc>
        <w:tc>
          <w:tcPr>
            <w:tcW w:type="dxa" w:w="2193"/>
          </w:tcPr>
          <w:p>
            <w:pPr>
              <w:spacing w:after="0"/>
              <w:jc w:val="right"/>
            </w:pPr>
            <w:r>
              <w:rPr>
                <w:sz w:val="16"/>
              </w:rPr>
              <w:t>$301,818.34</w:t>
            </w:r>
          </w:p>
        </w:tc>
        <w:tc>
          <w:tcPr>
            <w:tcW w:type="dxa" w:w="2751"/>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201"/>
          </w:tcPr>
          <w:p>
            <w:pPr>
              <w:spacing w:after="0"/>
              <w:jc w:val="left"/>
            </w:pPr>
            <w:r>
              <w:rPr>
                <w:sz w:val="16"/>
              </w:rPr>
              <w:t>Major disaster</w:t>
            </w:r>
          </w:p>
        </w:tc>
        <w:tc>
          <w:tcPr>
            <w:tcW w:type="dxa" w:w="1925"/>
          </w:tcPr>
          <w:p>
            <w:pPr>
              <w:spacing w:after="0"/>
              <w:jc w:val="left"/>
            </w:pPr>
            <w:r>
              <w:rPr>
                <w:sz w:val="16"/>
              </w:rPr>
              <w:t>Hurricane Irene</w:t>
            </w:r>
          </w:p>
        </w:tc>
        <w:tc>
          <w:tcPr>
            <w:tcW w:type="dxa" w:w="2932"/>
          </w:tcPr>
          <w:p>
            <w:pPr>
              <w:spacing w:after="0"/>
              <w:jc w:val="left"/>
            </w:pPr>
            <w:r>
              <w:rPr>
                <w:sz w:val="16"/>
              </w:rPr>
              <w:t>Hurricane</w:t>
            </w:r>
          </w:p>
        </w:tc>
        <w:tc>
          <w:tcPr>
            <w:tcW w:type="dxa" w:w="2193"/>
          </w:tcPr>
          <w:p>
            <w:pPr>
              <w:spacing w:after="0"/>
              <w:jc w:val="right"/>
            </w:pPr>
            <w:r>
              <w:rPr>
                <w:sz w:val="16"/>
              </w:rPr>
              <w:t>$4,775,537.27</w:t>
            </w:r>
          </w:p>
        </w:tc>
        <w:tc>
          <w:tcPr>
            <w:tcW w:type="dxa" w:w="275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201"/>
          </w:tcPr>
          <w:p>
            <w:pPr>
              <w:spacing w:after="0"/>
              <w:jc w:val="left"/>
            </w:pPr>
            <w:r>
              <w:rPr>
                <w:sz w:val="16"/>
              </w:rPr>
              <w:t>Emergency</w:t>
            </w:r>
          </w:p>
        </w:tc>
        <w:tc>
          <w:tcPr>
            <w:tcW w:type="dxa" w:w="1925"/>
          </w:tcPr>
          <w:p>
            <w:pPr>
              <w:spacing w:after="0"/>
              <w:jc w:val="left"/>
            </w:pPr>
            <w:r>
              <w:rPr>
                <w:sz w:val="16"/>
              </w:rPr>
              <w:t>Hurricane Irene</w:t>
            </w:r>
          </w:p>
        </w:tc>
        <w:tc>
          <w:tcPr>
            <w:tcW w:type="dxa" w:w="2932"/>
          </w:tcPr>
          <w:p>
            <w:pPr>
              <w:spacing w:after="0"/>
              <w:jc w:val="left"/>
            </w:pPr>
            <w:r>
              <w:rPr>
                <w:sz w:val="16"/>
              </w:rPr>
              <w:t>Hurricane</w:t>
            </w:r>
          </w:p>
        </w:tc>
        <w:tc>
          <w:tcPr>
            <w:tcW w:type="dxa" w:w="2193"/>
          </w:tcPr>
          <w:p>
            <w:pPr>
              <w:spacing w:after="0"/>
              <w:jc w:val="right"/>
            </w:pPr>
            <w:r>
              <w:rPr>
                <w:sz w:val="16"/>
              </w:rPr>
              <w:t>no Public Assistance recorded</w:t>
            </w:r>
          </w:p>
        </w:tc>
        <w:tc>
          <w:tcPr>
            <w:tcW w:type="dxa" w:w="2751"/>
          </w:tcPr>
          <w:p>
            <w:pPr>
              <w:spacing w:after="0"/>
              <w:jc w:val="left"/>
            </w:pPr>
            <w:r>
              <w:rPr>
                <w:sz w:val="16"/>
              </w:rPr>
              <w:t>same incident as DR-4025</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201"/>
          </w:tcPr>
          <w:p>
            <w:pPr>
              <w:spacing w:after="0"/>
              <w:jc w:val="left"/>
            </w:pPr>
            <w:r>
              <w:rPr>
                <w:sz w:val="16"/>
              </w:rPr>
              <w:t>Major disaster</w:t>
            </w:r>
          </w:p>
        </w:tc>
        <w:tc>
          <w:tcPr>
            <w:tcW w:type="dxa" w:w="1925"/>
          </w:tcPr>
          <w:p>
            <w:pPr>
              <w:spacing w:after="0"/>
              <w:jc w:val="left"/>
            </w:pPr>
            <w:r>
              <w:rPr>
                <w:sz w:val="16"/>
              </w:rPr>
              <w:t>Severe Winter Storms and Snowstorms</w:t>
            </w:r>
          </w:p>
        </w:tc>
        <w:tc>
          <w:tcPr>
            <w:tcW w:type="dxa" w:w="2932"/>
          </w:tcPr>
          <w:p>
            <w:pPr>
              <w:spacing w:after="0"/>
              <w:jc w:val="left"/>
            </w:pPr>
            <w:r>
              <w:rPr>
                <w:sz w:val="16"/>
              </w:rPr>
              <w:t>Winter Weather</w:t>
            </w:r>
          </w:p>
        </w:tc>
        <w:tc>
          <w:tcPr>
            <w:tcW w:type="dxa" w:w="2193"/>
          </w:tcPr>
          <w:p>
            <w:pPr>
              <w:spacing w:after="0"/>
              <w:jc w:val="right"/>
            </w:pPr>
            <w:r>
              <w:rPr>
                <w:sz w:val="16"/>
              </w:rPr>
              <w:t>$7,476,703.74</w:t>
            </w:r>
          </w:p>
        </w:tc>
        <w:tc>
          <w:tcPr>
            <w:tcW w:type="dxa" w:w="275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01"/>
          </w:tcPr>
          <w:p>
            <w:pPr>
              <w:spacing w:after="0"/>
              <w:jc w:val="left"/>
            </w:pPr>
            <w:r>
              <w:rPr>
                <w:sz w:val="16"/>
              </w:rPr>
              <w:t>Emergency</w:t>
            </w:r>
          </w:p>
        </w:tc>
        <w:tc>
          <w:tcPr>
            <w:tcW w:type="dxa" w:w="1925"/>
          </w:tcPr>
          <w:p>
            <w:pPr>
              <w:spacing w:after="0"/>
              <w:jc w:val="left"/>
            </w:pPr>
            <w:r>
              <w:rPr>
                <w:sz w:val="16"/>
              </w:rPr>
              <w:t>Hurricane Katrina</w:t>
            </w:r>
          </w:p>
        </w:tc>
        <w:tc>
          <w:tcPr>
            <w:tcW w:type="dxa" w:w="2932"/>
          </w:tcPr>
          <w:p>
            <w:pPr>
              <w:spacing w:after="0"/>
              <w:jc w:val="left"/>
            </w:pPr>
            <w:r>
              <w:rPr>
                <w:sz w:val="16"/>
              </w:rPr>
              <w:t>Hurricane: evacuation support, not a local hazard event; not counted</w:t>
            </w:r>
          </w:p>
        </w:tc>
        <w:tc>
          <w:tcPr>
            <w:tcW w:type="dxa" w:w="2193"/>
          </w:tcPr>
          <w:p>
            <w:pPr>
              <w:spacing w:after="0"/>
              <w:jc w:val="right"/>
            </w:pPr>
            <w:r>
              <w:rPr>
                <w:sz w:val="16"/>
              </w:rPr>
              <w:t>$3,120,197.10</w:t>
            </w:r>
          </w:p>
        </w:tc>
        <w:tc>
          <w:tcPr>
            <w:tcW w:type="dxa" w:w="275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01"/>
          </w:tcPr>
          <w:p>
            <w:pPr>
              <w:spacing w:after="0"/>
              <w:jc w:val="left"/>
            </w:pPr>
            <w:r>
              <w:rPr>
                <w:sz w:val="16"/>
              </w:rPr>
              <w:t>Major disaster</w:t>
            </w:r>
          </w:p>
        </w:tc>
        <w:tc>
          <w:tcPr>
            <w:tcW w:type="dxa" w:w="1925"/>
          </w:tcPr>
          <w:p>
            <w:pPr>
              <w:spacing w:after="0"/>
              <w:jc w:val="left"/>
            </w:pPr>
            <w:r>
              <w:rPr>
                <w:sz w:val="16"/>
              </w:rPr>
              <w:t>Tropical Depression Ivan</w:t>
            </w:r>
          </w:p>
        </w:tc>
        <w:tc>
          <w:tcPr>
            <w:tcW w:type="dxa" w:w="2932"/>
          </w:tcPr>
          <w:p>
            <w:pPr>
              <w:spacing w:after="0"/>
              <w:jc w:val="left"/>
            </w:pPr>
            <w:r>
              <w:rPr>
                <w:sz w:val="16"/>
              </w:rPr>
              <w:t>Hurricane</w:t>
            </w:r>
          </w:p>
        </w:tc>
        <w:tc>
          <w:tcPr>
            <w:tcW w:type="dxa" w:w="2193"/>
          </w:tcPr>
          <w:p>
            <w:pPr>
              <w:spacing w:after="0"/>
              <w:jc w:val="right"/>
            </w:pPr>
            <w:r>
              <w:rPr>
                <w:sz w:val="16"/>
              </w:rPr>
              <w:t>PA not declared for this county</w:t>
            </w:r>
          </w:p>
        </w:tc>
        <w:tc>
          <w:tcPr>
            <w:tcW w:type="dxa" w:w="275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01"/>
          </w:tcPr>
          <w:p>
            <w:pPr>
              <w:spacing w:after="0"/>
              <w:jc w:val="left"/>
            </w:pPr>
            <w:r>
              <w:rPr>
                <w:sz w:val="16"/>
              </w:rPr>
              <w:t>Major disaster</w:t>
            </w:r>
          </w:p>
        </w:tc>
        <w:tc>
          <w:tcPr>
            <w:tcW w:type="dxa" w:w="1925"/>
          </w:tcPr>
          <w:p>
            <w:pPr>
              <w:spacing w:after="0"/>
              <w:jc w:val="left"/>
            </w:pPr>
            <w:r>
              <w:rPr>
                <w:sz w:val="16"/>
              </w:rPr>
              <w:t>Severe Storms and Flooding Associated with Tropical Depression Frances</w:t>
            </w:r>
          </w:p>
        </w:tc>
        <w:tc>
          <w:tcPr>
            <w:tcW w:type="dxa" w:w="2932"/>
          </w:tcPr>
          <w:p>
            <w:pPr>
              <w:spacing w:after="0"/>
              <w:jc w:val="left"/>
            </w:pPr>
            <w:r>
              <w:rPr>
                <w:sz w:val="16"/>
              </w:rPr>
              <w:t>Hurricane; Inland Flooding: designated for Hazard Mitigation only (no Public or Individual Assistance for this county); not counted</w:t>
            </w:r>
          </w:p>
        </w:tc>
        <w:tc>
          <w:tcPr>
            <w:tcW w:type="dxa" w:w="2193"/>
          </w:tcPr>
          <w:p>
            <w:pPr>
              <w:spacing w:after="0"/>
              <w:jc w:val="right"/>
            </w:pPr>
            <w:r>
              <w:rPr>
                <w:sz w:val="16"/>
              </w:rPr>
              <w:t>PA not declared for this county</w:t>
            </w:r>
          </w:p>
        </w:tc>
        <w:tc>
          <w:tcPr>
            <w:tcW w:type="dxa" w:w="2751"/>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201"/>
          </w:tcPr>
          <w:p>
            <w:pPr>
              <w:spacing w:after="0"/>
              <w:jc w:val="left"/>
            </w:pPr>
            <w:r>
              <w:rPr>
                <w:sz w:val="16"/>
              </w:rPr>
              <w:t>Major disaster</w:t>
            </w:r>
          </w:p>
        </w:tc>
        <w:tc>
          <w:tcPr>
            <w:tcW w:type="dxa" w:w="1925"/>
          </w:tcPr>
          <w:p>
            <w:pPr>
              <w:spacing w:after="0"/>
              <w:jc w:val="left"/>
            </w:pPr>
            <w:r>
              <w:rPr>
                <w:sz w:val="16"/>
              </w:rPr>
              <w:t>Severe Storms and Flooding</w:t>
            </w:r>
          </w:p>
        </w:tc>
        <w:tc>
          <w:tcPr>
            <w:tcW w:type="dxa" w:w="2932"/>
          </w:tcPr>
          <w:p>
            <w:pPr>
              <w:spacing w:after="0"/>
              <w:jc w:val="left"/>
            </w:pPr>
            <w:r>
              <w:rPr>
                <w:sz w:val="16"/>
              </w:rPr>
              <w:t>Inland Flooding</w:t>
            </w:r>
          </w:p>
        </w:tc>
        <w:tc>
          <w:tcPr>
            <w:tcW w:type="dxa" w:w="2193"/>
          </w:tcPr>
          <w:p>
            <w:pPr>
              <w:spacing w:after="0"/>
              <w:jc w:val="right"/>
            </w:pPr>
            <w:r>
              <w:rPr>
                <w:sz w:val="16"/>
              </w:rPr>
              <w:t>PA not declared for this county</w:t>
            </w:r>
          </w:p>
        </w:tc>
        <w:tc>
          <w:tcPr>
            <w:tcW w:type="dxa" w:w="275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201"/>
          </w:tcPr>
          <w:p>
            <w:pPr>
              <w:spacing w:after="0"/>
              <w:jc w:val="left"/>
            </w:pPr>
            <w:r>
              <w:rPr>
                <w:sz w:val="16"/>
              </w:rPr>
              <w:t>Emergency</w:t>
            </w:r>
          </w:p>
        </w:tc>
        <w:tc>
          <w:tcPr>
            <w:tcW w:type="dxa" w:w="1925"/>
          </w:tcPr>
          <w:p>
            <w:pPr>
              <w:spacing w:after="0"/>
              <w:jc w:val="left"/>
            </w:pPr>
            <w:r>
              <w:rPr>
                <w:sz w:val="16"/>
              </w:rPr>
              <w:t>Snow</w:t>
            </w:r>
          </w:p>
        </w:tc>
        <w:tc>
          <w:tcPr>
            <w:tcW w:type="dxa" w:w="2932"/>
          </w:tcPr>
          <w:p>
            <w:pPr>
              <w:spacing w:after="0"/>
              <w:jc w:val="left"/>
            </w:pPr>
            <w:r>
              <w:rPr>
                <w:sz w:val="16"/>
              </w:rPr>
              <w:t>Winter Weather</w:t>
            </w:r>
          </w:p>
        </w:tc>
        <w:tc>
          <w:tcPr>
            <w:tcW w:type="dxa" w:w="2193"/>
          </w:tcPr>
          <w:p>
            <w:pPr>
              <w:spacing w:after="0"/>
              <w:jc w:val="right"/>
            </w:pPr>
            <w:r>
              <w:rPr>
                <w:sz w:val="16"/>
              </w:rPr>
              <w:t>$4,832,498.94</w:t>
            </w:r>
          </w:p>
        </w:tc>
        <w:tc>
          <w:tcPr>
            <w:tcW w:type="dxa" w:w="275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201"/>
          </w:tcPr>
          <w:p>
            <w:pPr>
              <w:spacing w:after="0"/>
              <w:jc w:val="left"/>
            </w:pPr>
            <w:r>
              <w:rPr>
                <w:sz w:val="16"/>
              </w:rPr>
              <w:t>Major disaster</w:t>
            </w:r>
          </w:p>
        </w:tc>
        <w:tc>
          <w:tcPr>
            <w:tcW w:type="dxa" w:w="1925"/>
          </w:tcPr>
          <w:p>
            <w:pPr>
              <w:spacing w:after="0"/>
              <w:jc w:val="left"/>
            </w:pPr>
            <w:r>
              <w:rPr>
                <w:sz w:val="16"/>
              </w:rPr>
              <w:t>Hurricane Floyd Major Disaster Declarations</w:t>
            </w:r>
          </w:p>
        </w:tc>
        <w:tc>
          <w:tcPr>
            <w:tcW w:type="dxa" w:w="2932"/>
          </w:tcPr>
          <w:p>
            <w:pPr>
              <w:spacing w:after="0"/>
              <w:jc w:val="left"/>
            </w:pPr>
            <w:r>
              <w:rPr>
                <w:sz w:val="16"/>
              </w:rPr>
              <w:t>Hurricane</w:t>
            </w:r>
          </w:p>
        </w:tc>
        <w:tc>
          <w:tcPr>
            <w:tcW w:type="dxa" w:w="2193"/>
          </w:tcPr>
          <w:p>
            <w:pPr>
              <w:spacing w:after="0"/>
              <w:jc w:val="right"/>
            </w:pPr>
            <w:r>
              <w:rPr>
                <w:sz w:val="16"/>
              </w:rPr>
              <w:t>$1,511,337.51</w:t>
            </w:r>
          </w:p>
        </w:tc>
        <w:tc>
          <w:tcPr>
            <w:tcW w:type="dxa" w:w="2751"/>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01"/>
          </w:tcPr>
          <w:p>
            <w:pPr>
              <w:spacing w:after="0"/>
              <w:jc w:val="left"/>
            </w:pPr>
            <w:r>
              <w:rPr>
                <w:sz w:val="16"/>
              </w:rPr>
              <w:t>Major disaster</w:t>
            </w:r>
          </w:p>
        </w:tc>
        <w:tc>
          <w:tcPr>
            <w:tcW w:type="dxa" w:w="1925"/>
          </w:tcPr>
          <w:p>
            <w:pPr>
              <w:spacing w:after="0"/>
              <w:jc w:val="left"/>
            </w:pPr>
            <w:r>
              <w:rPr>
                <w:sz w:val="16"/>
              </w:rPr>
              <w:t>Severe Storms and Flooding</w:t>
            </w:r>
          </w:p>
        </w:tc>
        <w:tc>
          <w:tcPr>
            <w:tcW w:type="dxa" w:w="2932"/>
          </w:tcPr>
          <w:p>
            <w:pPr>
              <w:spacing w:after="0"/>
              <w:jc w:val="left"/>
            </w:pPr>
            <w:r>
              <w:rPr>
                <w:sz w:val="16"/>
              </w:rPr>
              <w:t>Inland Flooding</w:t>
            </w:r>
          </w:p>
        </w:tc>
        <w:tc>
          <w:tcPr>
            <w:tcW w:type="dxa" w:w="2193"/>
          </w:tcPr>
          <w:p>
            <w:pPr>
              <w:spacing w:after="0"/>
              <w:jc w:val="right"/>
            </w:pPr>
            <w:r>
              <w:rPr>
                <w:sz w:val="16"/>
              </w:rPr>
              <w:t>PA not declared for this county</w:t>
            </w:r>
          </w:p>
        </w:tc>
        <w:tc>
          <w:tcPr>
            <w:tcW w:type="dxa" w:w="275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01"/>
          </w:tcPr>
          <w:p>
            <w:pPr>
              <w:spacing w:after="0"/>
              <w:jc w:val="left"/>
            </w:pPr>
            <w:r>
              <w:rPr>
                <w:sz w:val="16"/>
              </w:rPr>
              <w:t>Major disaster</w:t>
            </w:r>
          </w:p>
        </w:tc>
        <w:tc>
          <w:tcPr>
            <w:tcW w:type="dxa" w:w="1925"/>
          </w:tcPr>
          <w:p>
            <w:pPr>
              <w:spacing w:after="0"/>
              <w:jc w:val="left"/>
            </w:pPr>
            <w:r>
              <w:rPr>
                <w:sz w:val="16"/>
              </w:rPr>
              <w:t>Blizzard of 96</w:t>
            </w:r>
          </w:p>
        </w:tc>
        <w:tc>
          <w:tcPr>
            <w:tcW w:type="dxa" w:w="2932"/>
          </w:tcPr>
          <w:p>
            <w:pPr>
              <w:spacing w:after="0"/>
              <w:jc w:val="left"/>
            </w:pPr>
            <w:r>
              <w:rPr>
                <w:sz w:val="16"/>
              </w:rPr>
              <w:t>Winter Weather</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01"/>
          </w:tcPr>
          <w:p>
            <w:pPr>
              <w:spacing w:after="0"/>
              <w:jc w:val="left"/>
            </w:pPr>
            <w:r>
              <w:rPr>
                <w:sz w:val="16"/>
              </w:rPr>
              <w:t>Major disaster</w:t>
            </w:r>
          </w:p>
        </w:tc>
        <w:tc>
          <w:tcPr>
            <w:tcW w:type="dxa" w:w="1925"/>
          </w:tcPr>
          <w:p>
            <w:pPr>
              <w:spacing w:after="0"/>
              <w:jc w:val="left"/>
            </w:pPr>
            <w:r>
              <w:rPr>
                <w:sz w:val="16"/>
              </w:rPr>
              <w:t>Severe Winter Storms</w:t>
            </w:r>
          </w:p>
        </w:tc>
        <w:tc>
          <w:tcPr>
            <w:tcW w:type="dxa" w:w="2932"/>
          </w:tcPr>
          <w:p>
            <w:pPr>
              <w:spacing w:after="0"/>
              <w:jc w:val="left"/>
            </w:pPr>
            <w:r>
              <w:rPr>
                <w:sz w:val="16"/>
              </w:rPr>
              <w:t>Winter Weather</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01"/>
          </w:tcPr>
          <w:p>
            <w:pPr>
              <w:spacing w:after="0"/>
              <w:jc w:val="left"/>
            </w:pPr>
            <w:r>
              <w:rPr>
                <w:sz w:val="16"/>
              </w:rPr>
              <w:t>Emergency</w:t>
            </w:r>
          </w:p>
        </w:tc>
        <w:tc>
          <w:tcPr>
            <w:tcW w:type="dxa" w:w="1925"/>
          </w:tcPr>
          <w:p>
            <w:pPr>
              <w:spacing w:after="0"/>
              <w:jc w:val="left"/>
            </w:pPr>
            <w:r>
              <w:rPr>
                <w:sz w:val="16"/>
              </w:rPr>
              <w:t>Severe Snowfall &amp; Winter Storm</w:t>
            </w:r>
          </w:p>
        </w:tc>
        <w:tc>
          <w:tcPr>
            <w:tcW w:type="dxa" w:w="2932"/>
          </w:tcPr>
          <w:p>
            <w:pPr>
              <w:spacing w:after="0"/>
              <w:jc w:val="left"/>
            </w:pPr>
            <w:r>
              <w:rPr>
                <w:sz w:val="16"/>
              </w:rPr>
              <w:t>Winter Weather</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01"/>
          </w:tcPr>
          <w:p>
            <w:pPr>
              <w:spacing w:after="0"/>
              <w:jc w:val="left"/>
            </w:pPr>
            <w:r>
              <w:rPr>
                <w:sz w:val="16"/>
              </w:rPr>
              <w:t>Major disaster</w:t>
            </w:r>
          </w:p>
        </w:tc>
        <w:tc>
          <w:tcPr>
            <w:tcW w:type="dxa" w:w="1925"/>
          </w:tcPr>
          <w:p>
            <w:pPr>
              <w:spacing w:after="0"/>
              <w:jc w:val="left"/>
            </w:pPr>
            <w:r>
              <w:rPr>
                <w:sz w:val="16"/>
              </w:rPr>
              <w:t>Tropical Storm Agnes</w:t>
            </w:r>
          </w:p>
        </w:tc>
        <w:tc>
          <w:tcPr>
            <w:tcW w:type="dxa" w:w="2932"/>
          </w:tcPr>
          <w:p>
            <w:pPr>
              <w:spacing w:after="0"/>
              <w:jc w:val="left"/>
            </w:pPr>
            <w:r>
              <w:rPr>
                <w:sz w:val="16"/>
              </w:rPr>
              <w:t>Inland Flooding (primary); also designated: Hurricane</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201"/>
          </w:tcPr>
          <w:p>
            <w:pPr>
              <w:spacing w:after="0"/>
              <w:jc w:val="left"/>
            </w:pPr>
            <w:r>
              <w:rPr>
                <w:sz w:val="16"/>
              </w:rPr>
              <w:t>Major disaster</w:t>
            </w:r>
          </w:p>
        </w:tc>
        <w:tc>
          <w:tcPr>
            <w:tcW w:type="dxa" w:w="1925"/>
          </w:tcPr>
          <w:p>
            <w:pPr>
              <w:spacing w:after="0"/>
              <w:jc w:val="left"/>
            </w:pPr>
            <w:r>
              <w:rPr>
                <w:sz w:val="16"/>
              </w:rPr>
              <w:t>Floods</w:t>
            </w:r>
          </w:p>
        </w:tc>
        <w:tc>
          <w:tcPr>
            <w:tcW w:type="dxa" w:w="2932"/>
          </w:tcPr>
          <w:p>
            <w:pPr>
              <w:spacing w:after="0"/>
              <w:jc w:val="left"/>
            </w:pPr>
            <w:r>
              <w:rPr>
                <w:sz w:val="16"/>
              </w:rPr>
              <w:t>Inland Flooding</w:t>
            </w:r>
          </w:p>
        </w:tc>
        <w:tc>
          <w:tcPr>
            <w:tcW w:type="dxa" w:w="2193"/>
          </w:tcPr>
          <w:p>
            <w:pPr>
              <w:spacing w:after="0"/>
              <w:jc w:val="right"/>
            </w:pPr>
            <w:r>
              <w:rPr>
                <w:sz w:val="16"/>
              </w:rPr>
              <w:t>no Public Assistance recorded</w:t>
            </w:r>
          </w:p>
        </w:tc>
        <w:tc>
          <w:tcPr>
            <w:tcW w:type="dxa" w:w="275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201"/>
          </w:tcPr>
          <w:p>
            <w:pPr>
              <w:spacing w:after="0"/>
              <w:jc w:val="left"/>
            </w:pPr>
            <w:r>
              <w:rPr>
                <w:sz w:val="16"/>
              </w:rPr>
              <w:t>Major disaster</w:t>
            </w:r>
          </w:p>
        </w:tc>
        <w:tc>
          <w:tcPr>
            <w:tcW w:type="dxa" w:w="1925"/>
          </w:tcPr>
          <w:p>
            <w:pPr>
              <w:spacing w:after="0"/>
              <w:jc w:val="left"/>
            </w:pPr>
            <w:r>
              <w:rPr>
                <w:sz w:val="16"/>
              </w:rPr>
              <w:t>Water Shortage</w:t>
            </w:r>
          </w:p>
        </w:tc>
        <w:tc>
          <w:tcPr>
            <w:tcW w:type="dxa" w:w="2932"/>
          </w:tcPr>
          <w:p>
            <w:pPr>
              <w:spacing w:after="0"/>
              <w:jc w:val="left"/>
            </w:pPr>
            <w:r>
              <w:rPr>
                <w:sz w:val="16"/>
              </w:rPr>
              <w:t>Drought</w:t>
            </w:r>
          </w:p>
        </w:tc>
        <w:tc>
          <w:tcPr>
            <w:tcW w:type="dxa" w:w="2193"/>
          </w:tcPr>
          <w:p>
            <w:pPr>
              <w:spacing w:after="0"/>
              <w:jc w:val="right"/>
            </w:pPr>
            <w:r>
              <w:rPr>
                <w:sz w:val="16"/>
              </w:rPr>
              <w:t>no Public Assistance recorded</w:t>
            </w:r>
          </w:p>
        </w:tc>
        <w:tc>
          <w:tcPr>
            <w:tcW w:type="dxa" w:w="27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$4,317,276.81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17,276.81"/>
        <w:tblDescription w:val="Hazard Plain table b1d_pa_other"/>
      </w:tblPr>
      <w:tblGrid>
        <w:gridCol w:w="1882"/>
        <w:gridCol w:w="1882"/>
        <w:gridCol w:w="3827"/>
        <w:gridCol w:w="4152"/>
        <w:gridCol w:w="2369"/>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827"/>
            <w:shd w:val="clear" w:color="auto" w:fill="E8E8E8"/>
          </w:tcPr>
          <w:p>
            <w:pPr>
              <w:spacing w:after="0"/>
              <w:jc w:val="left"/>
            </w:pPr>
            <w:r>
              <w:rPr>
                <w:b/>
                <w:sz w:val="16"/>
              </w:rPr>
              <w:t>Title</w:t>
            </w:r>
          </w:p>
        </w:tc>
        <w:tc>
          <w:tcPr>
            <w:tcW w:type="dxa" w:w="4152"/>
            <w:shd w:val="clear" w:color="auto" w:fill="E8E8E8"/>
          </w:tcPr>
          <w:p>
            <w:pPr>
              <w:spacing w:after="0"/>
              <w:jc w:val="left"/>
            </w:pPr>
            <w:r>
              <w:rPr>
                <w:b/>
                <w:sz w:val="16"/>
              </w:rPr>
              <w:t>Applicant</w:t>
            </w:r>
          </w:p>
        </w:tc>
        <w:tc>
          <w:tcPr>
            <w:tcW w:type="dxa" w:w="23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DR-1383-PA</w:t>
            </w:r>
          </w:p>
        </w:tc>
        <w:tc>
          <w:tcPr>
            <w:tcW w:type="dxa" w:w="1882"/>
          </w:tcPr>
          <w:p>
            <w:pPr>
              <w:spacing w:after="0"/>
              <w:jc w:val="left"/>
            </w:pPr>
            <w:r>
              <w:rPr>
                <w:sz w:val="16"/>
              </w:rPr>
              <w:t>2001-06-21</w:t>
            </w:r>
          </w:p>
        </w:tc>
        <w:tc>
          <w:tcPr>
            <w:tcW w:type="dxa" w:w="3827"/>
          </w:tcPr>
          <w:p>
            <w:pPr>
              <w:spacing w:after="0"/>
              <w:jc w:val="left"/>
            </w:pPr>
            <w:r>
              <w:rPr>
                <w:sz w:val="16"/>
              </w:rPr>
              <w:t>Tropical Storm Allison</w:t>
            </w:r>
          </w:p>
        </w:tc>
        <w:tc>
          <w:tcPr>
            <w:tcW w:type="dxa" w:w="4152"/>
          </w:tcPr>
          <w:p>
            <w:pPr>
              <w:spacing w:after="0"/>
              <w:jc w:val="left"/>
            </w:pPr>
            <w:r>
              <w:rPr>
                <w:sz w:val="16"/>
              </w:rPr>
              <w:t>Southeastern Pennsylvania Transportation Authority (Philadelphia County)</w:t>
            </w:r>
          </w:p>
        </w:tc>
        <w:tc>
          <w:tcPr>
            <w:tcW w:type="dxa" w:w="2369"/>
          </w:tcPr>
          <w:p>
            <w:pPr>
              <w:spacing w:after="0"/>
              <w:jc w:val="right"/>
            </w:pPr>
            <w:r>
              <w:rPr>
                <w:sz w:val="16"/>
              </w:rPr>
              <w:t>$4,317,276.81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32"/>
          </w:tcPr>
          <w:p>
            <w:pPr>
              <w:spacing w:after="0"/>
              <w:jc w:val="right"/>
            </w:pPr>
            <w:r>
              <w:rPr>
                <w:sz w:val="16"/>
              </w:rPr>
              <w:t>58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Cold Wave</w:t>
            </w:r>
          </w:p>
        </w:tc>
        <w:tc>
          <w:tcPr>
            <w:tcW w:type="dxa" w:w="2032"/>
          </w:tcPr>
          <w:p>
            <w:pPr>
              <w:spacing w:after="0"/>
              <w:jc w:val="right"/>
            </w:pPr>
            <w:r>
              <w:rPr>
                <w:sz w:val="16"/>
              </w:rPr>
              <w:t>33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137</w:t>
            </w:r>
          </w:p>
        </w:tc>
        <w:tc>
          <w:tcPr>
            <w:tcW w:type="dxa" w:w="1117"/>
          </w:tcPr>
          <w:p>
            <w:pPr>
              <w:spacing w:after="0"/>
              <w:jc w:val="right"/>
            </w:pPr>
            <w:r>
              <w:rPr>
                <w:sz w:val="16"/>
              </w:rPr>
              <w:t>1</w:t>
            </w:r>
          </w:p>
        </w:tc>
        <w:tc>
          <w:tcPr>
            <w:tcW w:type="dxa" w:w="1940"/>
          </w:tcPr>
          <w:p>
            <w:pPr>
              <w:spacing w:after="0"/>
              <w:jc w:val="right"/>
            </w:pPr>
            <w:r>
              <w:rPr>
                <w:sz w:val="16"/>
              </w:rPr>
              <w:t>5</w:t>
            </w:r>
          </w:p>
        </w:tc>
        <w:tc>
          <w:tcPr>
            <w:tcW w:type="dxa" w:w="775"/>
          </w:tcPr>
          <w:p>
            <w:pPr>
              <w:spacing w:after="0"/>
              <w:jc w:val="right"/>
            </w:pPr>
            <w:r>
              <w:rPr>
                <w:sz w:val="16"/>
              </w:rPr>
              <w:t>13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246</w:t>
            </w:r>
          </w:p>
        </w:tc>
        <w:tc>
          <w:tcPr>
            <w:tcW w:type="dxa" w:w="1117"/>
          </w:tcPr>
          <w:p>
            <w:pPr>
              <w:spacing w:after="0"/>
              <w:jc w:val="right"/>
            </w:pPr>
            <w:r>
              <w:rPr>
                <w:sz w:val="16"/>
              </w:rPr>
              <w:t>6</w:t>
            </w:r>
          </w:p>
        </w:tc>
        <w:tc>
          <w:tcPr>
            <w:tcW w:type="dxa" w:w="1940"/>
          </w:tcPr>
          <w:p>
            <w:pPr>
              <w:spacing w:after="0"/>
              <w:jc w:val="right"/>
            </w:pPr>
            <w:r>
              <w:rPr>
                <w:sz w:val="16"/>
              </w:rPr>
              <w:t>13</w:t>
            </w:r>
          </w:p>
        </w:tc>
        <w:tc>
          <w:tcPr>
            <w:tcW w:type="dxa" w:w="775"/>
          </w:tcPr>
          <w:p>
            <w:pPr>
              <w:spacing w:after="0"/>
              <w:jc w:val="right"/>
            </w:pPr>
            <w:r>
              <w:rPr>
                <w:sz w:val="16"/>
              </w:rPr>
              <w:t>37</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484</w:t>
            </w:r>
          </w:p>
        </w:tc>
        <w:tc>
          <w:tcPr>
            <w:tcW w:type="dxa" w:w="1117"/>
          </w:tcPr>
          <w:p>
            <w:pPr>
              <w:spacing w:after="0"/>
              <w:jc w:val="right"/>
            </w:pPr>
            <w:r>
              <w:rPr>
                <w:sz w:val="16"/>
              </w:rPr>
              <w:t>10</w:t>
            </w:r>
          </w:p>
        </w:tc>
        <w:tc>
          <w:tcPr>
            <w:tcW w:type="dxa" w:w="1940"/>
          </w:tcPr>
          <w:p>
            <w:pPr>
              <w:spacing w:after="0"/>
              <w:jc w:val="right"/>
            </w:pPr>
            <w:r>
              <w:rPr>
                <w:sz w:val="16"/>
              </w:rPr>
              <w:t>17</w:t>
            </w:r>
          </w:p>
        </w:tc>
        <w:tc>
          <w:tcPr>
            <w:tcW w:type="dxa" w:w="775"/>
          </w:tcPr>
          <w:p>
            <w:pPr>
              <w:spacing w:after="0"/>
              <w:jc w:val="right"/>
            </w:pPr>
            <w:r>
              <w:rPr>
                <w:sz w:val="16"/>
              </w:rPr>
              <w:t>65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41 High Wind and 104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Tsunami</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207</w:t>
            </w:r>
          </w:p>
        </w:tc>
        <w:tc>
          <w:tcPr>
            <w:tcW w:type="dxa" w:w="1117"/>
          </w:tcPr>
          <w:p>
            <w:pPr>
              <w:spacing w:after="0"/>
              <w:jc w:val="right"/>
            </w:pPr>
            <w:r>
              <w:rPr>
                <w:sz w:val="16"/>
              </w:rPr>
              <w:t>0</w:t>
            </w:r>
          </w:p>
        </w:tc>
        <w:tc>
          <w:tcPr>
            <w:tcW w:type="dxa" w:w="1940"/>
          </w:tcPr>
          <w:p>
            <w:pPr>
              <w:spacing w:after="0"/>
              <w:jc w:val="right"/>
            </w:pPr>
            <w:r>
              <w:rPr>
                <w:sz w:val="16"/>
              </w:rPr>
              <w:t>7</w:t>
            </w:r>
          </w:p>
        </w:tc>
        <w:tc>
          <w:tcPr>
            <w:tcW w:type="dxa" w:w="775"/>
          </w:tcPr>
          <w:p>
            <w:pPr>
              <w:spacing w:after="0"/>
              <w:jc w:val="right"/>
            </w:pPr>
            <w:r>
              <w:rPr>
                <w:sz w:val="16"/>
              </w:rPr>
              <w:t>24</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1400"/>
        <w:gridCol w:w="3113"/>
        <w:gridCol w:w="944"/>
        <w:gridCol w:w="2933"/>
        <w:gridCol w:w="3363"/>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1400"/>
            <w:shd w:val="clear" w:color="auto" w:fill="E8E8E8"/>
          </w:tcPr>
          <w:p>
            <w:pPr>
              <w:spacing w:after="0"/>
              <w:jc w:val="left"/>
            </w:pPr>
            <w:r>
              <w:rPr>
                <w:b/>
                <w:sz w:val="16"/>
              </w:rPr>
              <w:t>Magnitude or extent</w:t>
            </w:r>
          </w:p>
        </w:tc>
        <w:tc>
          <w:tcPr>
            <w:tcW w:type="dxa" w:w="311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33"/>
            <w:shd w:val="clear" w:color="auto" w:fill="E8E8E8"/>
          </w:tcPr>
          <w:p>
            <w:pPr>
              <w:spacing w:after="0"/>
              <w:jc w:val="left"/>
            </w:pPr>
            <w:r>
              <w:rPr>
                <w:b/>
                <w:sz w:val="16"/>
              </w:rPr>
              <w:t>Location</w:t>
            </w:r>
          </w:p>
        </w:tc>
        <w:tc>
          <w:tcPr>
            <w:tcW w:type="dxa" w:w="33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23"/>
          </w:tcPr>
          <w:p>
            <w:pPr>
              <w:spacing w:after="0"/>
              <w:jc w:val="left"/>
            </w:pPr>
            <w:r>
              <w:rPr>
                <w:sz w:val="16"/>
              </w:rPr>
              <w:t>Flash Flood</w:t>
            </w:r>
          </w:p>
        </w:tc>
        <w:tc>
          <w:tcPr>
            <w:tcW w:type="dxa" w:w="1400"/>
          </w:tcPr>
          <w:p>
            <w:pPr>
              <w:spacing w:after="0"/>
              <w:jc w:val="left"/>
            </w:pPr>
          </w:p>
        </w:tc>
        <w:tc>
          <w:tcPr>
            <w:tcW w:type="dxa" w:w="3113"/>
          </w:tcPr>
          <w:p>
            <w:pPr>
              <w:spacing w:after="0"/>
              <w:jc w:val="left"/>
            </w:pPr>
            <w:r>
              <w:rPr>
                <w:sz w:val="16"/>
              </w:rPr>
              <w:t>$60,000,000 property; $0 crops (2021 dollars)</w:t>
            </w:r>
          </w:p>
        </w:tc>
        <w:tc>
          <w:tcPr>
            <w:tcW w:type="dxa" w:w="944"/>
          </w:tcPr>
          <w:p>
            <w:pPr>
              <w:spacing w:after="0"/>
              <w:jc w:val="right"/>
            </w:pPr>
            <w:r>
              <w:rPr>
                <w:sz w:val="16"/>
              </w:rPr>
              <w:t>0, 0</w:t>
            </w:r>
          </w:p>
        </w:tc>
        <w:tc>
          <w:tcPr>
            <w:tcW w:type="dxa" w:w="2933"/>
          </w:tcPr>
          <w:p>
            <w:pPr>
              <w:spacing w:after="0"/>
              <w:jc w:val="left"/>
            </w:pPr>
            <w:r>
              <w:rPr>
                <w:sz w:val="16"/>
              </w:rPr>
              <w:t>WAYNE JCT to ROXBOROUGH</w:t>
            </w:r>
          </w:p>
        </w:tc>
        <w:tc>
          <w:tcPr>
            <w:tcW w:type="dxa" w:w="33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23"/>
          </w:tcPr>
          <w:p>
            <w:pPr>
              <w:spacing w:after="0"/>
              <w:jc w:val="left"/>
            </w:pPr>
            <w:r>
              <w:rPr>
                <w:sz w:val="16"/>
              </w:rPr>
              <w:t>Tornado</w:t>
            </w:r>
          </w:p>
        </w:tc>
        <w:tc>
          <w:tcPr>
            <w:tcW w:type="dxa" w:w="1400"/>
          </w:tcPr>
          <w:p>
            <w:pPr>
              <w:spacing w:after="0"/>
              <w:jc w:val="left"/>
            </w:pPr>
            <w:r>
              <w:rPr>
                <w:sz w:val="16"/>
              </w:rPr>
              <w:t>EF3, 0.62 mi within this county, 530 yd wide</w:t>
            </w:r>
          </w:p>
        </w:tc>
        <w:tc>
          <w:tcPr>
            <w:tcW w:type="dxa" w:w="3113"/>
          </w:tcPr>
          <w:p>
            <w:pPr>
              <w:spacing w:after="0"/>
              <w:jc w:val="left"/>
            </w:pPr>
            <w:r>
              <w:rPr>
                <w:sz w:val="16"/>
              </w:rPr>
              <w:t>property not reported; $0 crops (2021 dollars)</w:t>
            </w:r>
          </w:p>
        </w:tc>
        <w:tc>
          <w:tcPr>
            <w:tcW w:type="dxa" w:w="944"/>
          </w:tcPr>
          <w:p>
            <w:pPr>
              <w:spacing w:after="0"/>
              <w:jc w:val="right"/>
            </w:pPr>
            <w:r>
              <w:rPr>
                <w:sz w:val="16"/>
              </w:rPr>
              <w:t>0, 0</w:t>
            </w:r>
          </w:p>
        </w:tc>
        <w:tc>
          <w:tcPr>
            <w:tcW w:type="dxa" w:w="2933"/>
          </w:tcPr>
          <w:p>
            <w:pPr>
              <w:spacing w:after="0"/>
              <w:jc w:val="left"/>
            </w:pPr>
            <w:r>
              <w:rPr>
                <w:sz w:val="16"/>
              </w:rPr>
              <w:t>BYBERRY</w:t>
            </w:r>
          </w:p>
        </w:tc>
        <w:tc>
          <w:tcPr>
            <w:tcW w:type="dxa" w:w="3363"/>
          </w:tcPr>
          <w:p>
            <w:pPr>
              <w:spacing w:after="0"/>
              <w:jc w:val="left"/>
            </w:pPr>
            <w:r>
              <w:rPr>
                <w:sz w:val="16"/>
              </w:rPr>
              <w:t>B1-c worst recorded: Tornado</w:t>
            </w:r>
          </w:p>
        </w:tc>
      </w:tr>
      <w:tr>
        <w:trPr>
          <w:cantSplit/>
        </w:trPr>
        <w:tc>
          <w:tcPr>
            <w:tcW w:type="dxa" w:w="1037"/>
          </w:tcPr>
          <w:p>
            <w:pPr>
              <w:spacing w:after="0"/>
              <w:jc w:val="left"/>
            </w:pPr>
            <w:r>
              <w:rPr>
                <w:sz w:val="16"/>
              </w:rPr>
              <w:t>2012-10-29</w:t>
            </w:r>
          </w:p>
        </w:tc>
        <w:tc>
          <w:tcPr>
            <w:tcW w:type="dxa" w:w="1323"/>
          </w:tcPr>
          <w:p>
            <w:pPr>
              <w:spacing w:after="0"/>
              <w:jc w:val="left"/>
            </w:pPr>
            <w:r>
              <w:rPr>
                <w:sz w:val="16"/>
              </w:rPr>
              <w:t>High Wind</w:t>
            </w:r>
          </w:p>
        </w:tc>
        <w:tc>
          <w:tcPr>
            <w:tcW w:type="dxa" w:w="1400"/>
          </w:tcPr>
          <w:p>
            <w:pPr>
              <w:spacing w:after="0"/>
              <w:jc w:val="left"/>
            </w:pPr>
            <w:r>
              <w:rPr>
                <w:sz w:val="16"/>
              </w:rPr>
              <w:t>61 kt (70 mph) measured gust</w:t>
            </w:r>
          </w:p>
        </w:tc>
        <w:tc>
          <w:tcPr>
            <w:tcW w:type="dxa" w:w="3113"/>
          </w:tcPr>
          <w:p>
            <w:pPr>
              <w:spacing w:after="0"/>
              <w:jc w:val="left"/>
            </w:pPr>
            <w:r>
              <w:rPr>
                <w:sz w:val="16"/>
              </w:rPr>
              <w:t>$400,000 property; $0 crops (zone total, 2012 dollars)</w:t>
            </w:r>
          </w:p>
        </w:tc>
        <w:tc>
          <w:tcPr>
            <w:tcW w:type="dxa" w:w="944"/>
          </w:tcPr>
          <w:p>
            <w:pPr>
              <w:spacing w:after="0"/>
              <w:jc w:val="right"/>
            </w:pPr>
            <w:r>
              <w:rPr>
                <w:sz w:val="16"/>
              </w:rPr>
              <w:t>0, 0</w:t>
            </w:r>
          </w:p>
        </w:tc>
        <w:tc>
          <w:tcPr>
            <w:tcW w:type="dxa" w:w="2933"/>
          </w:tcPr>
          <w:p>
            <w:pPr>
              <w:spacing w:after="0"/>
              <w:jc w:val="left"/>
            </w:pPr>
            <w:r>
              <w:rPr>
                <w:sz w:val="16"/>
              </w:rPr>
              <w:t>NWS zone PAZ071 (PHILADELPHIA), zone-level</w:t>
            </w:r>
          </w:p>
        </w:tc>
        <w:tc>
          <w:tcPr>
            <w:tcW w:type="dxa" w:w="3363"/>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323"/>
          </w:tcPr>
          <w:p>
            <w:pPr>
              <w:spacing w:after="0"/>
              <w:jc w:val="left"/>
            </w:pPr>
            <w:r>
              <w:rPr>
                <w:sz w:val="16"/>
              </w:rPr>
              <w:t>Tropical Storm</w:t>
            </w:r>
          </w:p>
        </w:tc>
        <w:tc>
          <w:tcPr>
            <w:tcW w:type="dxa" w:w="1400"/>
          </w:tcPr>
          <w:p>
            <w:pPr>
              <w:spacing w:after="0"/>
              <w:jc w:val="left"/>
            </w:pPr>
          </w:p>
        </w:tc>
        <w:tc>
          <w:tcPr>
            <w:tcW w:type="dxa" w:w="3113"/>
          </w:tcPr>
          <w:p>
            <w:pPr>
              <w:spacing w:after="0"/>
              <w:jc w:val="left"/>
            </w:pPr>
            <w:r>
              <w:rPr>
                <w:sz w:val="16"/>
              </w:rPr>
              <w:t>$10,000 property; $0 crops (zone total, 2011 dollars)</w:t>
            </w:r>
          </w:p>
        </w:tc>
        <w:tc>
          <w:tcPr>
            <w:tcW w:type="dxa" w:w="944"/>
          </w:tcPr>
          <w:p>
            <w:pPr>
              <w:spacing w:after="0"/>
              <w:jc w:val="right"/>
            </w:pPr>
            <w:r>
              <w:rPr>
                <w:sz w:val="16"/>
              </w:rPr>
              <w:t>0, 0</w:t>
            </w:r>
          </w:p>
        </w:tc>
        <w:tc>
          <w:tcPr>
            <w:tcW w:type="dxa" w:w="2933"/>
          </w:tcPr>
          <w:p>
            <w:pPr>
              <w:spacing w:after="0"/>
              <w:jc w:val="left"/>
            </w:pPr>
            <w:r>
              <w:rPr>
                <w:sz w:val="16"/>
              </w:rPr>
              <w:t>NWS zone PAZ071 (PHILADELPHIA), zone-level</w:t>
            </w:r>
          </w:p>
        </w:tc>
        <w:tc>
          <w:tcPr>
            <w:tcW w:type="dxa" w:w="33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2011-07-21</w:t>
            </w:r>
          </w:p>
        </w:tc>
        <w:tc>
          <w:tcPr>
            <w:tcW w:type="dxa" w:w="1323"/>
          </w:tcPr>
          <w:p>
            <w:pPr>
              <w:spacing w:after="0"/>
              <w:jc w:val="left"/>
            </w:pPr>
            <w:r>
              <w:rPr>
                <w:sz w:val="16"/>
              </w:rPr>
              <w:t>Excessive Heat</w:t>
            </w:r>
          </w:p>
        </w:tc>
        <w:tc>
          <w:tcPr>
            <w:tcW w:type="dxa" w:w="1400"/>
          </w:tcPr>
          <w:p>
            <w:pPr>
              <w:spacing w:after="0"/>
              <w:jc w:val="left"/>
            </w:pPr>
          </w:p>
        </w:tc>
        <w:tc>
          <w:tcPr>
            <w:tcW w:type="dxa" w:w="3113"/>
          </w:tcPr>
          <w:p>
            <w:pPr>
              <w:spacing w:after="0"/>
              <w:jc w:val="left"/>
            </w:pPr>
            <w:r>
              <w:rPr>
                <w:sz w:val="16"/>
              </w:rPr>
              <w:t>$0 property; $0 crops (zone total, 2011 dollars)</w:t>
            </w:r>
          </w:p>
        </w:tc>
        <w:tc>
          <w:tcPr>
            <w:tcW w:type="dxa" w:w="944"/>
          </w:tcPr>
          <w:p>
            <w:pPr>
              <w:spacing w:after="0"/>
              <w:jc w:val="right"/>
            </w:pPr>
            <w:r>
              <w:rPr>
                <w:sz w:val="16"/>
              </w:rPr>
              <w:t>22, 48</w:t>
            </w:r>
          </w:p>
        </w:tc>
        <w:tc>
          <w:tcPr>
            <w:tcW w:type="dxa" w:w="2933"/>
          </w:tcPr>
          <w:p>
            <w:pPr>
              <w:spacing w:after="0"/>
              <w:jc w:val="left"/>
            </w:pPr>
            <w:r>
              <w:rPr>
                <w:sz w:val="16"/>
              </w:rPr>
              <w:t>NWS zone PAZ071 (PHILADELPHIA), zone-level</w:t>
            </w: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2011-04-16</w:t>
            </w:r>
          </w:p>
        </w:tc>
        <w:tc>
          <w:tcPr>
            <w:tcW w:type="dxa" w:w="1323"/>
          </w:tcPr>
          <w:p>
            <w:pPr>
              <w:spacing w:after="0"/>
              <w:jc w:val="left"/>
            </w:pPr>
            <w:r>
              <w:rPr>
                <w:sz w:val="16"/>
              </w:rPr>
              <w:t>Coastal Flood</w:t>
            </w:r>
          </w:p>
        </w:tc>
        <w:tc>
          <w:tcPr>
            <w:tcW w:type="dxa" w:w="1400"/>
          </w:tcPr>
          <w:p>
            <w:pPr>
              <w:spacing w:after="0"/>
              <w:jc w:val="left"/>
            </w:pPr>
          </w:p>
        </w:tc>
        <w:tc>
          <w:tcPr>
            <w:tcW w:type="dxa" w:w="3113"/>
          </w:tcPr>
          <w:p>
            <w:pPr>
              <w:spacing w:after="0"/>
              <w:jc w:val="left"/>
            </w:pPr>
            <w:r>
              <w:rPr>
                <w:sz w:val="16"/>
              </w:rPr>
              <w:t>$100,000 property; $0 crops (zone total, 2011 dollars)</w:t>
            </w:r>
          </w:p>
        </w:tc>
        <w:tc>
          <w:tcPr>
            <w:tcW w:type="dxa" w:w="944"/>
          </w:tcPr>
          <w:p>
            <w:pPr>
              <w:spacing w:after="0"/>
              <w:jc w:val="right"/>
            </w:pPr>
            <w:r>
              <w:rPr>
                <w:sz w:val="16"/>
              </w:rPr>
              <w:t>0, 0</w:t>
            </w:r>
          </w:p>
        </w:tc>
        <w:tc>
          <w:tcPr>
            <w:tcW w:type="dxa" w:w="2933"/>
          </w:tcPr>
          <w:p>
            <w:pPr>
              <w:spacing w:after="0"/>
              <w:jc w:val="left"/>
            </w:pPr>
            <w:r>
              <w:rPr>
                <w:sz w:val="16"/>
              </w:rPr>
              <w:t>NWS zone PAZ071 (PHILADELPHIA), zone-level</w:t>
            </w:r>
          </w:p>
        </w:tc>
        <w:tc>
          <w:tcPr>
            <w:tcW w:type="dxa" w:w="3363"/>
          </w:tcPr>
          <w:p>
            <w:pPr>
              <w:spacing w:after="0"/>
              <w:jc w:val="left"/>
            </w:pPr>
            <w:r>
              <w:rPr>
                <w:sz w:val="16"/>
              </w:rPr>
              <w:t>B1-c worst recorded: Coastal Flood, Storm Surge/Tide</w:t>
            </w:r>
          </w:p>
        </w:tc>
      </w:tr>
      <w:tr>
        <w:trPr>
          <w:cantSplit/>
        </w:trPr>
        <w:tc>
          <w:tcPr>
            <w:tcW w:type="dxa" w:w="1037"/>
          </w:tcPr>
          <w:p>
            <w:pPr>
              <w:spacing w:after="0"/>
              <w:jc w:val="left"/>
            </w:pPr>
            <w:r>
              <w:rPr>
                <w:sz w:val="16"/>
              </w:rPr>
              <w:t>2009-03-29</w:t>
            </w:r>
          </w:p>
        </w:tc>
        <w:tc>
          <w:tcPr>
            <w:tcW w:type="dxa" w:w="1323"/>
          </w:tcPr>
          <w:p>
            <w:pPr>
              <w:spacing w:after="0"/>
              <w:jc w:val="left"/>
            </w:pPr>
            <w:r>
              <w:rPr>
                <w:sz w:val="16"/>
              </w:rPr>
              <w:t>Hail</w:t>
            </w:r>
          </w:p>
        </w:tc>
        <w:tc>
          <w:tcPr>
            <w:tcW w:type="dxa" w:w="1400"/>
          </w:tcPr>
          <w:p>
            <w:pPr>
              <w:spacing w:after="0"/>
              <w:jc w:val="left"/>
            </w:pPr>
            <w:r>
              <w:rPr>
                <w:sz w:val="16"/>
              </w:rPr>
              <w:t>1.75 in</w:t>
            </w:r>
          </w:p>
        </w:tc>
        <w:tc>
          <w:tcPr>
            <w:tcW w:type="dxa" w:w="3113"/>
          </w:tcPr>
          <w:p>
            <w:pPr>
              <w:spacing w:after="0"/>
              <w:jc w:val="left"/>
            </w:pPr>
            <w:r>
              <w:rPr>
                <w:sz w:val="16"/>
              </w:rPr>
              <w:t>$0 property; $0 crops (2009 dollars)</w:t>
            </w:r>
          </w:p>
        </w:tc>
        <w:tc>
          <w:tcPr>
            <w:tcW w:type="dxa" w:w="944"/>
          </w:tcPr>
          <w:p>
            <w:pPr>
              <w:spacing w:after="0"/>
              <w:jc w:val="right"/>
            </w:pPr>
            <w:r>
              <w:rPr>
                <w:sz w:val="16"/>
              </w:rPr>
              <w:t>0, 0</w:t>
            </w:r>
          </w:p>
        </w:tc>
        <w:tc>
          <w:tcPr>
            <w:tcW w:type="dxa" w:w="2933"/>
          </w:tcPr>
          <w:p>
            <w:pPr>
              <w:spacing w:after="0"/>
              <w:jc w:val="left"/>
            </w:pPr>
            <w:r>
              <w:rPr>
                <w:sz w:val="16"/>
              </w:rPr>
              <w:t>TORRESDALE</w:t>
            </w:r>
          </w:p>
        </w:tc>
        <w:tc>
          <w:tcPr>
            <w:tcW w:type="dxa" w:w="3363"/>
          </w:tcPr>
          <w:p>
            <w:pPr>
              <w:spacing w:after="0"/>
              <w:jc w:val="left"/>
            </w:pPr>
            <w:r>
              <w:rPr>
                <w:sz w:val="16"/>
              </w:rPr>
              <w:t>B1-c worst recorded: Hail</w:t>
            </w:r>
          </w:p>
        </w:tc>
      </w:tr>
      <w:tr>
        <w:trPr>
          <w:cantSplit/>
        </w:trPr>
        <w:tc>
          <w:tcPr>
            <w:tcW w:type="dxa" w:w="1037"/>
          </w:tcPr>
          <w:p>
            <w:pPr>
              <w:spacing w:after="0"/>
              <w:jc w:val="left"/>
            </w:pPr>
            <w:r>
              <w:rPr>
                <w:sz w:val="16"/>
              </w:rPr>
              <w:t>2003-01-14</w:t>
            </w:r>
          </w:p>
        </w:tc>
        <w:tc>
          <w:tcPr>
            <w:tcW w:type="dxa" w:w="1323"/>
          </w:tcPr>
          <w:p>
            <w:pPr>
              <w:spacing w:after="0"/>
              <w:jc w:val="left"/>
            </w:pPr>
            <w:r>
              <w:rPr>
                <w:sz w:val="16"/>
              </w:rPr>
              <w:t>Cold/Wind Chill</w:t>
            </w:r>
          </w:p>
        </w:tc>
        <w:tc>
          <w:tcPr>
            <w:tcW w:type="dxa" w:w="1400"/>
          </w:tcPr>
          <w:p>
            <w:pPr>
              <w:spacing w:after="0"/>
              <w:jc w:val="left"/>
            </w:pPr>
          </w:p>
        </w:tc>
        <w:tc>
          <w:tcPr>
            <w:tcW w:type="dxa" w:w="3113"/>
          </w:tcPr>
          <w:p>
            <w:pPr>
              <w:spacing w:after="0"/>
              <w:jc w:val="left"/>
            </w:pPr>
            <w:r>
              <w:rPr>
                <w:sz w:val="16"/>
              </w:rPr>
              <w:t>damage not reported</w:t>
            </w:r>
          </w:p>
        </w:tc>
        <w:tc>
          <w:tcPr>
            <w:tcW w:type="dxa" w:w="944"/>
          </w:tcPr>
          <w:p>
            <w:pPr>
              <w:spacing w:after="0"/>
              <w:jc w:val="right"/>
            </w:pPr>
            <w:r>
              <w:rPr>
                <w:sz w:val="16"/>
              </w:rPr>
              <w:t>3, 0</w:t>
            </w:r>
          </w:p>
        </w:tc>
        <w:tc>
          <w:tcPr>
            <w:tcW w:type="dxa" w:w="2933"/>
          </w:tcPr>
          <w:p>
            <w:pPr>
              <w:spacing w:after="0"/>
              <w:jc w:val="left"/>
            </w:pPr>
            <w:r>
              <w:rPr>
                <w:sz w:val="16"/>
              </w:rPr>
              <w:t>NWS zone PAZ071 (PHILADELPHIA), zone-level</w:t>
            </w:r>
          </w:p>
        </w:tc>
        <w:tc>
          <w:tcPr>
            <w:tcW w:type="dxa" w:w="33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23"/>
          </w:tcPr>
          <w:p>
            <w:pPr>
              <w:spacing w:after="0"/>
              <w:jc w:val="left"/>
            </w:pPr>
            <w:r>
              <w:rPr>
                <w:sz w:val="16"/>
              </w:rPr>
              <w:t>Heat</w:t>
            </w:r>
          </w:p>
        </w:tc>
        <w:tc>
          <w:tcPr>
            <w:tcW w:type="dxa" w:w="1400"/>
          </w:tcPr>
          <w:p>
            <w:pPr>
              <w:spacing w:after="0"/>
              <w:jc w:val="left"/>
            </w:pPr>
          </w:p>
        </w:tc>
        <w:tc>
          <w:tcPr>
            <w:tcW w:type="dxa" w:w="3113"/>
          </w:tcPr>
          <w:p>
            <w:pPr>
              <w:spacing w:after="0"/>
              <w:jc w:val="left"/>
            </w:pPr>
            <w:r>
              <w:rPr>
                <w:sz w:val="16"/>
              </w:rPr>
              <w:t>damage not reported</w:t>
            </w:r>
          </w:p>
        </w:tc>
        <w:tc>
          <w:tcPr>
            <w:tcW w:type="dxa" w:w="944"/>
          </w:tcPr>
          <w:p>
            <w:pPr>
              <w:spacing w:after="0"/>
              <w:jc w:val="right"/>
            </w:pPr>
            <w:r>
              <w:rPr>
                <w:sz w:val="16"/>
              </w:rPr>
              <w:t>8, 0</w:t>
            </w:r>
          </w:p>
        </w:tc>
        <w:tc>
          <w:tcPr>
            <w:tcW w:type="dxa" w:w="2933"/>
          </w:tcPr>
          <w:p>
            <w:pPr>
              <w:spacing w:after="0"/>
              <w:jc w:val="left"/>
            </w:pPr>
            <w:r>
              <w:rPr>
                <w:sz w:val="16"/>
              </w:rPr>
              <w:t>NWS zone PAZ071 (PHILADELPHIA), zone-level</w:t>
            </w:r>
          </w:p>
        </w:tc>
        <w:tc>
          <w:tcPr>
            <w:tcW w:type="dxa" w:w="3363"/>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323"/>
          </w:tcPr>
          <w:p>
            <w:pPr>
              <w:spacing w:after="0"/>
              <w:jc w:val="left"/>
            </w:pPr>
            <w:r>
              <w:rPr>
                <w:sz w:val="16"/>
              </w:rPr>
              <w:t>Heat</w:t>
            </w:r>
          </w:p>
        </w:tc>
        <w:tc>
          <w:tcPr>
            <w:tcW w:type="dxa" w:w="1400"/>
          </w:tcPr>
          <w:p>
            <w:pPr>
              <w:spacing w:after="0"/>
              <w:jc w:val="left"/>
            </w:pPr>
          </w:p>
        </w:tc>
        <w:tc>
          <w:tcPr>
            <w:tcW w:type="dxa" w:w="3113"/>
          </w:tcPr>
          <w:p>
            <w:pPr>
              <w:spacing w:after="0"/>
              <w:jc w:val="left"/>
            </w:pPr>
            <w:r>
              <w:rPr>
                <w:sz w:val="16"/>
              </w:rPr>
              <w:t>damage not reported</w:t>
            </w:r>
          </w:p>
        </w:tc>
        <w:tc>
          <w:tcPr>
            <w:tcW w:type="dxa" w:w="944"/>
          </w:tcPr>
          <w:p>
            <w:pPr>
              <w:spacing w:after="0"/>
              <w:jc w:val="right"/>
            </w:pPr>
            <w:r>
              <w:rPr>
                <w:sz w:val="16"/>
              </w:rPr>
              <w:t>58, 124</w:t>
            </w:r>
          </w:p>
        </w:tc>
        <w:tc>
          <w:tcPr>
            <w:tcW w:type="dxa" w:w="2933"/>
          </w:tcPr>
          <w:p>
            <w:pPr>
              <w:spacing w:after="0"/>
              <w:jc w:val="left"/>
            </w:pPr>
            <w:r>
              <w:rPr>
                <w:sz w:val="16"/>
              </w:rPr>
              <w:t>NWS zone PAZ071 (PHILADELPHIA), zone-level</w:t>
            </w: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1997-07-12</w:t>
            </w:r>
          </w:p>
        </w:tc>
        <w:tc>
          <w:tcPr>
            <w:tcW w:type="dxa" w:w="1323"/>
          </w:tcPr>
          <w:p>
            <w:pPr>
              <w:spacing w:after="0"/>
              <w:jc w:val="left"/>
            </w:pPr>
            <w:r>
              <w:rPr>
                <w:sz w:val="16"/>
              </w:rPr>
              <w:t>Heat</w:t>
            </w:r>
          </w:p>
        </w:tc>
        <w:tc>
          <w:tcPr>
            <w:tcW w:type="dxa" w:w="1400"/>
          </w:tcPr>
          <w:p>
            <w:pPr>
              <w:spacing w:after="0"/>
              <w:jc w:val="left"/>
            </w:pPr>
          </w:p>
        </w:tc>
        <w:tc>
          <w:tcPr>
            <w:tcW w:type="dxa" w:w="3113"/>
          </w:tcPr>
          <w:p>
            <w:pPr>
              <w:spacing w:after="0"/>
              <w:jc w:val="left"/>
            </w:pPr>
            <w:r>
              <w:rPr>
                <w:sz w:val="16"/>
              </w:rPr>
              <w:t>damage not reported</w:t>
            </w:r>
          </w:p>
        </w:tc>
        <w:tc>
          <w:tcPr>
            <w:tcW w:type="dxa" w:w="944"/>
          </w:tcPr>
          <w:p>
            <w:pPr>
              <w:spacing w:after="0"/>
              <w:jc w:val="right"/>
            </w:pPr>
            <w:r>
              <w:rPr>
                <w:sz w:val="16"/>
              </w:rPr>
              <w:t>23, 50</w:t>
            </w:r>
          </w:p>
        </w:tc>
        <w:tc>
          <w:tcPr>
            <w:tcW w:type="dxa" w:w="2933"/>
          </w:tcPr>
          <w:p>
            <w:pPr>
              <w:spacing w:after="0"/>
              <w:jc w:val="left"/>
            </w:pPr>
            <w:r>
              <w:rPr>
                <w:sz w:val="16"/>
              </w:rPr>
              <w:t>NWS zone PAZ071 (PHILADELPHIA), zone-level</w:t>
            </w: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1992-08-11</w:t>
            </w:r>
          </w:p>
        </w:tc>
        <w:tc>
          <w:tcPr>
            <w:tcW w:type="dxa" w:w="1323"/>
          </w:tcPr>
          <w:p>
            <w:pPr>
              <w:spacing w:after="0"/>
              <w:jc w:val="left"/>
            </w:pPr>
            <w:r>
              <w:rPr>
                <w:sz w:val="16"/>
              </w:rPr>
              <w:t>Thunderstorm Wind</w:t>
            </w:r>
          </w:p>
        </w:tc>
        <w:tc>
          <w:tcPr>
            <w:tcW w:type="dxa" w:w="1400"/>
          </w:tcPr>
          <w:p>
            <w:pPr>
              <w:spacing w:after="0"/>
              <w:jc w:val="left"/>
            </w:pPr>
            <w:r>
              <w:rPr>
                <w:sz w:val="16"/>
              </w:rPr>
              <w:t>87 kt (100 mph), measurement type not recorded</w:t>
            </w:r>
          </w:p>
        </w:tc>
        <w:tc>
          <w:tcPr>
            <w:tcW w:type="dxa" w:w="3113"/>
          </w:tcPr>
          <w:p>
            <w:pPr>
              <w:spacing w:after="0"/>
              <w:jc w:val="left"/>
            </w:pPr>
            <w:r>
              <w:rPr>
                <w:sz w:val="16"/>
              </w:rPr>
              <w:t>damage not recorded (pre-1996 record)</w:t>
            </w:r>
          </w:p>
        </w:tc>
        <w:tc>
          <w:tcPr>
            <w:tcW w:type="dxa" w:w="944"/>
          </w:tcPr>
          <w:p>
            <w:pPr>
              <w:spacing w:after="0"/>
              <w:jc w:val="right"/>
            </w:pPr>
            <w:r>
              <w:rPr>
                <w:sz w:val="16"/>
              </w:rPr>
              <w:t>0, 0</w:t>
            </w:r>
          </w:p>
        </w:tc>
        <w:tc>
          <w:tcPr>
            <w:tcW w:type="dxa" w:w="2933"/>
          </w:tcPr>
          <w:p>
            <w:pPr>
              <w:spacing w:after="0"/>
              <w:jc w:val="left"/>
            </w:pPr>
            <w:r>
              <w:rPr>
                <w:sz w:val="16"/>
              </w:rPr>
              <w:t>location not recorded</w:t>
            </w:r>
          </w:p>
        </w:tc>
        <w:tc>
          <w:tcPr>
            <w:tcW w:type="dxa" w:w="336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3"/>
        <w:gridCol w:w="1664"/>
        <w:gridCol w:w="1107"/>
        <w:gridCol w:w="1287"/>
        <w:gridCol w:w="1553"/>
        <w:gridCol w:w="1623"/>
        <w:gridCol w:w="1037"/>
        <w:gridCol w:w="1976"/>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3"/>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3.69</w:t>
            </w:r>
          </w:p>
        </w:tc>
        <w:tc>
          <w:tcPr>
            <w:tcW w:type="dxa" w:w="1533"/>
          </w:tcPr>
          <w:p>
            <w:pPr>
              <w:spacing w:after="0"/>
              <w:jc w:val="left"/>
            </w:pPr>
            <w:r>
              <w:rPr>
                <w:sz w:val="16"/>
              </w:rPr>
              <w:t>events per year at a location (modeled)</w:t>
            </w:r>
          </w:p>
        </w:tc>
        <w:tc>
          <w:tcPr>
            <w:tcW w:type="dxa" w:w="1664"/>
          </w:tcPr>
          <w:p>
            <w:pPr>
              <w:spacing w:after="0"/>
              <w:jc w:val="left"/>
            </w:pPr>
            <w:r>
              <w:rPr>
                <w:sz w:val="16"/>
              </w:rPr>
              <w:t>about 3.7 per year at a given location in the county</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0.791</w:t>
            </w:r>
          </w:p>
        </w:tc>
        <w:tc>
          <w:tcPr>
            <w:tcW w:type="dxa" w:w="1533"/>
          </w:tcPr>
          <w:p>
            <w:pPr>
              <w:spacing w:after="0"/>
              <w:jc w:val="left"/>
            </w:pPr>
            <w:r>
              <w:rPr>
                <w:sz w:val="16"/>
              </w:rPr>
              <w:t>event-days per year</w:t>
            </w:r>
          </w:p>
        </w:tc>
        <w:tc>
          <w:tcPr>
            <w:tcW w:type="dxa" w:w="1664"/>
          </w:tcPr>
          <w:p>
            <w:pPr>
              <w:spacing w:after="0"/>
              <w:jc w:val="left"/>
            </w:pPr>
            <w:r>
              <w:rPr>
                <w:sz w:val="16"/>
              </w:rPr>
              <w:t>about 0.791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13 of 30 years, 1996 to 2025 (43.3%)</w:t>
            </w:r>
          </w:p>
        </w:tc>
        <w:tc>
          <w:tcPr>
            <w:tcW w:type="dxa" w:w="1553"/>
          </w:tcPr>
          <w:p>
            <w:pPr>
              <w:spacing w:after="0"/>
              <w:jc w:val="right"/>
            </w:pPr>
            <w:r>
              <w:rPr>
                <w:sz w:val="16"/>
              </w:rPr>
              <w:t>15</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5.76</w:t>
            </w:r>
          </w:p>
        </w:tc>
        <w:tc>
          <w:tcPr>
            <w:tcW w:type="dxa" w:w="1533"/>
          </w:tcPr>
          <w:p>
            <w:pPr>
              <w:spacing w:after="0"/>
              <w:jc w:val="left"/>
            </w:pPr>
            <w:r>
              <w:rPr>
                <w:sz w:val="16"/>
              </w:rPr>
              <w:t>event-days per year</w:t>
            </w:r>
          </w:p>
        </w:tc>
        <w:tc>
          <w:tcPr>
            <w:tcW w:type="dxa" w:w="1664"/>
          </w:tcPr>
          <w:p>
            <w:pPr>
              <w:spacing w:after="0"/>
              <w:jc w:val="left"/>
            </w:pPr>
            <w:r>
              <w:rPr>
                <w:sz w:val="16"/>
              </w:rPr>
              <w:t>about 5.76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10 of 30 years, 1996 to 2025 (33.3%)</w:t>
            </w:r>
          </w:p>
        </w:tc>
        <w:tc>
          <w:tcPr>
            <w:tcW w:type="dxa" w:w="1553"/>
          </w:tcPr>
          <w:p>
            <w:pPr>
              <w:spacing w:after="0"/>
              <w:jc w:val="right"/>
            </w:pPr>
            <w:r>
              <w:rPr>
                <w:sz w:val="16"/>
              </w:rPr>
              <w:t>161</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0.00162</w:t>
            </w:r>
          </w:p>
        </w:tc>
        <w:tc>
          <w:tcPr>
            <w:tcW w:type="dxa" w:w="1533"/>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0.162%</w:t>
            </w:r>
          </w:p>
        </w:tc>
        <w:tc>
          <w:tcPr>
            <w:tcW w:type="dxa" w:w="1107"/>
          </w:tcPr>
          <w:p>
            <w:pPr>
              <w:spacing w:after="0"/>
              <w:jc w:val="left"/>
            </w:pPr>
          </w:p>
        </w:tc>
        <w:tc>
          <w:tcPr>
            <w:tcW w:type="dxa" w:w="1287"/>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2.51</w:t>
            </w:r>
          </w:p>
        </w:tc>
        <w:tc>
          <w:tcPr>
            <w:tcW w:type="dxa" w:w="1533"/>
          </w:tcPr>
          <w:p>
            <w:pPr>
              <w:spacing w:after="0"/>
              <w:jc w:val="left"/>
            </w:pPr>
            <w:r>
              <w:rPr>
                <w:sz w:val="16"/>
              </w:rPr>
              <w:t>events per year</w:t>
            </w:r>
          </w:p>
        </w:tc>
        <w:tc>
          <w:tcPr>
            <w:tcW w:type="dxa" w:w="1664"/>
          </w:tcPr>
          <w:p>
            <w:pPr>
              <w:spacing w:after="0"/>
              <w:jc w:val="left"/>
            </w:pPr>
            <w:r>
              <w:rPr>
                <w:sz w:val="16"/>
              </w:rPr>
              <w:t>about 2.51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95.4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11.1</w:t>
            </w:r>
          </w:p>
        </w:tc>
        <w:tc>
          <w:tcPr>
            <w:tcW w:type="dxa" w:w="1533"/>
          </w:tcPr>
          <w:p>
            <w:pPr>
              <w:spacing w:after="0"/>
              <w:jc w:val="left"/>
            </w:pPr>
            <w:r>
              <w:rPr>
                <w:sz w:val="16"/>
              </w:rPr>
              <w:t>event-days per year</w:t>
            </w:r>
          </w:p>
        </w:tc>
        <w:tc>
          <w:tcPr>
            <w:tcW w:type="dxa" w:w="1664"/>
          </w:tcPr>
          <w:p>
            <w:pPr>
              <w:spacing w:after="0"/>
              <w:jc w:val="left"/>
            </w:pPr>
            <w:r>
              <w:rPr>
                <w:sz w:val="16"/>
              </w:rPr>
              <w:t>about 11.1 days per year</w:t>
            </w:r>
          </w:p>
        </w:tc>
        <w:tc>
          <w:tcPr>
            <w:tcW w:type="dxa" w:w="1107"/>
          </w:tcPr>
          <w:p>
            <w:pPr>
              <w:spacing w:after="0"/>
              <w:jc w:val="left"/>
            </w:pPr>
            <w:r>
              <w:rPr>
                <w:sz w:val="16"/>
              </w:rPr>
              <w:t>Highly likely</w:t>
            </w:r>
          </w:p>
        </w:tc>
        <w:tc>
          <w:tcPr>
            <w:tcW w:type="dxa" w:w="1287"/>
          </w:tcPr>
          <w:p>
            <w:pPr>
              <w:spacing w:after="0"/>
              <w:jc w:val="left"/>
            </w:pPr>
            <w:r>
              <w:rPr>
                <w:sz w:val="16"/>
              </w:rPr>
              <w:t>Storm Events event-days in 27 of 30 years, 1996 to 2025 (90%)</w:t>
            </w:r>
          </w:p>
        </w:tc>
        <w:tc>
          <w:tcPr>
            <w:tcW w:type="dxa" w:w="1553"/>
          </w:tcPr>
          <w:p>
            <w:pPr>
              <w:spacing w:after="0"/>
              <w:jc w:val="right"/>
            </w:pPr>
            <w:r>
              <w:rPr>
                <w:sz w:val="16"/>
              </w:rPr>
              <w:t>125</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0.092</w:t>
            </w:r>
          </w:p>
        </w:tc>
        <w:tc>
          <w:tcPr>
            <w:tcW w:type="dxa" w:w="1533"/>
          </w:tcPr>
          <w:p>
            <w:pPr>
              <w:spacing w:after="0"/>
              <w:jc w:val="left"/>
            </w:pPr>
            <w:r>
              <w:rPr>
                <w:sz w:val="16"/>
              </w:rPr>
              <w:t>events per year</w:t>
            </w:r>
          </w:p>
        </w:tc>
        <w:tc>
          <w:tcPr>
            <w:tcW w:type="dxa" w:w="1664"/>
          </w:tcPr>
          <w:p>
            <w:pPr>
              <w:spacing w:after="0"/>
              <w:jc w:val="left"/>
            </w:pPr>
            <w:r>
              <w:rPr>
                <w:sz w:val="16"/>
              </w:rPr>
              <w:t>about 1 in 11 years</w:t>
            </w:r>
          </w:p>
        </w:tc>
        <w:tc>
          <w:tcPr>
            <w:tcW w:type="dxa" w:w="1107"/>
          </w:tcPr>
          <w:p>
            <w:pPr>
              <w:spacing w:after="0"/>
              <w:jc w:val="left"/>
            </w:pPr>
            <w:r>
              <w:rPr>
                <w:sz w:val="16"/>
              </w:rPr>
              <w:t>Possible</w:t>
            </w:r>
          </w:p>
        </w:tc>
        <w:tc>
          <w:tcPr>
            <w:tcW w:type="dxa" w:w="1287"/>
          </w:tcPr>
          <w:p>
            <w:pPr>
              <w:spacing w:after="0"/>
              <w:jc w:val="left"/>
            </w:pPr>
            <w:r>
              <w:rPr>
                <w:sz w:val="16"/>
              </w:rPr>
              <w:t>FEMA annualized frequency (modeled)</w:t>
            </w:r>
          </w:p>
        </w:tc>
        <w:tc>
          <w:tcPr>
            <w:tcW w:type="dxa" w:w="1553"/>
          </w:tcPr>
          <w:p>
            <w:pPr>
              <w:spacing w:after="0"/>
              <w:jc w:val="right"/>
            </w:pPr>
            <w:r>
              <w:rPr>
                <w:sz w:val="16"/>
              </w:rPr>
              <w:t>16</w:t>
            </w: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1.44</w:t>
            </w:r>
          </w:p>
        </w:tc>
        <w:tc>
          <w:tcPr>
            <w:tcW w:type="dxa" w:w="1533"/>
          </w:tcPr>
          <w:p>
            <w:pPr>
              <w:spacing w:after="0"/>
              <w:jc w:val="left"/>
            </w:pPr>
            <w:r>
              <w:rPr>
                <w:sz w:val="16"/>
              </w:rPr>
              <w:t>event-days per year</w:t>
            </w:r>
          </w:p>
        </w:tc>
        <w:tc>
          <w:tcPr>
            <w:tcW w:type="dxa" w:w="1664"/>
          </w:tcPr>
          <w:p>
            <w:pPr>
              <w:spacing w:after="0"/>
              <w:jc w:val="left"/>
            </w:pPr>
            <w:r>
              <w:rPr>
                <w:sz w:val="16"/>
              </w:rPr>
              <w:t>about 1.44 days per year</w:t>
            </w:r>
          </w:p>
        </w:tc>
        <w:tc>
          <w:tcPr>
            <w:tcW w:type="dxa" w:w="1107"/>
          </w:tcPr>
          <w:p>
            <w:pPr>
              <w:spacing w:after="0"/>
              <w:jc w:val="left"/>
            </w:pPr>
            <w:r>
              <w:rPr>
                <w:sz w:val="16"/>
              </w:rPr>
              <w:t>Possible</w:t>
            </w:r>
          </w:p>
        </w:tc>
        <w:tc>
          <w:tcPr>
            <w:tcW w:type="dxa" w:w="1287"/>
          </w:tcPr>
          <w:p>
            <w:pPr>
              <w:spacing w:after="0"/>
              <w:jc w:val="left"/>
            </w:pPr>
            <w:r>
              <w:rPr>
                <w:sz w:val="16"/>
              </w:rPr>
              <w:t>Storm Events event-days in 2 of 30 years, 1996 to 2025 (6.67%)</w:t>
            </w:r>
          </w:p>
        </w:tc>
        <w:tc>
          <w:tcPr>
            <w:tcW w:type="dxa" w:w="1553"/>
          </w:tcPr>
          <w:p>
            <w:pPr>
              <w:spacing w:after="0"/>
              <w:jc w:val="right"/>
            </w:pPr>
            <w:r>
              <w:rPr>
                <w:sz w:val="16"/>
              </w:rPr>
              <w:t>97</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5.82</w:t>
            </w:r>
          </w:p>
        </w:tc>
        <w:tc>
          <w:tcPr>
            <w:tcW w:type="dxa" w:w="1533"/>
          </w:tcPr>
          <w:p>
            <w:pPr>
              <w:spacing w:after="0"/>
              <w:jc w:val="left"/>
            </w:pPr>
            <w:r>
              <w:rPr>
                <w:sz w:val="16"/>
              </w:rPr>
              <w:t>event-days per year</w:t>
            </w:r>
          </w:p>
        </w:tc>
        <w:tc>
          <w:tcPr>
            <w:tcW w:type="dxa" w:w="1664"/>
          </w:tcPr>
          <w:p>
            <w:pPr>
              <w:spacing w:after="0"/>
              <w:jc w:val="left"/>
            </w:pPr>
            <w:r>
              <w:rPr>
                <w:sz w:val="16"/>
              </w:rPr>
              <w:t>about 5.82 days per year</w:t>
            </w:r>
          </w:p>
        </w:tc>
        <w:tc>
          <w:tcPr>
            <w:tcW w:type="dxa" w:w="1107"/>
          </w:tcPr>
          <w:p>
            <w:pPr>
              <w:spacing w:after="0"/>
              <w:jc w:val="left"/>
            </w:pPr>
            <w:r>
              <w:rPr>
                <w:sz w:val="16"/>
              </w:rPr>
              <w:t>Highly likely</w:t>
            </w:r>
          </w:p>
        </w:tc>
        <w:tc>
          <w:tcPr>
            <w:tcW w:type="dxa" w:w="1287"/>
          </w:tcPr>
          <w:p>
            <w:pPr>
              <w:spacing w:after="0"/>
              <w:jc w:val="left"/>
            </w:pPr>
            <w:r>
              <w:rPr>
                <w:sz w:val="16"/>
              </w:rPr>
              <w:t>Storm Events event-days in 30 of 30 years, 1996 to 2025 (100%)</w:t>
            </w:r>
          </w:p>
        </w:tc>
        <w:tc>
          <w:tcPr>
            <w:tcW w:type="dxa" w:w="1553"/>
          </w:tcPr>
          <w:p>
            <w:pPr>
              <w:spacing w:after="0"/>
              <w:jc w:val="right"/>
            </w:pPr>
            <w:r>
              <w:rPr>
                <w:sz w:val="16"/>
              </w:rPr>
              <w:t>163</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0.0578</w:t>
            </w:r>
          </w:p>
        </w:tc>
        <w:tc>
          <w:tcPr>
            <w:tcW w:type="dxa" w:w="1533"/>
          </w:tcPr>
          <w:p>
            <w:pPr>
              <w:spacing w:after="0"/>
              <w:jc w:val="left"/>
            </w:pPr>
            <w:r>
              <w:rPr>
                <w:sz w:val="16"/>
              </w:rPr>
              <w:t>events per year (modeled)</w:t>
            </w:r>
          </w:p>
        </w:tc>
        <w:tc>
          <w:tcPr>
            <w:tcW w:type="dxa" w:w="1664"/>
          </w:tcPr>
          <w:p>
            <w:pPr>
              <w:spacing w:after="0"/>
              <w:jc w:val="left"/>
            </w:pPr>
            <w:r>
              <w:rPr>
                <w:sz w:val="16"/>
              </w:rPr>
              <w:t>about 1 in 17 years</w:t>
            </w:r>
          </w:p>
        </w:tc>
        <w:tc>
          <w:tcPr>
            <w:tcW w:type="dxa" w:w="1107"/>
          </w:tcPr>
          <w:p>
            <w:pPr>
              <w:spacing w:after="0"/>
              <w:jc w:val="left"/>
            </w:pPr>
            <w:r>
              <w:rPr>
                <w:sz w:val="16"/>
              </w:rPr>
              <w:t>Possible</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35.7</w:t>
            </w:r>
          </w:p>
        </w:tc>
        <w:tc>
          <w:tcPr>
            <w:tcW w:type="dxa" w:w="1533"/>
          </w:tcPr>
          <w:p>
            <w:pPr>
              <w:spacing w:after="0"/>
              <w:jc w:val="left"/>
            </w:pPr>
            <w:r>
              <w:rPr>
                <w:sz w:val="16"/>
              </w:rPr>
              <w:t>days per year with a strike</w:t>
            </w:r>
          </w:p>
        </w:tc>
        <w:tc>
          <w:tcPr>
            <w:tcW w:type="dxa" w:w="1664"/>
          </w:tcPr>
          <w:p>
            <w:pPr>
              <w:spacing w:after="0"/>
              <w:jc w:val="left"/>
            </w:pPr>
            <w:r>
              <w:rPr>
                <w:sz w:val="16"/>
              </w:rPr>
              <w:t>about 35.7 days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7.04</w:t>
            </w:r>
          </w:p>
        </w:tc>
        <w:tc>
          <w:tcPr>
            <w:tcW w:type="dxa" w:w="1533"/>
          </w:tcPr>
          <w:p>
            <w:pPr>
              <w:spacing w:after="0"/>
              <w:jc w:val="left"/>
            </w:pPr>
            <w:r>
              <w:rPr>
                <w:sz w:val="16"/>
              </w:rPr>
              <w:t>events per year</w:t>
            </w:r>
          </w:p>
        </w:tc>
        <w:tc>
          <w:tcPr>
            <w:tcW w:type="dxa" w:w="1664"/>
          </w:tcPr>
          <w:p>
            <w:pPr>
              <w:spacing w:after="0"/>
              <w:jc w:val="left"/>
            </w:pPr>
            <w:r>
              <w:rPr>
                <w:sz w:val="16"/>
              </w:rPr>
              <w:t>about 7.04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268</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0.073</w:t>
            </w:r>
          </w:p>
        </w:tc>
        <w:tc>
          <w:tcPr>
            <w:tcW w:type="dxa" w:w="1533"/>
          </w:tcPr>
          <w:p>
            <w:pPr>
              <w:spacing w:after="0"/>
              <w:jc w:val="left"/>
            </w:pPr>
            <w:r>
              <w:rPr>
                <w:sz w:val="16"/>
              </w:rPr>
              <w:t>events per year</w:t>
            </w:r>
          </w:p>
        </w:tc>
        <w:tc>
          <w:tcPr>
            <w:tcW w:type="dxa" w:w="1664"/>
          </w:tcPr>
          <w:p>
            <w:pPr>
              <w:spacing w:after="0"/>
              <w:jc w:val="left"/>
            </w:pPr>
            <w:r>
              <w:rPr>
                <w:sz w:val="16"/>
              </w:rPr>
              <w:t>about 1 in 14 years</w:t>
            </w:r>
          </w:p>
        </w:tc>
        <w:tc>
          <w:tcPr>
            <w:tcW w:type="dxa" w:w="1107"/>
          </w:tcPr>
          <w:p>
            <w:pPr>
              <w:spacing w:after="0"/>
              <w:jc w:val="left"/>
            </w:pPr>
            <w:r>
              <w:rPr>
                <w:sz w:val="16"/>
              </w:rPr>
              <w:t>Possible</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3"/>
          </w:tcPr>
          <w:p>
            <w:pPr>
              <w:spacing w:after="0"/>
              <w:jc w:val="left"/>
            </w:pPr>
            <w:r>
              <w:rPr>
                <w:sz w:val="16"/>
              </w:rPr>
              <w:t>annual probability at the most exposed location (used in place of a county value)</w:t>
            </w:r>
          </w:p>
        </w:tc>
        <w:tc>
          <w:tcPr>
            <w:tcW w:type="dxa" w:w="1664"/>
          </w:tcPr>
          <w:p>
            <w:pPr>
              <w:spacing w:after="0"/>
              <w:jc w:val="left"/>
            </w:pPr>
          </w:p>
        </w:tc>
        <w:tc>
          <w:tcPr>
            <w:tcW w:type="dxa" w:w="1107"/>
          </w:tcPr>
          <w:p>
            <w:pPr>
              <w:spacing w:after="0"/>
              <w:jc w:val="left"/>
            </w:pPr>
          </w:p>
        </w:tc>
        <w:tc>
          <w:tcPr>
            <w:tcW w:type="dxa" w:w="1287"/>
          </w:tcPr>
          <w:p>
            <w:pPr>
              <w:spacing w:after="0"/>
              <w:jc w:val="left"/>
            </w:pPr>
            <w:r>
              <w:rPr>
                <w:sz w:val="16"/>
              </w:rPr>
              <w:t>Storm Events records in 0 of 30 years, 1996 to 2025 (0%)</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0.0000915</w:t>
            </w:r>
          </w:p>
        </w:tc>
        <w:tc>
          <w:tcPr>
            <w:tcW w:type="dxa" w:w="1533"/>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0.00915%</w:t>
            </w:r>
          </w:p>
        </w:tc>
        <w:tc>
          <w:tcPr>
            <w:tcW w:type="dxa" w:w="1107"/>
          </w:tcPr>
          <w:p>
            <w:pPr>
              <w:spacing w:after="0"/>
              <w:jc w:val="left"/>
            </w:pPr>
            <w:r>
              <w:rPr>
                <w:sz w:val="16"/>
              </w:rPr>
              <w:t>Possible</w:t>
            </w:r>
          </w:p>
        </w:tc>
        <w:tc>
          <w:tcPr>
            <w:tcW w:type="dxa" w:w="1287"/>
          </w:tcPr>
          <w:p>
            <w:pPr>
              <w:spacing w:after="0"/>
              <w:jc w:val="left"/>
            </w:pPr>
            <w:r>
              <w:rPr>
                <w:sz w:val="16"/>
              </w:rPr>
              <w:t>Storm Events records in 1 of 30 years, 1996 to 2025 (3.33%)</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10.5</w:t>
            </w:r>
          </w:p>
        </w:tc>
        <w:tc>
          <w:tcPr>
            <w:tcW w:type="dxa" w:w="1533"/>
          </w:tcPr>
          <w:p>
            <w:pPr>
              <w:spacing w:after="0"/>
              <w:jc w:val="left"/>
            </w:pPr>
            <w:r>
              <w:rPr>
                <w:sz w:val="16"/>
              </w:rPr>
              <w:t>event-days per year</w:t>
            </w:r>
          </w:p>
        </w:tc>
        <w:tc>
          <w:tcPr>
            <w:tcW w:type="dxa" w:w="1664"/>
          </w:tcPr>
          <w:p>
            <w:pPr>
              <w:spacing w:after="0"/>
              <w:jc w:val="left"/>
            </w:pPr>
            <w:r>
              <w:rPr>
                <w:sz w:val="16"/>
              </w:rPr>
              <w:t>about 10.5 days per year</w:t>
            </w:r>
          </w:p>
        </w:tc>
        <w:tc>
          <w:tcPr>
            <w:tcW w:type="dxa" w:w="1107"/>
          </w:tcPr>
          <w:p>
            <w:pPr>
              <w:spacing w:after="0"/>
              <w:jc w:val="left"/>
            </w:pPr>
            <w:r>
              <w:rPr>
                <w:sz w:val="16"/>
              </w:rPr>
              <w:t>Highly likely</w:t>
            </w:r>
          </w:p>
        </w:tc>
        <w:tc>
          <w:tcPr>
            <w:tcW w:type="dxa" w:w="1287"/>
          </w:tcPr>
          <w:p>
            <w:pPr>
              <w:spacing w:after="0"/>
              <w:jc w:val="left"/>
            </w:pPr>
            <w:r>
              <w:rPr>
                <w:sz w:val="16"/>
              </w:rPr>
              <w:t>Storm Events event-days in 29 of 30 years, 1996 to 2025 (96.7%)</w:t>
            </w:r>
          </w:p>
        </w:tc>
        <w:tc>
          <w:tcPr>
            <w:tcW w:type="dxa" w:w="1553"/>
          </w:tcPr>
          <w:p>
            <w:pPr>
              <w:spacing w:after="0"/>
              <w:jc w:val="right"/>
            </w:pPr>
            <w:r>
              <w:rPr>
                <w:sz w:val="16"/>
              </w:rPr>
              <w:t>200</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260</w:t>
            </w:r>
          </w:p>
        </w:tc>
        <w:tc>
          <w:tcPr>
            <w:tcW w:type="dxa" w:w="1381"/>
          </w:tcPr>
          <w:p>
            <w:pPr>
              <w:spacing w:after="0"/>
              <w:jc w:val="right"/>
            </w:pPr>
            <w:r>
              <w:rPr>
                <w:sz w:val="16"/>
              </w:rPr>
              <w:t>30</w:t>
            </w:r>
          </w:p>
        </w:tc>
        <w:tc>
          <w:tcPr>
            <w:tcW w:type="dxa" w:w="1381"/>
          </w:tcPr>
          <w:p>
            <w:pPr>
              <w:spacing w:after="0"/>
              <w:jc w:val="right"/>
            </w:pPr>
            <w:r>
              <w:rPr>
                <w:sz w:val="16"/>
              </w:rPr>
              <w:t>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2277"/>
        <w:gridCol w:w="1423"/>
        <w:gridCol w:w="1493"/>
        <w:gridCol w:w="1423"/>
        <w:gridCol w:w="5218"/>
      </w:tblGrid>
      <w:tr>
        <w:trPr>
          <w:cantSplit/>
          <w:tblHeader/>
        </w:trPr>
        <w:tc>
          <w:tcPr>
            <w:tcW w:type="dxa" w:w="2277"/>
            <w:vMerge w:val="restart"/>
            <w:shd w:val="clear" w:color="auto" w:fill="E8E8E8"/>
          </w:tcPr>
          <w:p>
            <w:pPr>
              <w:spacing w:after="0"/>
              <w:jc w:val="left"/>
            </w:pPr>
            <w:r>
              <w:rPr>
                <w:b/>
                <w:sz w:val="16"/>
              </w:rPr>
              <w:t>Hazard</w:t>
            </w:r>
          </w:p>
        </w:tc>
        <w:tc>
          <w:tcPr>
            <w:tcW w:type="dxa" w:w="22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1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Coastal Flooding</w:t>
            </w:r>
          </w:p>
        </w:tc>
        <w:tc>
          <w:tcPr>
            <w:tcW w:type="dxa" w:w="2277"/>
          </w:tcPr>
          <w:p>
            <w:pPr>
              <w:spacing w:after="0"/>
              <w:jc w:val="right"/>
            </w:pPr>
            <w:r>
              <w:rPr>
                <w:sz w:val="16"/>
              </w:rPr>
              <w:t>35 of 408</w:t>
            </w:r>
          </w:p>
        </w:tc>
        <w:tc>
          <w:tcPr>
            <w:tcW w:type="dxa" w:w="1423"/>
          </w:tcPr>
          <w:p>
            <w:pPr>
              <w:spacing w:after="0"/>
              <w:jc w:val="right"/>
            </w:pPr>
            <w:r>
              <w:rPr>
                <w:sz w:val="16"/>
              </w:rPr>
              <w:t>69.7</w:t>
            </w:r>
          </w:p>
        </w:tc>
        <w:tc>
          <w:tcPr>
            <w:tcW w:type="dxa" w:w="1493"/>
          </w:tcPr>
          <w:p>
            <w:pPr>
              <w:spacing w:after="0"/>
              <w:jc w:val="right"/>
            </w:pPr>
            <w:r>
              <w:rPr>
                <w:sz w:val="16"/>
              </w:rPr>
              <w:t>85.7</w:t>
            </w:r>
          </w:p>
        </w:tc>
        <w:tc>
          <w:tcPr>
            <w:tcW w:type="dxa" w:w="1423"/>
          </w:tcPr>
          <w:p>
            <w:pPr>
              <w:spacing w:after="0"/>
              <w:jc w:val="right"/>
            </w:pPr>
            <w:r>
              <w:rPr>
                <w:sz w:val="16"/>
              </w:rPr>
              <w:t>98.8</w:t>
            </w:r>
          </w:p>
        </w:tc>
        <w:tc>
          <w:tcPr>
            <w:tcW w:type="dxa" w:w="5218"/>
          </w:tcPr>
          <w:p>
            <w:pPr>
              <w:spacing w:after="0"/>
              <w:jc w:val="left"/>
            </w:pPr>
            <w:r>
              <w:rPr>
                <w:sz w:val="16"/>
              </w:rPr>
              <w:t>Relatively High 9, Relatively Moderate 7, Relatively Low 13, Very Low 6, No Rating 373</w:t>
            </w:r>
          </w:p>
        </w:tc>
      </w:tr>
      <w:tr>
        <w:trPr>
          <w:cantSplit/>
        </w:trPr>
        <w:tc>
          <w:tcPr>
            <w:tcW w:type="dxa" w:w="2277"/>
          </w:tcPr>
          <w:p>
            <w:pPr>
              <w:spacing w:after="0"/>
              <w:jc w:val="left"/>
            </w:pPr>
            <w:r>
              <w:rPr>
                <w:sz w:val="16"/>
              </w:rPr>
              <w:t>Cold Wave</w:t>
            </w:r>
          </w:p>
        </w:tc>
        <w:tc>
          <w:tcPr>
            <w:tcW w:type="dxa" w:w="2277"/>
          </w:tcPr>
          <w:p>
            <w:pPr>
              <w:spacing w:after="0"/>
              <w:jc w:val="right"/>
            </w:pPr>
            <w:r>
              <w:rPr>
                <w:sz w:val="16"/>
              </w:rPr>
              <w:t>408 of 408</w:t>
            </w:r>
          </w:p>
        </w:tc>
        <w:tc>
          <w:tcPr>
            <w:tcW w:type="dxa" w:w="1423"/>
          </w:tcPr>
          <w:p>
            <w:pPr>
              <w:spacing w:after="0"/>
              <w:jc w:val="right"/>
            </w:pPr>
            <w:r>
              <w:rPr>
                <w:sz w:val="16"/>
              </w:rPr>
              <w:t>15.5</w:t>
            </w:r>
          </w:p>
        </w:tc>
        <w:tc>
          <w:tcPr>
            <w:tcW w:type="dxa" w:w="1493"/>
          </w:tcPr>
          <w:p>
            <w:pPr>
              <w:spacing w:after="0"/>
              <w:jc w:val="right"/>
            </w:pPr>
            <w:r>
              <w:rPr>
                <w:sz w:val="16"/>
              </w:rPr>
              <w:t>79.5</w:t>
            </w:r>
          </w:p>
        </w:tc>
        <w:tc>
          <w:tcPr>
            <w:tcW w:type="dxa" w:w="1423"/>
          </w:tcPr>
          <w:p>
            <w:pPr>
              <w:spacing w:after="0"/>
              <w:jc w:val="right"/>
            </w:pPr>
            <w:r>
              <w:rPr>
                <w:sz w:val="16"/>
              </w:rPr>
              <w:t>94.6</w:t>
            </w:r>
          </w:p>
        </w:tc>
        <w:tc>
          <w:tcPr>
            <w:tcW w:type="dxa" w:w="5218"/>
          </w:tcPr>
          <w:p>
            <w:pPr>
              <w:spacing w:after="0"/>
              <w:jc w:val="left"/>
            </w:pPr>
            <w:r>
              <w:rPr>
                <w:sz w:val="16"/>
              </w:rPr>
              <w:t>Relatively High 230, Relatively Moderate 153, Relatively Low 5, Very Low 20</w:t>
            </w:r>
          </w:p>
        </w:tc>
      </w:tr>
      <w:tr>
        <w:trPr>
          <w:cantSplit/>
        </w:trPr>
        <w:tc>
          <w:tcPr>
            <w:tcW w:type="dxa" w:w="2277"/>
          </w:tcPr>
          <w:p>
            <w:pPr>
              <w:spacing w:after="0"/>
              <w:jc w:val="left"/>
            </w:pPr>
            <w:r>
              <w:rPr>
                <w:sz w:val="16"/>
              </w:rPr>
              <w:t>Drought</w:t>
            </w:r>
          </w:p>
        </w:tc>
        <w:tc>
          <w:tcPr>
            <w:tcW w:type="dxa" w:w="2277"/>
          </w:tcPr>
          <w:p>
            <w:pPr>
              <w:spacing w:after="0"/>
              <w:jc w:val="right"/>
            </w:pPr>
            <w:r>
              <w:rPr>
                <w:sz w:val="16"/>
              </w:rPr>
              <w:t>18 of 408</w:t>
            </w:r>
          </w:p>
        </w:tc>
        <w:tc>
          <w:tcPr>
            <w:tcW w:type="dxa" w:w="1423"/>
          </w:tcPr>
          <w:p>
            <w:pPr>
              <w:spacing w:after="0"/>
              <w:jc w:val="right"/>
            </w:pPr>
            <w:r>
              <w:rPr>
                <w:sz w:val="16"/>
              </w:rPr>
              <w:t>66.9</w:t>
            </w:r>
          </w:p>
        </w:tc>
        <w:tc>
          <w:tcPr>
            <w:tcW w:type="dxa" w:w="1493"/>
          </w:tcPr>
          <w:p>
            <w:pPr>
              <w:spacing w:after="0"/>
              <w:jc w:val="right"/>
            </w:pPr>
            <w:r>
              <w:rPr>
                <w:sz w:val="16"/>
              </w:rPr>
              <w:t>72.3</w:t>
            </w:r>
          </w:p>
        </w:tc>
        <w:tc>
          <w:tcPr>
            <w:tcW w:type="dxa" w:w="1423"/>
          </w:tcPr>
          <w:p>
            <w:pPr>
              <w:spacing w:after="0"/>
              <w:jc w:val="right"/>
            </w:pPr>
            <w:r>
              <w:rPr>
                <w:sz w:val="16"/>
              </w:rPr>
              <w:t>83.6</w:t>
            </w:r>
          </w:p>
        </w:tc>
        <w:tc>
          <w:tcPr>
            <w:tcW w:type="dxa" w:w="5218"/>
          </w:tcPr>
          <w:p>
            <w:pPr>
              <w:spacing w:after="0"/>
              <w:jc w:val="left"/>
            </w:pPr>
            <w:r>
              <w:rPr>
                <w:sz w:val="16"/>
              </w:rPr>
              <w:t>Relatively Low 1, Very Low 17, No Rating 390</w:t>
            </w:r>
          </w:p>
        </w:tc>
      </w:tr>
      <w:tr>
        <w:trPr>
          <w:cantSplit/>
        </w:trPr>
        <w:tc>
          <w:tcPr>
            <w:tcW w:type="dxa" w:w="2277"/>
          </w:tcPr>
          <w:p>
            <w:pPr>
              <w:spacing w:after="0"/>
              <w:jc w:val="left"/>
            </w:pPr>
            <w:r>
              <w:rPr>
                <w:sz w:val="16"/>
              </w:rPr>
              <w:t>Earthquake</w:t>
            </w:r>
          </w:p>
        </w:tc>
        <w:tc>
          <w:tcPr>
            <w:tcW w:type="dxa" w:w="2277"/>
          </w:tcPr>
          <w:p>
            <w:pPr>
              <w:spacing w:after="0"/>
              <w:jc w:val="right"/>
            </w:pPr>
            <w:r>
              <w:rPr>
                <w:sz w:val="16"/>
              </w:rPr>
              <w:t>408 of 408</w:t>
            </w:r>
          </w:p>
        </w:tc>
        <w:tc>
          <w:tcPr>
            <w:tcW w:type="dxa" w:w="1423"/>
          </w:tcPr>
          <w:p>
            <w:pPr>
              <w:spacing w:after="0"/>
              <w:jc w:val="right"/>
            </w:pPr>
            <w:r>
              <w:rPr>
                <w:sz w:val="16"/>
              </w:rPr>
              <w:t>2.0</w:t>
            </w:r>
          </w:p>
        </w:tc>
        <w:tc>
          <w:tcPr>
            <w:tcW w:type="dxa" w:w="1493"/>
          </w:tcPr>
          <w:p>
            <w:pPr>
              <w:spacing w:after="0"/>
              <w:jc w:val="right"/>
            </w:pPr>
            <w:r>
              <w:rPr>
                <w:sz w:val="16"/>
              </w:rPr>
              <w:t>75.4</w:t>
            </w:r>
          </w:p>
        </w:tc>
        <w:tc>
          <w:tcPr>
            <w:tcW w:type="dxa" w:w="1423"/>
          </w:tcPr>
          <w:p>
            <w:pPr>
              <w:spacing w:after="0"/>
              <w:jc w:val="right"/>
            </w:pPr>
            <w:r>
              <w:rPr>
                <w:sz w:val="16"/>
              </w:rPr>
              <w:t>88.0</w:t>
            </w:r>
          </w:p>
        </w:tc>
        <w:tc>
          <w:tcPr>
            <w:tcW w:type="dxa" w:w="5218"/>
          </w:tcPr>
          <w:p>
            <w:pPr>
              <w:spacing w:after="0"/>
              <w:jc w:val="left"/>
            </w:pPr>
            <w:r>
              <w:rPr>
                <w:sz w:val="16"/>
              </w:rPr>
              <w:t>Relatively Moderate 145, Relatively Low 242, Very Low 21</w:t>
            </w:r>
          </w:p>
        </w:tc>
      </w:tr>
      <w:tr>
        <w:trPr>
          <w:cantSplit/>
        </w:trPr>
        <w:tc>
          <w:tcPr>
            <w:tcW w:type="dxa" w:w="2277"/>
          </w:tcPr>
          <w:p>
            <w:pPr>
              <w:spacing w:after="0"/>
              <w:jc w:val="left"/>
            </w:pPr>
            <w:r>
              <w:rPr>
                <w:sz w:val="16"/>
              </w:rPr>
              <w:t>Hail</w:t>
            </w:r>
          </w:p>
        </w:tc>
        <w:tc>
          <w:tcPr>
            <w:tcW w:type="dxa" w:w="2277"/>
          </w:tcPr>
          <w:p>
            <w:pPr>
              <w:spacing w:after="0"/>
              <w:jc w:val="right"/>
            </w:pPr>
            <w:r>
              <w:rPr>
                <w:sz w:val="16"/>
              </w:rPr>
              <w:t>408 of 408</w:t>
            </w:r>
          </w:p>
        </w:tc>
        <w:tc>
          <w:tcPr>
            <w:tcW w:type="dxa" w:w="1423"/>
          </w:tcPr>
          <w:p>
            <w:pPr>
              <w:spacing w:after="0"/>
              <w:jc w:val="right"/>
            </w:pPr>
            <w:r>
              <w:rPr>
                <w:sz w:val="16"/>
              </w:rPr>
              <w:t>1.1</w:t>
            </w:r>
          </w:p>
        </w:tc>
        <w:tc>
          <w:tcPr>
            <w:tcW w:type="dxa" w:w="1493"/>
          </w:tcPr>
          <w:p>
            <w:pPr>
              <w:spacing w:after="0"/>
              <w:jc w:val="right"/>
            </w:pPr>
            <w:r>
              <w:rPr>
                <w:sz w:val="16"/>
              </w:rPr>
              <w:t>45.8</w:t>
            </w:r>
          </w:p>
        </w:tc>
        <w:tc>
          <w:tcPr>
            <w:tcW w:type="dxa" w:w="1423"/>
          </w:tcPr>
          <w:p>
            <w:pPr>
              <w:spacing w:after="0"/>
              <w:jc w:val="right"/>
            </w:pPr>
            <w:r>
              <w:rPr>
                <w:sz w:val="16"/>
              </w:rPr>
              <w:t>84.8</w:t>
            </w:r>
          </w:p>
        </w:tc>
        <w:tc>
          <w:tcPr>
            <w:tcW w:type="dxa" w:w="5218"/>
          </w:tcPr>
          <w:p>
            <w:pPr>
              <w:spacing w:after="0"/>
              <w:jc w:val="left"/>
            </w:pPr>
            <w:r>
              <w:rPr>
                <w:sz w:val="16"/>
              </w:rPr>
              <w:t>Relatively Moderate 2, Relatively Low 353, Very Low 53</w:t>
            </w:r>
          </w:p>
        </w:tc>
      </w:tr>
      <w:tr>
        <w:trPr>
          <w:cantSplit/>
        </w:trPr>
        <w:tc>
          <w:tcPr>
            <w:tcW w:type="dxa" w:w="2277"/>
          </w:tcPr>
          <w:p>
            <w:pPr>
              <w:spacing w:after="0"/>
              <w:jc w:val="left"/>
            </w:pPr>
            <w:r>
              <w:rPr>
                <w:sz w:val="16"/>
              </w:rPr>
              <w:t>Heat Wave</w:t>
            </w:r>
          </w:p>
        </w:tc>
        <w:tc>
          <w:tcPr>
            <w:tcW w:type="dxa" w:w="2277"/>
          </w:tcPr>
          <w:p>
            <w:pPr>
              <w:spacing w:after="0"/>
              <w:jc w:val="right"/>
            </w:pPr>
            <w:r>
              <w:rPr>
                <w:sz w:val="16"/>
              </w:rPr>
              <w:t>408 of 408</w:t>
            </w:r>
          </w:p>
        </w:tc>
        <w:tc>
          <w:tcPr>
            <w:tcW w:type="dxa" w:w="1423"/>
          </w:tcPr>
          <w:p>
            <w:pPr>
              <w:spacing w:after="0"/>
              <w:jc w:val="right"/>
            </w:pPr>
            <w:r>
              <w:rPr>
                <w:sz w:val="16"/>
              </w:rPr>
              <w:t>1.4</w:t>
            </w:r>
          </w:p>
        </w:tc>
        <w:tc>
          <w:tcPr>
            <w:tcW w:type="dxa" w:w="1493"/>
          </w:tcPr>
          <w:p>
            <w:pPr>
              <w:spacing w:after="0"/>
              <w:jc w:val="right"/>
            </w:pPr>
            <w:r>
              <w:rPr>
                <w:sz w:val="16"/>
              </w:rPr>
              <w:t>98.1</w:t>
            </w:r>
          </w:p>
        </w:tc>
        <w:tc>
          <w:tcPr>
            <w:tcW w:type="dxa" w:w="1423"/>
          </w:tcPr>
          <w:p>
            <w:pPr>
              <w:spacing w:after="0"/>
              <w:jc w:val="right"/>
            </w:pPr>
            <w:r>
              <w:rPr>
                <w:sz w:val="16"/>
              </w:rPr>
              <w:t>99.9</w:t>
            </w:r>
          </w:p>
        </w:tc>
        <w:tc>
          <w:tcPr>
            <w:tcW w:type="dxa" w:w="5218"/>
          </w:tcPr>
          <w:p>
            <w:pPr>
              <w:spacing w:after="0"/>
              <w:jc w:val="left"/>
            </w:pPr>
            <w:r>
              <w:rPr>
                <w:sz w:val="16"/>
              </w:rPr>
              <w:t>Very High 324, Relatively High 62, Relatively Moderate 2, Very Low 20</w:t>
            </w:r>
          </w:p>
        </w:tc>
      </w:tr>
      <w:tr>
        <w:trPr>
          <w:cantSplit/>
        </w:trPr>
        <w:tc>
          <w:tcPr>
            <w:tcW w:type="dxa" w:w="2277"/>
          </w:tcPr>
          <w:p>
            <w:pPr>
              <w:spacing w:after="0"/>
              <w:jc w:val="left"/>
            </w:pPr>
            <w:r>
              <w:rPr>
                <w:sz w:val="16"/>
              </w:rPr>
              <w:t>Hurricane</w:t>
            </w:r>
          </w:p>
        </w:tc>
        <w:tc>
          <w:tcPr>
            <w:tcW w:type="dxa" w:w="2277"/>
          </w:tcPr>
          <w:p>
            <w:pPr>
              <w:spacing w:after="0"/>
              <w:jc w:val="right"/>
            </w:pPr>
            <w:r>
              <w:rPr>
                <w:sz w:val="16"/>
              </w:rPr>
              <w:t>408 of 408</w:t>
            </w:r>
          </w:p>
        </w:tc>
        <w:tc>
          <w:tcPr>
            <w:tcW w:type="dxa" w:w="1423"/>
          </w:tcPr>
          <w:p>
            <w:pPr>
              <w:spacing w:after="0"/>
              <w:jc w:val="right"/>
            </w:pPr>
            <w:r>
              <w:rPr>
                <w:sz w:val="16"/>
              </w:rPr>
              <w:t>22.1</w:t>
            </w:r>
          </w:p>
        </w:tc>
        <w:tc>
          <w:tcPr>
            <w:tcW w:type="dxa" w:w="1493"/>
          </w:tcPr>
          <w:p>
            <w:pPr>
              <w:spacing w:after="0"/>
              <w:jc w:val="right"/>
            </w:pPr>
            <w:r>
              <w:rPr>
                <w:sz w:val="16"/>
              </w:rPr>
              <w:t>62.5</w:t>
            </w:r>
          </w:p>
        </w:tc>
        <w:tc>
          <w:tcPr>
            <w:tcW w:type="dxa" w:w="1423"/>
          </w:tcPr>
          <w:p>
            <w:pPr>
              <w:spacing w:after="0"/>
              <w:jc w:val="right"/>
            </w:pPr>
            <w:r>
              <w:rPr>
                <w:sz w:val="16"/>
              </w:rPr>
              <w:t>87.2</w:t>
            </w:r>
          </w:p>
        </w:tc>
        <w:tc>
          <w:tcPr>
            <w:tcW w:type="dxa" w:w="5218"/>
          </w:tcPr>
          <w:p>
            <w:pPr>
              <w:spacing w:after="0"/>
              <w:jc w:val="left"/>
            </w:pPr>
            <w:r>
              <w:rPr>
                <w:sz w:val="16"/>
              </w:rPr>
              <w:t>Relatively Moderate 2, Relatively Low 393, Very Low 13</w:t>
            </w:r>
          </w:p>
        </w:tc>
      </w:tr>
      <w:tr>
        <w:trPr>
          <w:cantSplit/>
        </w:trPr>
        <w:tc>
          <w:tcPr>
            <w:tcW w:type="dxa" w:w="2277"/>
          </w:tcPr>
          <w:p>
            <w:pPr>
              <w:spacing w:after="0"/>
              <w:jc w:val="left"/>
            </w:pPr>
            <w:r>
              <w:rPr>
                <w:sz w:val="16"/>
              </w:rPr>
              <w:t>Ice Storm</w:t>
            </w:r>
          </w:p>
        </w:tc>
        <w:tc>
          <w:tcPr>
            <w:tcW w:type="dxa" w:w="2277"/>
          </w:tcPr>
          <w:p>
            <w:pPr>
              <w:spacing w:after="0"/>
              <w:jc w:val="right"/>
            </w:pPr>
            <w:r>
              <w:rPr>
                <w:sz w:val="16"/>
              </w:rPr>
              <w:t>408 of 408</w:t>
            </w:r>
          </w:p>
        </w:tc>
        <w:tc>
          <w:tcPr>
            <w:tcW w:type="dxa" w:w="1423"/>
          </w:tcPr>
          <w:p>
            <w:pPr>
              <w:spacing w:after="0"/>
              <w:jc w:val="right"/>
            </w:pPr>
            <w:r>
              <w:rPr>
                <w:sz w:val="16"/>
              </w:rPr>
              <w:t>0.1</w:t>
            </w:r>
          </w:p>
        </w:tc>
        <w:tc>
          <w:tcPr>
            <w:tcW w:type="dxa" w:w="1493"/>
          </w:tcPr>
          <w:p>
            <w:pPr>
              <w:spacing w:after="0"/>
              <w:jc w:val="right"/>
            </w:pPr>
            <w:r>
              <w:rPr>
                <w:sz w:val="16"/>
              </w:rPr>
              <w:t>36.1</w:t>
            </w:r>
          </w:p>
        </w:tc>
        <w:tc>
          <w:tcPr>
            <w:tcW w:type="dxa" w:w="1423"/>
          </w:tcPr>
          <w:p>
            <w:pPr>
              <w:spacing w:after="0"/>
              <w:jc w:val="right"/>
            </w:pPr>
            <w:r>
              <w:rPr>
                <w:sz w:val="16"/>
              </w:rPr>
              <w:t>78.3</w:t>
            </w:r>
          </w:p>
        </w:tc>
        <w:tc>
          <w:tcPr>
            <w:tcW w:type="dxa" w:w="5218"/>
          </w:tcPr>
          <w:p>
            <w:pPr>
              <w:spacing w:after="0"/>
              <w:jc w:val="left"/>
            </w:pPr>
            <w:r>
              <w:rPr>
                <w:sz w:val="16"/>
              </w:rPr>
              <w:t>Relatively Moderate 2, Relatively Low 235, Very Low 171</w:t>
            </w:r>
          </w:p>
        </w:tc>
      </w:tr>
      <w:tr>
        <w:trPr>
          <w:cantSplit/>
        </w:trPr>
        <w:tc>
          <w:tcPr>
            <w:tcW w:type="dxa" w:w="2277"/>
          </w:tcPr>
          <w:p>
            <w:pPr>
              <w:spacing w:after="0"/>
              <w:jc w:val="left"/>
            </w:pPr>
            <w:r>
              <w:rPr>
                <w:sz w:val="16"/>
              </w:rPr>
              <w:t>Inland Flooding</w:t>
            </w:r>
          </w:p>
        </w:tc>
        <w:tc>
          <w:tcPr>
            <w:tcW w:type="dxa" w:w="2277"/>
          </w:tcPr>
          <w:p>
            <w:pPr>
              <w:spacing w:after="0"/>
              <w:jc w:val="right"/>
            </w:pPr>
            <w:r>
              <w:rPr>
                <w:sz w:val="16"/>
              </w:rPr>
              <w:t>408 of 408</w:t>
            </w:r>
          </w:p>
        </w:tc>
        <w:tc>
          <w:tcPr>
            <w:tcW w:type="dxa" w:w="1423"/>
          </w:tcPr>
          <w:p>
            <w:pPr>
              <w:spacing w:after="0"/>
              <w:jc w:val="right"/>
            </w:pPr>
            <w:r>
              <w:rPr>
                <w:sz w:val="16"/>
              </w:rPr>
              <w:t>0.2</w:t>
            </w:r>
          </w:p>
        </w:tc>
        <w:tc>
          <w:tcPr>
            <w:tcW w:type="dxa" w:w="1493"/>
          </w:tcPr>
          <w:p>
            <w:pPr>
              <w:spacing w:after="0"/>
              <w:jc w:val="right"/>
            </w:pPr>
            <w:r>
              <w:rPr>
                <w:sz w:val="16"/>
              </w:rPr>
              <w:t>53.8</w:t>
            </w:r>
          </w:p>
        </w:tc>
        <w:tc>
          <w:tcPr>
            <w:tcW w:type="dxa" w:w="1423"/>
          </w:tcPr>
          <w:p>
            <w:pPr>
              <w:spacing w:after="0"/>
              <w:jc w:val="right"/>
            </w:pPr>
            <w:r>
              <w:rPr>
                <w:sz w:val="16"/>
              </w:rPr>
              <w:t>99.4</w:t>
            </w:r>
          </w:p>
        </w:tc>
        <w:tc>
          <w:tcPr>
            <w:tcW w:type="dxa" w:w="5218"/>
          </w:tcPr>
          <w:p>
            <w:pPr>
              <w:spacing w:after="0"/>
              <w:jc w:val="left"/>
            </w:pPr>
            <w:r>
              <w:rPr>
                <w:sz w:val="16"/>
              </w:rPr>
              <w:t>Very High 9, Relatively High 71, Relatively Moderate 159, Relatively Low 136, Very Low 33</w:t>
            </w:r>
          </w:p>
        </w:tc>
      </w:tr>
      <w:tr>
        <w:trPr>
          <w:cantSplit/>
        </w:trPr>
        <w:tc>
          <w:tcPr>
            <w:tcW w:type="dxa" w:w="2277"/>
          </w:tcPr>
          <w:p>
            <w:pPr>
              <w:spacing w:after="0"/>
              <w:jc w:val="left"/>
            </w:pPr>
            <w:r>
              <w:rPr>
                <w:sz w:val="16"/>
              </w:rPr>
              <w:t>Landslide</w:t>
            </w:r>
          </w:p>
        </w:tc>
        <w:tc>
          <w:tcPr>
            <w:tcW w:type="dxa" w:w="2277"/>
          </w:tcPr>
          <w:p>
            <w:pPr>
              <w:spacing w:after="0"/>
              <w:jc w:val="right"/>
            </w:pPr>
            <w:r>
              <w:rPr>
                <w:sz w:val="16"/>
              </w:rPr>
              <w:t>363 of 408</w:t>
            </w:r>
          </w:p>
        </w:tc>
        <w:tc>
          <w:tcPr>
            <w:tcW w:type="dxa" w:w="1423"/>
          </w:tcPr>
          <w:p>
            <w:pPr>
              <w:spacing w:after="0"/>
              <w:jc w:val="right"/>
            </w:pPr>
            <w:r>
              <w:rPr>
                <w:sz w:val="16"/>
              </w:rPr>
              <w:t>8.6</w:t>
            </w:r>
          </w:p>
        </w:tc>
        <w:tc>
          <w:tcPr>
            <w:tcW w:type="dxa" w:w="1493"/>
          </w:tcPr>
          <w:p>
            <w:pPr>
              <w:spacing w:after="0"/>
              <w:jc w:val="right"/>
            </w:pPr>
            <w:r>
              <w:rPr>
                <w:sz w:val="16"/>
              </w:rPr>
              <w:t>47.2</w:t>
            </w:r>
          </w:p>
        </w:tc>
        <w:tc>
          <w:tcPr>
            <w:tcW w:type="dxa" w:w="1423"/>
          </w:tcPr>
          <w:p>
            <w:pPr>
              <w:spacing w:after="0"/>
              <w:jc w:val="right"/>
            </w:pPr>
            <w:r>
              <w:rPr>
                <w:sz w:val="16"/>
              </w:rPr>
              <w:t>93.0</w:t>
            </w:r>
          </w:p>
        </w:tc>
        <w:tc>
          <w:tcPr>
            <w:tcW w:type="dxa" w:w="5218"/>
          </w:tcPr>
          <w:p>
            <w:pPr>
              <w:spacing w:after="0"/>
              <w:jc w:val="left"/>
            </w:pPr>
            <w:r>
              <w:rPr>
                <w:sz w:val="16"/>
              </w:rPr>
              <w:t>Relatively Low 16, Very Low 347, No Rating 45</w:t>
            </w:r>
          </w:p>
        </w:tc>
      </w:tr>
      <w:tr>
        <w:trPr>
          <w:cantSplit/>
        </w:trPr>
        <w:tc>
          <w:tcPr>
            <w:tcW w:type="dxa" w:w="2277"/>
          </w:tcPr>
          <w:p>
            <w:pPr>
              <w:spacing w:after="0"/>
              <w:jc w:val="left"/>
            </w:pPr>
            <w:r>
              <w:rPr>
                <w:sz w:val="16"/>
              </w:rPr>
              <w:t>Lightning</w:t>
            </w:r>
          </w:p>
        </w:tc>
        <w:tc>
          <w:tcPr>
            <w:tcW w:type="dxa" w:w="2277"/>
          </w:tcPr>
          <w:p>
            <w:pPr>
              <w:spacing w:after="0"/>
              <w:jc w:val="right"/>
            </w:pPr>
            <w:r>
              <w:rPr>
                <w:sz w:val="16"/>
              </w:rPr>
              <w:t>408 of 408</w:t>
            </w:r>
          </w:p>
        </w:tc>
        <w:tc>
          <w:tcPr>
            <w:tcW w:type="dxa" w:w="1423"/>
          </w:tcPr>
          <w:p>
            <w:pPr>
              <w:spacing w:after="0"/>
              <w:jc w:val="right"/>
            </w:pPr>
            <w:r>
              <w:rPr>
                <w:sz w:val="16"/>
              </w:rPr>
              <w:t>0.1</w:t>
            </w:r>
          </w:p>
        </w:tc>
        <w:tc>
          <w:tcPr>
            <w:tcW w:type="dxa" w:w="1493"/>
          </w:tcPr>
          <w:p>
            <w:pPr>
              <w:spacing w:after="0"/>
              <w:jc w:val="right"/>
            </w:pPr>
            <w:r>
              <w:rPr>
                <w:sz w:val="16"/>
              </w:rPr>
              <w:t>25.6</w:t>
            </w:r>
          </w:p>
        </w:tc>
        <w:tc>
          <w:tcPr>
            <w:tcW w:type="dxa" w:w="1423"/>
          </w:tcPr>
          <w:p>
            <w:pPr>
              <w:spacing w:after="0"/>
              <w:jc w:val="right"/>
            </w:pPr>
            <w:r>
              <w:rPr>
                <w:sz w:val="16"/>
              </w:rPr>
              <w:t>50.6</w:t>
            </w:r>
          </w:p>
        </w:tc>
        <w:tc>
          <w:tcPr>
            <w:tcW w:type="dxa" w:w="5218"/>
          </w:tcPr>
          <w:p>
            <w:pPr>
              <w:spacing w:after="0"/>
              <w:jc w:val="left"/>
            </w:pPr>
            <w:r>
              <w:rPr>
                <w:sz w:val="16"/>
              </w:rPr>
              <w:t>Relatively Moderate 5, Relatively Low 273, Very Low 130</w:t>
            </w:r>
          </w:p>
        </w:tc>
      </w:tr>
      <w:tr>
        <w:trPr>
          <w:cantSplit/>
        </w:trPr>
        <w:tc>
          <w:tcPr>
            <w:tcW w:type="dxa" w:w="2277"/>
          </w:tcPr>
          <w:p>
            <w:pPr>
              <w:spacing w:after="0"/>
              <w:jc w:val="left"/>
            </w:pPr>
            <w:r>
              <w:rPr>
                <w:sz w:val="16"/>
              </w:rPr>
              <w:t>Strong Wind</w:t>
            </w:r>
          </w:p>
        </w:tc>
        <w:tc>
          <w:tcPr>
            <w:tcW w:type="dxa" w:w="2277"/>
          </w:tcPr>
          <w:p>
            <w:pPr>
              <w:spacing w:after="0"/>
              <w:jc w:val="right"/>
            </w:pPr>
            <w:r>
              <w:rPr>
                <w:sz w:val="16"/>
              </w:rPr>
              <w:t>408 of 408</w:t>
            </w:r>
          </w:p>
        </w:tc>
        <w:tc>
          <w:tcPr>
            <w:tcW w:type="dxa" w:w="1423"/>
          </w:tcPr>
          <w:p>
            <w:pPr>
              <w:spacing w:after="0"/>
              <w:jc w:val="right"/>
            </w:pPr>
            <w:r>
              <w:rPr>
                <w:sz w:val="16"/>
              </w:rPr>
              <w:t>0.3</w:t>
            </w:r>
          </w:p>
        </w:tc>
        <w:tc>
          <w:tcPr>
            <w:tcW w:type="dxa" w:w="1493"/>
          </w:tcPr>
          <w:p>
            <w:pPr>
              <w:spacing w:after="0"/>
              <w:jc w:val="right"/>
            </w:pPr>
            <w:r>
              <w:rPr>
                <w:sz w:val="16"/>
              </w:rPr>
              <w:t>37.6</w:t>
            </w:r>
          </w:p>
        </w:tc>
        <w:tc>
          <w:tcPr>
            <w:tcW w:type="dxa" w:w="1423"/>
          </w:tcPr>
          <w:p>
            <w:pPr>
              <w:spacing w:after="0"/>
              <w:jc w:val="right"/>
            </w:pPr>
            <w:r>
              <w:rPr>
                <w:sz w:val="16"/>
              </w:rPr>
              <w:t>68.6</w:t>
            </w:r>
          </w:p>
        </w:tc>
        <w:tc>
          <w:tcPr>
            <w:tcW w:type="dxa" w:w="5218"/>
          </w:tcPr>
          <w:p>
            <w:pPr>
              <w:spacing w:after="0"/>
              <w:jc w:val="left"/>
            </w:pPr>
            <w:r>
              <w:rPr>
                <w:sz w:val="16"/>
              </w:rPr>
              <w:t>Relatively Moderate 20, Relatively Low 357, Very Low 31</w:t>
            </w:r>
          </w:p>
        </w:tc>
      </w:tr>
      <w:tr>
        <w:trPr>
          <w:cantSplit/>
        </w:trPr>
        <w:tc>
          <w:tcPr>
            <w:tcW w:type="dxa" w:w="2277"/>
          </w:tcPr>
          <w:p>
            <w:pPr>
              <w:spacing w:after="0"/>
              <w:jc w:val="left"/>
            </w:pPr>
            <w:r>
              <w:rPr>
                <w:sz w:val="16"/>
              </w:rPr>
              <w:t>Tornado</w:t>
            </w:r>
          </w:p>
        </w:tc>
        <w:tc>
          <w:tcPr>
            <w:tcW w:type="dxa" w:w="2277"/>
          </w:tcPr>
          <w:p>
            <w:pPr>
              <w:spacing w:after="0"/>
              <w:jc w:val="right"/>
            </w:pPr>
            <w:r>
              <w:rPr>
                <w:sz w:val="16"/>
              </w:rPr>
              <w:t>408 of 408</w:t>
            </w:r>
          </w:p>
        </w:tc>
        <w:tc>
          <w:tcPr>
            <w:tcW w:type="dxa" w:w="1423"/>
          </w:tcPr>
          <w:p>
            <w:pPr>
              <w:spacing w:after="0"/>
              <w:jc w:val="right"/>
            </w:pPr>
            <w:r>
              <w:rPr>
                <w:sz w:val="16"/>
              </w:rPr>
              <w:t>1.0</w:t>
            </w:r>
          </w:p>
        </w:tc>
        <w:tc>
          <w:tcPr>
            <w:tcW w:type="dxa" w:w="1493"/>
          </w:tcPr>
          <w:p>
            <w:pPr>
              <w:spacing w:after="0"/>
              <w:jc w:val="right"/>
            </w:pPr>
            <w:r>
              <w:rPr>
                <w:sz w:val="16"/>
              </w:rPr>
              <w:t>49.8</w:t>
            </w:r>
          </w:p>
        </w:tc>
        <w:tc>
          <w:tcPr>
            <w:tcW w:type="dxa" w:w="1423"/>
          </w:tcPr>
          <w:p>
            <w:pPr>
              <w:spacing w:after="0"/>
              <w:jc w:val="right"/>
            </w:pPr>
            <w:r>
              <w:rPr>
                <w:sz w:val="16"/>
              </w:rPr>
              <w:t>81.5</w:t>
            </w:r>
          </w:p>
        </w:tc>
        <w:tc>
          <w:tcPr>
            <w:tcW w:type="dxa" w:w="5218"/>
          </w:tcPr>
          <w:p>
            <w:pPr>
              <w:spacing w:after="0"/>
              <w:jc w:val="left"/>
            </w:pPr>
            <w:r>
              <w:rPr>
                <w:sz w:val="16"/>
              </w:rPr>
              <w:t>Relatively High 2, Relatively Moderate 126, Relatively Low 264, Very Low 16</w:t>
            </w:r>
          </w:p>
        </w:tc>
      </w:tr>
      <w:tr>
        <w:trPr>
          <w:cantSplit/>
        </w:trPr>
        <w:tc>
          <w:tcPr>
            <w:tcW w:type="dxa" w:w="2277"/>
          </w:tcPr>
          <w:p>
            <w:pPr>
              <w:spacing w:after="0"/>
              <w:jc w:val="left"/>
            </w:pPr>
            <w:r>
              <w:rPr>
                <w:sz w:val="16"/>
              </w:rPr>
              <w:t>Tsunami</w:t>
            </w:r>
          </w:p>
        </w:tc>
        <w:tc>
          <w:tcPr>
            <w:tcW w:type="dxa" w:w="2277"/>
          </w:tcPr>
          <w:p>
            <w:pPr>
              <w:spacing w:after="0"/>
              <w:jc w:val="right"/>
            </w:pPr>
            <w:r>
              <w:rPr>
                <w:sz w:val="16"/>
              </w:rPr>
              <w:t>0 of 408</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218"/>
          </w:tcPr>
          <w:p>
            <w:pPr>
              <w:spacing w:after="0"/>
              <w:jc w:val="left"/>
            </w:pPr>
            <w:r>
              <w:rPr>
                <w:sz w:val="16"/>
              </w:rPr>
              <w:t>Insufficient Data 408</w:t>
            </w:r>
          </w:p>
        </w:tc>
      </w:tr>
      <w:tr>
        <w:trPr>
          <w:cantSplit/>
        </w:trPr>
        <w:tc>
          <w:tcPr>
            <w:tcW w:type="dxa" w:w="2277"/>
          </w:tcPr>
          <w:p>
            <w:pPr>
              <w:spacing w:after="0"/>
              <w:jc w:val="left"/>
            </w:pPr>
            <w:r>
              <w:rPr>
                <w:sz w:val="16"/>
              </w:rPr>
              <w:t>Wildfire</w:t>
            </w:r>
          </w:p>
        </w:tc>
        <w:tc>
          <w:tcPr>
            <w:tcW w:type="dxa" w:w="2277"/>
          </w:tcPr>
          <w:p>
            <w:pPr>
              <w:spacing w:after="0"/>
              <w:jc w:val="right"/>
            </w:pPr>
            <w:r>
              <w:rPr>
                <w:sz w:val="16"/>
              </w:rPr>
              <w:t>73 of 408</w:t>
            </w:r>
          </w:p>
        </w:tc>
        <w:tc>
          <w:tcPr>
            <w:tcW w:type="dxa" w:w="1423"/>
          </w:tcPr>
          <w:p>
            <w:pPr>
              <w:spacing w:after="0"/>
              <w:jc w:val="right"/>
            </w:pPr>
            <w:r>
              <w:rPr>
                <w:sz w:val="16"/>
              </w:rPr>
              <w:t>18.5</w:t>
            </w:r>
          </w:p>
        </w:tc>
        <w:tc>
          <w:tcPr>
            <w:tcW w:type="dxa" w:w="1493"/>
          </w:tcPr>
          <w:p>
            <w:pPr>
              <w:spacing w:after="0"/>
              <w:jc w:val="right"/>
            </w:pPr>
            <w:r>
              <w:rPr>
                <w:sz w:val="16"/>
              </w:rPr>
              <w:t>28.1</w:t>
            </w:r>
          </w:p>
        </w:tc>
        <w:tc>
          <w:tcPr>
            <w:tcW w:type="dxa" w:w="1423"/>
          </w:tcPr>
          <w:p>
            <w:pPr>
              <w:spacing w:after="0"/>
              <w:jc w:val="right"/>
            </w:pPr>
            <w:r>
              <w:rPr>
                <w:sz w:val="16"/>
              </w:rPr>
              <w:t>73.4</w:t>
            </w:r>
          </w:p>
        </w:tc>
        <w:tc>
          <w:tcPr>
            <w:tcW w:type="dxa" w:w="5218"/>
          </w:tcPr>
          <w:p>
            <w:pPr>
              <w:spacing w:after="0"/>
              <w:jc w:val="left"/>
            </w:pPr>
            <w:r>
              <w:rPr>
                <w:sz w:val="16"/>
              </w:rPr>
              <w:t>Relatively Low 2, Very Low 71, No Rating 335</w:t>
            </w:r>
          </w:p>
        </w:tc>
      </w:tr>
      <w:tr>
        <w:trPr>
          <w:cantSplit/>
        </w:trPr>
        <w:tc>
          <w:tcPr>
            <w:tcW w:type="dxa" w:w="2277"/>
          </w:tcPr>
          <w:p>
            <w:pPr>
              <w:spacing w:after="0"/>
              <w:jc w:val="left"/>
            </w:pPr>
            <w:r>
              <w:rPr>
                <w:sz w:val="16"/>
              </w:rPr>
              <w:t>Winter Weather</w:t>
            </w:r>
          </w:p>
        </w:tc>
        <w:tc>
          <w:tcPr>
            <w:tcW w:type="dxa" w:w="2277"/>
          </w:tcPr>
          <w:p>
            <w:pPr>
              <w:spacing w:after="0"/>
              <w:jc w:val="right"/>
            </w:pPr>
            <w:r>
              <w:rPr>
                <w:sz w:val="16"/>
              </w:rPr>
              <w:t>408 of 408</w:t>
            </w:r>
          </w:p>
        </w:tc>
        <w:tc>
          <w:tcPr>
            <w:tcW w:type="dxa" w:w="1423"/>
          </w:tcPr>
          <w:p>
            <w:pPr>
              <w:spacing w:after="0"/>
              <w:jc w:val="right"/>
            </w:pPr>
            <w:r>
              <w:rPr>
                <w:sz w:val="16"/>
              </w:rPr>
              <w:t>10.9</w:t>
            </w:r>
          </w:p>
        </w:tc>
        <w:tc>
          <w:tcPr>
            <w:tcW w:type="dxa" w:w="1493"/>
          </w:tcPr>
          <w:p>
            <w:pPr>
              <w:spacing w:after="0"/>
              <w:jc w:val="right"/>
            </w:pPr>
            <w:r>
              <w:rPr>
                <w:sz w:val="16"/>
              </w:rPr>
              <w:t>69.5</w:t>
            </w:r>
          </w:p>
        </w:tc>
        <w:tc>
          <w:tcPr>
            <w:tcW w:type="dxa" w:w="1423"/>
          </w:tcPr>
          <w:p>
            <w:pPr>
              <w:spacing w:after="0"/>
              <w:jc w:val="right"/>
            </w:pPr>
            <w:r>
              <w:rPr>
                <w:sz w:val="16"/>
              </w:rPr>
              <w:t>89.2</w:t>
            </w:r>
          </w:p>
        </w:tc>
        <w:tc>
          <w:tcPr>
            <w:tcW w:type="dxa" w:w="5218"/>
          </w:tcPr>
          <w:p>
            <w:pPr>
              <w:spacing w:after="0"/>
              <w:jc w:val="left"/>
            </w:pPr>
            <w:r>
              <w:rPr>
                <w:sz w:val="16"/>
              </w:rPr>
              <w:t>Relatively High 63, Relatively Moderate 310, Relatively Low 23, Very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7"/>
        <w:gridCol w:w="648"/>
        <w:gridCol w:w="1763"/>
        <w:gridCol w:w="1725"/>
        <w:gridCol w:w="1798"/>
        <w:gridCol w:w="1576"/>
        <w:gridCol w:w="5184"/>
      </w:tblGrid>
      <w:tr>
        <w:trPr>
          <w:cantSplit/>
          <w:tblHeader/>
        </w:trPr>
        <w:tc>
          <w:tcPr>
            <w:tcW w:type="dxa" w:w="1417"/>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763"/>
            <w:shd w:val="clear" w:color="auto" w:fill="E8E8E8"/>
          </w:tcPr>
          <w:p>
            <w:pPr>
              <w:spacing w:after="0"/>
              <w:jc w:val="left"/>
            </w:pPr>
            <w:r>
              <w:rPr>
                <w:b/>
                <w:sz w:val="16"/>
              </w:rPr>
              <w:t>Plan status</w:t>
            </w:r>
          </w:p>
        </w:tc>
        <w:tc>
          <w:tcPr>
            <w:tcW w:type="dxa" w:w="17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5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184"/>
            <w:shd w:val="clear" w:color="auto" w:fill="E8E8E8"/>
          </w:tcPr>
          <w:p>
            <w:pPr>
              <w:spacing w:after="0"/>
              <w:jc w:val="left"/>
            </w:pPr>
            <w:r>
              <w:rPr>
                <w:b/>
                <w:sz w:val="16"/>
              </w:rPr>
              <w:t>Notes</w:t>
            </w:r>
          </w:p>
        </w:tc>
      </w:tr>
      <w:tr>
        <w:trPr>
          <w:cantSplit/>
        </w:trPr>
        <w:tc>
          <w:tcPr>
            <w:tcW w:type="dxa" w:w="1417"/>
          </w:tcPr>
          <w:p>
            <w:pPr>
              <w:spacing w:after="0"/>
              <w:jc w:val="left"/>
            </w:pPr>
            <w:r>
              <w:rPr>
                <w:sz w:val="16"/>
              </w:rPr>
              <w:t>Philadelphia city</w:t>
            </w:r>
          </w:p>
        </w:tc>
        <w:tc>
          <w:tcPr>
            <w:tcW w:type="dxa" w:w="648"/>
          </w:tcPr>
          <w:p>
            <w:pPr>
              <w:spacing w:after="0"/>
              <w:jc w:val="left"/>
            </w:pPr>
            <w:r>
              <w:rPr>
                <w:sz w:val="16"/>
              </w:rPr>
              <w:t>City</w:t>
            </w:r>
          </w:p>
        </w:tc>
        <w:tc>
          <w:tcPr>
            <w:tcW w:type="dxa" w:w="1763"/>
          </w:tcPr>
          <w:p>
            <w:pPr>
              <w:spacing w:after="0"/>
              <w:jc w:val="left"/>
            </w:pPr>
            <w:r>
              <w:rPr>
                <w:sz w:val="16"/>
              </w:rPr>
              <w:t>Approved, expires 2031-06-03</w:t>
            </w:r>
          </w:p>
        </w:tc>
        <w:tc>
          <w:tcPr>
            <w:tcW w:type="dxa" w:w="1725"/>
          </w:tcPr>
          <w:p>
            <w:pPr>
              <w:spacing w:after="0"/>
              <w:jc w:val="right"/>
            </w:pPr>
            <w:r>
              <w:rPr>
                <w:sz w:val="16"/>
              </w:rPr>
              <w:t>FMA RL 4, SRL 35; any 133</w:t>
            </w:r>
          </w:p>
        </w:tc>
        <w:tc>
          <w:tcPr>
            <w:tcW w:type="dxa" w:w="1798"/>
          </w:tcPr>
          <w:p>
            <w:pPr>
              <w:spacing w:after="0"/>
              <w:jc w:val="right"/>
            </w:pPr>
            <w:r>
              <w:rPr>
                <w:sz w:val="16"/>
              </w:rPr>
              <w:t>$133,215,869.44</w:t>
            </w:r>
          </w:p>
        </w:tc>
        <w:tc>
          <w:tcPr>
            <w:tcW w:type="dxa" w:w="1576"/>
          </w:tcPr>
          <w:p>
            <w:pPr>
              <w:spacing w:after="0"/>
              <w:jc w:val="right"/>
            </w:pPr>
            <w:r>
              <w:rPr>
                <w:sz w:val="16"/>
              </w:rPr>
              <w:t>136 total; 0 since its plan</w:t>
            </w:r>
          </w:p>
        </w:tc>
        <w:tc>
          <w:tcPr>
            <w:tcW w:type="dxa" w:w="5184"/>
          </w:tcPr>
          <w:p>
            <w:pPr>
              <w:spacing w:after="0"/>
              <w:jc w:val="left"/>
            </w:pPr>
            <w:r>
              <w:rPr>
                <w:sz w:val="16"/>
              </w:rPr>
              <w:t>Also approved under plan 108236 (City of Philadelphia Hazard Mitigation Plan, expires 2027-05-18). FEMA's plan status map shows one plan per jurisdiction and may show one of these; this packet uses the approved plan that expires last. Includes $110,446,459 for declarations not counted as hazard incidents (DR-4506-PA, EM-3235-PA).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215"/>
        <w:gridCol w:w="1126"/>
        <w:gridCol w:w="1235"/>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2026-06-04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$12,325,731,508</w:t>
            </w:r>
          </w:p>
        </w:tc>
        <w:tc>
          <w:tcPr>
            <w:tcW w:type="dxa" w:w="1128"/>
          </w:tcPr>
          <w:p>
            <w:pPr>
              <w:spacing w:after="0"/>
              <w:jc w:val="right"/>
            </w:pPr>
            <w:r>
              <w:rPr>
                <w:sz w:val="16"/>
              </w:rPr>
              <w:t>n/a</w:t>
            </w:r>
          </w:p>
        </w:tc>
        <w:tc>
          <w:tcPr>
            <w:tcW w:type="dxa" w:w="1038"/>
          </w:tcPr>
          <w:p>
            <w:pPr>
              <w:spacing w:after="0"/>
              <w:jc w:val="right"/>
            </w:pPr>
            <w:r>
              <w:rPr>
                <w:sz w:val="16"/>
              </w:rPr>
              <w:t>28,116</w:t>
            </w:r>
          </w:p>
        </w:tc>
        <w:tc>
          <w:tcPr>
            <w:tcW w:type="dxa" w:w="1215"/>
          </w:tcPr>
          <w:p>
            <w:pPr>
              <w:spacing w:after="0"/>
              <w:jc w:val="right"/>
            </w:pPr>
            <w:r>
              <w:rPr>
                <w:sz w:val="16"/>
              </w:rPr>
              <w:t>$2,618,897</w:t>
            </w:r>
          </w:p>
        </w:tc>
        <w:tc>
          <w:tcPr>
            <w:tcW w:type="dxa" w:w="1126"/>
          </w:tcPr>
          <w:p>
            <w:pPr>
              <w:spacing w:after="0"/>
              <w:jc w:val="right"/>
            </w:pPr>
            <w:r>
              <w:rPr>
                <w:sz w:val="16"/>
              </w:rPr>
              <w:t>n/a</w:t>
            </w:r>
          </w:p>
        </w:tc>
        <w:tc>
          <w:tcPr>
            <w:tcW w:type="dxa" w:w="1235"/>
          </w:tcPr>
          <w:p>
            <w:pPr>
              <w:spacing w:after="0"/>
              <w:jc w:val="right"/>
            </w:pPr>
            <w:r>
              <w:rPr>
                <w:sz w:val="16"/>
              </w:rPr>
              <w:t>$182,935</w:t>
            </w:r>
          </w:p>
        </w:tc>
        <w:tc>
          <w:tcPr>
            <w:tcW w:type="dxa" w:w="1305"/>
          </w:tcPr>
          <w:p>
            <w:pPr>
              <w:spacing w:after="0"/>
              <w:jc w:val="right"/>
            </w:pPr>
            <w:r>
              <w:rPr>
                <w:sz w:val="16"/>
              </w:rPr>
              <w:t>0.0212%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$12,115</w:t>
            </w:r>
          </w:p>
        </w:tc>
        <w:tc>
          <w:tcPr>
            <w:tcW w:type="dxa" w:w="1126"/>
          </w:tcPr>
          <w:p>
            <w:pPr>
              <w:spacing w:after="0"/>
              <w:jc w:val="right"/>
            </w:pPr>
            <w:r>
              <w:rPr>
                <w:sz w:val="16"/>
              </w:rPr>
              <w:t>under $1</w:t>
            </w:r>
          </w:p>
        </w:tc>
        <w:tc>
          <w:tcPr>
            <w:tcW w:type="dxa" w:w="1235"/>
          </w:tcPr>
          <w:p>
            <w:pPr>
              <w:spacing w:after="0"/>
              <w:jc w:val="right"/>
            </w:pPr>
            <w:r>
              <w:rPr>
                <w:sz w:val="16"/>
              </w:rPr>
              <w:t>$57,028,375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8"/>
          </w:tcPr>
          <w:p>
            <w:pPr>
              <w:spacing w:after="0"/>
              <w:jc w:val="right"/>
            </w:pPr>
            <w:r>
              <w:rPr>
                <w:sz w:val="16"/>
              </w:rPr>
              <w:t>$340,906</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$4,120</w:t>
            </w:r>
          </w:p>
        </w:tc>
        <w:tc>
          <w:tcPr>
            <w:tcW w:type="dxa" w:w="1235"/>
          </w:tcPr>
          <w:p>
            <w:pPr>
              <w:spacing w:after="0"/>
              <w:jc w:val="right"/>
            </w:pPr>
            <w:r>
              <w:rPr>
                <w:sz w:val="16"/>
              </w:rPr>
              <w:t>n/a</w:t>
            </w:r>
          </w:p>
        </w:tc>
        <w:tc>
          <w:tcPr>
            <w:tcW w:type="dxa" w:w="1305"/>
          </w:tcPr>
          <w:p>
            <w:pPr>
              <w:spacing w:after="0"/>
              <w:jc w:val="right"/>
            </w:pPr>
            <w:r>
              <w:rPr>
                <w:sz w:val="16"/>
              </w:rPr>
              <w:t>1.21%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$516,179,828,672</w:t>
            </w:r>
          </w:p>
        </w:tc>
        <w:tc>
          <w:tcPr>
            <w:tcW w:type="dxa" w:w="1128"/>
          </w:tcPr>
          <w:p>
            <w:pPr>
              <w:spacing w:after="0"/>
              <w:jc w:val="right"/>
            </w:pPr>
            <w:r>
              <w:rPr>
                <w:sz w:val="16"/>
              </w:rPr>
              <w:t>n/a</w:t>
            </w:r>
          </w:p>
        </w:tc>
        <w:tc>
          <w:tcPr>
            <w:tcW w:type="dxa" w:w="1038"/>
          </w:tcPr>
          <w:p>
            <w:pPr>
              <w:spacing w:after="0"/>
              <w:jc w:val="right"/>
            </w:pPr>
            <w:r>
              <w:rPr>
                <w:sz w:val="16"/>
              </w:rPr>
              <w:t>1,603,797</w:t>
            </w:r>
          </w:p>
        </w:tc>
        <w:tc>
          <w:tcPr>
            <w:tcW w:type="dxa" w:w="1215"/>
          </w:tcPr>
          <w:p>
            <w:pPr>
              <w:spacing w:after="0"/>
              <w:jc w:val="right"/>
            </w:pPr>
            <w:r>
              <w:rPr>
                <w:sz w:val="16"/>
              </w:rPr>
              <w:t>$24,823,117</w:t>
            </w:r>
          </w:p>
        </w:tc>
        <w:tc>
          <w:tcPr>
            <w:tcW w:type="dxa" w:w="1126"/>
          </w:tcPr>
          <w:p>
            <w:pPr>
              <w:spacing w:after="0"/>
              <w:jc w:val="right"/>
            </w:pPr>
            <w:r>
              <w:rPr>
                <w:sz w:val="16"/>
              </w:rPr>
              <w:t>n/a</w:t>
            </w:r>
          </w:p>
        </w:tc>
        <w:tc>
          <w:tcPr>
            <w:tcW w:type="dxa" w:w="1235"/>
          </w:tcPr>
          <w:p>
            <w:pPr>
              <w:spacing w:after="0"/>
              <w:jc w:val="right"/>
            </w:pPr>
            <w:r>
              <w:rPr>
                <w:sz w:val="16"/>
              </w:rPr>
              <w:t>$16,806,461</w:t>
            </w:r>
          </w:p>
        </w:tc>
        <w:tc>
          <w:tcPr>
            <w:tcW w:type="dxa" w:w="1305"/>
          </w:tcPr>
          <w:p>
            <w:pPr>
              <w:spacing w:after="0"/>
              <w:jc w:val="right"/>
            </w:pPr>
            <w:r>
              <w:rPr>
                <w:sz w:val="16"/>
              </w:rPr>
              <w:t>0.00481%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$2,003,804</w:t>
            </w:r>
          </w:p>
        </w:tc>
        <w:tc>
          <w:tcPr>
            <w:tcW w:type="dxa" w:w="1126"/>
          </w:tcPr>
          <w:p>
            <w:pPr>
              <w:spacing w:after="0"/>
              <w:jc w:val="right"/>
            </w:pPr>
            <w:r>
              <w:rPr>
                <w:sz w:val="16"/>
              </w:rPr>
              <w:t>$144</w:t>
            </w:r>
          </w:p>
        </w:tc>
        <w:tc>
          <w:tcPr>
            <w:tcW w:type="dxa" w:w="1235"/>
          </w:tcPr>
          <w:p>
            <w:pPr>
              <w:spacing w:after="0"/>
              <w:jc w:val="right"/>
            </w:pPr>
            <w:r>
              <w:rPr>
                <w:sz w:val="16"/>
              </w:rPr>
              <w:t>$51,189</w:t>
            </w:r>
          </w:p>
        </w:tc>
        <w:tc>
          <w:tcPr>
            <w:tcW w:type="dxa" w:w="1305"/>
          </w:tcPr>
          <w:p>
            <w:pPr>
              <w:spacing w:after="0"/>
              <w:jc w:val="right"/>
            </w:pPr>
            <w:r>
              <w:rPr>
                <w:sz w:val="16"/>
              </w:rPr>
              <w:t>0.000687%</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$1,316</w:t>
            </w:r>
          </w:p>
        </w:tc>
        <w:tc>
          <w:tcPr>
            <w:tcW w:type="dxa" w:w="1126"/>
          </w:tcPr>
          <w:p>
            <w:pPr>
              <w:spacing w:after="0"/>
              <w:jc w:val="right"/>
            </w:pPr>
            <w:r>
              <w:rPr>
                <w:sz w:val="16"/>
              </w:rPr>
              <w:t>$10</w:t>
            </w:r>
          </w:p>
        </w:tc>
        <w:tc>
          <w:tcPr>
            <w:tcW w:type="dxa" w:w="1235"/>
          </w:tcPr>
          <w:p>
            <w:pPr>
              <w:spacing w:after="0"/>
              <w:jc w:val="right"/>
            </w:pPr>
            <w:r>
              <w:rPr>
                <w:sz w:val="16"/>
              </w:rPr>
              <w:t>$256,418,109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$291,583,235,335</w:t>
            </w:r>
          </w:p>
        </w:tc>
        <w:tc>
          <w:tcPr>
            <w:tcW w:type="dxa" w:w="1128"/>
          </w:tcPr>
          <w:p>
            <w:pPr>
              <w:spacing w:after="0"/>
              <w:jc w:val="right"/>
            </w:pPr>
            <w:r>
              <w:rPr>
                <w:sz w:val="16"/>
              </w:rPr>
              <w:t>$421,121</w:t>
            </w:r>
          </w:p>
        </w:tc>
        <w:tc>
          <w:tcPr>
            <w:tcW w:type="dxa" w:w="1038"/>
          </w:tcPr>
          <w:p>
            <w:pPr>
              <w:spacing w:after="0"/>
              <w:jc w:val="right"/>
            </w:pPr>
            <w:r>
              <w:rPr>
                <w:sz w:val="16"/>
              </w:rPr>
              <w:t>1,601,564</w:t>
            </w:r>
          </w:p>
        </w:tc>
        <w:tc>
          <w:tcPr>
            <w:tcW w:type="dxa" w:w="1215"/>
          </w:tcPr>
          <w:p>
            <w:pPr>
              <w:spacing w:after="0"/>
              <w:jc w:val="right"/>
            </w:pPr>
            <w:r>
              <w:rPr>
                <w:sz w:val="16"/>
              </w:rPr>
              <w:t>$11,522,453</w:t>
            </w:r>
          </w:p>
        </w:tc>
        <w:tc>
          <w:tcPr>
            <w:tcW w:type="dxa" w:w="1126"/>
          </w:tcPr>
          <w:p>
            <w:pPr>
              <w:spacing w:after="0"/>
              <w:jc w:val="right"/>
            </w:pPr>
            <w:r>
              <w:rPr>
                <w:sz w:val="16"/>
              </w:rPr>
              <w:t>$1,537</w:t>
            </w:r>
          </w:p>
        </w:tc>
        <w:tc>
          <w:tcPr>
            <w:tcW w:type="dxa" w:w="1235"/>
          </w:tcPr>
          <w:p>
            <w:pPr>
              <w:spacing w:after="0"/>
              <w:jc w:val="right"/>
            </w:pPr>
            <w:r>
              <w:rPr>
                <w:sz w:val="16"/>
              </w:rPr>
              <w:t>$496,730</w:t>
            </w:r>
          </w:p>
        </w:tc>
        <w:tc>
          <w:tcPr>
            <w:tcW w:type="dxa" w:w="1305"/>
          </w:tcPr>
          <w:p>
            <w:pPr>
              <w:spacing w:after="0"/>
              <w:jc w:val="right"/>
            </w:pPr>
            <w:r>
              <w:rPr>
                <w:sz w:val="16"/>
              </w:rPr>
              <w:t>0.00395%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$291,206,091,966</w:t>
            </w:r>
          </w:p>
        </w:tc>
        <w:tc>
          <w:tcPr>
            <w:tcW w:type="dxa" w:w="1128"/>
          </w:tcPr>
          <w:p>
            <w:pPr>
              <w:spacing w:after="0"/>
              <w:jc w:val="right"/>
            </w:pPr>
            <w:r>
              <w:rPr>
                <w:sz w:val="16"/>
              </w:rPr>
              <w:t>n/a</w:t>
            </w:r>
          </w:p>
        </w:tc>
        <w:tc>
          <w:tcPr>
            <w:tcW w:type="dxa" w:w="1038"/>
          </w:tcPr>
          <w:p>
            <w:pPr>
              <w:spacing w:after="0"/>
              <w:jc w:val="right"/>
            </w:pPr>
            <w:r>
              <w:rPr>
                <w:sz w:val="16"/>
              </w:rPr>
              <w:t>1,599,816</w:t>
            </w:r>
          </w:p>
        </w:tc>
        <w:tc>
          <w:tcPr>
            <w:tcW w:type="dxa" w:w="1215"/>
          </w:tcPr>
          <w:p>
            <w:pPr>
              <w:spacing w:after="0"/>
              <w:jc w:val="right"/>
            </w:pPr>
            <w:r>
              <w:rPr>
                <w:sz w:val="16"/>
              </w:rPr>
              <w:t>$411,084</w:t>
            </w:r>
          </w:p>
        </w:tc>
        <w:tc>
          <w:tcPr>
            <w:tcW w:type="dxa" w:w="1126"/>
          </w:tcPr>
          <w:p>
            <w:pPr>
              <w:spacing w:after="0"/>
              <w:jc w:val="right"/>
            </w:pPr>
            <w:r>
              <w:rPr>
                <w:sz w:val="16"/>
              </w:rPr>
              <w:t>n/a</w:t>
            </w:r>
          </w:p>
        </w:tc>
        <w:tc>
          <w:tcPr>
            <w:tcW w:type="dxa" w:w="1235"/>
          </w:tcPr>
          <w:p>
            <w:pPr>
              <w:spacing w:after="0"/>
              <w:jc w:val="right"/>
            </w:pPr>
            <w:r>
              <w:rPr>
                <w:sz w:val="16"/>
              </w:rPr>
              <w:t>$577,669</w:t>
            </w:r>
          </w:p>
        </w:tc>
        <w:tc>
          <w:tcPr>
            <w:tcW w:type="dxa" w:w="1305"/>
          </w:tcPr>
          <w:p>
            <w:pPr>
              <w:spacing w:after="0"/>
              <w:jc w:val="right"/>
            </w:pPr>
            <w:r>
              <w:rPr>
                <w:sz w:val="16"/>
              </w:rPr>
              <w:t>0.000141%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$291,554,040,317</w:t>
            </w:r>
          </w:p>
        </w:tc>
        <w:tc>
          <w:tcPr>
            <w:tcW w:type="dxa" w:w="1128"/>
          </w:tcPr>
          <w:p>
            <w:pPr>
              <w:spacing w:after="0"/>
              <w:jc w:val="right"/>
            </w:pPr>
            <w:r>
              <w:rPr>
                <w:sz w:val="16"/>
              </w:rPr>
              <w:t>$11,659</w:t>
            </w:r>
          </w:p>
        </w:tc>
        <w:tc>
          <w:tcPr>
            <w:tcW w:type="dxa" w:w="1038"/>
          </w:tcPr>
          <w:p>
            <w:pPr>
              <w:spacing w:after="0"/>
              <w:jc w:val="right"/>
            </w:pPr>
            <w:r>
              <w:rPr>
                <w:sz w:val="16"/>
              </w:rPr>
              <w:t>10,788</w:t>
            </w:r>
          </w:p>
        </w:tc>
        <w:tc>
          <w:tcPr>
            <w:tcW w:type="dxa" w:w="1215"/>
          </w:tcPr>
          <w:p>
            <w:pPr>
              <w:spacing w:after="0"/>
              <w:jc w:val="right"/>
            </w:pPr>
            <w:r>
              <w:rPr>
                <w:sz w:val="16"/>
              </w:rPr>
              <w:t>$262,808,562</w:t>
            </w:r>
          </w:p>
        </w:tc>
        <w:tc>
          <w:tcPr>
            <w:tcW w:type="dxa" w:w="1126"/>
          </w:tcPr>
          <w:p>
            <w:pPr>
              <w:spacing w:after="0"/>
              <w:jc w:val="right"/>
            </w:pPr>
            <w:r>
              <w:rPr>
                <w:sz w:val="16"/>
              </w:rPr>
              <w:t>$565</w:t>
            </w:r>
          </w:p>
        </w:tc>
        <w:tc>
          <w:tcPr>
            <w:tcW w:type="dxa" w:w="1235"/>
          </w:tcPr>
          <w:p>
            <w:pPr>
              <w:spacing w:after="0"/>
              <w:jc w:val="right"/>
            </w:pPr>
            <w:r>
              <w:rPr>
                <w:sz w:val="16"/>
              </w:rPr>
              <w:t>$3,248,009</w:t>
            </w:r>
          </w:p>
        </w:tc>
        <w:tc>
          <w:tcPr>
            <w:tcW w:type="dxa" w:w="1305"/>
          </w:tcPr>
          <w:p>
            <w:pPr>
              <w:spacing w:after="0"/>
              <w:jc w:val="right"/>
            </w:pPr>
            <w:r>
              <w:rPr>
                <w:sz w:val="16"/>
              </w:rPr>
              <w:t>n/a (see note)</w:t>
            </w:r>
          </w:p>
        </w:tc>
        <w:tc>
          <w:tcPr>
            <w:tcW w:type="dxa" w:w="1130"/>
          </w:tcPr>
          <w:p>
            <w:pPr>
              <w:spacing w:after="0"/>
              <w:jc w:val="right"/>
            </w:pPr>
            <w:r>
              <w:rPr>
                <w:sz w:val="16"/>
              </w:rPr>
              <w:t>$85,000</w:t>
            </w: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$2,267,428,590</w:t>
            </w:r>
          </w:p>
        </w:tc>
        <w:tc>
          <w:tcPr>
            <w:tcW w:type="dxa" w:w="1128"/>
          </w:tcPr>
          <w:p>
            <w:pPr>
              <w:spacing w:after="0"/>
              <w:jc w:val="right"/>
            </w:pPr>
            <w:r>
              <w:rPr>
                <w:sz w:val="16"/>
              </w:rPr>
              <w:t>n/a</w:t>
            </w:r>
          </w:p>
        </w:tc>
        <w:tc>
          <w:tcPr>
            <w:tcW w:type="dxa" w:w="1038"/>
          </w:tcPr>
          <w:p>
            <w:pPr>
              <w:spacing w:after="0"/>
              <w:jc w:val="right"/>
            </w:pPr>
            <w:r>
              <w:rPr>
                <w:sz w:val="16"/>
              </w:rPr>
              <w:t>10,067</w:t>
            </w:r>
          </w:p>
        </w:tc>
        <w:tc>
          <w:tcPr>
            <w:tcW w:type="dxa" w:w="1215"/>
          </w:tcPr>
          <w:p>
            <w:pPr>
              <w:spacing w:after="0"/>
              <w:jc w:val="right"/>
            </w:pPr>
            <w:r>
              <w:rPr>
                <w:sz w:val="16"/>
              </w:rPr>
              <w:t>$7,158</w:t>
            </w:r>
          </w:p>
        </w:tc>
        <w:tc>
          <w:tcPr>
            <w:tcW w:type="dxa" w:w="1126"/>
          </w:tcPr>
          <w:p>
            <w:pPr>
              <w:spacing w:after="0"/>
              <w:jc w:val="right"/>
            </w:pPr>
            <w:r>
              <w:rPr>
                <w:sz w:val="16"/>
              </w:rPr>
              <w:t>n/a</w:t>
            </w:r>
          </w:p>
        </w:tc>
        <w:tc>
          <w:tcPr>
            <w:tcW w:type="dxa" w:w="1235"/>
          </w:tcPr>
          <w:p>
            <w:pPr>
              <w:spacing w:after="0"/>
              <w:jc w:val="right"/>
            </w:pPr>
            <w:r>
              <w:rPr>
                <w:sz w:val="16"/>
              </w:rPr>
              <w:t>$9</w:t>
            </w:r>
          </w:p>
        </w:tc>
        <w:tc>
          <w:tcPr>
            <w:tcW w:type="dxa" w:w="1305"/>
          </w:tcPr>
          <w:p>
            <w:pPr>
              <w:spacing w:after="0"/>
              <w:jc w:val="right"/>
            </w:pPr>
            <w:r>
              <w:rPr>
                <w:sz w:val="16"/>
              </w:rPr>
              <w:t>0.000316%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$291,673,614,404</w:t>
            </w:r>
          </w:p>
        </w:tc>
        <w:tc>
          <w:tcPr>
            <w:tcW w:type="dxa" w:w="1128"/>
          </w:tcPr>
          <w:p>
            <w:pPr>
              <w:spacing w:after="0"/>
              <w:jc w:val="right"/>
            </w:pPr>
            <w:r>
              <w:rPr>
                <w:sz w:val="16"/>
              </w:rPr>
              <w:t>n/a</w:t>
            </w:r>
          </w:p>
        </w:tc>
        <w:tc>
          <w:tcPr>
            <w:tcW w:type="dxa" w:w="1038"/>
          </w:tcPr>
          <w:p>
            <w:pPr>
              <w:spacing w:after="0"/>
              <w:jc w:val="right"/>
            </w:pPr>
            <w:r>
              <w:rPr>
                <w:sz w:val="16"/>
              </w:rPr>
              <w:t>1,602,305</w:t>
            </w:r>
          </w:p>
        </w:tc>
        <w:tc>
          <w:tcPr>
            <w:tcW w:type="dxa" w:w="1215"/>
          </w:tcPr>
          <w:p>
            <w:pPr>
              <w:spacing w:after="0"/>
              <w:jc w:val="right"/>
            </w:pPr>
            <w:r>
              <w:rPr>
                <w:sz w:val="16"/>
              </w:rPr>
              <w:t>$12,252</w:t>
            </w:r>
          </w:p>
        </w:tc>
        <w:tc>
          <w:tcPr>
            <w:tcW w:type="dxa" w:w="1126"/>
          </w:tcPr>
          <w:p>
            <w:pPr>
              <w:spacing w:after="0"/>
              <w:jc w:val="right"/>
            </w:pPr>
            <w:r>
              <w:rPr>
                <w:sz w:val="16"/>
              </w:rPr>
              <w:t>n/a</w:t>
            </w:r>
          </w:p>
        </w:tc>
        <w:tc>
          <w:tcPr>
            <w:tcW w:type="dxa" w:w="1235"/>
          </w:tcPr>
          <w:p>
            <w:pPr>
              <w:spacing w:after="0"/>
              <w:jc w:val="right"/>
            </w:pPr>
            <w:r>
              <w:rPr>
                <w:sz w:val="16"/>
              </w:rPr>
              <w:t>$1,488,047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$640,350</w:t>
            </w:r>
          </w:p>
        </w:tc>
        <w:tc>
          <w:tcPr>
            <w:tcW w:type="dxa" w:w="1126"/>
          </w:tcPr>
          <w:p>
            <w:pPr>
              <w:spacing w:after="0"/>
              <w:jc w:val="right"/>
            </w:pPr>
            <w:r>
              <w:rPr>
                <w:sz w:val="16"/>
              </w:rPr>
              <w:t>$1</w:t>
            </w:r>
          </w:p>
        </w:tc>
        <w:tc>
          <w:tcPr>
            <w:tcW w:type="dxa" w:w="1235"/>
          </w:tcPr>
          <w:p>
            <w:pPr>
              <w:spacing w:after="0"/>
              <w:jc w:val="right"/>
            </w:pPr>
            <w:r>
              <w:rPr>
                <w:sz w:val="16"/>
              </w:rPr>
              <w:t>$2,860,443</w:t>
            </w:r>
          </w:p>
        </w:tc>
        <w:tc>
          <w:tcPr>
            <w:tcW w:type="dxa" w:w="1305"/>
          </w:tcPr>
          <w:p>
            <w:pPr>
              <w:spacing w:after="0"/>
              <w:jc w:val="right"/>
            </w:pPr>
            <w:r>
              <w:rPr>
                <w:sz w:val="16"/>
              </w:rPr>
              <w:t>0.00022%</w:t>
            </w:r>
          </w:p>
        </w:tc>
        <w:tc>
          <w:tcPr>
            <w:tcW w:type="dxa" w:w="1130"/>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$6,605,994</w:t>
            </w:r>
          </w:p>
        </w:tc>
        <w:tc>
          <w:tcPr>
            <w:tcW w:type="dxa" w:w="1126"/>
          </w:tcPr>
          <w:p>
            <w:pPr>
              <w:spacing w:after="0"/>
              <w:jc w:val="right"/>
            </w:pPr>
            <w:r>
              <w:rPr>
                <w:sz w:val="16"/>
              </w:rPr>
              <w:t>$5</w:t>
            </w:r>
          </w:p>
        </w:tc>
        <w:tc>
          <w:tcPr>
            <w:tcW w:type="dxa" w:w="1235"/>
          </w:tcPr>
          <w:p>
            <w:pPr>
              <w:spacing w:after="0"/>
              <w:jc w:val="right"/>
            </w:pPr>
            <w:r>
              <w:rPr>
                <w:sz w:val="16"/>
              </w:rPr>
              <w:t>$14,496,551</w:t>
            </w:r>
          </w:p>
        </w:tc>
        <w:tc>
          <w:tcPr>
            <w:tcW w:type="dxa" w:w="1305"/>
          </w:tcPr>
          <w:p>
            <w:pPr>
              <w:spacing w:after="0"/>
              <w:jc w:val="right"/>
            </w:pPr>
            <w:r>
              <w:rPr>
                <w:sz w:val="16"/>
              </w:rPr>
              <w:t>0.00226%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8"/>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235"/>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$1,296,906,165</w:t>
            </w:r>
          </w:p>
        </w:tc>
        <w:tc>
          <w:tcPr>
            <w:tcW w:type="dxa" w:w="1128"/>
          </w:tcPr>
          <w:p>
            <w:pPr>
              <w:spacing w:after="0"/>
              <w:jc w:val="right"/>
            </w:pPr>
            <w:r>
              <w:rPr>
                <w:sz w:val="16"/>
              </w:rPr>
              <w:t>$45,409</w:t>
            </w:r>
          </w:p>
        </w:tc>
        <w:tc>
          <w:tcPr>
            <w:tcW w:type="dxa" w:w="1038"/>
          </w:tcPr>
          <w:p>
            <w:pPr>
              <w:spacing w:after="0"/>
              <w:jc w:val="right"/>
            </w:pPr>
            <w:r>
              <w:rPr>
                <w:sz w:val="16"/>
              </w:rPr>
              <w:t>8,352</w:t>
            </w:r>
          </w:p>
        </w:tc>
        <w:tc>
          <w:tcPr>
            <w:tcW w:type="dxa" w:w="1215"/>
          </w:tcPr>
          <w:p>
            <w:pPr>
              <w:spacing w:after="0"/>
              <w:jc w:val="right"/>
            </w:pPr>
            <w:r>
              <w:rPr>
                <w:sz w:val="16"/>
              </w:rPr>
              <w:t>$7,330</w:t>
            </w:r>
          </w:p>
        </w:tc>
        <w:tc>
          <w:tcPr>
            <w:tcW w:type="dxa" w:w="1126"/>
          </w:tcPr>
          <w:p>
            <w:pPr>
              <w:spacing w:after="0"/>
              <w:jc w:val="right"/>
            </w:pPr>
            <w:r>
              <w:rPr>
                <w:sz w:val="16"/>
              </w:rPr>
              <w:t>under $1</w:t>
            </w:r>
          </w:p>
        </w:tc>
        <w:tc>
          <w:tcPr>
            <w:tcW w:type="dxa" w:w="1235"/>
          </w:tcPr>
          <w:p>
            <w:pPr>
              <w:spacing w:after="0"/>
              <w:jc w:val="right"/>
            </w:pPr>
            <w:r>
              <w:rPr>
                <w:sz w:val="16"/>
              </w:rPr>
              <w:t>$1,474</w:t>
            </w:r>
          </w:p>
        </w:tc>
        <w:tc>
          <w:tcPr>
            <w:tcW w:type="dxa" w:w="1305"/>
          </w:tcPr>
          <w:p>
            <w:pPr>
              <w:spacing w:after="0"/>
              <w:jc w:val="right"/>
            </w:pPr>
            <w:r>
              <w:rPr>
                <w:sz w:val="16"/>
              </w:rPr>
              <w:t>0.000565%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$291,673,614,404</w:t>
            </w:r>
          </w:p>
        </w:tc>
        <w:tc>
          <w:tcPr>
            <w:tcW w:type="dxa" w:w="1128"/>
          </w:tcPr>
          <w:p>
            <w:pPr>
              <w:spacing w:after="0"/>
              <w:jc w:val="right"/>
            </w:pPr>
            <w:r>
              <w:rPr>
                <w:sz w:val="16"/>
              </w:rPr>
              <w:t>$421,121</w:t>
            </w:r>
          </w:p>
        </w:tc>
        <w:tc>
          <w:tcPr>
            <w:tcW w:type="dxa" w:w="1038"/>
          </w:tcPr>
          <w:p>
            <w:pPr>
              <w:spacing w:after="0"/>
              <w:jc w:val="right"/>
            </w:pPr>
            <w:r>
              <w:rPr>
                <w:sz w:val="16"/>
              </w:rPr>
              <w:t>1,602,305</w:t>
            </w:r>
          </w:p>
        </w:tc>
        <w:tc>
          <w:tcPr>
            <w:tcW w:type="dxa" w:w="1215"/>
          </w:tcPr>
          <w:p>
            <w:pPr>
              <w:spacing w:after="0"/>
              <w:jc w:val="right"/>
            </w:pPr>
            <w:r>
              <w:rPr>
                <w:sz w:val="16"/>
              </w:rPr>
              <w:t>$192,166</w:t>
            </w:r>
          </w:p>
        </w:tc>
        <w:tc>
          <w:tcPr>
            <w:tcW w:type="dxa" w:w="1126"/>
          </w:tcPr>
          <w:p>
            <w:pPr>
              <w:spacing w:after="0"/>
              <w:jc w:val="right"/>
            </w:pPr>
            <w:r>
              <w:rPr>
                <w:sz w:val="16"/>
              </w:rPr>
              <w:t>under $1</w:t>
            </w:r>
          </w:p>
        </w:tc>
        <w:tc>
          <w:tcPr>
            <w:tcW w:type="dxa" w:w="1235"/>
          </w:tcPr>
          <w:p>
            <w:pPr>
              <w:spacing w:after="0"/>
              <w:jc w:val="right"/>
            </w:pPr>
            <w:r>
              <w:rPr>
                <w:sz w:val="16"/>
              </w:rPr>
              <w:t>$1,743,016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2026-06-04 (Storm Events through 2026-06-30): 16 county-coded records, 7 with a damage value recorded (including $0), $85,000;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1,602,305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$291,673,614,404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$421,121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$311,672,980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$355,399,018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35</w:t>
            </w:r>
          </w:p>
        </w:tc>
        <w:tc>
          <w:tcPr>
            <w:tcW w:type="dxa" w:w="1336"/>
          </w:tcPr>
          <w:p>
            <w:pPr>
              <w:spacing w:after="0"/>
              <w:jc w:val="right"/>
            </w:pPr>
            <w:r>
              <w:rPr>
                <w:sz w:val="16"/>
              </w:rPr>
              <w:t>141</w:t>
            </w:r>
          </w:p>
        </w:tc>
        <w:tc>
          <w:tcPr>
            <w:tcW w:type="dxa" w:w="1336"/>
          </w:tcPr>
          <w:p>
            <w:pPr>
              <w:spacing w:after="0"/>
              <w:jc w:val="right"/>
            </w:pPr>
            <w:r>
              <w:rPr>
                <w:sz w:val="16"/>
              </w:rPr>
              <w:t>34</w:t>
            </w:r>
          </w:p>
        </w:tc>
        <w:tc>
          <w:tcPr>
            <w:tcW w:type="dxa" w:w="1336"/>
          </w:tcPr>
          <w:p>
            <w:pPr>
              <w:spacing w:after="0"/>
              <w:jc w:val="right"/>
            </w:pPr>
            <w:r>
              <w:rPr>
                <w:sz w:val="16"/>
              </w:rPr>
              <w:t>142</w:t>
            </w:r>
          </w:p>
        </w:tc>
        <w:tc>
          <w:tcPr>
            <w:tcW w:type="dxa" w:w="1336"/>
          </w:tcPr>
          <w:p>
            <w:pPr>
              <w:spacing w:after="0"/>
              <w:jc w:val="right"/>
            </w:pPr>
            <w:r>
              <w:rPr>
                <w:sz w:val="16"/>
              </w:rPr>
              <w:t>0</w:t>
            </w:r>
          </w:p>
        </w:tc>
        <w:tc>
          <w:tcPr>
            <w:tcW w:type="dxa" w:w="1487"/>
          </w:tcPr>
          <w:p>
            <w:pPr>
              <w:spacing w:after="0"/>
              <w:jc w:val="right"/>
            </w:pPr>
            <w:r>
              <w:rPr>
                <w:sz w:val="16"/>
              </w:rPr>
              <w:t>69</w:t>
            </w:r>
          </w:p>
        </w:tc>
      </w:tr>
      <w:tr>
        <w:trPr>
          <w:cantSplit/>
        </w:trPr>
        <w:tc>
          <w:tcPr>
            <w:tcW w:type="dxa" w:w="4609"/>
          </w:tcPr>
          <w:p>
            <w:pPr>
              <w:spacing w:after="0"/>
              <w:jc w:val="left"/>
            </w:pPr>
            <w:r>
              <w:rPr>
                <w:sz w:val="16"/>
              </w:rPr>
              <w:t>of which: Philadelphia city</w:t>
            </w:r>
          </w:p>
        </w:tc>
        <w:tc>
          <w:tcPr>
            <w:tcW w:type="dxa" w:w="1336"/>
          </w:tcPr>
          <w:p>
            <w:pPr>
              <w:spacing w:after="0"/>
              <w:jc w:val="right"/>
            </w:pPr>
            <w:r>
              <w:rPr>
                <w:sz w:val="16"/>
              </w:rPr>
              <w:t>4</w:t>
            </w:r>
          </w:p>
        </w:tc>
        <w:tc>
          <w:tcPr>
            <w:tcW w:type="dxa" w:w="1336"/>
          </w:tcPr>
          <w:p>
            <w:pPr>
              <w:spacing w:after="0"/>
              <w:jc w:val="right"/>
            </w:pPr>
            <w:r>
              <w:rPr>
                <w:sz w:val="16"/>
              </w:rPr>
              <w:t>35</w:t>
            </w:r>
          </w:p>
        </w:tc>
        <w:tc>
          <w:tcPr>
            <w:tcW w:type="dxa" w:w="1336"/>
          </w:tcPr>
          <w:p>
            <w:pPr>
              <w:spacing w:after="0"/>
              <w:jc w:val="right"/>
            </w:pPr>
            <w:r>
              <w:rPr>
                <w:sz w:val="16"/>
              </w:rPr>
              <w:t>132</w:t>
            </w:r>
          </w:p>
        </w:tc>
        <w:tc>
          <w:tcPr>
            <w:tcW w:type="dxa" w:w="1336"/>
          </w:tcPr>
          <w:p>
            <w:pPr>
              <w:spacing w:after="0"/>
              <w:jc w:val="right"/>
            </w:pPr>
            <w:r>
              <w:rPr>
                <w:sz w:val="16"/>
              </w:rPr>
              <w:t>34</w:t>
            </w:r>
          </w:p>
        </w:tc>
        <w:tc>
          <w:tcPr>
            <w:tcW w:type="dxa" w:w="1336"/>
          </w:tcPr>
          <w:p>
            <w:pPr>
              <w:spacing w:after="0"/>
              <w:jc w:val="right"/>
            </w:pPr>
            <w:r>
              <w:rPr>
                <w:sz w:val="16"/>
              </w:rPr>
              <w:t>133</w:t>
            </w:r>
          </w:p>
        </w:tc>
        <w:tc>
          <w:tcPr>
            <w:tcW w:type="dxa" w:w="1336"/>
          </w:tcPr>
          <w:p>
            <w:pPr>
              <w:spacing w:after="0"/>
              <w:jc w:val="right"/>
            </w:pPr>
            <w:r>
              <w:rPr>
                <w:sz w:val="16"/>
              </w:rPr>
              <w:t>0</w:t>
            </w:r>
          </w:p>
        </w:tc>
        <w:tc>
          <w:tcPr>
            <w:tcW w:type="dxa" w:w="1487"/>
          </w:tcPr>
          <w:p>
            <w:pPr>
              <w:spacing w:after="0"/>
              <w:jc w:val="right"/>
            </w:pPr>
            <w:r>
              <w:rPr>
                <w:sz w:val="16"/>
              </w:rPr>
              <w:t>69</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Philadelphia city</w:t>
            </w:r>
          </w:p>
        </w:tc>
        <w:tc>
          <w:tcPr>
            <w:tcW w:type="dxa" w:w="1574"/>
          </w:tcPr>
          <w:p>
            <w:pPr>
              <w:spacing w:after="0"/>
              <w:jc w:val="left"/>
            </w:pPr>
            <w:r>
              <w:rPr>
                <w:sz w:val="16"/>
              </w:rPr>
              <w:t>420757</w:t>
            </w:r>
          </w:p>
        </w:tc>
        <w:tc>
          <w:tcPr>
            <w:tcW w:type="dxa" w:w="1414"/>
          </w:tcPr>
          <w:p>
            <w:pPr>
              <w:spacing w:after="0"/>
              <w:jc w:val="right"/>
            </w:pPr>
            <w:r>
              <w:rPr>
                <w:sz w:val="16"/>
              </w:rPr>
              <w:t>4</w:t>
            </w:r>
          </w:p>
        </w:tc>
        <w:tc>
          <w:tcPr>
            <w:tcW w:type="dxa" w:w="1414"/>
          </w:tcPr>
          <w:p>
            <w:pPr>
              <w:spacing w:after="0"/>
              <w:jc w:val="right"/>
            </w:pPr>
            <w:r>
              <w:rPr>
                <w:sz w:val="16"/>
              </w:rPr>
              <w:t>35</w:t>
            </w:r>
          </w:p>
        </w:tc>
        <w:tc>
          <w:tcPr>
            <w:tcW w:type="dxa" w:w="1414"/>
          </w:tcPr>
          <w:p>
            <w:pPr>
              <w:spacing w:after="0"/>
              <w:jc w:val="right"/>
            </w:pPr>
            <w:r>
              <w:rPr>
                <w:sz w:val="16"/>
              </w:rPr>
              <w:t>132</w:t>
            </w:r>
          </w:p>
        </w:tc>
        <w:tc>
          <w:tcPr>
            <w:tcW w:type="dxa" w:w="1414"/>
          </w:tcPr>
          <w:p>
            <w:pPr>
              <w:spacing w:after="0"/>
              <w:jc w:val="right"/>
            </w:pPr>
            <w:r>
              <w:rPr>
                <w:sz w:val="16"/>
              </w:rPr>
              <w:t>34</w:t>
            </w:r>
          </w:p>
        </w:tc>
        <w:tc>
          <w:tcPr>
            <w:tcW w:type="dxa" w:w="1414"/>
          </w:tcPr>
          <w:p>
            <w:pPr>
              <w:spacing w:after="0"/>
              <w:jc w:val="right"/>
            </w:pPr>
            <w:r>
              <w:rPr>
                <w:sz w:val="16"/>
              </w:rPr>
              <w:t>133</w:t>
            </w:r>
          </w:p>
        </w:tc>
        <w:tc>
          <w:tcPr>
            <w:tcW w:type="dxa" w:w="1414"/>
          </w:tcPr>
          <w:p>
            <w:pPr>
              <w:spacing w:after="0"/>
              <w:jc w:val="right"/>
            </w:pPr>
            <w:r>
              <w:rPr>
                <w:sz w:val="16"/>
              </w:rPr>
              <w:t>0</w:t>
            </w:r>
          </w:p>
        </w:tc>
        <w:tc>
          <w:tcPr>
            <w:tcW w:type="dxa" w:w="1574"/>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96</w:t>
            </w:r>
          </w:p>
        </w:tc>
        <w:tc>
          <w:tcPr>
            <w:tcW w:type="dxa" w:w="1496"/>
          </w:tcPr>
          <w:p>
            <w:pPr>
              <w:spacing w:after="0"/>
              <w:jc w:val="right"/>
            </w:pPr>
            <w:r>
              <w:rPr>
                <w:sz w:val="16"/>
              </w:rPr>
              <w:t>19</w:t>
            </w:r>
          </w:p>
        </w:tc>
        <w:tc>
          <w:tcPr>
            <w:tcW w:type="dxa" w:w="1496"/>
          </w:tcPr>
          <w:p>
            <w:pPr>
              <w:spacing w:after="0"/>
              <w:jc w:val="right"/>
            </w:pPr>
            <w:r>
              <w:rPr>
                <w:sz w:val="16"/>
              </w:rPr>
              <w:t>97</w:t>
            </w:r>
          </w:p>
        </w:tc>
        <w:tc>
          <w:tcPr>
            <w:tcW w:type="dxa" w:w="1496"/>
          </w:tcPr>
          <w:p>
            <w:pPr>
              <w:spacing w:after="0"/>
              <w:jc w:val="right"/>
            </w:pPr>
            <w:r>
              <w:rPr>
                <w:sz w:val="16"/>
              </w:rPr>
              <w:t>0</w:t>
            </w:r>
          </w:p>
        </w:tc>
        <w:tc>
          <w:tcPr>
            <w:tcW w:type="dxa" w:w="1665"/>
          </w:tcPr>
          <w:p>
            <w:pPr>
              <w:spacing w:after="0"/>
              <w:jc w:val="right"/>
            </w:pPr>
            <w:r>
              <w:rPr>
                <w:sz w:val="16"/>
              </w:rPr>
              <w:t>49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26</w:t>
            </w:r>
          </w:p>
        </w:tc>
        <w:tc>
          <w:tcPr>
            <w:tcW w:type="dxa" w:w="1496"/>
          </w:tcPr>
          <w:p>
            <w:pPr>
              <w:spacing w:after="0"/>
              <w:jc w:val="right"/>
            </w:pPr>
            <w:r>
              <w:rPr>
                <w:sz w:val="16"/>
              </w:rPr>
              <w:t>12</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Philadelphia County, PA: risk-assessment baseline packet, release 2026-10 (data as of 2026-09-30; County FIPS 42101). Automated baseline. </w:t>
      </w:r>
      <w:hyperlink r:id="rId15">
        <w:r>
          <w:rPr>
            <w:color w:val="1F4E99"/>
            <w:sz w:val="17"/>
            <w:u w:val="single"/>
          </w:rPr>
          <w:t>https://hazardplain.org/pa/42101/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Philadelphia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Philadelphia County, PA: Risk-assessment baseline packet</dc:title>
  <dc:subject>Hazard Plain release 2026-10, as of 2026-09-30. Automated baseline</dc:subject>
  <dc:creator>Hazard Plain</dc:creator>
  <cp:keywords>Hazard Plain; hazard mitigation; risk assessment; 42101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