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Perry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2030-08-12</w:t>
      </w:r>
    </w:p>
    <w:p>
      <w:pPr>
        <w:keepNext/>
        <w:spacing w:after="40" w:before="0"/>
      </w:pPr>
      <w:r>
        <w:rPr>
          <w:b/>
        </w:rPr>
        <w:t xml:space="preserve">Plan: </w:t>
      </w:r>
      <w:r>
        <w:rPr/>
        <w:t>Perry County Hazard Mitigation Plan (FEMA plan 109090)</w:t>
      </w:r>
    </w:p>
    <w:p>
      <w:pPr>
        <w:keepNext/>
        <w:spacing w:after="40" w:before="0"/>
      </w:pPr>
      <w:r>
        <w:rPr>
          <w:b/>
        </w:rPr>
        <w:t xml:space="preserve">Approved: </w:t>
      </w:r>
      <w:r>
        <w:rPr/>
        <w:t>2025-08-13</w:t>
      </w:r>
    </w:p>
    <w:p>
      <w:pPr>
        <w:keepNext/>
        <w:spacing w:after="40" w:before="0"/>
      </w:pPr>
      <w:r>
        <w:rPr>
          <w:b/>
        </w:rPr>
        <w:t xml:space="preserve">Expires: </w:t>
      </w:r>
      <w:r>
        <w:rPr/>
        <w:t>2030-08-12</w:t>
      </w:r>
    </w:p>
    <w:p>
      <w:pPr>
        <w:keepNext/>
        <w:spacing w:after="40" w:before="0"/>
      </w:pPr>
      <w:r>
        <w:rPr>
          <w:b/>
        </w:rPr>
        <w:t xml:space="preserve">As of: </w:t>
      </w:r>
      <w:r>
        <w:rPr/>
        <w:t>2026-09-28</w:t>
      </w:r>
    </w:p>
    <w:p>
      <w:pPr>
        <w:keepNext/>
        <w:spacing w:after="40" w:before="0"/>
      </w:pPr>
      <w:r>
        <w:rPr>
          <w:b/>
        </w:rPr>
        <w:t xml:space="preserve">Days: </w:t>
      </w:r>
      <w:r>
        <w:rPr/>
        <w:t>1,414 days to expiry</w:t>
      </w:r>
    </w:p>
    <w:p>
      <w:pPr>
        <w:spacing w:after="80" w:before="0"/>
      </w:pPr>
      <w:r>
        <w:rPr>
          <w:color w:val="555555"/>
          <w:sz w:val="17"/>
        </w:rPr>
        <w:t>Every jurisdiction listed on this page (31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9 (44 CFR 77.2); any definition: 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1"/>
        <w:gridCol w:w="1382"/>
        <w:gridCol w:w="2015"/>
        <w:gridCol w:w="3428"/>
        <w:gridCol w:w="1037"/>
        <w:gridCol w:w="1037"/>
        <w:gridCol w:w="852"/>
        <w:gridCol w:w="913"/>
        <w:gridCol w:w="1906"/>
      </w:tblGrid>
      <w:tr>
        <w:trPr>
          <w:cantSplit/>
          <w:tblHeader/>
        </w:trPr>
        <w:tc>
          <w:tcPr>
            <w:tcW w:type="dxa" w:w="1541"/>
            <w:shd w:val="clear" w:color="auto" w:fill="E8E8E8"/>
          </w:tcPr>
          <w:p>
            <w:pPr>
              <w:spacing w:after="0"/>
              <w:jc w:val="left"/>
            </w:pPr>
            <w:r>
              <w:rPr>
                <w:b/>
                <w:sz w:val="16"/>
              </w:rPr>
              <w:t>Jurisdiction</w:t>
            </w:r>
          </w:p>
        </w:tc>
        <w:tc>
          <w:tcPr>
            <w:tcW w:type="dxa" w:w="1382"/>
            <w:shd w:val="clear" w:color="auto" w:fill="E8E8E8"/>
          </w:tcPr>
          <w:p>
            <w:pPr>
              <w:spacing w:after="0"/>
              <w:jc w:val="left"/>
            </w:pPr>
            <w:r>
              <w:rPr>
                <w:b/>
                <w:sz w:val="16"/>
              </w:rPr>
              <w:t>Type</w:t>
            </w:r>
          </w:p>
        </w:tc>
        <w:tc>
          <w:tcPr>
            <w:tcW w:type="dxa" w:w="2015"/>
            <w:shd w:val="clear" w:color="auto" w:fill="E8E8E8"/>
          </w:tcPr>
          <w:p>
            <w:pPr>
              <w:spacing w:after="0"/>
              <w:jc w:val="left"/>
            </w:pPr>
            <w:r>
              <w:rPr>
                <w:b/>
                <w:sz w:val="16"/>
              </w:rPr>
              <w:t>Status</w:t>
            </w:r>
          </w:p>
        </w:tc>
        <w:tc>
          <w:tcPr>
            <w:tcW w:type="dxa" w:w="34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3"/>
            <w:shd w:val="clear" w:color="auto" w:fill="E8E8E8"/>
          </w:tcPr>
          <w:p>
            <w:pPr>
              <w:spacing w:after="0"/>
              <w:jc w:val="left"/>
            </w:pPr>
            <w:r>
              <w:rPr>
                <w:b/>
                <w:sz w:val="16"/>
              </w:rPr>
              <w:t>Update underway</w:t>
            </w:r>
          </w:p>
        </w:tc>
        <w:tc>
          <w:tcPr>
            <w:tcW w:type="dxa" w:w="1906"/>
            <w:shd w:val="clear" w:color="auto" w:fill="E8E8E8"/>
          </w:tcPr>
          <w:p>
            <w:pPr>
              <w:spacing w:after="0"/>
              <w:jc w:val="left"/>
            </w:pPr>
            <w:r>
              <w:rPr>
                <w:b/>
                <w:sz w:val="16"/>
              </w:rPr>
              <w:t>Notes</w:t>
            </w:r>
          </w:p>
        </w:tc>
      </w:tr>
      <w:tr>
        <w:trPr>
          <w:cantSplit/>
        </w:trPr>
        <w:tc>
          <w:tcPr>
            <w:tcW w:type="dxa" w:w="1541"/>
          </w:tcPr>
          <w:p>
            <w:pPr>
              <w:spacing w:after="0"/>
              <w:jc w:val="left"/>
            </w:pPr>
            <w:r>
              <w:rPr>
                <w:sz w:val="16"/>
              </w:rPr>
              <w:t>Perry County</w:t>
            </w:r>
          </w:p>
        </w:tc>
        <w:tc>
          <w:tcPr>
            <w:tcW w:type="dxa" w:w="1382"/>
          </w:tcPr>
          <w:p>
            <w:pPr>
              <w:spacing w:after="0"/>
              <w:jc w:val="left"/>
            </w:pPr>
            <w:r>
              <w:rPr>
                <w:sz w:val="16"/>
              </w:rPr>
              <w:t>County</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2025-08-11</w:t>
            </w:r>
          </w:p>
        </w:tc>
      </w:tr>
      <w:tr>
        <w:trPr>
          <w:cantSplit/>
        </w:trPr>
        <w:tc>
          <w:tcPr>
            <w:tcW w:type="dxa" w:w="1541"/>
          </w:tcPr>
          <w:p>
            <w:pPr>
              <w:spacing w:after="0"/>
              <w:jc w:val="left"/>
            </w:pPr>
            <w:r>
              <w:rPr>
                <w:sz w:val="16"/>
              </w:rPr>
              <w:t>Blain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2025-11-13</w:t>
            </w:r>
          </w:p>
        </w:tc>
      </w:tr>
      <w:tr>
        <w:trPr>
          <w:cantSplit/>
        </w:trPr>
        <w:tc>
          <w:tcPr>
            <w:tcW w:type="dxa" w:w="1541"/>
          </w:tcPr>
          <w:p>
            <w:pPr>
              <w:spacing w:after="0"/>
              <w:jc w:val="left"/>
            </w:pPr>
            <w:r>
              <w:rPr>
                <w:sz w:val="16"/>
              </w:rPr>
              <w:t>Bloomfield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2025-09-02</w:t>
            </w:r>
          </w:p>
        </w:tc>
      </w:tr>
      <w:tr>
        <w:trPr>
          <w:cantSplit/>
        </w:trPr>
        <w:tc>
          <w:tcPr>
            <w:tcW w:type="dxa" w:w="1541"/>
          </w:tcPr>
          <w:p>
            <w:pPr>
              <w:spacing w:after="0"/>
              <w:jc w:val="left"/>
            </w:pPr>
            <w:r>
              <w:rPr>
                <w:sz w:val="16"/>
              </w:rPr>
              <w:t>Duncannon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2025-11-18</w:t>
            </w:r>
          </w:p>
        </w:tc>
      </w:tr>
      <w:tr>
        <w:trPr>
          <w:cantSplit/>
        </w:trPr>
        <w:tc>
          <w:tcPr>
            <w:tcW w:type="dxa" w:w="1541"/>
          </w:tcPr>
          <w:p>
            <w:pPr>
              <w:spacing w:after="0"/>
              <w:jc w:val="left"/>
            </w:pPr>
            <w:r>
              <w:rPr>
                <w:sz w:val="16"/>
              </w:rPr>
              <w:t>Landisburg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2025-11-10</w:t>
            </w:r>
          </w:p>
        </w:tc>
      </w:tr>
      <w:tr>
        <w:trPr>
          <w:cantSplit/>
        </w:trPr>
        <w:tc>
          <w:tcPr>
            <w:tcW w:type="dxa" w:w="1541"/>
          </w:tcPr>
          <w:p>
            <w:pPr>
              <w:spacing w:after="0"/>
              <w:jc w:val="left"/>
            </w:pPr>
            <w:r>
              <w:rPr>
                <w:sz w:val="16"/>
              </w:rPr>
              <w:t>Liverpool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2025-10-15</w:t>
            </w:r>
          </w:p>
        </w:tc>
      </w:tr>
      <w:tr>
        <w:trPr>
          <w:cantSplit/>
        </w:trPr>
        <w:tc>
          <w:tcPr>
            <w:tcW w:type="dxa" w:w="1541"/>
          </w:tcPr>
          <w:p>
            <w:pPr>
              <w:spacing w:after="0"/>
              <w:jc w:val="left"/>
            </w:pPr>
            <w:r>
              <w:rPr>
                <w:sz w:val="16"/>
              </w:rPr>
              <w:t>Marysville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2025-10-22</w:t>
            </w:r>
          </w:p>
        </w:tc>
      </w:tr>
      <w:tr>
        <w:trPr>
          <w:cantSplit/>
        </w:trPr>
        <w:tc>
          <w:tcPr>
            <w:tcW w:type="dxa" w:w="1541"/>
          </w:tcPr>
          <w:p>
            <w:pPr>
              <w:spacing w:after="0"/>
              <w:jc w:val="left"/>
            </w:pPr>
            <w:r>
              <w:rPr>
                <w:sz w:val="16"/>
              </w:rPr>
              <w:t>Millerstown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2025-09-08</w:t>
            </w:r>
          </w:p>
        </w:tc>
      </w:tr>
      <w:tr>
        <w:trPr>
          <w:cantSplit/>
        </w:trPr>
        <w:tc>
          <w:tcPr>
            <w:tcW w:type="dxa" w:w="1541"/>
          </w:tcPr>
          <w:p>
            <w:pPr>
              <w:spacing w:after="0"/>
              <w:jc w:val="left"/>
            </w:pPr>
            <w:r>
              <w:rPr>
                <w:sz w:val="16"/>
              </w:rPr>
              <w:t>New Buffalo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2025-10-13</w:t>
            </w:r>
          </w:p>
        </w:tc>
      </w:tr>
      <w:tr>
        <w:trPr>
          <w:cantSplit/>
        </w:trPr>
        <w:tc>
          <w:tcPr>
            <w:tcW w:type="dxa" w:w="1541"/>
          </w:tcPr>
          <w:p>
            <w:pPr>
              <w:spacing w:after="0"/>
              <w:jc w:val="left"/>
            </w:pPr>
            <w:r>
              <w:rPr>
                <w:sz w:val="16"/>
              </w:rPr>
              <w:t>Newport borough</w:t>
            </w:r>
          </w:p>
        </w:tc>
        <w:tc>
          <w:tcPr>
            <w:tcW w:type="dxa" w:w="1382"/>
          </w:tcPr>
          <w:p>
            <w:pPr>
              <w:spacing w:after="0"/>
              <w:jc w:val="left"/>
            </w:pPr>
            <w:r>
              <w:rPr>
                <w:sz w:val="16"/>
              </w:rPr>
              <w:t>Organized Borough</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2025-09-02</w:t>
            </w:r>
          </w:p>
        </w:tc>
      </w:tr>
      <w:tr>
        <w:trPr>
          <w:cantSplit/>
        </w:trPr>
        <w:tc>
          <w:tcPr>
            <w:tcW w:type="dxa" w:w="1541"/>
          </w:tcPr>
          <w:p>
            <w:pPr>
              <w:spacing w:after="0"/>
              <w:jc w:val="left"/>
            </w:pPr>
            <w:r>
              <w:rPr>
                <w:sz w:val="16"/>
              </w:rPr>
              <w:t>Buffalo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2025-08-18</w:t>
            </w:r>
          </w:p>
        </w:tc>
      </w:tr>
      <w:tr>
        <w:trPr>
          <w:cantSplit/>
        </w:trPr>
        <w:tc>
          <w:tcPr>
            <w:tcW w:type="dxa" w:w="1541"/>
          </w:tcPr>
          <w:p>
            <w:pPr>
              <w:spacing w:after="0"/>
              <w:jc w:val="left"/>
            </w:pPr>
            <w:r>
              <w:rPr>
                <w:sz w:val="16"/>
              </w:rPr>
              <w:t>Carroll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2025-09-09</w:t>
            </w:r>
          </w:p>
        </w:tc>
      </w:tr>
      <w:tr>
        <w:trPr>
          <w:cantSplit/>
        </w:trPr>
        <w:tc>
          <w:tcPr>
            <w:tcW w:type="dxa" w:w="1541"/>
          </w:tcPr>
          <w:p>
            <w:pPr>
              <w:spacing w:after="0"/>
              <w:jc w:val="left"/>
            </w:pPr>
            <w:r>
              <w:rPr>
                <w:sz w:val="16"/>
              </w:rPr>
              <w:t>Centre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2025-09-02</w:t>
            </w:r>
          </w:p>
        </w:tc>
      </w:tr>
      <w:tr>
        <w:trPr>
          <w:cantSplit/>
        </w:trPr>
        <w:tc>
          <w:tcPr>
            <w:tcW w:type="dxa" w:w="1541"/>
          </w:tcPr>
          <w:p>
            <w:pPr>
              <w:spacing w:after="0"/>
              <w:jc w:val="left"/>
            </w:pPr>
            <w:r>
              <w:rPr>
                <w:sz w:val="16"/>
              </w:rPr>
              <w:t>Greenwood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2025-10-15</w:t>
            </w:r>
          </w:p>
        </w:tc>
      </w:tr>
      <w:tr>
        <w:trPr>
          <w:cantSplit/>
        </w:trPr>
        <w:tc>
          <w:tcPr>
            <w:tcW w:type="dxa" w:w="1541"/>
          </w:tcPr>
          <w:p>
            <w:pPr>
              <w:spacing w:after="0"/>
              <w:jc w:val="left"/>
            </w:pPr>
            <w:r>
              <w:rPr>
                <w:sz w:val="16"/>
              </w:rPr>
              <w:t>Howe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2025-09-04</w:t>
            </w:r>
          </w:p>
        </w:tc>
      </w:tr>
      <w:tr>
        <w:trPr>
          <w:cantSplit/>
        </w:trPr>
        <w:tc>
          <w:tcPr>
            <w:tcW w:type="dxa" w:w="1541"/>
          </w:tcPr>
          <w:p>
            <w:pPr>
              <w:spacing w:after="0"/>
              <w:jc w:val="left"/>
            </w:pPr>
            <w:r>
              <w:rPr>
                <w:sz w:val="16"/>
              </w:rPr>
              <w:t>Jackson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2025-08-28</w:t>
            </w:r>
          </w:p>
        </w:tc>
      </w:tr>
      <w:tr>
        <w:trPr>
          <w:cantSplit/>
        </w:trPr>
        <w:tc>
          <w:tcPr>
            <w:tcW w:type="dxa" w:w="1541"/>
          </w:tcPr>
          <w:p>
            <w:pPr>
              <w:spacing w:after="0"/>
              <w:jc w:val="left"/>
            </w:pPr>
            <w:r>
              <w:rPr>
                <w:sz w:val="16"/>
              </w:rPr>
              <w:t>Juniata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2025-09-10</w:t>
            </w:r>
          </w:p>
        </w:tc>
      </w:tr>
      <w:tr>
        <w:trPr>
          <w:cantSplit/>
        </w:trPr>
        <w:tc>
          <w:tcPr>
            <w:tcW w:type="dxa" w:w="1541"/>
          </w:tcPr>
          <w:p>
            <w:pPr>
              <w:spacing w:after="0"/>
              <w:jc w:val="left"/>
            </w:pPr>
            <w:r>
              <w:rPr>
                <w:sz w:val="16"/>
              </w:rPr>
              <w:t>Liverpool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2025-10-06</w:t>
            </w:r>
          </w:p>
        </w:tc>
      </w:tr>
      <w:tr>
        <w:trPr>
          <w:cantSplit/>
        </w:trPr>
        <w:tc>
          <w:tcPr>
            <w:tcW w:type="dxa" w:w="1541"/>
          </w:tcPr>
          <w:p>
            <w:pPr>
              <w:spacing w:after="0"/>
              <w:jc w:val="left"/>
            </w:pPr>
            <w:r>
              <w:rPr>
                <w:sz w:val="16"/>
              </w:rPr>
              <w:t>Miller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2025-08-26</w:t>
            </w:r>
          </w:p>
        </w:tc>
      </w:tr>
      <w:tr>
        <w:trPr>
          <w:cantSplit/>
        </w:trPr>
        <w:tc>
          <w:tcPr>
            <w:tcW w:type="dxa" w:w="1541"/>
          </w:tcPr>
          <w:p>
            <w:pPr>
              <w:spacing w:after="0"/>
              <w:jc w:val="left"/>
            </w:pPr>
            <w:r>
              <w:rPr>
                <w:sz w:val="16"/>
              </w:rPr>
              <w:t>Northeast Madison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2025-11-04</w:t>
            </w:r>
          </w:p>
        </w:tc>
      </w:tr>
      <w:tr>
        <w:trPr>
          <w:cantSplit/>
        </w:trPr>
        <w:tc>
          <w:tcPr>
            <w:tcW w:type="dxa" w:w="1541"/>
          </w:tcPr>
          <w:p>
            <w:pPr>
              <w:spacing w:after="0"/>
              <w:jc w:val="left"/>
            </w:pPr>
            <w:r>
              <w:rPr>
                <w:sz w:val="16"/>
              </w:rPr>
              <w:t>Oliver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2025-10-29</w:t>
            </w:r>
          </w:p>
        </w:tc>
      </w:tr>
      <w:tr>
        <w:trPr>
          <w:cantSplit/>
        </w:trPr>
        <w:tc>
          <w:tcPr>
            <w:tcW w:type="dxa" w:w="1541"/>
          </w:tcPr>
          <w:p>
            <w:pPr>
              <w:spacing w:after="0"/>
              <w:jc w:val="left"/>
            </w:pPr>
            <w:r>
              <w:rPr>
                <w:sz w:val="16"/>
              </w:rPr>
              <w:t>Penn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2025-08-26</w:t>
            </w:r>
          </w:p>
        </w:tc>
      </w:tr>
      <w:tr>
        <w:trPr>
          <w:cantSplit/>
        </w:trPr>
        <w:tc>
          <w:tcPr>
            <w:tcW w:type="dxa" w:w="1541"/>
          </w:tcPr>
          <w:p>
            <w:pPr>
              <w:spacing w:after="0"/>
              <w:jc w:val="left"/>
            </w:pPr>
            <w:r>
              <w:rPr>
                <w:sz w:val="16"/>
              </w:rPr>
              <w:t>Rye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2025-08-26</w:t>
            </w:r>
          </w:p>
        </w:tc>
      </w:tr>
      <w:tr>
        <w:trPr>
          <w:cantSplit/>
        </w:trPr>
        <w:tc>
          <w:tcPr>
            <w:tcW w:type="dxa" w:w="1541"/>
          </w:tcPr>
          <w:p>
            <w:pPr>
              <w:spacing w:after="0"/>
              <w:jc w:val="left"/>
            </w:pPr>
            <w:r>
              <w:rPr>
                <w:sz w:val="16"/>
              </w:rPr>
              <w:t>Saville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2025-09-02</w:t>
            </w:r>
          </w:p>
        </w:tc>
      </w:tr>
      <w:tr>
        <w:trPr>
          <w:cantSplit/>
        </w:trPr>
        <w:tc>
          <w:tcPr>
            <w:tcW w:type="dxa" w:w="1541"/>
          </w:tcPr>
          <w:p>
            <w:pPr>
              <w:spacing w:after="0"/>
              <w:jc w:val="left"/>
            </w:pPr>
            <w:r>
              <w:rPr>
                <w:sz w:val="16"/>
              </w:rPr>
              <w:t>Southwest Madison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2025-10-27</w:t>
            </w:r>
          </w:p>
        </w:tc>
      </w:tr>
      <w:tr>
        <w:trPr>
          <w:cantSplit/>
        </w:trPr>
        <w:tc>
          <w:tcPr>
            <w:tcW w:type="dxa" w:w="1541"/>
          </w:tcPr>
          <w:p>
            <w:pPr>
              <w:spacing w:after="0"/>
              <w:jc w:val="left"/>
            </w:pPr>
            <w:r>
              <w:rPr>
                <w:sz w:val="16"/>
              </w:rPr>
              <w:t>Spring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2025-10-06</w:t>
            </w:r>
          </w:p>
        </w:tc>
      </w:tr>
      <w:tr>
        <w:trPr>
          <w:cantSplit/>
        </w:trPr>
        <w:tc>
          <w:tcPr>
            <w:tcW w:type="dxa" w:w="1541"/>
          </w:tcPr>
          <w:p>
            <w:pPr>
              <w:spacing w:after="0"/>
              <w:jc w:val="left"/>
            </w:pPr>
            <w:r>
              <w:rPr>
                <w:sz w:val="16"/>
              </w:rPr>
              <w:t>Toboyne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2025-11-10</w:t>
            </w:r>
          </w:p>
        </w:tc>
      </w:tr>
      <w:tr>
        <w:trPr>
          <w:cantSplit/>
        </w:trPr>
        <w:tc>
          <w:tcPr>
            <w:tcW w:type="dxa" w:w="1541"/>
          </w:tcPr>
          <w:p>
            <w:pPr>
              <w:spacing w:after="0"/>
              <w:jc w:val="left"/>
            </w:pPr>
            <w:r>
              <w:rPr>
                <w:sz w:val="16"/>
              </w:rPr>
              <w:t>Tuscarora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2025-08-14</w:t>
            </w:r>
          </w:p>
        </w:tc>
      </w:tr>
      <w:tr>
        <w:trPr>
          <w:cantSplit/>
        </w:trPr>
        <w:tc>
          <w:tcPr>
            <w:tcW w:type="dxa" w:w="1541"/>
          </w:tcPr>
          <w:p>
            <w:pPr>
              <w:spacing w:after="0"/>
              <w:jc w:val="left"/>
            </w:pPr>
            <w:r>
              <w:rPr>
                <w:sz w:val="16"/>
              </w:rPr>
              <w:t>Tyrone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2025-09-02</w:t>
            </w:r>
          </w:p>
        </w:tc>
      </w:tr>
      <w:tr>
        <w:trPr>
          <w:cantSplit/>
        </w:trPr>
        <w:tc>
          <w:tcPr>
            <w:tcW w:type="dxa" w:w="1541"/>
          </w:tcPr>
          <w:p>
            <w:pPr>
              <w:spacing w:after="0"/>
              <w:jc w:val="left"/>
            </w:pPr>
            <w:r>
              <w:rPr>
                <w:sz w:val="16"/>
              </w:rPr>
              <w:t>Watts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2025-09-03</w:t>
            </w:r>
          </w:p>
        </w:tc>
      </w:tr>
      <w:tr>
        <w:trPr>
          <w:cantSplit/>
        </w:trPr>
        <w:tc>
          <w:tcPr>
            <w:tcW w:type="dxa" w:w="1541"/>
          </w:tcPr>
          <w:p>
            <w:pPr>
              <w:spacing w:after="0"/>
              <w:jc w:val="left"/>
            </w:pPr>
            <w:r>
              <w:rPr>
                <w:sz w:val="16"/>
              </w:rPr>
              <w:t>Wheatfield township</w:t>
            </w:r>
          </w:p>
        </w:tc>
        <w:tc>
          <w:tcPr>
            <w:tcW w:type="dxa" w:w="1382"/>
          </w:tcPr>
          <w:p>
            <w:pPr>
              <w:spacing w:after="0"/>
              <w:jc w:val="left"/>
            </w:pPr>
            <w:r>
              <w:rPr>
                <w:sz w:val="16"/>
              </w:rPr>
              <w:t>Township</w:t>
            </w:r>
          </w:p>
        </w:tc>
        <w:tc>
          <w:tcPr>
            <w:tcW w:type="dxa" w:w="2015"/>
          </w:tcPr>
          <w:p>
            <w:pPr>
              <w:spacing w:after="0"/>
              <w:jc w:val="left"/>
            </w:pPr>
            <w:r>
              <w:rPr>
                <w:sz w:val="16"/>
              </w:rPr>
              <w:t>Approved, expires 2030-08-12</w:t>
            </w:r>
          </w:p>
        </w:tc>
        <w:tc>
          <w:tcPr>
            <w:tcW w:type="dxa" w:w="3428"/>
          </w:tcPr>
          <w:p>
            <w:pPr>
              <w:spacing w:after="0"/>
              <w:jc w:val="left"/>
            </w:pPr>
            <w:r>
              <w:rPr>
                <w:sz w:val="16"/>
              </w:rPr>
              <w:t>Perry County Hazard Mitigation Plan (FEMA plan 109090)</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52"/>
          </w:tcPr>
          <w:p>
            <w:pPr>
              <w:spacing w:after="0"/>
              <w:jc w:val="right"/>
            </w:pPr>
            <w:r>
              <w:rPr>
                <w:sz w:val="16"/>
              </w:rPr>
              <w:t>1,414</w:t>
            </w:r>
          </w:p>
        </w:tc>
        <w:tc>
          <w:tcPr>
            <w:tcW w:type="dxa" w:w="913"/>
          </w:tcPr>
          <w:p>
            <w:pPr>
              <w:spacing w:after="0"/>
              <w:jc w:val="left"/>
            </w:pPr>
          </w:p>
        </w:tc>
        <w:tc>
          <w:tcPr>
            <w:tcW w:type="dxa" w:w="1906"/>
          </w:tcPr>
          <w:p>
            <w:pPr>
              <w:spacing w:after="0"/>
              <w:jc w:val="left"/>
            </w:pPr>
            <w:r>
              <w:rPr>
                <w:sz w:val="16"/>
              </w:rPr>
              <w:t>member approved 2025-11-03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$12,563,557</w:t>
            </w:r>
          </w:p>
        </w:tc>
        <w:tc>
          <w:tcPr>
            <w:tcW w:type="dxa" w:w="1126"/>
          </w:tcPr>
          <w:p>
            <w:pPr>
              <w:spacing w:after="0"/>
              <w:jc w:val="right"/>
            </w:pPr>
            <w:r>
              <w:rPr>
                <w:sz w:val="16"/>
              </w:rPr>
              <w:t>$101,283</w:t>
            </w:r>
          </w:p>
        </w:tc>
        <w:tc>
          <w:tcPr>
            <w:tcW w:type="dxa" w:w="1288"/>
          </w:tcPr>
          <w:p>
            <w:pPr>
              <w:spacing w:after="0"/>
              <w:jc w:val="right"/>
            </w:pPr>
            <w:r>
              <w:rPr>
                <w:sz w:val="16"/>
              </w:rPr>
              <w:t>$712,097</w:t>
            </w:r>
          </w:p>
        </w:tc>
        <w:tc>
          <w:tcPr>
            <w:tcW w:type="dxa" w:w="1161"/>
          </w:tcPr>
          <w:p>
            <w:pPr>
              <w:spacing w:after="0"/>
              <w:jc w:val="right"/>
            </w:pPr>
            <w:r>
              <w:rPr>
                <w:sz w:val="16"/>
              </w:rPr>
              <w:t>$13,376,937</w:t>
            </w:r>
          </w:p>
        </w:tc>
        <w:tc>
          <w:tcPr>
            <w:tcW w:type="dxa" w:w="1178"/>
          </w:tcPr>
          <w:p>
            <w:pPr>
              <w:spacing w:after="0"/>
              <w:jc w:val="right"/>
            </w:pPr>
            <w:r>
              <w:rPr>
                <w:sz w:val="16"/>
              </w:rPr>
              <w:t>41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$713,469</w:t>
            </w:r>
          </w:p>
        </w:tc>
        <w:tc>
          <w:tcPr>
            <w:tcW w:type="dxa" w:w="1126"/>
          </w:tcPr>
          <w:p>
            <w:pPr>
              <w:spacing w:after="0"/>
              <w:jc w:val="right"/>
            </w:pPr>
            <w:r>
              <w:rPr>
                <w:sz w:val="16"/>
              </w:rPr>
              <w:t>$455,888</w:t>
            </w:r>
          </w:p>
        </w:tc>
        <w:tc>
          <w:tcPr>
            <w:tcW w:type="dxa" w:w="1288"/>
          </w:tcPr>
          <w:p>
            <w:pPr>
              <w:spacing w:after="0"/>
              <w:jc w:val="right"/>
            </w:pPr>
            <w:r>
              <w:rPr>
                <w:sz w:val="16"/>
              </w:rPr>
              <w:t>$33,821</w:t>
            </w:r>
          </w:p>
        </w:tc>
        <w:tc>
          <w:tcPr>
            <w:tcW w:type="dxa" w:w="1161"/>
          </w:tcPr>
          <w:p>
            <w:pPr>
              <w:spacing w:after="0"/>
              <w:jc w:val="right"/>
            </w:pPr>
            <w:r>
              <w:rPr>
                <w:sz w:val="16"/>
              </w:rPr>
              <w:t>$1,203,178</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$865</w:t>
            </w:r>
          </w:p>
        </w:tc>
        <w:tc>
          <w:tcPr>
            <w:tcW w:type="dxa" w:w="1288"/>
          </w:tcPr>
          <w:p>
            <w:pPr>
              <w:spacing w:after="0"/>
              <w:jc w:val="right"/>
            </w:pPr>
            <w:r>
              <w:rPr>
                <w:sz w:val="16"/>
              </w:rPr>
              <w:t>$1,173,155</w:t>
            </w:r>
          </w:p>
        </w:tc>
        <w:tc>
          <w:tcPr>
            <w:tcW w:type="dxa" w:w="1161"/>
          </w:tcPr>
          <w:p>
            <w:pPr>
              <w:spacing w:after="0"/>
              <w:jc w:val="right"/>
            </w:pPr>
            <w:r>
              <w:rPr>
                <w:sz w:val="16"/>
              </w:rPr>
              <w:t>$1,174,021</w:t>
            </w:r>
          </w:p>
        </w:tc>
        <w:tc>
          <w:tcPr>
            <w:tcW w:type="dxa" w:w="1178"/>
          </w:tcPr>
          <w:p>
            <w:pPr>
              <w:spacing w:after="0"/>
              <w:jc w:val="right"/>
            </w:pPr>
            <w:r>
              <w:rPr>
                <w:sz w:val="16"/>
              </w:rPr>
              <w:t>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$63,068</w:t>
            </w:r>
          </w:p>
        </w:tc>
        <w:tc>
          <w:tcPr>
            <w:tcW w:type="dxa" w:w="1126"/>
          </w:tcPr>
          <w:p>
            <w:pPr>
              <w:spacing w:after="0"/>
              <w:jc w:val="right"/>
            </w:pPr>
            <w:r>
              <w:rPr>
                <w:sz w:val="16"/>
              </w:rPr>
              <w:t>$49,262</w:t>
            </w:r>
          </w:p>
        </w:tc>
        <w:tc>
          <w:tcPr>
            <w:tcW w:type="dxa" w:w="1288"/>
          </w:tcPr>
          <w:p>
            <w:pPr>
              <w:spacing w:after="0"/>
              <w:jc w:val="right"/>
            </w:pPr>
            <w:r>
              <w:rPr>
                <w:sz w:val="16"/>
              </w:rPr>
              <w:t>$1,027,500</w:t>
            </w:r>
          </w:p>
        </w:tc>
        <w:tc>
          <w:tcPr>
            <w:tcW w:type="dxa" w:w="1161"/>
          </w:tcPr>
          <w:p>
            <w:pPr>
              <w:spacing w:after="0"/>
              <w:jc w:val="right"/>
            </w:pPr>
            <w:r>
              <w:rPr>
                <w:sz w:val="16"/>
              </w:rPr>
              <w:t>$1,139,830</w:t>
            </w:r>
          </w:p>
        </w:tc>
        <w:tc>
          <w:tcPr>
            <w:tcW w:type="dxa" w:w="1178"/>
          </w:tcPr>
          <w:p>
            <w:pPr>
              <w:spacing w:after="0"/>
              <w:jc w:val="right"/>
            </w:pPr>
            <w:r>
              <w:rPr>
                <w:sz w:val="16"/>
              </w:rPr>
              <w:t>211</w:t>
            </w:r>
          </w:p>
        </w:tc>
        <w:tc>
          <w:tcPr>
            <w:tcW w:type="dxa" w:w="2120"/>
          </w:tcPr>
          <w:p>
            <w:pPr>
              <w:spacing w:after="0"/>
              <w:jc w:val="left"/>
            </w:pPr>
          </w:p>
        </w:tc>
        <w:tc>
          <w:tcPr>
            <w:tcW w:type="dxa" w:w="2038"/>
          </w:tcPr>
          <w:p>
            <w:pPr>
              <w:spacing w:after="0"/>
              <w:jc w:val="left"/>
            </w:pPr>
            <w:r>
              <w:rPr>
                <w:sz w:val="16"/>
              </w:rPr>
              <w:t>Includes 18 High Wind records and 2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$258,683</w:t>
            </w:r>
          </w:p>
        </w:tc>
        <w:tc>
          <w:tcPr>
            <w:tcW w:type="dxa" w:w="1126"/>
          </w:tcPr>
          <w:p>
            <w:pPr>
              <w:spacing w:after="0"/>
              <w:jc w:val="right"/>
            </w:pPr>
            <w:r>
              <w:rPr>
                <w:sz w:val="16"/>
              </w:rPr>
              <w:t>$2,768</w:t>
            </w:r>
          </w:p>
        </w:tc>
        <w:tc>
          <w:tcPr>
            <w:tcW w:type="dxa" w:w="1288"/>
          </w:tcPr>
          <w:p>
            <w:pPr>
              <w:spacing w:after="0"/>
              <w:jc w:val="right"/>
            </w:pPr>
            <w:r>
              <w:rPr>
                <w:sz w:val="16"/>
              </w:rPr>
              <w:t>$320,328</w:t>
            </w:r>
          </w:p>
        </w:tc>
        <w:tc>
          <w:tcPr>
            <w:tcW w:type="dxa" w:w="1161"/>
          </w:tcPr>
          <w:p>
            <w:pPr>
              <w:spacing w:after="0"/>
              <w:jc w:val="right"/>
            </w:pPr>
            <w:r>
              <w:rPr>
                <w:sz w:val="16"/>
              </w:rPr>
              <w:t>$581,779</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$121</w:t>
            </w:r>
          </w:p>
        </w:tc>
        <w:tc>
          <w:tcPr>
            <w:tcW w:type="dxa" w:w="1126"/>
          </w:tcPr>
          <w:p>
            <w:pPr>
              <w:spacing w:after="0"/>
              <w:jc w:val="right"/>
            </w:pPr>
            <w:r>
              <w:rPr>
                <w:sz w:val="16"/>
              </w:rPr>
              <w:t>$24,938</w:t>
            </w:r>
          </w:p>
        </w:tc>
        <w:tc>
          <w:tcPr>
            <w:tcW w:type="dxa" w:w="1288"/>
          </w:tcPr>
          <w:p>
            <w:pPr>
              <w:spacing w:after="0"/>
              <w:jc w:val="right"/>
            </w:pPr>
            <w:r>
              <w:rPr>
                <w:sz w:val="16"/>
              </w:rPr>
              <w:t>$178,049</w:t>
            </w:r>
          </w:p>
        </w:tc>
        <w:tc>
          <w:tcPr>
            <w:tcW w:type="dxa" w:w="1161"/>
          </w:tcPr>
          <w:p>
            <w:pPr>
              <w:spacing w:after="0"/>
              <w:jc w:val="right"/>
            </w:pPr>
            <w:r>
              <w:rPr>
                <w:sz w:val="16"/>
              </w:rPr>
              <w:t>$203,108</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Winter Weather</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$10,026</w:t>
            </w:r>
          </w:p>
        </w:tc>
        <w:tc>
          <w:tcPr>
            <w:tcW w:type="dxa" w:w="1126"/>
          </w:tcPr>
          <w:p>
            <w:pPr>
              <w:spacing w:after="0"/>
              <w:jc w:val="right"/>
            </w:pPr>
            <w:r>
              <w:rPr>
                <w:sz w:val="16"/>
              </w:rPr>
              <w:t>$24</w:t>
            </w:r>
          </w:p>
        </w:tc>
        <w:tc>
          <w:tcPr>
            <w:tcW w:type="dxa" w:w="1288"/>
          </w:tcPr>
          <w:p>
            <w:pPr>
              <w:spacing w:after="0"/>
              <w:jc w:val="right"/>
            </w:pPr>
            <w:r>
              <w:rPr>
                <w:sz w:val="16"/>
              </w:rPr>
              <w:t>$178,505</w:t>
            </w:r>
          </w:p>
        </w:tc>
        <w:tc>
          <w:tcPr>
            <w:tcW w:type="dxa" w:w="1161"/>
          </w:tcPr>
          <w:p>
            <w:pPr>
              <w:spacing w:after="0"/>
              <w:jc w:val="right"/>
            </w:pPr>
            <w:r>
              <w:rPr>
                <w:sz w:val="16"/>
              </w:rPr>
              <w:t>$188,555</w:t>
            </w:r>
          </w:p>
        </w:tc>
        <w:tc>
          <w:tcPr>
            <w:tcW w:type="dxa" w:w="1178"/>
          </w:tcPr>
          <w:p>
            <w:pPr>
              <w:spacing w:after="0"/>
              <w:jc w:val="right"/>
            </w:pPr>
            <w:r>
              <w:rPr>
                <w:sz w:val="16"/>
              </w:rPr>
              <w:t>59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$120,279</w:t>
            </w:r>
          </w:p>
        </w:tc>
        <w:tc>
          <w:tcPr>
            <w:tcW w:type="dxa" w:w="1126"/>
          </w:tcPr>
          <w:p>
            <w:pPr>
              <w:spacing w:after="0"/>
              <w:jc w:val="right"/>
            </w:pPr>
          </w:p>
        </w:tc>
        <w:tc>
          <w:tcPr>
            <w:tcW w:type="dxa" w:w="1288"/>
          </w:tcPr>
          <w:p>
            <w:pPr>
              <w:spacing w:after="0"/>
              <w:jc w:val="right"/>
            </w:pPr>
            <w:r>
              <w:rPr>
                <w:sz w:val="16"/>
              </w:rPr>
              <w:t>$26,679</w:t>
            </w:r>
          </w:p>
        </w:tc>
        <w:tc>
          <w:tcPr>
            <w:tcW w:type="dxa" w:w="1161"/>
          </w:tcPr>
          <w:p>
            <w:pPr>
              <w:spacing w:after="0"/>
              <w:jc w:val="right"/>
            </w:pPr>
            <w:r>
              <w:rPr>
                <w:sz w:val="16"/>
              </w:rPr>
              <w:t>$146,959</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$4,618</w:t>
            </w:r>
          </w:p>
        </w:tc>
        <w:tc>
          <w:tcPr>
            <w:tcW w:type="dxa" w:w="1126"/>
          </w:tcPr>
          <w:p>
            <w:pPr>
              <w:spacing w:after="0"/>
              <w:jc w:val="right"/>
            </w:pPr>
          </w:p>
        </w:tc>
        <w:tc>
          <w:tcPr>
            <w:tcW w:type="dxa" w:w="1288"/>
          </w:tcPr>
          <w:p>
            <w:pPr>
              <w:spacing w:after="0"/>
              <w:jc w:val="right"/>
            </w:pPr>
            <w:r>
              <w:rPr>
                <w:sz w:val="16"/>
              </w:rPr>
              <w:t>$127,000</w:t>
            </w:r>
          </w:p>
        </w:tc>
        <w:tc>
          <w:tcPr>
            <w:tcW w:type="dxa" w:w="1161"/>
          </w:tcPr>
          <w:p>
            <w:pPr>
              <w:spacing w:after="0"/>
              <w:jc w:val="right"/>
            </w:pPr>
            <w:r>
              <w:rPr>
                <w:sz w:val="16"/>
              </w:rPr>
              <w:t>$131,618</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$13,865</w:t>
            </w:r>
          </w:p>
        </w:tc>
        <w:tc>
          <w:tcPr>
            <w:tcW w:type="dxa" w:w="1126"/>
          </w:tcPr>
          <w:p>
            <w:pPr>
              <w:spacing w:after="0"/>
              <w:jc w:val="right"/>
            </w:pPr>
          </w:p>
        </w:tc>
        <w:tc>
          <w:tcPr>
            <w:tcW w:type="dxa" w:w="1288"/>
          </w:tcPr>
          <w:p>
            <w:pPr>
              <w:spacing w:after="0"/>
              <w:jc w:val="right"/>
            </w:pPr>
            <w:r>
              <w:rPr>
                <w:sz w:val="16"/>
              </w:rPr>
              <w:t>$14,320</w:t>
            </w:r>
          </w:p>
        </w:tc>
        <w:tc>
          <w:tcPr>
            <w:tcW w:type="dxa" w:w="1161"/>
          </w:tcPr>
          <w:p>
            <w:pPr>
              <w:spacing w:after="0"/>
              <w:jc w:val="right"/>
            </w:pPr>
            <w:r>
              <w:rPr>
                <w:sz w:val="16"/>
              </w:rPr>
              <w:t>$28,184</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$7,977</w:t>
            </w:r>
          </w:p>
        </w:tc>
        <w:tc>
          <w:tcPr>
            <w:tcW w:type="dxa" w:w="1126"/>
          </w:tcPr>
          <w:p>
            <w:pPr>
              <w:spacing w:after="0"/>
              <w:jc w:val="right"/>
            </w:pPr>
            <w:r>
              <w:rPr>
                <w:sz w:val="16"/>
              </w:rPr>
              <w:t>$55</w:t>
            </w:r>
          </w:p>
        </w:tc>
        <w:tc>
          <w:tcPr>
            <w:tcW w:type="dxa" w:w="1288"/>
          </w:tcPr>
          <w:p>
            <w:pPr>
              <w:spacing w:after="0"/>
              <w:jc w:val="right"/>
            </w:pPr>
            <w:r>
              <w:rPr>
                <w:sz w:val="16"/>
              </w:rPr>
              <w:t>$3,094</w:t>
            </w:r>
          </w:p>
        </w:tc>
        <w:tc>
          <w:tcPr>
            <w:tcW w:type="dxa" w:w="1161"/>
          </w:tcPr>
          <w:p>
            <w:pPr>
              <w:spacing w:after="0"/>
              <w:jc w:val="right"/>
            </w:pPr>
            <w:r>
              <w:rPr>
                <w:sz w:val="16"/>
              </w:rPr>
              <w:t>$11,127</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$1,618</w:t>
            </w:r>
          </w:p>
        </w:tc>
        <w:tc>
          <w:tcPr>
            <w:tcW w:type="dxa" w:w="1126"/>
          </w:tcPr>
          <w:p>
            <w:pPr>
              <w:spacing w:after="0"/>
              <w:jc w:val="right"/>
            </w:pPr>
            <w:r>
              <w:rPr>
                <w:sz w:val="16"/>
              </w:rPr>
              <w:t>$5,959</w:t>
            </w:r>
          </w:p>
        </w:tc>
        <w:tc>
          <w:tcPr>
            <w:tcW w:type="dxa" w:w="1288"/>
          </w:tcPr>
          <w:p>
            <w:pPr>
              <w:spacing w:after="0"/>
              <w:jc w:val="right"/>
            </w:pPr>
            <w:r>
              <w:rPr>
                <w:sz w:val="16"/>
              </w:rPr>
              <w:t>$159</w:t>
            </w:r>
          </w:p>
        </w:tc>
        <w:tc>
          <w:tcPr>
            <w:tcW w:type="dxa" w:w="1161"/>
          </w:tcPr>
          <w:p>
            <w:pPr>
              <w:spacing w:after="0"/>
              <w:jc w:val="right"/>
            </w:pPr>
            <w:r>
              <w:rPr>
                <w:sz w:val="16"/>
              </w:rPr>
              <w:t>$7,736</w:t>
            </w:r>
          </w:p>
        </w:tc>
        <w:tc>
          <w:tcPr>
            <w:tcW w:type="dxa" w:w="1178"/>
          </w:tcPr>
          <w:p>
            <w:pPr>
              <w:spacing w:after="0"/>
              <w:jc w:val="right"/>
            </w:pPr>
            <w:r>
              <w:rPr>
                <w:sz w:val="16"/>
              </w:rPr>
              <w:t>28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Ice Storm</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$3,424</w:t>
            </w:r>
          </w:p>
        </w:tc>
        <w:tc>
          <w:tcPr>
            <w:tcW w:type="dxa" w:w="1126"/>
          </w:tcPr>
          <w:p>
            <w:pPr>
              <w:spacing w:after="0"/>
              <w:jc w:val="right"/>
            </w:pPr>
          </w:p>
        </w:tc>
        <w:tc>
          <w:tcPr>
            <w:tcW w:type="dxa" w:w="1288"/>
          </w:tcPr>
          <w:p>
            <w:pPr>
              <w:spacing w:after="0"/>
              <w:jc w:val="right"/>
            </w:pPr>
            <w:r>
              <w:rPr>
                <w:sz w:val="16"/>
              </w:rPr>
              <w:t>$3,673</w:t>
            </w:r>
          </w:p>
        </w:tc>
        <w:tc>
          <w:tcPr>
            <w:tcW w:type="dxa" w:w="1161"/>
          </w:tcPr>
          <w:p>
            <w:pPr>
              <w:spacing w:after="0"/>
              <w:jc w:val="right"/>
            </w:pPr>
            <w:r>
              <w:rPr>
                <w:sz w:val="16"/>
              </w:rPr>
              <w:t>$7,098</w:t>
            </w:r>
          </w:p>
        </w:tc>
        <w:tc>
          <w:tcPr>
            <w:tcW w:type="dxa" w:w="1178"/>
          </w:tcPr>
          <w:p>
            <w:pPr>
              <w:spacing w:after="0"/>
              <w:jc w:val="right"/>
            </w:pPr>
            <w:r>
              <w:rPr>
                <w:sz w:val="16"/>
              </w:rPr>
              <w:t>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$332</w:t>
            </w:r>
          </w:p>
        </w:tc>
        <w:tc>
          <w:tcPr>
            <w:tcW w:type="dxa" w:w="1288"/>
          </w:tcPr>
          <w:p>
            <w:pPr>
              <w:spacing w:after="0"/>
              <w:jc w:val="right"/>
            </w:pPr>
          </w:p>
        </w:tc>
        <w:tc>
          <w:tcPr>
            <w:tcW w:type="dxa" w:w="1161"/>
          </w:tcPr>
          <w:p>
            <w:pPr>
              <w:spacing w:after="0"/>
              <w:jc w:val="right"/>
            </w:pPr>
            <w:r>
              <w:rPr>
                <w:sz w:val="16"/>
              </w:rPr>
              <w:t>$332</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8"/>
          </w:tcPr>
          <w:p>
            <w:pPr>
              <w:spacing w:after="0"/>
              <w:jc w:val="right"/>
            </w:pPr>
            <w:r>
              <w:rPr>
                <w:sz w:val="16"/>
              </w:rPr>
              <w:t>$304</w:t>
            </w:r>
          </w:p>
        </w:tc>
        <w:tc>
          <w:tcPr>
            <w:tcW w:type="dxa" w:w="1161"/>
          </w:tcPr>
          <w:p>
            <w:pPr>
              <w:spacing w:after="0"/>
              <w:jc w:val="right"/>
            </w:pPr>
            <w:r>
              <w:rPr>
                <w:sz w:val="16"/>
              </w:rPr>
              <w:t>$304</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9"/>
        <w:gridCol w:w="1709"/>
        <w:gridCol w:w="1526"/>
        <w:gridCol w:w="1826"/>
        <w:gridCol w:w="1741"/>
        <w:gridCol w:w="1677"/>
        <w:gridCol w:w="1753"/>
        <w:gridCol w:w="2181"/>
      </w:tblGrid>
      <w:tr>
        <w:trPr>
          <w:cantSplit/>
          <w:tblHeader/>
        </w:trPr>
        <w:tc>
          <w:tcPr>
            <w:tcW w:type="dxa" w:w="1699"/>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6"/>
            <w:shd w:val="clear" w:color="auto" w:fill="E8E8E8"/>
          </w:tcPr>
          <w:p>
            <w:pPr>
              <w:spacing w:after="0"/>
              <w:jc w:val="right"/>
            </w:pPr>
            <w:r>
              <w:rPr>
                <w:b/>
                <w:sz w:val="16"/>
              </w:rPr>
              <w:t>Records</w:t>
            </w:r>
          </w:p>
          <w:p>
            <w:pPr>
              <w:spacing w:after="0"/>
              <w:jc w:val="right"/>
            </w:pPr>
            <w:r>
              <w:rPr>
                <w:i/>
                <w:color w:val="555555"/>
                <w:sz w:val="14"/>
              </w:rPr>
              <w:t>count, years</w:t>
            </w:r>
          </w:p>
        </w:tc>
        <w:tc>
          <w:tcPr>
            <w:tcW w:type="dxa" w:w="1826"/>
            <w:shd w:val="clear" w:color="auto" w:fill="E8E8E8"/>
          </w:tcPr>
          <w:p>
            <w:pPr>
              <w:spacing w:after="0"/>
              <w:jc w:val="left"/>
            </w:pPr>
            <w:r>
              <w:rPr>
                <w:b/>
                <w:sz w:val="16"/>
              </w:rPr>
              <w:t>Observed range</w:t>
            </w:r>
          </w:p>
        </w:tc>
        <w:tc>
          <w:tcPr>
            <w:tcW w:type="dxa" w:w="1741"/>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753"/>
            <w:shd w:val="clear" w:color="auto" w:fill="E8E8E8"/>
          </w:tcPr>
          <w:p>
            <w:pPr>
              <w:spacing w:after="0"/>
              <w:jc w:val="left"/>
            </w:pPr>
            <w:r>
              <w:rPr>
                <w:b/>
                <w:sz w:val="16"/>
              </w:rPr>
              <w:t>How it applies to members</w:t>
            </w:r>
          </w:p>
        </w:tc>
        <w:tc>
          <w:tcPr>
            <w:tcW w:type="dxa" w:w="2181"/>
            <w:shd w:val="clear" w:color="auto" w:fill="E8E8E8"/>
          </w:tcPr>
          <w:p>
            <w:pPr>
              <w:spacing w:after="0"/>
              <w:jc w:val="left"/>
            </w:pPr>
            <w:r>
              <w:rPr>
                <w:b/>
                <w:sz w:val="16"/>
              </w:rPr>
              <w:t>Note</w:t>
            </w:r>
          </w:p>
        </w:tc>
      </w:tr>
      <w:tr>
        <w:trPr>
          <w:cantSplit/>
        </w:trPr>
        <w:tc>
          <w:tcPr>
            <w:tcW w:type="dxa" w:w="1699"/>
          </w:tcPr>
          <w:p>
            <w:pPr>
              <w:spacing w:after="0"/>
              <w:jc w:val="left"/>
            </w:pPr>
            <w:r>
              <w:rPr>
                <w:sz w:val="16"/>
              </w:rPr>
              <w:t>Avalanche</w:t>
            </w:r>
          </w:p>
        </w:tc>
        <w:tc>
          <w:tcPr>
            <w:tcW w:type="dxa" w:w="1709"/>
          </w:tcPr>
          <w:p>
            <w:pPr>
              <w:spacing w:after="0"/>
              <w:jc w:val="left"/>
            </w:pPr>
            <w:r>
              <w:rPr>
                <w:sz w:val="16"/>
              </w:rPr>
              <w:t>none (count and damage)</w:t>
            </w:r>
          </w:p>
        </w:tc>
        <w:tc>
          <w:tcPr>
            <w:tcW w:type="dxa" w:w="1526"/>
          </w:tcPr>
          <w:p>
            <w:pPr>
              <w:spacing w:after="0"/>
              <w:jc w:val="right"/>
            </w:pPr>
            <w:r>
              <w:rPr>
                <w:sz w:val="16"/>
              </w:rPr>
              <w:t>0</w:t>
            </w:r>
          </w:p>
        </w:tc>
        <w:tc>
          <w:tcPr>
            <w:tcW w:type="dxa" w:w="1826"/>
          </w:tcPr>
          <w:p>
            <w:pPr>
              <w:spacing w:after="0"/>
              <w:jc w:val="left"/>
            </w:pPr>
          </w:p>
        </w:tc>
        <w:tc>
          <w:tcPr>
            <w:tcW w:type="dxa" w:w="1741"/>
          </w:tcPr>
          <w:p>
            <w:pPr>
              <w:spacing w:after="0"/>
              <w:jc w:val="left"/>
            </w:pPr>
          </w:p>
        </w:tc>
        <w:tc>
          <w:tcPr>
            <w:tcW w:type="dxa" w:w="1677"/>
          </w:tcPr>
          <w:p>
            <w:pPr>
              <w:spacing w:after="0"/>
              <w:jc w:val="left"/>
            </w:pPr>
          </w:p>
        </w:tc>
        <w:tc>
          <w:tcPr>
            <w:tcW w:type="dxa" w:w="1753"/>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6"/>
          </w:tcPr>
          <w:p>
            <w:pPr>
              <w:spacing w:after="0"/>
              <w:jc w:val="right"/>
            </w:pPr>
            <w:r>
              <w:rPr>
                <w:sz w:val="16"/>
              </w:rPr>
              <w:t>0</w:t>
            </w:r>
          </w:p>
        </w:tc>
        <w:tc>
          <w:tcPr>
            <w:tcW w:type="dxa" w:w="1826"/>
          </w:tcPr>
          <w:p>
            <w:pPr>
              <w:spacing w:after="0"/>
              <w:jc w:val="left"/>
            </w:pPr>
          </w:p>
        </w:tc>
        <w:tc>
          <w:tcPr>
            <w:tcW w:type="dxa" w:w="1741"/>
          </w:tcPr>
          <w:p>
            <w:pPr>
              <w:spacing w:after="0"/>
              <w:jc w:val="left"/>
            </w:pPr>
          </w:p>
        </w:tc>
        <w:tc>
          <w:tcPr>
            <w:tcW w:type="dxa" w:w="1677"/>
          </w:tcPr>
          <w:p>
            <w:pPr>
              <w:spacing w:after="0"/>
              <w:jc w:val="left"/>
            </w:pPr>
          </w:p>
        </w:tc>
        <w:tc>
          <w:tcPr>
            <w:tcW w:type="dxa" w:w="1753"/>
          </w:tcPr>
          <w:p>
            <w:pPr>
              <w:spacing w:after="0"/>
              <w:jc w:val="left"/>
            </w:pPr>
          </w:p>
        </w:tc>
        <w:tc>
          <w:tcPr>
            <w:tcW w:type="dxa" w:w="2181"/>
          </w:tcPr>
          <w:p>
            <w:pPr>
              <w:spacing w:after="0"/>
              <w:jc w:val="left"/>
            </w:pPr>
            <w:r>
              <w:rPr>
                <w:sz w:val="16"/>
              </w:rPr>
              <w:t>Flood depth: see the FEMA Flood Insurance Rate Map.</w:t>
            </w:r>
          </w:p>
        </w:tc>
      </w:tr>
      <w:tr>
        <w:trPr>
          <w:cantSplit/>
        </w:trPr>
        <w:tc>
          <w:tcPr>
            <w:tcW w:type="dxa" w:w="1699"/>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6"/>
          </w:tcPr>
          <w:p>
            <w:pPr>
              <w:spacing w:after="0"/>
              <w:jc w:val="right"/>
            </w:pPr>
            <w:r>
              <w:rPr>
                <w:sz w:val="16"/>
              </w:rPr>
              <w:t>4, 2007 to 2025 (4 zone-level)</w:t>
            </w:r>
          </w:p>
        </w:tc>
        <w:tc>
          <w:tcPr>
            <w:tcW w:type="dxa" w:w="1826"/>
          </w:tcPr>
          <w:p>
            <w:pPr>
              <w:spacing w:after="0"/>
              <w:jc w:val="left"/>
            </w:pPr>
            <w:r>
              <w:rPr>
                <w:sz w:val="16"/>
              </w:rPr>
              <w:t>2 days; 3 with a recorded value</w:t>
            </w:r>
          </w:p>
        </w:tc>
        <w:tc>
          <w:tcPr>
            <w:tcW w:type="dxa" w:w="1741"/>
          </w:tcPr>
          <w:p>
            <w:pPr>
              <w:spacing w:after="0"/>
              <w:jc w:val="left"/>
            </w:pPr>
            <w:r>
              <w:rPr>
                <w:sz w:val="16"/>
              </w:rPr>
              <w:t>2 consecutive days, 2025-01-21 to 2025-01-22, zone-level</w:t>
            </w:r>
          </w:p>
        </w:tc>
        <w:tc>
          <w:tcPr>
            <w:tcW w:type="dxa" w:w="1677"/>
          </w:tcPr>
          <w:p>
            <w:pPr>
              <w:spacing w:after="0"/>
              <w:jc w:val="left"/>
            </w:pPr>
          </w:p>
        </w:tc>
        <w:tc>
          <w:tcPr>
            <w:tcW w:type="dxa" w:w="1753"/>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Wind chill: in event narratives only; local data required.</w:t>
            </w:r>
          </w:p>
        </w:tc>
      </w:tr>
      <w:tr>
        <w:trPr>
          <w:cantSplit/>
        </w:trPr>
        <w:tc>
          <w:tcPr>
            <w:tcW w:type="dxa" w:w="1699"/>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6"/>
          </w:tcPr>
          <w:p>
            <w:pPr>
              <w:spacing w:after="0"/>
              <w:jc w:val="right"/>
            </w:pPr>
            <w:r>
              <w:rPr>
                <w:sz w:val="16"/>
              </w:rPr>
              <w:t>0</w:t>
            </w:r>
          </w:p>
        </w:tc>
        <w:tc>
          <w:tcPr>
            <w:tcW w:type="dxa" w:w="1826"/>
          </w:tcPr>
          <w:p>
            <w:pPr>
              <w:spacing w:after="0"/>
              <w:jc w:val="left"/>
            </w:pPr>
          </w:p>
        </w:tc>
        <w:tc>
          <w:tcPr>
            <w:tcW w:type="dxa" w:w="1741"/>
          </w:tcPr>
          <w:p>
            <w:pPr>
              <w:spacing w:after="0"/>
              <w:jc w:val="left"/>
            </w:pPr>
          </w:p>
        </w:tc>
        <w:tc>
          <w:tcPr>
            <w:tcW w:type="dxa" w:w="1677"/>
          </w:tcPr>
          <w:p>
            <w:pPr>
              <w:spacing w:after="0"/>
              <w:jc w:val="left"/>
            </w:pPr>
          </w:p>
        </w:tc>
        <w:tc>
          <w:tcPr>
            <w:tcW w:type="dxa" w:w="1753"/>
          </w:tcPr>
          <w:p>
            <w:pPr>
              <w:spacing w:after="0"/>
              <w:jc w:val="left"/>
            </w:pPr>
          </w:p>
        </w:tc>
        <w:tc>
          <w:tcPr>
            <w:tcW w:type="dxa" w:w="2181"/>
          </w:tcPr>
          <w:p>
            <w:pPr>
              <w:spacing w:after="0"/>
              <w:jc w:val="left"/>
            </w:pPr>
            <w:r>
              <w:rPr>
                <w:sz w:val="16"/>
              </w:rPr>
              <w:t>Temperature: in event narratives only; local data required.</w:t>
            </w:r>
          </w:p>
        </w:tc>
      </w:tr>
      <w:tr>
        <w:trPr>
          <w:cantSplit/>
        </w:trPr>
        <w:tc>
          <w:tcPr>
            <w:tcW w:type="dxa" w:w="1699"/>
          </w:tcPr>
          <w:p>
            <w:pPr>
              <w:spacing w:after="0"/>
              <w:jc w:val="left"/>
            </w:pPr>
            <w:r>
              <w:rPr>
                <w:sz w:val="16"/>
              </w:rPr>
              <w:t>Drought</w:t>
            </w:r>
          </w:p>
        </w:tc>
        <w:tc>
          <w:tcPr>
            <w:tcW w:type="dxa" w:w="1709"/>
          </w:tcPr>
          <w:p>
            <w:pPr>
              <w:spacing w:after="0"/>
              <w:jc w:val="left"/>
            </w:pPr>
            <w:r>
              <w:rPr>
                <w:sz w:val="16"/>
              </w:rPr>
              <w:t>US Drought Monitor D-scale</w:t>
            </w:r>
          </w:p>
        </w:tc>
        <w:tc>
          <w:tcPr>
            <w:tcW w:type="dxa" w:w="1526"/>
          </w:tcPr>
          <w:p>
            <w:pPr>
              <w:spacing w:after="0"/>
              <w:jc w:val="right"/>
            </w:pPr>
            <w:r>
              <w:rPr>
                <w:sz w:val="16"/>
              </w:rPr>
              <w:t>4, 1997 to 1999 (4 zone-level)</w:t>
            </w:r>
          </w:p>
        </w:tc>
        <w:tc>
          <w:tcPr>
            <w:tcW w:type="dxa" w:w="1826"/>
          </w:tcPr>
          <w:p>
            <w:pPr>
              <w:spacing w:after="0"/>
              <w:jc w:val="left"/>
            </w:pPr>
            <w:r>
              <w:rPr>
                <w:sz w:val="16"/>
              </w:rPr>
              <w:t>1 day to 62 days (median 1 day); 3 with a recorded value</w:t>
            </w:r>
          </w:p>
        </w:tc>
        <w:tc>
          <w:tcPr>
            <w:tcW w:type="dxa" w:w="1741"/>
          </w:tcPr>
          <w:p>
            <w:pPr>
              <w:spacing w:after="0"/>
              <w:jc w:val="left"/>
            </w:pPr>
            <w:r>
              <w:rPr>
                <w:sz w:val="16"/>
              </w:rPr>
              <w:t>62 days (2 months), 1999-07-01 to 1999-08-31, a run of 2 consecutive Storm Events drought records, zone-level</w:t>
            </w:r>
          </w:p>
        </w:tc>
        <w:tc>
          <w:tcPr>
            <w:tcW w:type="dxa" w:w="1677"/>
          </w:tcPr>
          <w:p>
            <w:pPr>
              <w:spacing w:after="0"/>
              <w:jc w:val="left"/>
            </w:pPr>
          </w:p>
        </w:tc>
        <w:tc>
          <w:tcPr>
            <w:tcW w:type="dxa" w:w="1753"/>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9"/>
          </w:tcPr>
          <w:p>
            <w:pPr>
              <w:spacing w:after="0"/>
              <w:jc w:val="left"/>
            </w:pPr>
            <w:r>
              <w:rPr>
                <w:sz w:val="16"/>
              </w:rPr>
              <w:t>Earthquake</w:t>
            </w:r>
          </w:p>
        </w:tc>
        <w:tc>
          <w:tcPr>
            <w:tcW w:type="dxa" w:w="1709"/>
          </w:tcPr>
          <w:p>
            <w:pPr>
              <w:spacing w:after="0"/>
              <w:jc w:val="left"/>
            </w:pPr>
            <w:r>
              <w:rPr>
                <w:sz w:val="16"/>
              </w:rPr>
              <w:t>Modified Mercalli (local data)</w:t>
            </w:r>
          </w:p>
        </w:tc>
        <w:tc>
          <w:tcPr>
            <w:tcW w:type="dxa" w:w="1526"/>
          </w:tcPr>
          <w:p>
            <w:pPr>
              <w:spacing w:after="0"/>
              <w:jc w:val="right"/>
            </w:pPr>
            <w:r>
              <w:rPr>
                <w:sz w:val="16"/>
              </w:rPr>
              <w:t>0</w:t>
            </w:r>
          </w:p>
        </w:tc>
        <w:tc>
          <w:tcPr>
            <w:tcW w:type="dxa" w:w="1826"/>
          </w:tcPr>
          <w:p>
            <w:pPr>
              <w:spacing w:after="0"/>
              <w:jc w:val="left"/>
            </w:pPr>
          </w:p>
        </w:tc>
        <w:tc>
          <w:tcPr>
            <w:tcW w:type="dxa" w:w="1741"/>
          </w:tcPr>
          <w:p>
            <w:pPr>
              <w:spacing w:after="0"/>
              <w:jc w:val="left"/>
            </w:pPr>
          </w:p>
        </w:tc>
        <w:tc>
          <w:tcPr>
            <w:tcW w:type="dxa" w:w="1677"/>
          </w:tcPr>
          <w:p>
            <w:pPr>
              <w:spacing w:after="0"/>
              <w:jc w:val="left"/>
            </w:pPr>
          </w:p>
        </w:tc>
        <w:tc>
          <w:tcPr>
            <w:tcW w:type="dxa" w:w="1753"/>
          </w:tcPr>
          <w:p>
            <w:pPr>
              <w:spacing w:after="0"/>
              <w:jc w:val="left"/>
            </w:pPr>
          </w:p>
        </w:tc>
        <w:tc>
          <w:tcPr>
            <w:tcW w:type="dxa" w:w="2181"/>
          </w:tcPr>
          <w:p>
            <w:pPr>
              <w:spacing w:after="0"/>
              <w:jc w:val="left"/>
            </w:pPr>
            <w:r>
              <w:rPr>
                <w:sz w:val="16"/>
              </w:rPr>
              <w:t>No Storm Events record; local data required (e.g., USGS).</w:t>
            </w:r>
          </w:p>
        </w:tc>
      </w:tr>
      <w:tr>
        <w:trPr>
          <w:cantSplit/>
        </w:trPr>
        <w:tc>
          <w:tcPr>
            <w:tcW w:type="dxa" w:w="1699"/>
          </w:tcPr>
          <w:p>
            <w:pPr>
              <w:spacing w:after="0"/>
              <w:jc w:val="left"/>
            </w:pPr>
            <w:r>
              <w:rPr>
                <w:sz w:val="16"/>
              </w:rPr>
              <w:t>Hail</w:t>
            </w:r>
          </w:p>
        </w:tc>
        <w:tc>
          <w:tcPr>
            <w:tcW w:type="dxa" w:w="1709"/>
          </w:tcPr>
          <w:p>
            <w:pPr>
              <w:spacing w:after="0"/>
              <w:jc w:val="left"/>
            </w:pPr>
            <w:r>
              <w:rPr>
                <w:sz w:val="16"/>
              </w:rPr>
              <w:t>hail size (inches)</w:t>
            </w:r>
          </w:p>
        </w:tc>
        <w:tc>
          <w:tcPr>
            <w:tcW w:type="dxa" w:w="1526"/>
          </w:tcPr>
          <w:p>
            <w:pPr>
              <w:spacing w:after="0"/>
              <w:jc w:val="right"/>
            </w:pPr>
            <w:r>
              <w:rPr>
                <w:sz w:val="16"/>
              </w:rPr>
              <w:t>34, 1985 to 2025</w:t>
            </w:r>
          </w:p>
        </w:tc>
        <w:tc>
          <w:tcPr>
            <w:tcW w:type="dxa" w:w="1826"/>
          </w:tcPr>
          <w:p>
            <w:pPr>
              <w:spacing w:after="0"/>
              <w:jc w:val="left"/>
            </w:pPr>
            <w:r>
              <w:rPr>
                <w:sz w:val="16"/>
              </w:rPr>
              <w:t>0.75 in to 1.75 in (median 1 in); 34 with a recorded value</w:t>
            </w:r>
          </w:p>
        </w:tc>
        <w:tc>
          <w:tcPr>
            <w:tcW w:type="dxa" w:w="1741"/>
          </w:tcPr>
          <w:p>
            <w:pPr>
              <w:spacing w:after="0"/>
              <w:jc w:val="left"/>
            </w:pPr>
            <w:r>
              <w:rPr>
                <w:sz w:val="16"/>
              </w:rPr>
              <w:t>1.75 in hail, 2003-07-22; same size also recorded on 1986-08-05, 1999-07-30, 2000-05-10, 2002-08-02, 2003-07-22</w:t>
            </w:r>
          </w:p>
        </w:tc>
        <w:tc>
          <w:tcPr>
            <w:tcW w:type="dxa" w:w="1677"/>
          </w:tcPr>
          <w:p>
            <w:pPr>
              <w:spacing w:after="0"/>
              <w:jc w:val="left"/>
            </w:pPr>
            <w:r>
              <w:rPr>
                <w:sz w:val="16"/>
              </w:rPr>
              <w:t>Hail, 2003-07-22, $15,000 property; crops not reported (2003 dollars)</w:t>
            </w:r>
          </w:p>
        </w:tc>
        <w:tc>
          <w:tcPr>
            <w:tcW w:type="dxa" w:w="1753"/>
          </w:tcPr>
          <w:p>
            <w:pPr>
              <w:spacing w:after="0"/>
              <w:jc w:val="left"/>
            </w:pPr>
            <w:r>
              <w:rPr>
                <w:sz w:val="16"/>
              </w:rPr>
              <w:t>Event records naming member places: Duncannon borough (9 records), Marysville borough (3 records), Millerstown borough (2 records), New Buffalo borough (2 records), Landisburg borough (1 record), Newport borough (1 record).</w:t>
            </w:r>
          </w:p>
        </w:tc>
        <w:tc>
          <w:tcPr>
            <w:tcW w:type="dxa" w:w="2181"/>
          </w:tcPr>
          <w:p>
            <w:pPr>
              <w:spacing w:after="0"/>
              <w:jc w:val="left"/>
            </w:pPr>
          </w:p>
        </w:tc>
      </w:tr>
      <w:tr>
        <w:trPr>
          <w:cantSplit/>
        </w:trPr>
        <w:tc>
          <w:tcPr>
            <w:tcW w:type="dxa" w:w="1699"/>
          </w:tcPr>
          <w:p>
            <w:pPr>
              <w:spacing w:after="0"/>
              <w:jc w:val="left"/>
            </w:pPr>
            <w:r>
              <w:rPr>
                <w:sz w:val="16"/>
              </w:rPr>
              <w:t>Excessive Heat, Heat</w:t>
            </w:r>
          </w:p>
        </w:tc>
        <w:tc>
          <w:tcPr>
            <w:tcW w:type="dxa" w:w="1709"/>
          </w:tcPr>
          <w:p>
            <w:pPr>
              <w:spacing w:after="0"/>
              <w:jc w:val="left"/>
            </w:pPr>
            <w:r>
              <w:rPr>
                <w:sz w:val="16"/>
              </w:rPr>
              <w:t>heat index (narratives)</w:t>
            </w:r>
          </w:p>
        </w:tc>
        <w:tc>
          <w:tcPr>
            <w:tcW w:type="dxa" w:w="1526"/>
          </w:tcPr>
          <w:p>
            <w:pPr>
              <w:spacing w:after="0"/>
              <w:jc w:val="right"/>
            </w:pPr>
            <w:r>
              <w:rPr>
                <w:sz w:val="16"/>
              </w:rPr>
              <w:t>9, 1999 to 2025 (9 zone-level)</w:t>
            </w:r>
          </w:p>
        </w:tc>
        <w:tc>
          <w:tcPr>
            <w:tcW w:type="dxa" w:w="1826"/>
          </w:tcPr>
          <w:p>
            <w:pPr>
              <w:spacing w:after="0"/>
              <w:jc w:val="left"/>
            </w:pPr>
            <w:r>
              <w:rPr>
                <w:sz w:val="16"/>
              </w:rPr>
              <w:t>1 day to 4 days (median 1 day); 8 with a recorded value</w:t>
            </w:r>
          </w:p>
        </w:tc>
        <w:tc>
          <w:tcPr>
            <w:tcW w:type="dxa" w:w="1741"/>
          </w:tcPr>
          <w:p>
            <w:pPr>
              <w:spacing w:after="0"/>
              <w:jc w:val="left"/>
            </w:pPr>
            <w:r>
              <w:rPr>
                <w:sz w:val="16"/>
              </w:rPr>
              <w:t>4 consecutive days, 2006-07-31 to 2006-08-03, zone-level</w:t>
            </w:r>
          </w:p>
        </w:tc>
        <w:tc>
          <w:tcPr>
            <w:tcW w:type="dxa" w:w="1677"/>
          </w:tcPr>
          <w:p>
            <w:pPr>
              <w:spacing w:after="0"/>
              <w:jc w:val="left"/>
            </w:pPr>
          </w:p>
        </w:tc>
        <w:tc>
          <w:tcPr>
            <w:tcW w:type="dxa" w:w="1753"/>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Heat index: in event narratives only; local data required.</w:t>
            </w:r>
          </w:p>
        </w:tc>
      </w:tr>
      <w:tr>
        <w:trPr>
          <w:cantSplit/>
        </w:trPr>
        <w:tc>
          <w:tcPr>
            <w:tcW w:type="dxa" w:w="1699"/>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6"/>
          </w:tcPr>
          <w:p>
            <w:pPr>
              <w:spacing w:after="0"/>
              <w:jc w:val="right"/>
            </w:pPr>
            <w:r>
              <w:rPr>
                <w:sz w:val="16"/>
              </w:rPr>
              <w:t>1, 2003 to 2003 (1 zone-level)</w:t>
            </w:r>
          </w:p>
        </w:tc>
        <w:tc>
          <w:tcPr>
            <w:tcW w:type="dxa" w:w="1826"/>
          </w:tcPr>
          <w:p>
            <w:pPr>
              <w:spacing w:after="0"/>
              <w:jc w:val="left"/>
            </w:pPr>
          </w:p>
        </w:tc>
        <w:tc>
          <w:tcPr>
            <w:tcW w:type="dxa" w:w="1741"/>
          </w:tcPr>
          <w:p>
            <w:pPr>
              <w:spacing w:after="0"/>
              <w:jc w:val="left"/>
            </w:pPr>
            <w:r>
              <w:rPr>
                <w:sz w:val="16"/>
              </w:rPr>
              <w:t>Strongest recorded (records with damage, a wind speed or direct casualties first, then storm type, category and wind): Tropical Storm record, 2003-09-18 to 2003-09-19, damage not reported; NWS zone PAZ056 (PERRY), zone-level: may include parts of neighboring counties</w:t>
            </w:r>
          </w:p>
        </w:tc>
        <w:tc>
          <w:tcPr>
            <w:tcW w:type="dxa" w:w="1677"/>
          </w:tcPr>
          <w:p>
            <w:pPr>
              <w:spacing w:after="0"/>
              <w:jc w:val="left"/>
            </w:pPr>
          </w:p>
        </w:tc>
        <w:tc>
          <w:tcPr>
            <w:tcW w:type="dxa" w:w="1753"/>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9"/>
          </w:tcPr>
          <w:p>
            <w:pPr>
              <w:spacing w:after="0"/>
              <w:jc w:val="left"/>
            </w:pPr>
            <w:r>
              <w:rPr>
                <w:sz w:val="16"/>
              </w:rPr>
              <w:t>Ice Storm</w:t>
            </w:r>
          </w:p>
        </w:tc>
        <w:tc>
          <w:tcPr>
            <w:tcW w:type="dxa" w:w="1709"/>
          </w:tcPr>
          <w:p>
            <w:pPr>
              <w:spacing w:after="0"/>
              <w:jc w:val="left"/>
            </w:pPr>
            <w:r>
              <w:rPr>
                <w:sz w:val="16"/>
              </w:rPr>
              <w:t>Sperry-Piltz (local data)</w:t>
            </w:r>
          </w:p>
        </w:tc>
        <w:tc>
          <w:tcPr>
            <w:tcW w:type="dxa" w:w="1526"/>
          </w:tcPr>
          <w:p>
            <w:pPr>
              <w:spacing w:after="0"/>
              <w:jc w:val="right"/>
            </w:pPr>
            <w:r>
              <w:rPr>
                <w:sz w:val="16"/>
              </w:rPr>
              <w:t>5, 1998 to 2008 (5 zone-level)</w:t>
            </w:r>
          </w:p>
        </w:tc>
        <w:tc>
          <w:tcPr>
            <w:tcW w:type="dxa" w:w="1826"/>
          </w:tcPr>
          <w:p>
            <w:pPr>
              <w:spacing w:after="0"/>
              <w:jc w:val="left"/>
            </w:pPr>
          </w:p>
        </w:tc>
        <w:tc>
          <w:tcPr>
            <w:tcW w:type="dxa" w:w="1741"/>
          </w:tcPr>
          <w:p>
            <w:pPr>
              <w:spacing w:after="0"/>
              <w:jc w:val="left"/>
            </w:pPr>
            <w:r>
              <w:rPr>
                <w:sz w:val="16"/>
              </w:rPr>
              <w:t>No damage reported in 5 records.</w:t>
            </w:r>
          </w:p>
        </w:tc>
        <w:tc>
          <w:tcPr>
            <w:tcW w:type="dxa" w:w="1677"/>
          </w:tcPr>
          <w:p>
            <w:pPr>
              <w:spacing w:after="0"/>
              <w:jc w:val="left"/>
            </w:pPr>
          </w:p>
        </w:tc>
        <w:tc>
          <w:tcPr>
            <w:tcW w:type="dxa" w:w="1753"/>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Ice thickness: in event narratives only; local data required.</w:t>
            </w:r>
          </w:p>
        </w:tc>
      </w:tr>
      <w:tr>
        <w:trPr>
          <w:cantSplit/>
        </w:trPr>
        <w:tc>
          <w:tcPr>
            <w:tcW w:type="dxa" w:w="1699"/>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6"/>
          </w:tcPr>
          <w:p>
            <w:pPr>
              <w:spacing w:after="0"/>
              <w:jc w:val="right"/>
            </w:pPr>
            <w:r>
              <w:rPr>
                <w:sz w:val="16"/>
              </w:rPr>
              <w:t>41, 1996 to 2025 (11 zone-level)</w:t>
            </w:r>
          </w:p>
        </w:tc>
        <w:tc>
          <w:tcPr>
            <w:tcW w:type="dxa" w:w="1826"/>
          </w:tcPr>
          <w:p>
            <w:pPr>
              <w:spacing w:after="0"/>
              <w:jc w:val="left"/>
            </w:pPr>
          </w:p>
        </w:tc>
        <w:tc>
          <w:tcPr>
            <w:tcW w:type="dxa" w:w="1741"/>
          </w:tcPr>
          <w:p>
            <w:pPr>
              <w:spacing w:after="0"/>
              <w:jc w:val="left"/>
            </w:pPr>
            <w:r>
              <w:rPr>
                <w:sz w:val="16"/>
              </w:rPr>
              <w:t>Flash Flood, 2009-05-28, $50,000 property; $0 crops (2009 dollars)</w:t>
            </w:r>
          </w:p>
        </w:tc>
        <w:tc>
          <w:tcPr>
            <w:tcW w:type="dxa" w:w="1677"/>
          </w:tcPr>
          <w:p>
            <w:pPr>
              <w:spacing w:after="0"/>
              <w:jc w:val="left"/>
            </w:pPr>
          </w:p>
        </w:tc>
        <w:tc>
          <w:tcPr>
            <w:tcW w:type="dxa" w:w="1753"/>
          </w:tcPr>
          <w:p>
            <w:pPr>
              <w:spacing w:after="0"/>
              <w:jc w:val="left"/>
            </w:pPr>
            <w:r>
              <w:rPr>
                <w:sz w:val="16"/>
              </w:rPr>
              <w:t>Event records naming member places: Blain borough (5 records), Duncannon borough (5 records), Liverpool borough (2 records), Liverpool township (2 records), Landisburg borough (1 record), Millerstown borough (1 record), Saville township (1 record). Zone-level records (11) apply countywide.</w:t>
            </w:r>
          </w:p>
        </w:tc>
        <w:tc>
          <w:tcPr>
            <w:tcW w:type="dxa" w:w="218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9"/>
          </w:tcPr>
          <w:p>
            <w:pPr>
              <w:spacing w:after="0"/>
              <w:jc w:val="left"/>
            </w:pPr>
            <w:r>
              <w:rPr>
                <w:sz w:val="16"/>
              </w:rPr>
              <w:t>Debris Flow</w:t>
            </w:r>
          </w:p>
        </w:tc>
        <w:tc>
          <w:tcPr>
            <w:tcW w:type="dxa" w:w="1709"/>
          </w:tcPr>
          <w:p>
            <w:pPr>
              <w:spacing w:after="0"/>
              <w:jc w:val="left"/>
            </w:pPr>
            <w:r>
              <w:rPr>
                <w:sz w:val="16"/>
              </w:rPr>
              <w:t>none (count and damage)</w:t>
            </w:r>
          </w:p>
        </w:tc>
        <w:tc>
          <w:tcPr>
            <w:tcW w:type="dxa" w:w="1526"/>
          </w:tcPr>
          <w:p>
            <w:pPr>
              <w:spacing w:after="0"/>
              <w:jc w:val="right"/>
            </w:pPr>
            <w:r>
              <w:rPr>
                <w:sz w:val="16"/>
              </w:rPr>
              <w:t>0</w:t>
            </w:r>
          </w:p>
        </w:tc>
        <w:tc>
          <w:tcPr>
            <w:tcW w:type="dxa" w:w="1826"/>
          </w:tcPr>
          <w:p>
            <w:pPr>
              <w:spacing w:after="0"/>
              <w:jc w:val="left"/>
            </w:pPr>
          </w:p>
        </w:tc>
        <w:tc>
          <w:tcPr>
            <w:tcW w:type="dxa" w:w="1741"/>
          </w:tcPr>
          <w:p>
            <w:pPr>
              <w:spacing w:after="0"/>
              <w:jc w:val="left"/>
            </w:pPr>
          </w:p>
        </w:tc>
        <w:tc>
          <w:tcPr>
            <w:tcW w:type="dxa" w:w="1677"/>
          </w:tcPr>
          <w:p>
            <w:pPr>
              <w:spacing w:after="0"/>
              <w:jc w:val="left"/>
            </w:pPr>
          </w:p>
        </w:tc>
        <w:tc>
          <w:tcPr>
            <w:tcW w:type="dxa" w:w="1753"/>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6"/>
          </w:tcPr>
          <w:p>
            <w:pPr>
              <w:spacing w:after="0"/>
              <w:jc w:val="right"/>
            </w:pPr>
            <w:r>
              <w:rPr>
                <w:sz w:val="16"/>
              </w:rPr>
              <w:t>1, 2025 to 2025</w:t>
            </w:r>
          </w:p>
        </w:tc>
        <w:tc>
          <w:tcPr>
            <w:tcW w:type="dxa" w:w="1826"/>
          </w:tcPr>
          <w:p>
            <w:pPr>
              <w:spacing w:after="0"/>
              <w:jc w:val="left"/>
            </w:pPr>
          </w:p>
        </w:tc>
        <w:tc>
          <w:tcPr>
            <w:tcW w:type="dxa" w:w="1741"/>
          </w:tcPr>
          <w:p>
            <w:pPr>
              <w:spacing w:after="0"/>
              <w:jc w:val="left"/>
            </w:pPr>
            <w:r>
              <w:rPr>
                <w:sz w:val="16"/>
              </w:rPr>
              <w:t>Lightning, 2025-04-29, $20,000 property; $0 crops (2025 dollars)</w:t>
            </w:r>
          </w:p>
        </w:tc>
        <w:tc>
          <w:tcPr>
            <w:tcW w:type="dxa" w:w="1677"/>
          </w:tcPr>
          <w:p>
            <w:pPr>
              <w:spacing w:after="0"/>
              <w:jc w:val="left"/>
            </w:pPr>
          </w:p>
        </w:tc>
        <w:tc>
          <w:tcPr>
            <w:tcW w:type="dxa" w:w="1753"/>
          </w:tcPr>
          <w:p>
            <w:pPr>
              <w:spacing w:after="0"/>
              <w:jc w:val="left"/>
            </w:pPr>
            <w:r>
              <w:rPr>
                <w:sz w:val="16"/>
              </w:rPr>
              <w:t>No event record names a member place.</w:t>
            </w:r>
          </w:p>
        </w:tc>
        <w:tc>
          <w:tcPr>
            <w:tcW w:type="dxa" w:w="2181"/>
          </w:tcPr>
          <w:p>
            <w:pPr>
              <w:spacing w:after="0"/>
              <w:jc w:val="left"/>
            </w:pPr>
            <w:r>
              <w:rPr>
                <w:sz w:val="16"/>
              </w:rPr>
              <w:t>Storm Events lists lightning with damage or casualties; physical measure in event narratives only; local data required.</w:t>
            </w:r>
          </w:p>
        </w:tc>
      </w:tr>
      <w:tr>
        <w:trPr>
          <w:cantSplit/>
        </w:trPr>
        <w:tc>
          <w:tcPr>
            <w:tcW w:type="dxa" w:w="1699"/>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6"/>
          </w:tcPr>
          <w:p>
            <w:pPr>
              <w:spacing w:after="0"/>
              <w:jc w:val="right"/>
            </w:pPr>
            <w:r>
              <w:rPr>
                <w:sz w:val="16"/>
              </w:rPr>
              <w:t>20, 1999 to 2025 (20 zone-level)</w:t>
            </w:r>
          </w:p>
        </w:tc>
        <w:tc>
          <w:tcPr>
            <w:tcW w:type="dxa" w:w="1826"/>
          </w:tcPr>
          <w:p>
            <w:pPr>
              <w:spacing w:after="0"/>
              <w:jc w:val="left"/>
            </w:pPr>
            <w:r>
              <w:rPr>
                <w:sz w:val="16"/>
              </w:rPr>
              <w:t>35 kt (40 mph) to 60 kt (69 mph) (median 52 kt (60 mph)); 17 with a recorded value</w:t>
            </w:r>
          </w:p>
        </w:tc>
        <w:tc>
          <w:tcPr>
            <w:tcW w:type="dxa" w:w="1741"/>
          </w:tcPr>
          <w:p>
            <w:pPr>
              <w:spacing w:after="0"/>
              <w:jc w:val="left"/>
            </w:pPr>
            <w:r>
              <w:rPr>
                <w:sz w:val="16"/>
              </w:rPr>
              <w:t>60 kt (69 mph) estimated gust, High Wind, 2003-11-13, 2 direct deaths (reported for the zone); same speed and measurement basis also recorded on 2003-02-23; NWS zone PAZ056 (PERRY), zone-level: may include parts of neighboring counties</w:t>
            </w:r>
          </w:p>
        </w:tc>
        <w:tc>
          <w:tcPr>
            <w:tcW w:type="dxa" w:w="1677"/>
          </w:tcPr>
          <w:p>
            <w:pPr>
              <w:spacing w:after="0"/>
              <w:jc w:val="left"/>
            </w:pPr>
            <w:r>
              <w:rPr>
                <w:sz w:val="16"/>
              </w:rPr>
              <w:t>High Wind, 2002-03-21, $25,000 property; crops not reported, reported for the zone (2002 dollars)</w:t>
            </w:r>
          </w:p>
        </w:tc>
        <w:tc>
          <w:tcPr>
            <w:tcW w:type="dxa" w:w="1753"/>
          </w:tcPr>
          <w:p>
            <w:pPr>
              <w:spacing w:after="0"/>
              <w:jc w:val="left"/>
            </w:pPr>
            <w:r>
              <w:rPr>
                <w:sz w:val="16"/>
              </w:rPr>
              <w:t>Zone-level records: applies countywide; national data do not locate these events within the county.</w:t>
            </w:r>
          </w:p>
        </w:tc>
        <w:tc>
          <w:tcPr>
            <w:tcW w:type="dxa" w:w="2181"/>
          </w:tcPr>
          <w:p>
            <w:pPr>
              <w:spacing w:after="0"/>
              <w:jc w:val="left"/>
            </w:pPr>
          </w:p>
        </w:tc>
      </w:tr>
      <w:tr>
        <w:trPr>
          <w:cantSplit/>
        </w:trPr>
        <w:tc>
          <w:tcPr>
            <w:tcW w:type="dxa" w:w="1699"/>
          </w:tcPr>
          <w:p>
            <w:pPr>
              <w:spacing w:after="0"/>
              <w:jc w:val="left"/>
            </w:pPr>
            <w:r>
              <w:rPr>
                <w:sz w:val="16"/>
              </w:rPr>
              <w:t>Thunderstorm Wind</w:t>
            </w:r>
          </w:p>
        </w:tc>
        <w:tc>
          <w:tcPr>
            <w:tcW w:type="dxa" w:w="1709"/>
          </w:tcPr>
          <w:p>
            <w:pPr>
              <w:spacing w:after="0"/>
              <w:jc w:val="left"/>
            </w:pPr>
            <w:r>
              <w:rPr>
                <w:sz w:val="16"/>
              </w:rPr>
              <w:t>wind speed (kt and mph)</w:t>
            </w:r>
          </w:p>
        </w:tc>
        <w:tc>
          <w:tcPr>
            <w:tcW w:type="dxa" w:w="1526"/>
          </w:tcPr>
          <w:p>
            <w:pPr>
              <w:spacing w:after="0"/>
              <w:jc w:val="right"/>
            </w:pPr>
            <w:r>
              <w:rPr>
                <w:sz w:val="16"/>
              </w:rPr>
              <w:t>222, 1963 to 2026</w:t>
            </w:r>
          </w:p>
        </w:tc>
        <w:tc>
          <w:tcPr>
            <w:tcW w:type="dxa" w:w="1826"/>
          </w:tcPr>
          <w:p>
            <w:pPr>
              <w:spacing w:after="0"/>
              <w:jc w:val="left"/>
            </w:pPr>
            <w:r>
              <w:rPr>
                <w:sz w:val="16"/>
              </w:rPr>
              <w:t>43 kt (49 mph) to 83 kt (96 mph) (median 51 kt (59 mph)); 181 with a recorded value</w:t>
            </w:r>
          </w:p>
        </w:tc>
        <w:tc>
          <w:tcPr>
            <w:tcW w:type="dxa" w:w="1741"/>
          </w:tcPr>
          <w:p>
            <w:pPr>
              <w:spacing w:after="0"/>
              <w:jc w:val="left"/>
            </w:pPr>
            <w:r>
              <w:rPr>
                <w:sz w:val="16"/>
              </w:rPr>
              <w:t>83 kt (96 mph) estimated gust, Thunderstorm Wind, 2023-07-10; same speed and measurement basis also recorded on 2014-07-08</w:t>
            </w:r>
          </w:p>
        </w:tc>
        <w:tc>
          <w:tcPr>
            <w:tcW w:type="dxa" w:w="1677"/>
          </w:tcPr>
          <w:p>
            <w:pPr>
              <w:spacing w:after="0"/>
              <w:jc w:val="left"/>
            </w:pPr>
            <w:r>
              <w:rPr>
                <w:sz w:val="16"/>
              </w:rPr>
              <w:t>Thunderstorm Wind, 2025-06-09, $40,000 property; $0 crops (2025 dollars)</w:t>
            </w:r>
          </w:p>
        </w:tc>
        <w:tc>
          <w:tcPr>
            <w:tcW w:type="dxa" w:w="1753"/>
          </w:tcPr>
          <w:p>
            <w:pPr>
              <w:spacing w:after="0"/>
              <w:jc w:val="left"/>
            </w:pPr>
            <w:r>
              <w:rPr>
                <w:sz w:val="16"/>
              </w:rPr>
              <w:t>Event records naming member places: Newport borough (35 records), Liverpool borough (18 records), Liverpool township (18 records), Duncannon borough (13 records), Millerstown borough (12 records), Blain borough (9 records), Marysville borough (8 records), Landisburg borough (6 records), New Buffalo borough (5 records), Saville township (2 records).</w:t>
            </w:r>
          </w:p>
        </w:tc>
        <w:tc>
          <w:tcPr>
            <w:tcW w:type="dxa" w:w="2181"/>
          </w:tcPr>
          <w:p>
            <w:pPr>
              <w:spacing w:after="0"/>
              <w:jc w:val="left"/>
            </w:pPr>
          </w:p>
        </w:tc>
      </w:tr>
      <w:tr>
        <w:trPr>
          <w:cantSplit/>
        </w:trPr>
        <w:tc>
          <w:tcPr>
            <w:tcW w:type="dxa" w:w="1699"/>
          </w:tcPr>
          <w:p>
            <w:pPr>
              <w:spacing w:after="0"/>
              <w:jc w:val="left"/>
            </w:pPr>
            <w:r>
              <w:rPr>
                <w:sz w:val="16"/>
              </w:rPr>
              <w:t>Tornado</w:t>
            </w:r>
          </w:p>
        </w:tc>
        <w:tc>
          <w:tcPr>
            <w:tcW w:type="dxa" w:w="1709"/>
          </w:tcPr>
          <w:p>
            <w:pPr>
              <w:spacing w:after="0"/>
              <w:jc w:val="left"/>
            </w:pPr>
            <w:r>
              <w:rPr>
                <w:sz w:val="16"/>
              </w:rPr>
              <w:t>Enhanced Fujita (F before Feb 2007)</w:t>
            </w:r>
          </w:p>
        </w:tc>
        <w:tc>
          <w:tcPr>
            <w:tcW w:type="dxa" w:w="1526"/>
          </w:tcPr>
          <w:p>
            <w:pPr>
              <w:spacing w:after="0"/>
              <w:jc w:val="right"/>
            </w:pPr>
            <w:r>
              <w:rPr>
                <w:sz w:val="16"/>
              </w:rPr>
              <w:t>6, 1967 to 2019</w:t>
            </w:r>
          </w:p>
        </w:tc>
        <w:tc>
          <w:tcPr>
            <w:tcW w:type="dxa" w:w="1826"/>
          </w:tcPr>
          <w:p>
            <w:pPr>
              <w:spacing w:after="0"/>
              <w:jc w:val="left"/>
            </w:pPr>
            <w:r>
              <w:rPr>
                <w:sz w:val="16"/>
              </w:rPr>
              <w:t>F/EF1 to F/EF2 (median F/EF1); 6 with a recorded value</w:t>
            </w:r>
          </w:p>
        </w:tc>
        <w:tc>
          <w:tcPr>
            <w:tcW w:type="dxa" w:w="1741"/>
          </w:tcPr>
          <w:p>
            <w:pPr>
              <w:spacing w:after="0"/>
              <w:jc w:val="left"/>
            </w:pPr>
            <w:r>
              <w:rPr>
                <w:sz w:val="16"/>
              </w:rPr>
              <w:t>F2 tornado, 1989-06-20, 2 mi path length (records before 1996 may include the whole path; rating and listing come from the county where the tornado began), 23 yd wide, $25,000 property; crops not recorded (1989 dollars), 1 direct injury</w:t>
            </w:r>
          </w:p>
        </w:tc>
        <w:tc>
          <w:tcPr>
            <w:tcW w:type="dxa" w:w="1677"/>
          </w:tcPr>
          <w:p>
            <w:pPr>
              <w:spacing w:after="0"/>
              <w:jc w:val="left"/>
            </w:pPr>
            <w:r>
              <w:rPr>
                <w:sz w:val="16"/>
              </w:rPr>
              <w:t>Tornado, 1967-09-21, $250,000 property; crops not recorded (1967 dollars)</w:t>
            </w:r>
          </w:p>
        </w:tc>
        <w:tc>
          <w:tcPr>
            <w:tcW w:type="dxa" w:w="1753"/>
          </w:tcPr>
          <w:p>
            <w:pPr>
              <w:spacing w:after="0"/>
              <w:jc w:val="left"/>
            </w:pPr>
            <w:r>
              <w:rPr>
                <w:sz w:val="16"/>
              </w:rPr>
              <w:t>Event records naming member places: Marysville borough (1 record), New Buffalo borough (1 record), Newport borough (1 record).</w:t>
            </w:r>
          </w:p>
        </w:tc>
        <w:tc>
          <w:tcPr>
            <w:tcW w:type="dxa" w:w="218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9"/>
          </w:tcPr>
          <w:p>
            <w:pPr>
              <w:spacing w:after="0"/>
              <w:jc w:val="left"/>
            </w:pPr>
            <w:r>
              <w:rPr>
                <w:sz w:val="16"/>
              </w:rPr>
              <w:t>Tsunami</w:t>
            </w:r>
          </w:p>
        </w:tc>
        <w:tc>
          <w:tcPr>
            <w:tcW w:type="dxa" w:w="1709"/>
          </w:tcPr>
          <w:p>
            <w:pPr>
              <w:spacing w:after="0"/>
              <w:jc w:val="left"/>
            </w:pPr>
            <w:r>
              <w:rPr>
                <w:sz w:val="16"/>
              </w:rPr>
              <w:t>none (count and damage)</w:t>
            </w:r>
          </w:p>
        </w:tc>
        <w:tc>
          <w:tcPr>
            <w:tcW w:type="dxa" w:w="1526"/>
          </w:tcPr>
          <w:p>
            <w:pPr>
              <w:spacing w:after="0"/>
              <w:jc w:val="right"/>
            </w:pPr>
            <w:r>
              <w:rPr>
                <w:sz w:val="16"/>
              </w:rPr>
              <w:t>0</w:t>
            </w:r>
          </w:p>
        </w:tc>
        <w:tc>
          <w:tcPr>
            <w:tcW w:type="dxa" w:w="1826"/>
          </w:tcPr>
          <w:p>
            <w:pPr>
              <w:spacing w:after="0"/>
              <w:jc w:val="left"/>
            </w:pPr>
          </w:p>
        </w:tc>
        <w:tc>
          <w:tcPr>
            <w:tcW w:type="dxa" w:w="1741"/>
          </w:tcPr>
          <w:p>
            <w:pPr>
              <w:spacing w:after="0"/>
              <w:jc w:val="left"/>
            </w:pPr>
          </w:p>
        </w:tc>
        <w:tc>
          <w:tcPr>
            <w:tcW w:type="dxa" w:w="1677"/>
          </w:tcPr>
          <w:p>
            <w:pPr>
              <w:spacing w:after="0"/>
              <w:jc w:val="left"/>
            </w:pPr>
          </w:p>
        </w:tc>
        <w:tc>
          <w:tcPr>
            <w:tcW w:type="dxa" w:w="1753"/>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6"/>
          </w:tcPr>
          <w:p>
            <w:pPr>
              <w:spacing w:after="0"/>
              <w:jc w:val="right"/>
            </w:pPr>
            <w:r>
              <w:rPr>
                <w:sz w:val="16"/>
              </w:rPr>
              <w:t>0</w:t>
            </w:r>
          </w:p>
        </w:tc>
        <w:tc>
          <w:tcPr>
            <w:tcW w:type="dxa" w:w="1826"/>
          </w:tcPr>
          <w:p>
            <w:pPr>
              <w:spacing w:after="0"/>
              <w:jc w:val="left"/>
            </w:pPr>
          </w:p>
        </w:tc>
        <w:tc>
          <w:tcPr>
            <w:tcW w:type="dxa" w:w="1741"/>
          </w:tcPr>
          <w:p>
            <w:pPr>
              <w:spacing w:after="0"/>
              <w:jc w:val="left"/>
            </w:pPr>
          </w:p>
        </w:tc>
        <w:tc>
          <w:tcPr>
            <w:tcW w:type="dxa" w:w="1677"/>
          </w:tcPr>
          <w:p>
            <w:pPr>
              <w:spacing w:after="0"/>
              <w:jc w:val="left"/>
            </w:pPr>
          </w:p>
        </w:tc>
        <w:tc>
          <w:tcPr>
            <w:tcW w:type="dxa" w:w="1753"/>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Wildfire</w:t>
            </w:r>
          </w:p>
        </w:tc>
        <w:tc>
          <w:tcPr>
            <w:tcW w:type="dxa" w:w="1709"/>
          </w:tcPr>
          <w:p>
            <w:pPr>
              <w:spacing w:after="0"/>
              <w:jc w:val="left"/>
            </w:pPr>
            <w:r>
              <w:rPr>
                <w:sz w:val="16"/>
              </w:rPr>
              <w:t>acres burned (local data)</w:t>
            </w:r>
          </w:p>
        </w:tc>
        <w:tc>
          <w:tcPr>
            <w:tcW w:type="dxa" w:w="1526"/>
          </w:tcPr>
          <w:p>
            <w:pPr>
              <w:spacing w:after="0"/>
              <w:jc w:val="right"/>
            </w:pPr>
            <w:r>
              <w:rPr>
                <w:sz w:val="16"/>
              </w:rPr>
              <w:t>0</w:t>
            </w:r>
          </w:p>
        </w:tc>
        <w:tc>
          <w:tcPr>
            <w:tcW w:type="dxa" w:w="1826"/>
          </w:tcPr>
          <w:p>
            <w:pPr>
              <w:spacing w:after="0"/>
              <w:jc w:val="left"/>
            </w:pPr>
          </w:p>
        </w:tc>
        <w:tc>
          <w:tcPr>
            <w:tcW w:type="dxa" w:w="1741"/>
          </w:tcPr>
          <w:p>
            <w:pPr>
              <w:spacing w:after="0"/>
              <w:jc w:val="left"/>
            </w:pPr>
          </w:p>
        </w:tc>
        <w:tc>
          <w:tcPr>
            <w:tcW w:type="dxa" w:w="1677"/>
          </w:tcPr>
          <w:p>
            <w:pPr>
              <w:spacing w:after="0"/>
              <w:jc w:val="left"/>
            </w:pPr>
          </w:p>
        </w:tc>
        <w:tc>
          <w:tcPr>
            <w:tcW w:type="dxa" w:w="1753"/>
          </w:tcPr>
          <w:p>
            <w:pPr>
              <w:spacing w:after="0"/>
              <w:jc w:val="left"/>
            </w:pPr>
          </w:p>
        </w:tc>
        <w:tc>
          <w:tcPr>
            <w:tcW w:type="dxa" w:w="2181"/>
          </w:tcPr>
          <w:p>
            <w:pPr>
              <w:spacing w:after="0"/>
              <w:jc w:val="left"/>
            </w:pPr>
            <w:r>
              <w:rPr>
                <w:sz w:val="16"/>
              </w:rPr>
              <w:t>Acres burned: in event narratives only; local data required.</w:t>
            </w:r>
          </w:p>
        </w:tc>
      </w:tr>
      <w:tr>
        <w:trPr>
          <w:cantSplit/>
        </w:trPr>
        <w:tc>
          <w:tcPr>
            <w:tcW w:type="dxa" w:w="1699"/>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6"/>
          </w:tcPr>
          <w:p>
            <w:pPr>
              <w:spacing w:after="0"/>
              <w:jc w:val="right"/>
            </w:pPr>
            <w:r>
              <w:rPr>
                <w:sz w:val="16"/>
              </w:rPr>
              <w:t>59, 1996 to 2026 (59 zone-level)</w:t>
            </w:r>
          </w:p>
        </w:tc>
        <w:tc>
          <w:tcPr>
            <w:tcW w:type="dxa" w:w="1826"/>
          </w:tcPr>
          <w:p>
            <w:pPr>
              <w:spacing w:after="0"/>
              <w:jc w:val="left"/>
            </w:pPr>
          </w:p>
        </w:tc>
        <w:tc>
          <w:tcPr>
            <w:tcW w:type="dxa" w:w="1741"/>
          </w:tcPr>
          <w:p>
            <w:pPr>
              <w:spacing w:after="0"/>
              <w:jc w:val="left"/>
            </w:pPr>
            <w:r>
              <w:rPr>
                <w:sz w:val="16"/>
              </w:rPr>
              <w:t>Heavy Snow, 2001-03-04, $4,000 property; crops not reported, reported for the zone (2001 dollars); NWS zone PAZ056 (PERRY), zone-level: may include parts of neighboring counties</w:t>
            </w:r>
          </w:p>
        </w:tc>
        <w:tc>
          <w:tcPr>
            <w:tcW w:type="dxa" w:w="1677"/>
          </w:tcPr>
          <w:p>
            <w:pPr>
              <w:spacing w:after="0"/>
              <w:jc w:val="left"/>
            </w:pPr>
          </w:p>
        </w:tc>
        <w:tc>
          <w:tcPr>
            <w:tcW w:type="dxa" w:w="1753"/>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2670"/>
        <w:gridCol w:w="4127"/>
        <w:gridCol w:w="1368"/>
        <w:gridCol w:w="648"/>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2670"/>
            <w:shd w:val="clear" w:color="auto" w:fill="E8E8E8"/>
          </w:tcPr>
          <w:p>
            <w:pPr>
              <w:spacing w:after="0"/>
              <w:jc w:val="left"/>
            </w:pPr>
            <w:r>
              <w:rPr>
                <w:b/>
                <w:sz w:val="16"/>
              </w:rPr>
              <w:t>Title</w:t>
            </w:r>
          </w:p>
        </w:tc>
        <w:tc>
          <w:tcPr>
            <w:tcW w:type="dxa" w:w="4127"/>
            <w:shd w:val="clear" w:color="auto" w:fill="E8E8E8"/>
          </w:tcPr>
          <w:p>
            <w:pPr>
              <w:spacing w:after="0"/>
              <w:jc w:val="left"/>
            </w:pPr>
            <w:r>
              <w:rPr>
                <w:b/>
                <w:sz w:val="16"/>
              </w:rPr>
              <w:t>Mapped hazard</w:t>
            </w:r>
          </w:p>
        </w:tc>
        <w:tc>
          <w:tcPr>
            <w:tcW w:type="dxa" w:w="13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03"/>
          </w:tcPr>
          <w:p>
            <w:pPr>
              <w:spacing w:after="0"/>
              <w:jc w:val="left"/>
            </w:pPr>
            <w:r>
              <w:rPr>
                <w:sz w:val="16"/>
              </w:rPr>
              <w:t>Major disaster</w:t>
            </w:r>
          </w:p>
        </w:tc>
        <w:tc>
          <w:tcPr>
            <w:tcW w:type="dxa" w:w="2670"/>
          </w:tcPr>
          <w:p>
            <w:pPr>
              <w:spacing w:after="0"/>
              <w:jc w:val="left"/>
            </w:pPr>
            <w:r>
              <w:rPr>
                <w:sz w:val="16"/>
              </w:rPr>
              <w:t>COVID-19 PANDEMIC</w:t>
            </w:r>
          </w:p>
        </w:tc>
        <w:tc>
          <w:tcPr>
            <w:tcW w:type="dxa" w:w="4127"/>
          </w:tcPr>
          <w:p>
            <w:pPr>
              <w:spacing w:after="0"/>
              <w:jc w:val="left"/>
            </w:pPr>
            <w:r>
              <w:rPr>
                <w:sz w:val="16"/>
              </w:rPr>
              <w:t>Non-natural, not counted</w:t>
            </w:r>
          </w:p>
        </w:tc>
        <w:tc>
          <w:tcPr>
            <w:tcW w:type="dxa" w:w="1368"/>
          </w:tcPr>
          <w:p>
            <w:pPr>
              <w:spacing w:after="0"/>
              <w:jc w:val="right"/>
            </w:pPr>
            <w:r>
              <w:rPr>
                <w:sz w:val="16"/>
              </w:rPr>
              <w:t>$79,169.45</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03"/>
          </w:tcPr>
          <w:p>
            <w:pPr>
              <w:spacing w:after="0"/>
              <w:jc w:val="left"/>
            </w:pPr>
            <w:r>
              <w:rPr>
                <w:sz w:val="16"/>
              </w:rPr>
              <w:t>Emergency</w:t>
            </w:r>
          </w:p>
        </w:tc>
        <w:tc>
          <w:tcPr>
            <w:tcW w:type="dxa" w:w="2670"/>
          </w:tcPr>
          <w:p>
            <w:pPr>
              <w:spacing w:after="0"/>
              <w:jc w:val="left"/>
            </w:pPr>
            <w:r>
              <w:rPr>
                <w:sz w:val="16"/>
              </w:rPr>
              <w:t>COVID-19</w:t>
            </w:r>
          </w:p>
        </w:tc>
        <w:tc>
          <w:tcPr>
            <w:tcW w:type="dxa" w:w="4127"/>
          </w:tcPr>
          <w:p>
            <w:pPr>
              <w:spacing w:after="0"/>
              <w:jc w:val="left"/>
            </w:pPr>
            <w:r>
              <w:rPr>
                <w:sz w:val="16"/>
              </w:rPr>
              <w:t>Non-natural, not counted</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03"/>
          </w:tcPr>
          <w:p>
            <w:pPr>
              <w:spacing w:after="0"/>
              <w:jc w:val="left"/>
            </w:pPr>
            <w:r>
              <w:rPr>
                <w:sz w:val="16"/>
              </w:rPr>
              <w:t>Major disaster</w:t>
            </w:r>
          </w:p>
        </w:tc>
        <w:tc>
          <w:tcPr>
            <w:tcW w:type="dxa" w:w="2670"/>
          </w:tcPr>
          <w:p>
            <w:pPr>
              <w:spacing w:after="0"/>
              <w:jc w:val="left"/>
            </w:pPr>
            <w:r>
              <w:rPr>
                <w:sz w:val="16"/>
              </w:rPr>
              <w:t>SEVERE WINTER STORM AND SNOWSTORM</w:t>
            </w:r>
          </w:p>
        </w:tc>
        <w:tc>
          <w:tcPr>
            <w:tcW w:type="dxa" w:w="4127"/>
          </w:tcPr>
          <w:p>
            <w:pPr>
              <w:spacing w:after="0"/>
              <w:jc w:val="left"/>
            </w:pPr>
            <w:r>
              <w:rPr>
                <w:sz w:val="16"/>
              </w:rPr>
              <w:t>Winter Weather</w:t>
            </w:r>
          </w:p>
        </w:tc>
        <w:tc>
          <w:tcPr>
            <w:tcW w:type="dxa" w:w="1368"/>
          </w:tcPr>
          <w:p>
            <w:pPr>
              <w:spacing w:after="0"/>
              <w:jc w:val="right"/>
            </w:pPr>
            <w:r>
              <w:rPr>
                <w:sz w:val="16"/>
              </w:rPr>
              <w:t>$223,002.92</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03"/>
          </w:tcPr>
          <w:p>
            <w:pPr>
              <w:spacing w:after="0"/>
              <w:jc w:val="left"/>
            </w:pPr>
            <w:r>
              <w:rPr>
                <w:sz w:val="16"/>
              </w:rPr>
              <w:t>Emergency</w:t>
            </w:r>
          </w:p>
        </w:tc>
        <w:tc>
          <w:tcPr>
            <w:tcW w:type="dxa" w:w="2670"/>
          </w:tcPr>
          <w:p>
            <w:pPr>
              <w:spacing w:after="0"/>
              <w:jc w:val="left"/>
            </w:pPr>
            <w:r>
              <w:rPr>
                <w:sz w:val="16"/>
              </w:rPr>
              <w:t>HURRICANE SANDY</w:t>
            </w:r>
          </w:p>
        </w:tc>
        <w:tc>
          <w:tcPr>
            <w:tcW w:type="dxa" w:w="4127"/>
          </w:tcPr>
          <w:p>
            <w:pPr>
              <w:spacing w:after="0"/>
              <w:jc w:val="left"/>
            </w:pPr>
            <w:r>
              <w:rPr>
                <w:sz w:val="16"/>
              </w:rPr>
              <w:t>Hurricane</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03"/>
          </w:tcPr>
          <w:p>
            <w:pPr>
              <w:spacing w:after="0"/>
              <w:jc w:val="left"/>
            </w:pPr>
            <w:r>
              <w:rPr>
                <w:sz w:val="16"/>
              </w:rPr>
              <w:t>Major disaster</w:t>
            </w:r>
          </w:p>
        </w:tc>
        <w:tc>
          <w:tcPr>
            <w:tcW w:type="dxa" w:w="2670"/>
          </w:tcPr>
          <w:p>
            <w:pPr>
              <w:spacing w:after="0"/>
              <w:jc w:val="left"/>
            </w:pPr>
            <w:r>
              <w:rPr>
                <w:sz w:val="16"/>
              </w:rPr>
              <w:t>TROPICAL STORM LEE</w:t>
            </w:r>
          </w:p>
        </w:tc>
        <w:tc>
          <w:tcPr>
            <w:tcW w:type="dxa" w:w="4127"/>
          </w:tcPr>
          <w:p>
            <w:pPr>
              <w:spacing w:after="0"/>
              <w:jc w:val="left"/>
            </w:pPr>
            <w:r>
              <w:rPr>
                <w:sz w:val="16"/>
              </w:rPr>
              <w:t>Inland Flooding (primary); also designated: Hurricane</w:t>
            </w:r>
          </w:p>
        </w:tc>
        <w:tc>
          <w:tcPr>
            <w:tcW w:type="dxa" w:w="1368"/>
          </w:tcPr>
          <w:p>
            <w:pPr>
              <w:spacing w:after="0"/>
              <w:jc w:val="right"/>
            </w:pPr>
            <w:r>
              <w:rPr>
                <w:sz w:val="16"/>
              </w:rPr>
              <w:t>$125,922.04</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03"/>
          </w:tcPr>
          <w:p>
            <w:pPr>
              <w:spacing w:after="0"/>
              <w:jc w:val="left"/>
            </w:pPr>
            <w:r>
              <w:rPr>
                <w:sz w:val="16"/>
              </w:rPr>
              <w:t>Emergency</w:t>
            </w:r>
          </w:p>
        </w:tc>
        <w:tc>
          <w:tcPr>
            <w:tcW w:type="dxa" w:w="2670"/>
          </w:tcPr>
          <w:p>
            <w:pPr>
              <w:spacing w:after="0"/>
              <w:jc w:val="left"/>
            </w:pPr>
            <w:r>
              <w:rPr>
                <w:sz w:val="16"/>
              </w:rPr>
              <w:t>REMNANTS OF TROPICAL STORM LEE</w:t>
            </w:r>
          </w:p>
        </w:tc>
        <w:tc>
          <w:tcPr>
            <w:tcW w:type="dxa" w:w="4127"/>
          </w:tcPr>
          <w:p>
            <w:pPr>
              <w:spacing w:after="0"/>
              <w:jc w:val="left"/>
            </w:pPr>
            <w:r>
              <w:rPr>
                <w:sz w:val="16"/>
              </w:rPr>
              <w:t>Inland Flooding (primary); also designated: Hurricane</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r>
              <w:rPr>
                <w:sz w:val="16"/>
              </w:rPr>
              <w:t>same incident as DR-4030</w:t>
            </w: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03"/>
          </w:tcPr>
          <w:p>
            <w:pPr>
              <w:spacing w:after="0"/>
              <w:jc w:val="left"/>
            </w:pPr>
            <w:r>
              <w:rPr>
                <w:sz w:val="16"/>
              </w:rPr>
              <w:t>Major disaster</w:t>
            </w:r>
          </w:p>
        </w:tc>
        <w:tc>
          <w:tcPr>
            <w:tcW w:type="dxa" w:w="2670"/>
          </w:tcPr>
          <w:p>
            <w:pPr>
              <w:spacing w:after="0"/>
              <w:jc w:val="left"/>
            </w:pPr>
            <w:r>
              <w:rPr>
                <w:sz w:val="16"/>
              </w:rPr>
              <w:t>SEVERE WINTER STORMS AND SNOWSTORMS</w:t>
            </w:r>
          </w:p>
        </w:tc>
        <w:tc>
          <w:tcPr>
            <w:tcW w:type="dxa" w:w="4127"/>
          </w:tcPr>
          <w:p>
            <w:pPr>
              <w:spacing w:after="0"/>
              <w:jc w:val="left"/>
            </w:pPr>
            <w:r>
              <w:rPr>
                <w:sz w:val="16"/>
              </w:rPr>
              <w:t>Winter Weather</w:t>
            </w:r>
          </w:p>
        </w:tc>
        <w:tc>
          <w:tcPr>
            <w:tcW w:type="dxa" w:w="1368"/>
          </w:tcPr>
          <w:p>
            <w:pPr>
              <w:spacing w:after="0"/>
              <w:jc w:val="right"/>
            </w:pPr>
            <w:r>
              <w:rPr>
                <w:sz w:val="16"/>
              </w:rPr>
              <w:t>$152,018.09</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03"/>
          </w:tcPr>
          <w:p>
            <w:pPr>
              <w:spacing w:after="0"/>
              <w:jc w:val="left"/>
            </w:pPr>
            <w:r>
              <w:rPr>
                <w:sz w:val="16"/>
              </w:rPr>
              <w:t>Major disaster</w:t>
            </w:r>
          </w:p>
        </w:tc>
        <w:tc>
          <w:tcPr>
            <w:tcW w:type="dxa" w:w="2670"/>
          </w:tcPr>
          <w:p>
            <w:pPr>
              <w:spacing w:after="0"/>
              <w:jc w:val="left"/>
            </w:pPr>
            <w:r>
              <w:rPr>
                <w:sz w:val="16"/>
              </w:rPr>
              <w:t>SEVERE STORMS, FLOODING, AND MUDSLIDES</w:t>
            </w:r>
          </w:p>
        </w:tc>
        <w:tc>
          <w:tcPr>
            <w:tcW w:type="dxa" w:w="4127"/>
          </w:tcPr>
          <w:p>
            <w:pPr>
              <w:spacing w:after="0"/>
              <w:jc w:val="left"/>
            </w:pPr>
            <w:r>
              <w:rPr>
                <w:sz w:val="16"/>
              </w:rPr>
              <w:t>Inland Flooding; Landslide</w:t>
            </w:r>
          </w:p>
        </w:tc>
        <w:tc>
          <w:tcPr>
            <w:tcW w:type="dxa" w:w="1368"/>
          </w:tcPr>
          <w:p>
            <w:pPr>
              <w:spacing w:after="0"/>
              <w:jc w:val="right"/>
            </w:pPr>
            <w:r>
              <w:rPr>
                <w:sz w:val="16"/>
              </w:rPr>
              <w:t>$115,544.92</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03"/>
          </w:tcPr>
          <w:p>
            <w:pPr>
              <w:spacing w:after="0"/>
              <w:jc w:val="left"/>
            </w:pPr>
            <w:r>
              <w:rPr>
                <w:sz w:val="16"/>
              </w:rPr>
              <w:t>Emergency</w:t>
            </w:r>
          </w:p>
        </w:tc>
        <w:tc>
          <w:tcPr>
            <w:tcW w:type="dxa" w:w="2670"/>
          </w:tcPr>
          <w:p>
            <w:pPr>
              <w:spacing w:after="0"/>
              <w:jc w:val="left"/>
            </w:pPr>
            <w:r>
              <w:rPr>
                <w:sz w:val="16"/>
              </w:rPr>
              <w:t>HURRICANE KATRINA</w:t>
            </w:r>
          </w:p>
        </w:tc>
        <w:tc>
          <w:tcPr>
            <w:tcW w:type="dxa" w:w="4127"/>
          </w:tcPr>
          <w:p>
            <w:pPr>
              <w:spacing w:after="0"/>
              <w:jc w:val="left"/>
            </w:pPr>
            <w:r>
              <w:rPr>
                <w:sz w:val="16"/>
              </w:rPr>
              <w:t>Hurricane: evacuation support, not a local hazard event; not counted</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03"/>
          </w:tcPr>
          <w:p>
            <w:pPr>
              <w:spacing w:after="0"/>
              <w:jc w:val="left"/>
            </w:pPr>
            <w:r>
              <w:rPr>
                <w:sz w:val="16"/>
              </w:rPr>
              <w:t>Major disaster</w:t>
            </w:r>
          </w:p>
        </w:tc>
        <w:tc>
          <w:tcPr>
            <w:tcW w:type="dxa" w:w="2670"/>
          </w:tcPr>
          <w:p>
            <w:pPr>
              <w:spacing w:after="0"/>
              <w:jc w:val="left"/>
            </w:pPr>
            <w:r>
              <w:rPr>
                <w:sz w:val="16"/>
              </w:rPr>
              <w:t>TROPICAL DEPRESSION IVAN</w:t>
            </w:r>
          </w:p>
        </w:tc>
        <w:tc>
          <w:tcPr>
            <w:tcW w:type="dxa" w:w="4127"/>
          </w:tcPr>
          <w:p>
            <w:pPr>
              <w:spacing w:after="0"/>
              <w:jc w:val="left"/>
            </w:pPr>
            <w:r>
              <w:rPr>
                <w:sz w:val="16"/>
              </w:rPr>
              <w:t>Hurricane</w:t>
            </w:r>
          </w:p>
        </w:tc>
        <w:tc>
          <w:tcPr>
            <w:tcW w:type="dxa" w:w="1368"/>
          </w:tcPr>
          <w:p>
            <w:pPr>
              <w:spacing w:after="0"/>
              <w:jc w:val="right"/>
            </w:pPr>
            <w:r>
              <w:rPr>
                <w:sz w:val="16"/>
              </w:rPr>
              <w:t>$290,628.38</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03"/>
          </w:tcPr>
          <w:p>
            <w:pPr>
              <w:spacing w:after="0"/>
              <w:jc w:val="left"/>
            </w:pPr>
            <w:r>
              <w:rPr>
                <w:sz w:val="16"/>
              </w:rPr>
              <w:t>Major disaster</w:t>
            </w:r>
          </w:p>
        </w:tc>
        <w:tc>
          <w:tcPr>
            <w:tcW w:type="dxa" w:w="2670"/>
          </w:tcPr>
          <w:p>
            <w:pPr>
              <w:spacing w:after="0"/>
              <w:jc w:val="left"/>
            </w:pPr>
            <w:r>
              <w:rPr>
                <w:sz w:val="16"/>
              </w:rPr>
              <w:t>SEVERE STORMS AND FLOODING ASSOCIATED WITH TROPICAL DEPRESSION FRANCES</w:t>
            </w:r>
          </w:p>
        </w:tc>
        <w:tc>
          <w:tcPr>
            <w:tcW w:type="dxa" w:w="4127"/>
          </w:tcPr>
          <w:p>
            <w:pPr>
              <w:spacing w:after="0"/>
              <w:jc w:val="left"/>
            </w:pPr>
            <w:r>
              <w:rPr>
                <w:sz w:val="16"/>
              </w:rPr>
              <w:t>Hurricane; Inland Flooding: designated for Hazard Mitigation only (no Public or Individual Assistance for this county); not counted</w:t>
            </w:r>
          </w:p>
        </w:tc>
        <w:tc>
          <w:tcPr>
            <w:tcW w:type="dxa" w:w="1368"/>
          </w:tcPr>
          <w:p>
            <w:pPr>
              <w:spacing w:after="0"/>
              <w:jc w:val="right"/>
            </w:pPr>
            <w:r>
              <w:rPr>
                <w:sz w:val="16"/>
              </w:rPr>
              <w:t>PA not declared for this county</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03"/>
          </w:tcPr>
          <w:p>
            <w:pPr>
              <w:spacing w:after="0"/>
              <w:jc w:val="left"/>
            </w:pPr>
            <w:r>
              <w:rPr>
                <w:sz w:val="16"/>
              </w:rPr>
              <w:t>Emergency</w:t>
            </w:r>
          </w:p>
        </w:tc>
        <w:tc>
          <w:tcPr>
            <w:tcW w:type="dxa" w:w="2670"/>
          </w:tcPr>
          <w:p>
            <w:pPr>
              <w:spacing w:after="0"/>
              <w:jc w:val="left"/>
            </w:pPr>
            <w:r>
              <w:rPr>
                <w:sz w:val="16"/>
              </w:rPr>
              <w:t>SNOW</w:t>
            </w:r>
          </w:p>
        </w:tc>
        <w:tc>
          <w:tcPr>
            <w:tcW w:type="dxa" w:w="4127"/>
          </w:tcPr>
          <w:p>
            <w:pPr>
              <w:spacing w:after="0"/>
              <w:jc w:val="left"/>
            </w:pPr>
            <w:r>
              <w:rPr>
                <w:sz w:val="16"/>
              </w:rPr>
              <w:t>Winter Weather</w:t>
            </w:r>
          </w:p>
        </w:tc>
        <w:tc>
          <w:tcPr>
            <w:tcW w:type="dxa" w:w="1368"/>
          </w:tcPr>
          <w:p>
            <w:pPr>
              <w:spacing w:after="0"/>
              <w:jc w:val="right"/>
            </w:pPr>
            <w:r>
              <w:rPr>
                <w:sz w:val="16"/>
              </w:rPr>
              <w:t>$119,267.98</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1996-09-13</w:t>
            </w:r>
          </w:p>
        </w:tc>
        <w:tc>
          <w:tcPr>
            <w:tcW w:type="dxa" w:w="1037"/>
          </w:tcPr>
          <w:p>
            <w:pPr>
              <w:spacing w:after="0"/>
              <w:jc w:val="left"/>
            </w:pPr>
            <w:r>
              <w:rPr>
                <w:sz w:val="16"/>
              </w:rPr>
              <w:t>1996-09-06</w:t>
            </w:r>
          </w:p>
        </w:tc>
        <w:tc>
          <w:tcPr>
            <w:tcW w:type="dxa" w:w="1037"/>
          </w:tcPr>
          <w:p>
            <w:pPr>
              <w:spacing w:after="0"/>
              <w:jc w:val="left"/>
            </w:pPr>
            <w:r>
              <w:rPr>
                <w:sz w:val="16"/>
              </w:rPr>
              <w:t>DR-1138-PA</w:t>
            </w:r>
          </w:p>
        </w:tc>
        <w:tc>
          <w:tcPr>
            <w:tcW w:type="dxa" w:w="1303"/>
          </w:tcPr>
          <w:p>
            <w:pPr>
              <w:spacing w:after="0"/>
              <w:jc w:val="left"/>
            </w:pPr>
            <w:r>
              <w:rPr>
                <w:sz w:val="16"/>
              </w:rPr>
              <w:t>Major disaster</w:t>
            </w:r>
          </w:p>
        </w:tc>
        <w:tc>
          <w:tcPr>
            <w:tcW w:type="dxa" w:w="2670"/>
          </w:tcPr>
          <w:p>
            <w:pPr>
              <w:spacing w:after="0"/>
              <w:jc w:val="left"/>
            </w:pPr>
            <w:r>
              <w:rPr>
                <w:sz w:val="16"/>
              </w:rPr>
              <w:t>FLOODING ASSOCIATED WITH TROPICAL DEPRESSION FRAN</w:t>
            </w:r>
          </w:p>
        </w:tc>
        <w:tc>
          <w:tcPr>
            <w:tcW w:type="dxa" w:w="4127"/>
          </w:tcPr>
          <w:p>
            <w:pPr>
              <w:spacing w:after="0"/>
              <w:jc w:val="left"/>
            </w:pPr>
            <w:r>
              <w:rPr>
                <w:sz w:val="16"/>
              </w:rPr>
              <w:t>Inland Flooding (primary); also designated: Hurricane</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03"/>
          </w:tcPr>
          <w:p>
            <w:pPr>
              <w:spacing w:after="0"/>
              <w:jc w:val="left"/>
            </w:pPr>
            <w:r>
              <w:rPr>
                <w:sz w:val="16"/>
              </w:rPr>
              <w:t>Major disaster</w:t>
            </w:r>
          </w:p>
        </w:tc>
        <w:tc>
          <w:tcPr>
            <w:tcW w:type="dxa" w:w="2670"/>
          </w:tcPr>
          <w:p>
            <w:pPr>
              <w:spacing w:after="0"/>
              <w:jc w:val="left"/>
            </w:pPr>
            <w:r>
              <w:rPr>
                <w:sz w:val="16"/>
              </w:rPr>
              <w:t>SEVERE STORMS AND FLOODING</w:t>
            </w:r>
          </w:p>
        </w:tc>
        <w:tc>
          <w:tcPr>
            <w:tcW w:type="dxa" w:w="4127"/>
          </w:tcPr>
          <w:p>
            <w:pPr>
              <w:spacing w:after="0"/>
              <w:jc w:val="left"/>
            </w:pPr>
            <w:r>
              <w:rPr>
                <w:sz w:val="16"/>
              </w:rPr>
              <w:t>Inland Flooding</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03"/>
          </w:tcPr>
          <w:p>
            <w:pPr>
              <w:spacing w:after="0"/>
              <w:jc w:val="left"/>
            </w:pPr>
            <w:r>
              <w:rPr>
                <w:sz w:val="16"/>
              </w:rPr>
              <w:t>Major disaster</w:t>
            </w:r>
          </w:p>
        </w:tc>
        <w:tc>
          <w:tcPr>
            <w:tcW w:type="dxa" w:w="2670"/>
          </w:tcPr>
          <w:p>
            <w:pPr>
              <w:spacing w:after="0"/>
              <w:jc w:val="left"/>
            </w:pPr>
            <w:r>
              <w:rPr>
                <w:sz w:val="16"/>
              </w:rPr>
              <w:t>BLIZZARD OF 96</w:t>
            </w:r>
          </w:p>
        </w:tc>
        <w:tc>
          <w:tcPr>
            <w:tcW w:type="dxa" w:w="4127"/>
          </w:tcPr>
          <w:p>
            <w:pPr>
              <w:spacing w:after="0"/>
              <w:jc w:val="left"/>
            </w:pPr>
            <w:r>
              <w:rPr>
                <w:sz w:val="16"/>
              </w:rPr>
              <w:t>Winter Weather</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03"/>
          </w:tcPr>
          <w:p>
            <w:pPr>
              <w:spacing w:after="0"/>
              <w:jc w:val="left"/>
            </w:pPr>
            <w:r>
              <w:rPr>
                <w:sz w:val="16"/>
              </w:rPr>
              <w:t>Major disaster</w:t>
            </w:r>
          </w:p>
        </w:tc>
        <w:tc>
          <w:tcPr>
            <w:tcW w:type="dxa" w:w="2670"/>
          </w:tcPr>
          <w:p>
            <w:pPr>
              <w:spacing w:after="0"/>
              <w:jc w:val="left"/>
            </w:pPr>
            <w:r>
              <w:rPr>
                <w:sz w:val="16"/>
              </w:rPr>
              <w:t>SEVERE WINTER STORMS</w:t>
            </w:r>
          </w:p>
        </w:tc>
        <w:tc>
          <w:tcPr>
            <w:tcW w:type="dxa" w:w="4127"/>
          </w:tcPr>
          <w:p>
            <w:pPr>
              <w:spacing w:after="0"/>
              <w:jc w:val="left"/>
            </w:pPr>
            <w:r>
              <w:rPr>
                <w:sz w:val="16"/>
              </w:rPr>
              <w:t>Winter Weather</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03"/>
          </w:tcPr>
          <w:p>
            <w:pPr>
              <w:spacing w:after="0"/>
              <w:jc w:val="left"/>
            </w:pPr>
            <w:r>
              <w:rPr>
                <w:sz w:val="16"/>
              </w:rPr>
              <w:t>Emergency</w:t>
            </w:r>
          </w:p>
        </w:tc>
        <w:tc>
          <w:tcPr>
            <w:tcW w:type="dxa" w:w="2670"/>
          </w:tcPr>
          <w:p>
            <w:pPr>
              <w:spacing w:after="0"/>
              <w:jc w:val="left"/>
            </w:pPr>
            <w:r>
              <w:rPr>
                <w:sz w:val="16"/>
              </w:rPr>
              <w:t>SEVERE SNOWFALL &amp; WINTER STORM</w:t>
            </w:r>
          </w:p>
        </w:tc>
        <w:tc>
          <w:tcPr>
            <w:tcW w:type="dxa" w:w="4127"/>
          </w:tcPr>
          <w:p>
            <w:pPr>
              <w:spacing w:after="0"/>
              <w:jc w:val="left"/>
            </w:pPr>
            <w:r>
              <w:rPr>
                <w:sz w:val="16"/>
              </w:rPr>
              <w:t>Winter Weather</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303"/>
          </w:tcPr>
          <w:p>
            <w:pPr>
              <w:spacing w:after="0"/>
              <w:jc w:val="left"/>
            </w:pPr>
            <w:r>
              <w:rPr>
                <w:sz w:val="16"/>
              </w:rPr>
              <w:t>Major disaster</w:t>
            </w:r>
          </w:p>
        </w:tc>
        <w:tc>
          <w:tcPr>
            <w:tcW w:type="dxa" w:w="2670"/>
          </w:tcPr>
          <w:p>
            <w:pPr>
              <w:spacing w:after="0"/>
              <w:jc w:val="left"/>
            </w:pPr>
            <w:r>
              <w:rPr>
                <w:sz w:val="16"/>
              </w:rPr>
              <w:t>SEVERE STORMS &amp; FLOODING</w:t>
            </w:r>
          </w:p>
        </w:tc>
        <w:tc>
          <w:tcPr>
            <w:tcW w:type="dxa" w:w="4127"/>
          </w:tcPr>
          <w:p>
            <w:pPr>
              <w:spacing w:after="0"/>
              <w:jc w:val="left"/>
            </w:pPr>
            <w:r>
              <w:rPr>
                <w:sz w:val="16"/>
              </w:rPr>
              <w:t>Inland Flooding</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03"/>
          </w:tcPr>
          <w:p>
            <w:pPr>
              <w:spacing w:after="0"/>
              <w:jc w:val="left"/>
            </w:pPr>
            <w:r>
              <w:rPr>
                <w:sz w:val="16"/>
              </w:rPr>
              <w:t>Major disaster</w:t>
            </w:r>
          </w:p>
        </w:tc>
        <w:tc>
          <w:tcPr>
            <w:tcW w:type="dxa" w:w="2670"/>
          </w:tcPr>
          <w:p>
            <w:pPr>
              <w:spacing w:after="0"/>
              <w:jc w:val="left"/>
            </w:pPr>
            <w:r>
              <w:rPr>
                <w:sz w:val="16"/>
              </w:rPr>
              <w:t>SEVERE STORMS, HEAVY RAINS &amp; FLOODING</w:t>
            </w:r>
          </w:p>
        </w:tc>
        <w:tc>
          <w:tcPr>
            <w:tcW w:type="dxa" w:w="4127"/>
          </w:tcPr>
          <w:p>
            <w:pPr>
              <w:spacing w:after="0"/>
              <w:jc w:val="left"/>
            </w:pPr>
            <w:r>
              <w:rPr>
                <w:sz w:val="16"/>
              </w:rPr>
              <w:t>Inland Flooding</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03"/>
          </w:tcPr>
          <w:p>
            <w:pPr>
              <w:spacing w:after="0"/>
              <w:jc w:val="left"/>
            </w:pPr>
            <w:r>
              <w:rPr>
                <w:sz w:val="16"/>
              </w:rPr>
              <w:t>Major disaster</w:t>
            </w:r>
          </w:p>
        </w:tc>
        <w:tc>
          <w:tcPr>
            <w:tcW w:type="dxa" w:w="2670"/>
          </w:tcPr>
          <w:p>
            <w:pPr>
              <w:spacing w:after="0"/>
              <w:jc w:val="left"/>
            </w:pPr>
            <w:r>
              <w:rPr>
                <w:sz w:val="16"/>
              </w:rPr>
              <w:t>TROPICAL STORM AGNES</w:t>
            </w:r>
          </w:p>
        </w:tc>
        <w:tc>
          <w:tcPr>
            <w:tcW w:type="dxa" w:w="4127"/>
          </w:tcPr>
          <w:p>
            <w:pPr>
              <w:spacing w:after="0"/>
              <w:jc w:val="left"/>
            </w:pPr>
            <w:r>
              <w:rPr>
                <w:sz w:val="16"/>
              </w:rPr>
              <w:t>Inland Flooding (primary); also designated: Hurricane</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$3,091.21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091.21"/>
        <w:tblDescription w:val="Hazard Plain table b1d_pa_other"/>
      </w:tblPr>
      <w:tblGrid>
        <w:gridCol w:w="1800"/>
        <w:gridCol w:w="1800"/>
        <w:gridCol w:w="2574"/>
        <w:gridCol w:w="6294"/>
        <w:gridCol w:w="1645"/>
      </w:tblGrid>
      <w:tr>
        <w:trPr>
          <w:cantSplit/>
          <w:tblHeader/>
        </w:trPr>
        <w:tc>
          <w:tcPr>
            <w:tcW w:type="dxa" w:w="1800"/>
            <w:shd w:val="clear" w:color="auto" w:fill="E8E8E8"/>
          </w:tcPr>
          <w:p>
            <w:pPr>
              <w:spacing w:after="0"/>
              <w:jc w:val="left"/>
            </w:pPr>
            <w:r>
              <w:rPr>
                <w:b/>
                <w:sz w:val="16"/>
              </w:rPr>
              <w:t>FEMA number</w:t>
            </w:r>
          </w:p>
        </w:tc>
        <w:tc>
          <w:tcPr>
            <w:tcW w:type="dxa" w:w="1800"/>
            <w:shd w:val="clear" w:color="auto" w:fill="E8E8E8"/>
          </w:tcPr>
          <w:p>
            <w:pPr>
              <w:spacing w:after="0"/>
              <w:jc w:val="left"/>
            </w:pPr>
            <w:r>
              <w:rPr>
                <w:b/>
                <w:sz w:val="16"/>
              </w:rPr>
              <w:t>Declared</w:t>
            </w:r>
          </w:p>
        </w:tc>
        <w:tc>
          <w:tcPr>
            <w:tcW w:type="dxa" w:w="2574"/>
            <w:shd w:val="clear" w:color="auto" w:fill="E8E8E8"/>
          </w:tcPr>
          <w:p>
            <w:pPr>
              <w:spacing w:after="0"/>
              <w:jc w:val="left"/>
            </w:pPr>
            <w:r>
              <w:rPr>
                <w:b/>
                <w:sz w:val="16"/>
              </w:rPr>
              <w:t>Title</w:t>
            </w:r>
          </w:p>
        </w:tc>
        <w:tc>
          <w:tcPr>
            <w:tcW w:type="dxa" w:w="6294"/>
            <w:shd w:val="clear" w:color="auto" w:fill="E8E8E8"/>
          </w:tcPr>
          <w:p>
            <w:pPr>
              <w:spacing w:after="0"/>
              <w:jc w:val="left"/>
            </w:pPr>
            <w:r>
              <w:rPr>
                <w:b/>
                <w:sz w:val="16"/>
              </w:rPr>
              <w:t>Applicant</w:t>
            </w:r>
          </w:p>
        </w:tc>
        <w:tc>
          <w:tcPr>
            <w:tcW w:type="dxa" w:w="164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00"/>
          </w:tcPr>
          <w:p>
            <w:pPr>
              <w:spacing w:after="0"/>
              <w:jc w:val="left"/>
            </w:pPr>
            <w:r>
              <w:rPr>
                <w:sz w:val="16"/>
              </w:rPr>
              <w:t>DR-4099-PA</w:t>
            </w:r>
          </w:p>
        </w:tc>
        <w:tc>
          <w:tcPr>
            <w:tcW w:type="dxa" w:w="1800"/>
          </w:tcPr>
          <w:p>
            <w:pPr>
              <w:spacing w:after="0"/>
              <w:jc w:val="left"/>
            </w:pPr>
            <w:r>
              <w:rPr>
                <w:sz w:val="16"/>
              </w:rPr>
              <w:t>2013-01-10</w:t>
            </w:r>
          </w:p>
        </w:tc>
        <w:tc>
          <w:tcPr>
            <w:tcW w:type="dxa" w:w="2574"/>
          </w:tcPr>
          <w:p>
            <w:pPr>
              <w:spacing w:after="0"/>
              <w:jc w:val="left"/>
            </w:pPr>
            <w:r>
              <w:rPr>
                <w:sz w:val="16"/>
              </w:rPr>
              <w:t>HURRICANE SANDY</w:t>
            </w:r>
          </w:p>
        </w:tc>
        <w:tc>
          <w:tcPr>
            <w:tcW w:type="dxa" w:w="6294"/>
          </w:tcPr>
          <w:p>
            <w:pPr>
              <w:spacing w:after="0"/>
              <w:jc w:val="left"/>
            </w:pPr>
            <w:r>
              <w:rPr>
                <w:sz w:val="16"/>
              </w:rPr>
              <w:t>Susquehanna, Township of (Perry County)</w:t>
            </w:r>
          </w:p>
        </w:tc>
        <w:tc>
          <w:tcPr>
            <w:tcW w:type="dxa" w:w="1645"/>
          </w:tcPr>
          <w:p>
            <w:pPr>
              <w:spacing w:after="0"/>
              <w:jc w:val="right"/>
            </w:pPr>
            <w:r>
              <w:rPr>
                <w:sz w:val="16"/>
              </w:rPr>
              <w:t>$3,091.21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242</w:t>
            </w:r>
          </w:p>
        </w:tc>
        <w:tc>
          <w:tcPr>
            <w:tcW w:type="dxa" w:w="1422"/>
          </w:tcPr>
          <w:p>
            <w:pPr>
              <w:spacing w:after="0"/>
              <w:jc w:val="right"/>
            </w:pPr>
            <w:r>
              <w:rPr>
                <w:sz w:val="16"/>
              </w:rPr>
              <w:t>7</w:t>
            </w:r>
          </w:p>
        </w:tc>
        <w:tc>
          <w:tcPr>
            <w:tcW w:type="dxa" w:w="1356"/>
          </w:tcPr>
          <w:p>
            <w:pPr>
              <w:spacing w:after="0"/>
              <w:jc w:val="right"/>
            </w:pPr>
            <w:r>
              <w:rPr>
                <w:sz w:val="16"/>
              </w:rPr>
              <w:t>5</w:t>
            </w: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59</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09"/>
        <w:gridCol w:w="2134"/>
        <w:gridCol w:w="1073"/>
        <w:gridCol w:w="1682"/>
        <w:gridCol w:w="1613"/>
        <w:gridCol w:w="28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09"/>
            <w:shd w:val="clear" w:color="auto" w:fill="E8E8E8"/>
          </w:tcPr>
          <w:p>
            <w:pPr>
              <w:spacing w:after="0"/>
              <w:jc w:val="left"/>
            </w:pPr>
            <w:r>
              <w:rPr>
                <w:b/>
                <w:sz w:val="16"/>
              </w:rPr>
              <w:t>Magnitude or extent</w:t>
            </w:r>
          </w:p>
        </w:tc>
        <w:tc>
          <w:tcPr>
            <w:tcW w:type="dxa" w:w="2134"/>
            <w:shd w:val="clear" w:color="auto" w:fill="E8E8E8"/>
          </w:tcPr>
          <w:p>
            <w:pPr>
              <w:spacing w:after="0"/>
              <w:jc w:val="left"/>
            </w:pPr>
            <w:r>
              <w:rPr>
                <w:b/>
                <w:sz w:val="16"/>
              </w:rPr>
              <w:t>Damage</w:t>
            </w:r>
          </w:p>
          <w:p>
            <w:pPr>
              <w:spacing w:after="0"/>
              <w:jc w:val="left"/>
            </w:pPr>
            <w:r>
              <w:rPr>
                <w:i/>
                <w:color w:val="555555"/>
                <w:sz w:val="14"/>
              </w:rPr>
              <w:t>nominal dollars</w:t>
            </w:r>
          </w:p>
        </w:tc>
        <w:tc>
          <w:tcPr>
            <w:tcW w:type="dxa" w:w="10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2"/>
            <w:shd w:val="clear" w:color="auto" w:fill="E8E8E8"/>
          </w:tcPr>
          <w:p>
            <w:pPr>
              <w:spacing w:after="0"/>
              <w:jc w:val="left"/>
            </w:pPr>
            <w:r>
              <w:rPr>
                <w:b/>
                <w:sz w:val="16"/>
              </w:rPr>
              <w:t>Location</w:t>
            </w:r>
          </w:p>
        </w:tc>
        <w:tc>
          <w:tcPr>
            <w:tcW w:type="dxa" w:w="1613"/>
            <w:shd w:val="clear" w:color="auto" w:fill="E8E8E8"/>
          </w:tcPr>
          <w:p>
            <w:pPr>
              <w:spacing w:after="0"/>
              <w:jc w:val="left"/>
            </w:pPr>
            <w:r>
              <w:rPr>
                <w:b/>
                <w:sz w:val="16"/>
              </w:rPr>
              <w:t>Flags</w:t>
            </w:r>
          </w:p>
        </w:tc>
        <w:tc>
          <w:tcPr>
            <w:tcW w:type="dxa" w:w="28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2025-04-29</w:t>
            </w:r>
          </w:p>
        </w:tc>
        <w:tc>
          <w:tcPr>
            <w:tcW w:type="dxa" w:w="1215"/>
          </w:tcPr>
          <w:p>
            <w:pPr>
              <w:spacing w:after="0"/>
              <w:jc w:val="left"/>
            </w:pPr>
            <w:r>
              <w:rPr>
                <w:sz w:val="16"/>
              </w:rPr>
              <w:t>Lightning</w:t>
            </w:r>
          </w:p>
        </w:tc>
        <w:tc>
          <w:tcPr>
            <w:tcW w:type="dxa" w:w="2509"/>
          </w:tcPr>
          <w:p>
            <w:pPr>
              <w:spacing w:after="0"/>
              <w:jc w:val="left"/>
            </w:pPr>
          </w:p>
        </w:tc>
        <w:tc>
          <w:tcPr>
            <w:tcW w:type="dxa" w:w="2134"/>
          </w:tcPr>
          <w:p>
            <w:pPr>
              <w:spacing w:after="0"/>
              <w:jc w:val="left"/>
            </w:pPr>
            <w:r>
              <w:rPr>
                <w:sz w:val="16"/>
              </w:rPr>
              <w:t>$20,000 property; $0 crops (2025 dollars)</w:t>
            </w:r>
          </w:p>
        </w:tc>
        <w:tc>
          <w:tcPr>
            <w:tcW w:type="dxa" w:w="1073"/>
          </w:tcPr>
          <w:p>
            <w:pPr>
              <w:spacing w:after="0"/>
              <w:jc w:val="right"/>
            </w:pPr>
            <w:r>
              <w:rPr>
                <w:sz w:val="16"/>
              </w:rPr>
              <w:t>0, 0</w:t>
            </w:r>
          </w:p>
        </w:tc>
        <w:tc>
          <w:tcPr>
            <w:tcW w:type="dxa" w:w="1682"/>
          </w:tcPr>
          <w:p>
            <w:pPr>
              <w:spacing w:after="0"/>
              <w:jc w:val="left"/>
            </w:pPr>
            <w:r>
              <w:rPr>
                <w:sz w:val="16"/>
              </w:rPr>
              <w:t>REWARD</w:t>
            </w:r>
          </w:p>
        </w:tc>
        <w:tc>
          <w:tcPr>
            <w:tcW w:type="dxa" w:w="1613"/>
          </w:tcPr>
          <w:p>
            <w:pPr>
              <w:spacing w:after="0"/>
              <w:jc w:val="left"/>
            </w:pPr>
            <w:r>
              <w:rPr>
                <w:sz w:val="16"/>
              </w:rPr>
              <w:t>during plan review, check whether your last plan included it; within last 5 years</w:t>
            </w:r>
          </w:p>
        </w:tc>
        <w:tc>
          <w:tcPr>
            <w:tcW w:type="dxa" w:w="2847"/>
          </w:tcPr>
          <w:p>
            <w:pPr>
              <w:spacing w:after="0"/>
              <w:jc w:val="left"/>
            </w:pPr>
            <w:r>
              <w:rPr>
                <w:sz w:val="16"/>
              </w:rPr>
              <w:t>B1-c worst recorded: Lightning</w:t>
            </w:r>
          </w:p>
        </w:tc>
      </w:tr>
      <w:tr>
        <w:trPr>
          <w:cantSplit/>
        </w:trPr>
        <w:tc>
          <w:tcPr>
            <w:tcW w:type="dxa" w:w="1037"/>
          </w:tcPr>
          <w:p>
            <w:pPr>
              <w:spacing w:after="0"/>
              <w:jc w:val="left"/>
            </w:pPr>
            <w:r>
              <w:rPr>
                <w:sz w:val="16"/>
              </w:rPr>
              <w:t>2025-01-21</w:t>
            </w:r>
          </w:p>
        </w:tc>
        <w:tc>
          <w:tcPr>
            <w:tcW w:type="dxa" w:w="1215"/>
          </w:tcPr>
          <w:p>
            <w:pPr>
              <w:spacing w:after="0"/>
              <w:jc w:val="left"/>
            </w:pPr>
            <w:r>
              <w:rPr>
                <w:sz w:val="16"/>
              </w:rPr>
              <w:t>Cold/Wind Chill</w:t>
            </w:r>
          </w:p>
        </w:tc>
        <w:tc>
          <w:tcPr>
            <w:tcW w:type="dxa" w:w="2509"/>
          </w:tcPr>
          <w:p>
            <w:pPr>
              <w:spacing w:after="0"/>
              <w:jc w:val="left"/>
            </w:pPr>
          </w:p>
        </w:tc>
        <w:tc>
          <w:tcPr>
            <w:tcW w:type="dxa" w:w="2134"/>
          </w:tcPr>
          <w:p>
            <w:pPr>
              <w:spacing w:after="0"/>
              <w:jc w:val="left"/>
            </w:pPr>
            <w:r>
              <w:rPr>
                <w:sz w:val="16"/>
              </w:rPr>
              <w:t>$0 property; $0 crops, reported for the zone (2025 dollars)</w:t>
            </w:r>
          </w:p>
        </w:tc>
        <w:tc>
          <w:tcPr>
            <w:tcW w:type="dxa" w:w="1073"/>
          </w:tcPr>
          <w:p>
            <w:pPr>
              <w:spacing w:after="0"/>
              <w:jc w:val="right"/>
            </w:pPr>
            <w:r>
              <w:rPr>
                <w:sz w:val="16"/>
              </w:rPr>
              <w:t>0, 0</w:t>
            </w:r>
          </w:p>
        </w:tc>
        <w:tc>
          <w:tcPr>
            <w:tcW w:type="dxa" w:w="1682"/>
          </w:tcPr>
          <w:p>
            <w:pPr>
              <w:spacing w:after="0"/>
              <w:jc w:val="left"/>
            </w:pPr>
            <w:r>
              <w:rPr>
                <w:sz w:val="16"/>
              </w:rPr>
              <w:t>NWS zone PAZ056 (PERRY), zone-level: may include parts of neighboring counties</w:t>
            </w:r>
          </w:p>
        </w:tc>
        <w:tc>
          <w:tcPr>
            <w:tcW w:type="dxa" w:w="1613"/>
          </w:tcPr>
          <w:p>
            <w:pPr>
              <w:spacing w:after="0"/>
              <w:jc w:val="left"/>
            </w:pPr>
            <w:r>
              <w:rPr>
                <w:sz w:val="16"/>
              </w:rPr>
              <w:t>during plan review, check whether your last plan included it; within last 5 years</w:t>
            </w:r>
          </w:p>
        </w:tc>
        <w:tc>
          <w:tcPr>
            <w:tcW w:type="dxa" w:w="28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2023-07-10</w:t>
            </w:r>
          </w:p>
        </w:tc>
        <w:tc>
          <w:tcPr>
            <w:tcW w:type="dxa" w:w="1215"/>
          </w:tcPr>
          <w:p>
            <w:pPr>
              <w:spacing w:after="0"/>
              <w:jc w:val="left"/>
            </w:pPr>
            <w:r>
              <w:rPr>
                <w:sz w:val="16"/>
              </w:rPr>
              <w:t>Thunderstorm Wind</w:t>
            </w:r>
          </w:p>
        </w:tc>
        <w:tc>
          <w:tcPr>
            <w:tcW w:type="dxa" w:w="2509"/>
          </w:tcPr>
          <w:p>
            <w:pPr>
              <w:spacing w:after="0"/>
              <w:jc w:val="left"/>
            </w:pPr>
            <w:r>
              <w:rPr>
                <w:sz w:val="16"/>
              </w:rPr>
              <w:t>83 kt (96 mph) estimated gust</w:t>
            </w:r>
          </w:p>
        </w:tc>
        <w:tc>
          <w:tcPr>
            <w:tcW w:type="dxa" w:w="2134"/>
          </w:tcPr>
          <w:p>
            <w:pPr>
              <w:spacing w:after="0"/>
              <w:jc w:val="left"/>
            </w:pPr>
            <w:r>
              <w:rPr>
                <w:sz w:val="16"/>
              </w:rPr>
              <w:t>$0 property; $0 crops (2023 dollars)</w:t>
            </w:r>
          </w:p>
        </w:tc>
        <w:tc>
          <w:tcPr>
            <w:tcW w:type="dxa" w:w="1073"/>
          </w:tcPr>
          <w:p>
            <w:pPr>
              <w:spacing w:after="0"/>
              <w:jc w:val="right"/>
            </w:pPr>
            <w:r>
              <w:rPr>
                <w:sz w:val="16"/>
              </w:rPr>
              <w:t>0, 0</w:t>
            </w:r>
          </w:p>
        </w:tc>
        <w:tc>
          <w:tcPr>
            <w:tcW w:type="dxa" w:w="1682"/>
          </w:tcPr>
          <w:p>
            <w:pPr>
              <w:spacing w:after="0"/>
              <w:jc w:val="left"/>
            </w:pPr>
            <w:r>
              <w:rPr>
                <w:sz w:val="16"/>
              </w:rPr>
              <w:t>LIVERPOOL</w:t>
            </w:r>
          </w:p>
        </w:tc>
        <w:tc>
          <w:tcPr>
            <w:tcW w:type="dxa" w:w="1613"/>
          </w:tcPr>
          <w:p>
            <w:pPr>
              <w:spacing w:after="0"/>
              <w:jc w:val="left"/>
            </w:pPr>
            <w:r>
              <w:rPr>
                <w:sz w:val="16"/>
              </w:rPr>
              <w:t>within last 5 years</w:t>
            </w:r>
          </w:p>
        </w:tc>
        <w:tc>
          <w:tcPr>
            <w:tcW w:type="dxa" w:w="2847"/>
          </w:tcPr>
          <w:p>
            <w:pPr>
              <w:spacing w:after="0"/>
              <w:jc w:val="left"/>
            </w:pPr>
            <w:r>
              <w:rPr>
                <w:sz w:val="16"/>
              </w:rPr>
              <w:t>B1-c worst recorded: Thunderstorm Wind</w:t>
            </w:r>
          </w:p>
        </w:tc>
      </w:tr>
      <w:tr>
        <w:trPr>
          <w:cantSplit/>
        </w:trPr>
        <w:tc>
          <w:tcPr>
            <w:tcW w:type="dxa" w:w="1037"/>
          </w:tcPr>
          <w:p>
            <w:pPr>
              <w:spacing w:after="0"/>
              <w:jc w:val="left"/>
            </w:pPr>
            <w:r>
              <w:rPr>
                <w:sz w:val="16"/>
              </w:rPr>
              <w:t>2009-05-28</w:t>
            </w:r>
          </w:p>
        </w:tc>
        <w:tc>
          <w:tcPr>
            <w:tcW w:type="dxa" w:w="1215"/>
          </w:tcPr>
          <w:p>
            <w:pPr>
              <w:spacing w:after="0"/>
              <w:jc w:val="left"/>
            </w:pPr>
            <w:r>
              <w:rPr>
                <w:sz w:val="16"/>
              </w:rPr>
              <w:t>Flash Flood</w:t>
            </w:r>
          </w:p>
        </w:tc>
        <w:tc>
          <w:tcPr>
            <w:tcW w:type="dxa" w:w="2509"/>
          </w:tcPr>
          <w:p>
            <w:pPr>
              <w:spacing w:after="0"/>
              <w:jc w:val="left"/>
            </w:pPr>
          </w:p>
        </w:tc>
        <w:tc>
          <w:tcPr>
            <w:tcW w:type="dxa" w:w="2134"/>
          </w:tcPr>
          <w:p>
            <w:pPr>
              <w:spacing w:after="0"/>
              <w:jc w:val="left"/>
            </w:pPr>
            <w:r>
              <w:rPr>
                <w:sz w:val="16"/>
              </w:rPr>
              <w:t>$50,000 property; $0 crops (2009 dollars)</w:t>
            </w:r>
          </w:p>
        </w:tc>
        <w:tc>
          <w:tcPr>
            <w:tcW w:type="dxa" w:w="1073"/>
          </w:tcPr>
          <w:p>
            <w:pPr>
              <w:spacing w:after="0"/>
              <w:jc w:val="right"/>
            </w:pPr>
            <w:r>
              <w:rPr>
                <w:sz w:val="16"/>
              </w:rPr>
              <w:t>0, 0</w:t>
            </w:r>
          </w:p>
        </w:tc>
        <w:tc>
          <w:tcPr>
            <w:tcW w:type="dxa" w:w="1682"/>
          </w:tcPr>
          <w:p>
            <w:pPr>
              <w:spacing w:after="0"/>
              <w:jc w:val="left"/>
            </w:pPr>
            <w:r>
              <w:rPr>
                <w:sz w:val="16"/>
              </w:rPr>
              <w:t>BLAIN to LOYSVILLE</w:t>
            </w:r>
          </w:p>
        </w:tc>
        <w:tc>
          <w:tcPr>
            <w:tcW w:type="dxa" w:w="1613"/>
          </w:tcPr>
          <w:p>
            <w:pPr>
              <w:spacing w:after="0"/>
              <w:jc w:val="left"/>
            </w:pPr>
          </w:p>
        </w:tc>
        <w:tc>
          <w:tcPr>
            <w:tcW w:type="dxa" w:w="28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2006-07-31</w:t>
            </w:r>
          </w:p>
        </w:tc>
        <w:tc>
          <w:tcPr>
            <w:tcW w:type="dxa" w:w="1215"/>
          </w:tcPr>
          <w:p>
            <w:pPr>
              <w:spacing w:after="0"/>
              <w:jc w:val="left"/>
            </w:pPr>
            <w:r>
              <w:rPr>
                <w:sz w:val="16"/>
              </w:rPr>
              <w:t>Heat</w:t>
            </w:r>
          </w:p>
        </w:tc>
        <w:tc>
          <w:tcPr>
            <w:tcW w:type="dxa" w:w="2509"/>
          </w:tcPr>
          <w:p>
            <w:pPr>
              <w:spacing w:after="0"/>
              <w:jc w:val="left"/>
            </w:pPr>
          </w:p>
        </w:tc>
        <w:tc>
          <w:tcPr>
            <w:tcW w:type="dxa" w:w="2134"/>
          </w:tcPr>
          <w:p>
            <w:pPr>
              <w:spacing w:after="0"/>
              <w:jc w:val="left"/>
            </w:pPr>
            <w:r>
              <w:rPr>
                <w:sz w:val="16"/>
              </w:rPr>
              <w:t>damage not reported</w:t>
            </w:r>
          </w:p>
        </w:tc>
        <w:tc>
          <w:tcPr>
            <w:tcW w:type="dxa" w:w="1073"/>
          </w:tcPr>
          <w:p>
            <w:pPr>
              <w:spacing w:after="0"/>
              <w:jc w:val="right"/>
            </w:pPr>
            <w:r>
              <w:rPr>
                <w:sz w:val="16"/>
              </w:rPr>
              <w:t>0, 0</w:t>
            </w:r>
          </w:p>
        </w:tc>
        <w:tc>
          <w:tcPr>
            <w:tcW w:type="dxa" w:w="1682"/>
          </w:tcPr>
          <w:p>
            <w:pPr>
              <w:spacing w:after="0"/>
              <w:jc w:val="left"/>
            </w:pPr>
            <w:r>
              <w:rPr>
                <w:sz w:val="16"/>
              </w:rPr>
              <w:t>NWS zone PAZ056 (PERRY), zone-level: may include parts of neighboring counties</w:t>
            </w:r>
          </w:p>
        </w:tc>
        <w:tc>
          <w:tcPr>
            <w:tcW w:type="dxa" w:w="1613"/>
          </w:tcPr>
          <w:p>
            <w:pPr>
              <w:spacing w:after="0"/>
              <w:jc w:val="left"/>
            </w:pPr>
          </w:p>
        </w:tc>
        <w:tc>
          <w:tcPr>
            <w:tcW w:type="dxa" w:w="2847"/>
          </w:tcPr>
          <w:p>
            <w:pPr>
              <w:spacing w:after="0"/>
              <w:jc w:val="left"/>
            </w:pPr>
            <w:r>
              <w:rPr>
                <w:sz w:val="16"/>
              </w:rPr>
              <w:t>B1-c worst recorded: Excessive Heat, Heat</w:t>
            </w:r>
          </w:p>
        </w:tc>
      </w:tr>
      <w:tr>
        <w:trPr>
          <w:cantSplit/>
        </w:trPr>
        <w:tc>
          <w:tcPr>
            <w:tcW w:type="dxa" w:w="1037"/>
          </w:tcPr>
          <w:p>
            <w:pPr>
              <w:spacing w:after="0"/>
              <w:jc w:val="left"/>
            </w:pPr>
            <w:r>
              <w:rPr>
                <w:sz w:val="16"/>
              </w:rPr>
              <w:t>2003-11-13</w:t>
            </w:r>
          </w:p>
        </w:tc>
        <w:tc>
          <w:tcPr>
            <w:tcW w:type="dxa" w:w="1215"/>
          </w:tcPr>
          <w:p>
            <w:pPr>
              <w:spacing w:after="0"/>
              <w:jc w:val="left"/>
            </w:pPr>
            <w:r>
              <w:rPr>
                <w:sz w:val="16"/>
              </w:rPr>
              <w:t>High Wind</w:t>
            </w:r>
          </w:p>
        </w:tc>
        <w:tc>
          <w:tcPr>
            <w:tcW w:type="dxa" w:w="2509"/>
          </w:tcPr>
          <w:p>
            <w:pPr>
              <w:spacing w:after="0"/>
              <w:jc w:val="left"/>
            </w:pPr>
            <w:r>
              <w:rPr>
                <w:sz w:val="16"/>
              </w:rPr>
              <w:t>60 kt (69 mph) estimated gust</w:t>
            </w:r>
          </w:p>
        </w:tc>
        <w:tc>
          <w:tcPr>
            <w:tcW w:type="dxa" w:w="2134"/>
          </w:tcPr>
          <w:p>
            <w:pPr>
              <w:spacing w:after="0"/>
              <w:jc w:val="left"/>
            </w:pPr>
            <w:r>
              <w:rPr>
                <w:sz w:val="16"/>
              </w:rPr>
              <w:t>damage not reported</w:t>
            </w:r>
          </w:p>
        </w:tc>
        <w:tc>
          <w:tcPr>
            <w:tcW w:type="dxa" w:w="1073"/>
          </w:tcPr>
          <w:p>
            <w:pPr>
              <w:spacing w:after="0"/>
              <w:jc w:val="right"/>
            </w:pPr>
            <w:r>
              <w:rPr>
                <w:sz w:val="16"/>
              </w:rPr>
              <w:t>2, 0</w:t>
            </w:r>
          </w:p>
        </w:tc>
        <w:tc>
          <w:tcPr>
            <w:tcW w:type="dxa" w:w="1682"/>
          </w:tcPr>
          <w:p>
            <w:pPr>
              <w:spacing w:after="0"/>
              <w:jc w:val="left"/>
            </w:pPr>
            <w:r>
              <w:rPr>
                <w:sz w:val="16"/>
              </w:rPr>
              <w:t>NWS zone PAZ056 (PERRY), zone-level: may include parts of neighboring counties</w:t>
            </w:r>
          </w:p>
        </w:tc>
        <w:tc>
          <w:tcPr>
            <w:tcW w:type="dxa" w:w="1613"/>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2509"/>
          </w:tcPr>
          <w:p>
            <w:pPr>
              <w:spacing w:after="0"/>
              <w:jc w:val="left"/>
            </w:pPr>
          </w:p>
        </w:tc>
        <w:tc>
          <w:tcPr>
            <w:tcW w:type="dxa" w:w="2134"/>
          </w:tcPr>
          <w:p>
            <w:pPr>
              <w:spacing w:after="0"/>
              <w:jc w:val="left"/>
            </w:pPr>
            <w:r>
              <w:rPr>
                <w:sz w:val="16"/>
              </w:rPr>
              <w:t>damage not reported</w:t>
            </w:r>
          </w:p>
        </w:tc>
        <w:tc>
          <w:tcPr>
            <w:tcW w:type="dxa" w:w="1073"/>
          </w:tcPr>
          <w:p>
            <w:pPr>
              <w:spacing w:after="0"/>
              <w:jc w:val="right"/>
            </w:pPr>
            <w:r>
              <w:rPr>
                <w:sz w:val="16"/>
              </w:rPr>
              <w:t>0, 0</w:t>
            </w:r>
          </w:p>
        </w:tc>
        <w:tc>
          <w:tcPr>
            <w:tcW w:type="dxa" w:w="1682"/>
          </w:tcPr>
          <w:p>
            <w:pPr>
              <w:spacing w:after="0"/>
              <w:jc w:val="left"/>
            </w:pPr>
            <w:r>
              <w:rPr>
                <w:sz w:val="16"/>
              </w:rPr>
              <w:t>NWS zone PAZ056 (PERRY), zone-level: may include parts of neighboring counties</w:t>
            </w:r>
          </w:p>
        </w:tc>
        <w:tc>
          <w:tcPr>
            <w:tcW w:type="dxa" w:w="1613"/>
          </w:tcPr>
          <w:p>
            <w:pPr>
              <w:spacing w:after="0"/>
              <w:jc w:val="left"/>
            </w:pPr>
          </w:p>
        </w:tc>
        <w:tc>
          <w:tcPr>
            <w:tcW w:type="dxa" w:w="284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2003-07-22</w:t>
            </w:r>
          </w:p>
        </w:tc>
        <w:tc>
          <w:tcPr>
            <w:tcW w:type="dxa" w:w="1215"/>
          </w:tcPr>
          <w:p>
            <w:pPr>
              <w:spacing w:after="0"/>
              <w:jc w:val="left"/>
            </w:pPr>
            <w:r>
              <w:rPr>
                <w:sz w:val="16"/>
              </w:rPr>
              <w:t>Hail</w:t>
            </w:r>
          </w:p>
        </w:tc>
        <w:tc>
          <w:tcPr>
            <w:tcW w:type="dxa" w:w="2509"/>
          </w:tcPr>
          <w:p>
            <w:pPr>
              <w:spacing w:after="0"/>
              <w:jc w:val="left"/>
            </w:pPr>
            <w:r>
              <w:rPr>
                <w:sz w:val="16"/>
              </w:rPr>
              <w:t>1.75 in</w:t>
            </w:r>
          </w:p>
        </w:tc>
        <w:tc>
          <w:tcPr>
            <w:tcW w:type="dxa" w:w="2134"/>
          </w:tcPr>
          <w:p>
            <w:pPr>
              <w:spacing w:after="0"/>
              <w:jc w:val="left"/>
            </w:pPr>
            <w:r>
              <w:rPr>
                <w:sz w:val="16"/>
              </w:rPr>
              <w:t>damage not reported</w:t>
            </w:r>
          </w:p>
        </w:tc>
        <w:tc>
          <w:tcPr>
            <w:tcW w:type="dxa" w:w="1073"/>
          </w:tcPr>
          <w:p>
            <w:pPr>
              <w:spacing w:after="0"/>
              <w:jc w:val="right"/>
            </w:pPr>
            <w:r>
              <w:rPr>
                <w:sz w:val="16"/>
              </w:rPr>
              <w:t>0, 0</w:t>
            </w:r>
          </w:p>
        </w:tc>
        <w:tc>
          <w:tcPr>
            <w:tcW w:type="dxa" w:w="1682"/>
          </w:tcPr>
          <w:p>
            <w:pPr>
              <w:spacing w:after="0"/>
              <w:jc w:val="left"/>
            </w:pPr>
            <w:r>
              <w:rPr>
                <w:sz w:val="16"/>
              </w:rPr>
              <w:t>MONTGOMERY FERRY</w:t>
            </w:r>
          </w:p>
        </w:tc>
        <w:tc>
          <w:tcPr>
            <w:tcW w:type="dxa" w:w="1613"/>
          </w:tcPr>
          <w:p>
            <w:pPr>
              <w:spacing w:after="0"/>
              <w:jc w:val="left"/>
            </w:pPr>
          </w:p>
        </w:tc>
        <w:tc>
          <w:tcPr>
            <w:tcW w:type="dxa" w:w="2847"/>
          </w:tcPr>
          <w:p>
            <w:pPr>
              <w:spacing w:after="0"/>
              <w:jc w:val="left"/>
            </w:pPr>
            <w:r>
              <w:rPr>
                <w:sz w:val="16"/>
              </w:rPr>
              <w:t>B1-c worst recorded: Hail</w:t>
            </w:r>
          </w:p>
        </w:tc>
      </w:tr>
      <w:tr>
        <w:trPr>
          <w:cantSplit/>
        </w:trPr>
        <w:tc>
          <w:tcPr>
            <w:tcW w:type="dxa" w:w="1037"/>
          </w:tcPr>
          <w:p>
            <w:pPr>
              <w:spacing w:after="0"/>
              <w:jc w:val="left"/>
            </w:pPr>
            <w:r>
              <w:rPr>
                <w:sz w:val="16"/>
              </w:rPr>
              <w:t>2001-03-04</w:t>
            </w:r>
          </w:p>
        </w:tc>
        <w:tc>
          <w:tcPr>
            <w:tcW w:type="dxa" w:w="1215"/>
          </w:tcPr>
          <w:p>
            <w:pPr>
              <w:spacing w:after="0"/>
              <w:jc w:val="left"/>
            </w:pPr>
            <w:r>
              <w:rPr>
                <w:sz w:val="16"/>
              </w:rPr>
              <w:t>Heavy Snow</w:t>
            </w:r>
          </w:p>
        </w:tc>
        <w:tc>
          <w:tcPr>
            <w:tcW w:type="dxa" w:w="2509"/>
          </w:tcPr>
          <w:p>
            <w:pPr>
              <w:spacing w:after="0"/>
              <w:jc w:val="left"/>
            </w:pPr>
          </w:p>
        </w:tc>
        <w:tc>
          <w:tcPr>
            <w:tcW w:type="dxa" w:w="2134"/>
          </w:tcPr>
          <w:p>
            <w:pPr>
              <w:spacing w:after="0"/>
              <w:jc w:val="left"/>
            </w:pPr>
            <w:r>
              <w:rPr>
                <w:sz w:val="16"/>
              </w:rPr>
              <w:t>$4,000 property; crops not reported, reported for the zone (2001 dollars)</w:t>
            </w:r>
          </w:p>
        </w:tc>
        <w:tc>
          <w:tcPr>
            <w:tcW w:type="dxa" w:w="1073"/>
          </w:tcPr>
          <w:p>
            <w:pPr>
              <w:spacing w:after="0"/>
              <w:jc w:val="right"/>
            </w:pPr>
            <w:r>
              <w:rPr>
                <w:sz w:val="16"/>
              </w:rPr>
              <w:t>0, 0</w:t>
            </w:r>
          </w:p>
        </w:tc>
        <w:tc>
          <w:tcPr>
            <w:tcW w:type="dxa" w:w="1682"/>
          </w:tcPr>
          <w:p>
            <w:pPr>
              <w:spacing w:after="0"/>
              <w:jc w:val="left"/>
            </w:pPr>
            <w:r>
              <w:rPr>
                <w:sz w:val="16"/>
              </w:rPr>
              <w:t>NWS zone PAZ056 (PERRY), zone-level: may include parts of neighboring counties</w:t>
            </w:r>
          </w:p>
        </w:tc>
        <w:tc>
          <w:tcPr>
            <w:tcW w:type="dxa" w:w="1613"/>
          </w:tcPr>
          <w:p>
            <w:pPr>
              <w:spacing w:after="0"/>
              <w:jc w:val="left"/>
            </w:pPr>
          </w:p>
        </w:tc>
        <w:tc>
          <w:tcPr>
            <w:tcW w:type="dxa" w:w="28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215"/>
          </w:tcPr>
          <w:p>
            <w:pPr>
              <w:spacing w:after="0"/>
              <w:jc w:val="left"/>
            </w:pPr>
            <w:r>
              <w:rPr>
                <w:sz w:val="16"/>
              </w:rPr>
              <w:t>Heat</w:t>
            </w:r>
          </w:p>
        </w:tc>
        <w:tc>
          <w:tcPr>
            <w:tcW w:type="dxa" w:w="2509"/>
          </w:tcPr>
          <w:p>
            <w:pPr>
              <w:spacing w:after="0"/>
              <w:jc w:val="left"/>
            </w:pPr>
          </w:p>
        </w:tc>
        <w:tc>
          <w:tcPr>
            <w:tcW w:type="dxa" w:w="2134"/>
          </w:tcPr>
          <w:p>
            <w:pPr>
              <w:spacing w:after="0"/>
              <w:jc w:val="left"/>
            </w:pPr>
            <w:r>
              <w:rPr>
                <w:sz w:val="16"/>
              </w:rPr>
              <w:t>damage not reported</w:t>
            </w:r>
          </w:p>
        </w:tc>
        <w:tc>
          <w:tcPr>
            <w:tcW w:type="dxa" w:w="1073"/>
          </w:tcPr>
          <w:p>
            <w:pPr>
              <w:spacing w:after="0"/>
              <w:jc w:val="right"/>
            </w:pPr>
            <w:r>
              <w:rPr>
                <w:sz w:val="16"/>
              </w:rPr>
              <w:t>2, 0</w:t>
            </w:r>
          </w:p>
        </w:tc>
        <w:tc>
          <w:tcPr>
            <w:tcW w:type="dxa" w:w="1682"/>
          </w:tcPr>
          <w:p>
            <w:pPr>
              <w:spacing w:after="0"/>
              <w:jc w:val="left"/>
            </w:pPr>
            <w:r>
              <w:rPr>
                <w:sz w:val="16"/>
              </w:rPr>
              <w:t>NWS zone PAZ056 (PERRY), zone-level: may include parts of neighboring counties</w:t>
            </w:r>
          </w:p>
        </w:tc>
        <w:tc>
          <w:tcPr>
            <w:tcW w:type="dxa" w:w="1613"/>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1996-09-06</w:t>
            </w:r>
          </w:p>
        </w:tc>
        <w:tc>
          <w:tcPr>
            <w:tcW w:type="dxa" w:w="1215"/>
          </w:tcPr>
          <w:p>
            <w:pPr>
              <w:spacing w:after="0"/>
              <w:jc w:val="left"/>
            </w:pPr>
            <w:r>
              <w:rPr>
                <w:sz w:val="16"/>
              </w:rPr>
              <w:t>Flash Flood</w:t>
            </w:r>
          </w:p>
        </w:tc>
        <w:tc>
          <w:tcPr>
            <w:tcW w:type="dxa" w:w="2509"/>
          </w:tcPr>
          <w:p>
            <w:pPr>
              <w:spacing w:after="0"/>
              <w:jc w:val="left"/>
            </w:pPr>
          </w:p>
        </w:tc>
        <w:tc>
          <w:tcPr>
            <w:tcW w:type="dxa" w:w="2134"/>
          </w:tcPr>
          <w:p>
            <w:pPr>
              <w:spacing w:after="0"/>
              <w:jc w:val="left"/>
            </w:pPr>
            <w:r>
              <w:rPr>
                <w:sz w:val="16"/>
              </w:rPr>
              <w:t>damage not reported</w:t>
            </w:r>
          </w:p>
        </w:tc>
        <w:tc>
          <w:tcPr>
            <w:tcW w:type="dxa" w:w="1073"/>
          </w:tcPr>
          <w:p>
            <w:pPr>
              <w:spacing w:after="0"/>
              <w:jc w:val="right"/>
            </w:pPr>
            <w:r>
              <w:rPr>
                <w:sz w:val="16"/>
              </w:rPr>
              <w:t>1, 0</w:t>
            </w:r>
          </w:p>
        </w:tc>
        <w:tc>
          <w:tcPr>
            <w:tcW w:type="dxa" w:w="1682"/>
          </w:tcPr>
          <w:p>
            <w:pPr>
              <w:spacing w:after="0"/>
              <w:jc w:val="left"/>
            </w:pPr>
            <w:r>
              <w:rPr>
                <w:sz w:val="16"/>
              </w:rPr>
              <w:t>COUNTYWIDE</w:t>
            </w:r>
          </w:p>
        </w:tc>
        <w:tc>
          <w:tcPr>
            <w:tcW w:type="dxa" w:w="1613"/>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1989-06-20</w:t>
            </w:r>
          </w:p>
        </w:tc>
        <w:tc>
          <w:tcPr>
            <w:tcW w:type="dxa" w:w="1215"/>
          </w:tcPr>
          <w:p>
            <w:pPr>
              <w:spacing w:after="0"/>
              <w:jc w:val="left"/>
            </w:pPr>
            <w:r>
              <w:rPr>
                <w:sz w:val="16"/>
              </w:rPr>
              <w:t>Tornado</w:t>
            </w:r>
          </w:p>
        </w:tc>
        <w:tc>
          <w:tcPr>
            <w:tcW w:type="dxa" w:w="2509"/>
          </w:tcPr>
          <w:p>
            <w:pPr>
              <w:spacing w:after="0"/>
              <w:jc w:val="left"/>
            </w:pPr>
            <w:r>
              <w:rPr>
                <w:sz w:val="16"/>
              </w:rPr>
              <w:t>F2, 2 mi path length (records before 1996 may include the whole path; rating and listing come from the county where the tornado began), 23 yd wide</w:t>
            </w:r>
          </w:p>
        </w:tc>
        <w:tc>
          <w:tcPr>
            <w:tcW w:type="dxa" w:w="2134"/>
          </w:tcPr>
          <w:p>
            <w:pPr>
              <w:spacing w:after="0"/>
              <w:jc w:val="left"/>
            </w:pPr>
            <w:r>
              <w:rPr>
                <w:sz w:val="16"/>
              </w:rPr>
              <w:t>$25,000 property; crops not recorded (1989 dollars)</w:t>
            </w:r>
          </w:p>
        </w:tc>
        <w:tc>
          <w:tcPr>
            <w:tcW w:type="dxa" w:w="1073"/>
          </w:tcPr>
          <w:p>
            <w:pPr>
              <w:spacing w:after="0"/>
              <w:jc w:val="right"/>
            </w:pPr>
            <w:r>
              <w:rPr>
                <w:sz w:val="16"/>
              </w:rPr>
              <w:t>0, 1</w:t>
            </w:r>
          </w:p>
        </w:tc>
        <w:tc>
          <w:tcPr>
            <w:tcW w:type="dxa" w:w="1682"/>
          </w:tcPr>
          <w:p>
            <w:pPr>
              <w:spacing w:after="0"/>
              <w:jc w:val="left"/>
            </w:pPr>
            <w:r>
              <w:rPr>
                <w:sz w:val="16"/>
              </w:rPr>
              <w:t>location not recorded</w:t>
            </w:r>
          </w:p>
        </w:tc>
        <w:tc>
          <w:tcPr>
            <w:tcW w:type="dxa" w:w="1613"/>
          </w:tcPr>
          <w:p>
            <w:pPr>
              <w:spacing w:after="0"/>
              <w:jc w:val="left"/>
            </w:pPr>
          </w:p>
        </w:tc>
        <w:tc>
          <w:tcPr>
            <w:tcW w:type="dxa" w:w="284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4"/>
        <w:gridCol w:w="1562"/>
        <w:gridCol w:w="1037"/>
        <w:gridCol w:w="1694"/>
        <w:gridCol w:w="1515"/>
        <w:gridCol w:w="1481"/>
        <w:gridCol w:w="1037"/>
        <w:gridCol w:w="2084"/>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4"/>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4"/>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4"/>
          </w:tcPr>
          <w:p>
            <w:pPr>
              <w:spacing w:after="0"/>
              <w:jc w:val="left"/>
            </w:pPr>
            <w:r>
              <w:rPr>
                <w:sz w:val="16"/>
              </w:rPr>
              <w:t>events per year</w:t>
            </w:r>
          </w:p>
        </w:tc>
        <w:tc>
          <w:tcPr>
            <w:tcW w:type="dxa" w:w="1562"/>
          </w:tcPr>
          <w:p>
            <w:pPr>
              <w:spacing w:after="0"/>
              <w:jc w:val="left"/>
            </w:pPr>
            <w:r>
              <w:rPr>
                <w:sz w:val="16"/>
              </w:rPr>
              <w:t>about 1 in 100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15"/>
          </w:tcPr>
          <w:p>
            <w:pPr>
              <w:spacing w:after="0"/>
              <w:jc w:val="right"/>
            </w:pPr>
            <w:r>
              <w:rPr>
                <w:sz w:val="16"/>
              </w:rPr>
              <w:t>0</w:t>
            </w:r>
          </w:p>
        </w:tc>
        <w:tc>
          <w:tcPr>
            <w:tcW w:type="dxa" w:w="1481"/>
          </w:tcPr>
          <w:p>
            <w:pPr>
              <w:spacing w:after="0"/>
              <w:jc w:val="left"/>
            </w:pPr>
            <w:r>
              <w:rPr>
                <w:sz w:val="16"/>
              </w:rPr>
              <w:t>1994 to 2023 (30 years)</w:t>
            </w:r>
          </w:p>
        </w:tc>
        <w:tc>
          <w:tcPr>
            <w:tcW w:type="dxa" w:w="1037"/>
          </w:tcPr>
          <w:p>
            <w:pPr>
              <w:spacing w:after="0"/>
              <w:jc w:val="left"/>
            </w:pPr>
            <w:r>
              <w:rPr>
                <w:sz w:val="16"/>
              </w:rPr>
              <w:t>see B1-f</w:t>
            </w:r>
          </w:p>
        </w:tc>
        <w:tc>
          <w:tcPr>
            <w:tcW w:type="dxa" w:w="208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4"/>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1.21</w:t>
            </w:r>
          </w:p>
        </w:tc>
        <w:tc>
          <w:tcPr>
            <w:tcW w:type="dxa" w:w="1434"/>
          </w:tcPr>
          <w:p>
            <w:pPr>
              <w:spacing w:after="0"/>
              <w:jc w:val="left"/>
            </w:pPr>
            <w:r>
              <w:rPr>
                <w:sz w:val="16"/>
              </w:rPr>
              <w:t>event-days per year</w:t>
            </w:r>
          </w:p>
        </w:tc>
        <w:tc>
          <w:tcPr>
            <w:tcW w:type="dxa" w:w="1562"/>
          </w:tcPr>
          <w:p>
            <w:pPr>
              <w:spacing w:after="0"/>
              <w:jc w:val="left"/>
            </w:pPr>
            <w:r>
              <w:rPr>
                <w:sz w:val="16"/>
              </w:rPr>
              <w:t>about 1.21 days per year</w:t>
            </w:r>
          </w:p>
        </w:tc>
        <w:tc>
          <w:tcPr>
            <w:tcW w:type="dxa" w:w="1037"/>
          </w:tcPr>
          <w:p>
            <w:pPr>
              <w:spacing w:after="0"/>
              <w:jc w:val="left"/>
            </w:pPr>
            <w:r>
              <w:rPr>
                <w:sz w:val="16"/>
              </w:rPr>
              <w:t>Likely</w:t>
            </w:r>
          </w:p>
        </w:tc>
        <w:tc>
          <w:tcPr>
            <w:tcW w:type="dxa" w:w="1694"/>
          </w:tcPr>
          <w:p>
            <w:pPr>
              <w:spacing w:after="0"/>
              <w:jc w:val="left"/>
            </w:pPr>
            <w:r>
              <w:rPr>
                <w:sz w:val="16"/>
              </w:rPr>
              <w:t>event-days in 3 of 30 years, 1996 to 2025 (10%)</w:t>
            </w:r>
          </w:p>
        </w:tc>
        <w:tc>
          <w:tcPr>
            <w:tcW w:type="dxa" w:w="1515"/>
          </w:tcPr>
          <w:p>
            <w:pPr>
              <w:spacing w:after="0"/>
              <w:jc w:val="right"/>
            </w:pPr>
            <w:r>
              <w:rPr>
                <w:sz w:val="16"/>
              </w:rPr>
              <w:t>23</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1.21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0.0138</w:t>
            </w:r>
          </w:p>
        </w:tc>
        <w:tc>
          <w:tcPr>
            <w:tcW w:type="dxa" w:w="1434"/>
          </w:tcPr>
          <w:p>
            <w:pPr>
              <w:spacing w:after="0"/>
              <w:jc w:val="left"/>
            </w:pPr>
            <w:r>
              <w:rPr>
                <w:sz w:val="16"/>
              </w:rPr>
              <w:t>event-days per year</w:t>
            </w:r>
          </w:p>
        </w:tc>
        <w:tc>
          <w:tcPr>
            <w:tcW w:type="dxa" w:w="1562"/>
          </w:tcPr>
          <w:p>
            <w:pPr>
              <w:spacing w:after="0"/>
              <w:jc w:val="left"/>
            </w:pPr>
            <w:r>
              <w:rPr>
                <w:sz w:val="16"/>
              </w:rPr>
              <w:t>about 0.0138 days per year</w:t>
            </w:r>
          </w:p>
        </w:tc>
        <w:tc>
          <w:tcPr>
            <w:tcW w:type="dxa" w:w="1037"/>
          </w:tcPr>
          <w:p>
            <w:pPr>
              <w:spacing w:after="0"/>
              <w:jc w:val="left"/>
            </w:pPr>
            <w:r>
              <w:rPr>
                <w:sz w:val="16"/>
              </w:rPr>
              <w:t>Likely</w:t>
            </w:r>
          </w:p>
        </w:tc>
        <w:tc>
          <w:tcPr>
            <w:tcW w:type="dxa" w:w="1694"/>
          </w:tcPr>
          <w:p>
            <w:pPr>
              <w:spacing w:after="0"/>
              <w:jc w:val="left"/>
            </w:pPr>
            <w:r>
              <w:rPr>
                <w:sz w:val="16"/>
              </w:rPr>
              <w:t>event-days in 3 of 30 years, 1996 to 2025 (10%)</w:t>
            </w:r>
          </w:p>
        </w:tc>
        <w:tc>
          <w:tcPr>
            <w:tcW w:type="dxa" w:w="1515"/>
          </w:tcPr>
          <w:p>
            <w:pPr>
              <w:spacing w:after="0"/>
              <w:jc w:val="right"/>
            </w:pPr>
            <w:r>
              <w:rPr>
                <w:sz w:val="16"/>
              </w:rPr>
              <w:t>7</w:t>
            </w:r>
          </w:p>
        </w:tc>
        <w:tc>
          <w:tcPr>
            <w:tcW w:type="dxa" w:w="148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0.000731</w:t>
            </w:r>
          </w:p>
        </w:tc>
        <w:tc>
          <w:tcPr>
            <w:tcW w:type="dxa" w:w="1434"/>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0.0731%</w:t>
            </w: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2.07</w:t>
            </w:r>
          </w:p>
        </w:tc>
        <w:tc>
          <w:tcPr>
            <w:tcW w:type="dxa" w:w="1434"/>
          </w:tcPr>
          <w:p>
            <w:pPr>
              <w:spacing w:after="0"/>
              <w:jc w:val="left"/>
            </w:pPr>
            <w:r>
              <w:rPr>
                <w:sz w:val="16"/>
              </w:rPr>
              <w:t>events per year</w:t>
            </w:r>
          </w:p>
        </w:tc>
        <w:tc>
          <w:tcPr>
            <w:tcW w:type="dxa" w:w="1562"/>
          </w:tcPr>
          <w:p>
            <w:pPr>
              <w:spacing w:after="0"/>
              <w:jc w:val="left"/>
            </w:pPr>
            <w:r>
              <w:rPr>
                <w:sz w:val="16"/>
              </w:rPr>
              <w:t>about 2.07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78.7 (modeled)</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4.32</w:t>
            </w:r>
          </w:p>
        </w:tc>
        <w:tc>
          <w:tcPr>
            <w:tcW w:type="dxa" w:w="1434"/>
          </w:tcPr>
          <w:p>
            <w:pPr>
              <w:spacing w:after="0"/>
              <w:jc w:val="left"/>
            </w:pPr>
            <w:r>
              <w:rPr>
                <w:sz w:val="16"/>
              </w:rPr>
              <w:t>event-days per year</w:t>
            </w:r>
          </w:p>
        </w:tc>
        <w:tc>
          <w:tcPr>
            <w:tcW w:type="dxa" w:w="1562"/>
          </w:tcPr>
          <w:p>
            <w:pPr>
              <w:spacing w:after="0"/>
              <w:jc w:val="left"/>
            </w:pPr>
            <w:r>
              <w:rPr>
                <w:sz w:val="16"/>
              </w:rPr>
              <w:t>about 4.32 days per year</w:t>
            </w:r>
          </w:p>
        </w:tc>
        <w:tc>
          <w:tcPr>
            <w:tcW w:type="dxa" w:w="1037"/>
          </w:tcPr>
          <w:p>
            <w:pPr>
              <w:spacing w:after="0"/>
              <w:jc w:val="left"/>
            </w:pPr>
            <w:r>
              <w:rPr>
                <w:sz w:val="16"/>
              </w:rPr>
              <w:t>Likely</w:t>
            </w:r>
          </w:p>
        </w:tc>
        <w:tc>
          <w:tcPr>
            <w:tcW w:type="dxa" w:w="1694"/>
          </w:tcPr>
          <w:p>
            <w:pPr>
              <w:spacing w:after="0"/>
              <w:jc w:val="left"/>
            </w:pPr>
            <w:r>
              <w:rPr>
                <w:sz w:val="16"/>
              </w:rPr>
              <w:t>event-days in 5 of 30 years, 1996 to 2025 (16.7%)</w:t>
            </w:r>
          </w:p>
        </w:tc>
        <w:tc>
          <w:tcPr>
            <w:tcW w:type="dxa" w:w="1515"/>
          </w:tcPr>
          <w:p>
            <w:pPr>
              <w:spacing w:after="0"/>
              <w:jc w:val="right"/>
            </w:pPr>
            <w:r>
              <w:rPr>
                <w:sz w:val="16"/>
              </w:rPr>
              <w:t>63</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4.32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0.0658</w:t>
            </w:r>
          </w:p>
        </w:tc>
        <w:tc>
          <w:tcPr>
            <w:tcW w:type="dxa" w:w="1434"/>
          </w:tcPr>
          <w:p>
            <w:pPr>
              <w:spacing w:after="0"/>
              <w:jc w:val="left"/>
            </w:pPr>
            <w:r>
              <w:rPr>
                <w:sz w:val="16"/>
              </w:rPr>
              <w:t>events per year</w:t>
            </w:r>
          </w:p>
        </w:tc>
        <w:tc>
          <w:tcPr>
            <w:tcW w:type="dxa" w:w="1562"/>
          </w:tcPr>
          <w:p>
            <w:pPr>
              <w:spacing w:after="0"/>
              <w:jc w:val="left"/>
            </w:pPr>
            <w:r>
              <w:rPr>
                <w:sz w:val="16"/>
              </w:rPr>
              <w:t>about 1 in 15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15"/>
          </w:tcPr>
          <w:p>
            <w:pPr>
              <w:spacing w:after="0"/>
              <w:jc w:val="right"/>
            </w:pPr>
            <w:r>
              <w:rPr>
                <w:sz w:val="16"/>
              </w:rPr>
              <w:t>24</w:t>
            </w:r>
          </w:p>
        </w:tc>
        <w:tc>
          <w:tcPr>
            <w:tcW w:type="dxa" w:w="1481"/>
          </w:tcPr>
          <w:p>
            <w:pPr>
              <w:spacing w:after="0"/>
              <w:jc w:val="left"/>
            </w:pPr>
            <w:r>
              <w:rPr>
                <w:sz w:val="16"/>
              </w:rPr>
              <w:t>1851 to 2024 (Atlantic)</w:t>
            </w:r>
          </w:p>
        </w:tc>
        <w:tc>
          <w:tcPr>
            <w:tcW w:type="dxa" w:w="1037"/>
          </w:tcPr>
          <w:p>
            <w:pPr>
              <w:spacing w:after="0"/>
              <w:jc w:val="left"/>
            </w:pPr>
            <w:r>
              <w:rPr>
                <w:sz w:val="16"/>
              </w:rPr>
              <w:t>see B1-f</w:t>
            </w:r>
          </w:p>
        </w:tc>
        <w:tc>
          <w:tcPr>
            <w:tcW w:type="dxa" w:w="208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0.421</w:t>
            </w:r>
          </w:p>
        </w:tc>
        <w:tc>
          <w:tcPr>
            <w:tcW w:type="dxa" w:w="1434"/>
          </w:tcPr>
          <w:p>
            <w:pPr>
              <w:spacing w:after="0"/>
              <w:jc w:val="left"/>
            </w:pPr>
            <w:r>
              <w:rPr>
                <w:sz w:val="16"/>
              </w:rPr>
              <w:t>event-days per year</w:t>
            </w:r>
          </w:p>
        </w:tc>
        <w:tc>
          <w:tcPr>
            <w:tcW w:type="dxa" w:w="1562"/>
          </w:tcPr>
          <w:p>
            <w:pPr>
              <w:spacing w:after="0"/>
              <w:jc w:val="left"/>
            </w:pPr>
            <w:r>
              <w:rPr>
                <w:sz w:val="16"/>
              </w:rPr>
              <w:t>about 0.421 days per year</w:t>
            </w:r>
          </w:p>
        </w:tc>
        <w:tc>
          <w:tcPr>
            <w:tcW w:type="dxa" w:w="1037"/>
          </w:tcPr>
          <w:p>
            <w:pPr>
              <w:spacing w:after="0"/>
              <w:jc w:val="left"/>
            </w:pPr>
            <w:r>
              <w:rPr>
                <w:sz w:val="16"/>
              </w:rPr>
              <w:t>Likely</w:t>
            </w:r>
          </w:p>
        </w:tc>
        <w:tc>
          <w:tcPr>
            <w:tcW w:type="dxa" w:w="1694"/>
          </w:tcPr>
          <w:p>
            <w:pPr>
              <w:spacing w:after="0"/>
              <w:jc w:val="left"/>
            </w:pPr>
            <w:r>
              <w:rPr>
                <w:sz w:val="16"/>
              </w:rPr>
              <w:t>event-days in 5 of 30 years, 1996 to 2025 (16.7%)</w:t>
            </w:r>
          </w:p>
        </w:tc>
        <w:tc>
          <w:tcPr>
            <w:tcW w:type="dxa" w:w="1515"/>
          </w:tcPr>
          <w:p>
            <w:pPr>
              <w:spacing w:after="0"/>
              <w:jc w:val="right"/>
            </w:pPr>
            <w:r>
              <w:rPr>
                <w:sz w:val="16"/>
              </w:rPr>
              <w:t>29</w:t>
            </w:r>
          </w:p>
        </w:tc>
        <w:tc>
          <w:tcPr>
            <w:tcW w:type="dxa" w:w="1481"/>
          </w:tcPr>
          <w:p>
            <w:pPr>
              <w:spacing w:after="0"/>
              <w:jc w:val="left"/>
            </w:pPr>
            <w:r>
              <w:rPr>
                <w:sz w:val="16"/>
              </w:rPr>
              <w:t>1946-12-31 to 2014-02-12 (67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1.18</w:t>
            </w:r>
          </w:p>
        </w:tc>
        <w:tc>
          <w:tcPr>
            <w:tcW w:type="dxa" w:w="1434"/>
          </w:tcPr>
          <w:p>
            <w:pPr>
              <w:spacing w:after="0"/>
              <w:jc w:val="left"/>
            </w:pPr>
            <w:r>
              <w:rPr>
                <w:sz w:val="16"/>
              </w:rPr>
              <w:t>event-days per year</w:t>
            </w:r>
          </w:p>
        </w:tc>
        <w:tc>
          <w:tcPr>
            <w:tcW w:type="dxa" w:w="1562"/>
          </w:tcPr>
          <w:p>
            <w:pPr>
              <w:spacing w:after="0"/>
              <w:jc w:val="left"/>
            </w:pPr>
            <w:r>
              <w:rPr>
                <w:sz w:val="16"/>
              </w:rPr>
              <w:t>about 1.18 days per year</w:t>
            </w:r>
          </w:p>
        </w:tc>
        <w:tc>
          <w:tcPr>
            <w:tcW w:type="dxa" w:w="1037"/>
          </w:tcPr>
          <w:p>
            <w:pPr>
              <w:spacing w:after="0"/>
              <w:jc w:val="left"/>
            </w:pPr>
            <w:r>
              <w:rPr>
                <w:sz w:val="16"/>
              </w:rPr>
              <w:t>Likely</w:t>
            </w:r>
          </w:p>
        </w:tc>
        <w:tc>
          <w:tcPr>
            <w:tcW w:type="dxa" w:w="1694"/>
          </w:tcPr>
          <w:p>
            <w:pPr>
              <w:spacing w:after="0"/>
              <w:jc w:val="left"/>
            </w:pPr>
            <w:r>
              <w:rPr>
                <w:sz w:val="16"/>
              </w:rPr>
              <w:t>event-days in 17 of 30 years, 1996 to 2025 (56.7%)</w:t>
            </w:r>
          </w:p>
        </w:tc>
        <w:tc>
          <w:tcPr>
            <w:tcW w:type="dxa" w:w="1515"/>
          </w:tcPr>
          <w:p>
            <w:pPr>
              <w:spacing w:after="0"/>
              <w:jc w:val="right"/>
            </w:pPr>
            <w:r>
              <w:rPr>
                <w:sz w:val="16"/>
              </w:rPr>
              <w:t>33</w:t>
            </w:r>
          </w:p>
        </w:tc>
        <w:tc>
          <w:tcPr>
            <w:tcW w:type="dxa" w:w="1481"/>
          </w:tcPr>
          <w:p>
            <w:pPr>
              <w:spacing w:after="0"/>
              <w:jc w:val="left"/>
            </w:pPr>
            <w:r>
              <w:rPr>
                <w:sz w:val="16"/>
              </w:rPr>
              <w:t>1996 to 2023 (28 years)</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0.928</w:t>
            </w:r>
          </w:p>
        </w:tc>
        <w:tc>
          <w:tcPr>
            <w:tcW w:type="dxa" w:w="1434"/>
          </w:tcPr>
          <w:p>
            <w:pPr>
              <w:spacing w:after="0"/>
              <w:jc w:val="left"/>
            </w:pPr>
            <w:r>
              <w:rPr>
                <w:sz w:val="16"/>
              </w:rPr>
              <w:t>events per year (modeled)</w:t>
            </w:r>
          </w:p>
        </w:tc>
        <w:tc>
          <w:tcPr>
            <w:tcW w:type="dxa" w:w="1562"/>
          </w:tcPr>
          <w:p>
            <w:pPr>
              <w:spacing w:after="0"/>
              <w:jc w:val="left"/>
            </w:pPr>
            <w:r>
              <w:rPr>
                <w:sz w:val="16"/>
              </w:rPr>
              <w:t>about 0.93 per year</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35.1</w:t>
            </w:r>
          </w:p>
        </w:tc>
        <w:tc>
          <w:tcPr>
            <w:tcW w:type="dxa" w:w="1434"/>
          </w:tcPr>
          <w:p>
            <w:pPr>
              <w:spacing w:after="0"/>
              <w:jc w:val="left"/>
            </w:pPr>
            <w:r>
              <w:rPr>
                <w:sz w:val="16"/>
              </w:rPr>
              <w:t>days per year with a strike</w:t>
            </w:r>
          </w:p>
        </w:tc>
        <w:tc>
          <w:tcPr>
            <w:tcW w:type="dxa" w:w="1562"/>
          </w:tcPr>
          <w:p>
            <w:pPr>
              <w:spacing w:after="0"/>
              <w:jc w:val="left"/>
            </w:pPr>
            <w:r>
              <w:rPr>
                <w:sz w:val="16"/>
              </w:rPr>
              <w:t>about 35.1 days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1995 to 2023 (29 years; CONUS)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4.35</w:t>
            </w:r>
          </w:p>
        </w:tc>
        <w:tc>
          <w:tcPr>
            <w:tcW w:type="dxa" w:w="1434"/>
          </w:tcPr>
          <w:p>
            <w:pPr>
              <w:spacing w:after="0"/>
              <w:jc w:val="left"/>
            </w:pPr>
            <w:r>
              <w:rPr>
                <w:sz w:val="16"/>
              </w:rPr>
              <w:t>events per year</w:t>
            </w:r>
          </w:p>
        </w:tc>
        <w:tc>
          <w:tcPr>
            <w:tcW w:type="dxa" w:w="1562"/>
          </w:tcPr>
          <w:p>
            <w:pPr>
              <w:spacing w:after="0"/>
              <w:jc w:val="left"/>
            </w:pPr>
            <w:r>
              <w:rPr>
                <w:sz w:val="16"/>
              </w:rPr>
              <w:t>about 4.35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166</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0.261</w:t>
            </w:r>
          </w:p>
        </w:tc>
        <w:tc>
          <w:tcPr>
            <w:tcW w:type="dxa" w:w="1434"/>
          </w:tcPr>
          <w:p>
            <w:pPr>
              <w:spacing w:after="0"/>
              <w:jc w:val="left"/>
            </w:pPr>
            <w:r>
              <w:rPr>
                <w:sz w:val="16"/>
              </w:rPr>
              <w:t>events per year</w:t>
            </w:r>
          </w:p>
        </w:tc>
        <w:tc>
          <w:tcPr>
            <w:tcW w:type="dxa" w:w="1562"/>
          </w:tcPr>
          <w:p>
            <w:pPr>
              <w:spacing w:after="0"/>
              <w:jc w:val="left"/>
            </w:pPr>
            <w:r>
              <w:rPr>
                <w:sz w:val="16"/>
              </w:rPr>
              <w:t>about 1 in 4 years</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1950 to 2023 (EF2+); 1986 to 2023 (EF0-1)</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4"/>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4"/>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0.000108</w:t>
            </w:r>
          </w:p>
        </w:tc>
        <w:tc>
          <w:tcPr>
            <w:tcW w:type="dxa" w:w="1434"/>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0.0108%</w:t>
            </w:r>
          </w:p>
        </w:tc>
        <w:tc>
          <w:tcPr>
            <w:tcW w:type="dxa" w:w="1037"/>
          </w:tcPr>
          <w:p>
            <w:pPr>
              <w:spacing w:after="0"/>
              <w:jc w:val="left"/>
            </w:pPr>
          </w:p>
        </w:tc>
        <w:tc>
          <w:tcPr>
            <w:tcW w:type="dxa" w:w="1694"/>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12.2</w:t>
            </w:r>
          </w:p>
        </w:tc>
        <w:tc>
          <w:tcPr>
            <w:tcW w:type="dxa" w:w="1434"/>
          </w:tcPr>
          <w:p>
            <w:pPr>
              <w:spacing w:after="0"/>
              <w:jc w:val="left"/>
            </w:pPr>
            <w:r>
              <w:rPr>
                <w:sz w:val="16"/>
              </w:rPr>
              <w:t>event-days per year</w:t>
            </w:r>
          </w:p>
        </w:tc>
        <w:tc>
          <w:tcPr>
            <w:tcW w:type="dxa" w:w="1562"/>
          </w:tcPr>
          <w:p>
            <w:pPr>
              <w:spacing w:after="0"/>
              <w:jc w:val="left"/>
            </w:pPr>
            <w:r>
              <w:rPr>
                <w:sz w:val="16"/>
              </w:rPr>
              <w:t>about 12.2 days per year</w:t>
            </w:r>
          </w:p>
        </w:tc>
        <w:tc>
          <w:tcPr>
            <w:tcW w:type="dxa" w:w="1037"/>
          </w:tcPr>
          <w:p>
            <w:pPr>
              <w:spacing w:after="0"/>
              <w:jc w:val="left"/>
            </w:pPr>
            <w:r>
              <w:rPr>
                <w:sz w:val="16"/>
              </w:rPr>
              <w:t>Likely</w:t>
            </w:r>
          </w:p>
        </w:tc>
        <w:tc>
          <w:tcPr>
            <w:tcW w:type="dxa" w:w="1694"/>
          </w:tcPr>
          <w:p>
            <w:pPr>
              <w:spacing w:after="0"/>
              <w:jc w:val="left"/>
            </w:pPr>
            <w:r>
              <w:rPr>
                <w:sz w:val="16"/>
              </w:rPr>
              <w:t>event-days in 25 of 30 years, 1996 to 2025 (83.3%)</w:t>
            </w:r>
          </w:p>
        </w:tc>
        <w:tc>
          <w:tcPr>
            <w:tcW w:type="dxa" w:w="1515"/>
          </w:tcPr>
          <w:p>
            <w:pPr>
              <w:spacing w:after="0"/>
              <w:jc w:val="right"/>
            </w:pPr>
            <w:r>
              <w:rPr>
                <w:sz w:val="16"/>
              </w:rPr>
              <w:t>232</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9 of 10</w:t>
            </w:r>
          </w:p>
        </w:tc>
        <w:tc>
          <w:tcPr>
            <w:tcW w:type="dxa" w:w="878"/>
          </w:tcPr>
          <w:p>
            <w:pPr>
              <w:spacing w:after="0"/>
              <w:jc w:val="right"/>
            </w:pPr>
            <w:r>
              <w:rPr>
                <w:sz w:val="16"/>
              </w:rPr>
              <w:t>25.8</w:t>
            </w:r>
          </w:p>
        </w:tc>
        <w:tc>
          <w:tcPr>
            <w:tcW w:type="dxa" w:w="680"/>
          </w:tcPr>
          <w:p>
            <w:pPr>
              <w:spacing w:after="0"/>
              <w:jc w:val="right"/>
            </w:pPr>
            <w:r>
              <w:rPr>
                <w:sz w:val="16"/>
              </w:rPr>
              <w:t>29.4</w:t>
            </w:r>
          </w:p>
        </w:tc>
        <w:tc>
          <w:tcPr>
            <w:tcW w:type="dxa" w:w="648"/>
          </w:tcPr>
          <w:p>
            <w:pPr>
              <w:spacing w:after="0"/>
              <w:jc w:val="right"/>
            </w:pPr>
            <w:r>
              <w:rPr>
                <w:sz w:val="16"/>
              </w:rPr>
              <w:t>32.7</w:t>
            </w:r>
          </w:p>
        </w:tc>
        <w:tc>
          <w:tcPr>
            <w:tcW w:type="dxa" w:w="3462"/>
          </w:tcPr>
          <w:p>
            <w:pPr>
              <w:spacing w:after="0"/>
              <w:jc w:val="left"/>
            </w:pPr>
            <w:r>
              <w:rPr>
                <w:sz w:val="16"/>
              </w:rPr>
              <w:t>Very Low 9, Not Applicable 1</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28.1</w:t>
            </w:r>
          </w:p>
        </w:tc>
        <w:tc>
          <w:tcPr>
            <w:tcW w:type="dxa" w:w="680"/>
          </w:tcPr>
          <w:p>
            <w:pPr>
              <w:spacing w:after="0"/>
              <w:jc w:val="right"/>
            </w:pPr>
            <w:r>
              <w:rPr>
                <w:sz w:val="16"/>
              </w:rPr>
              <w:t>32.5</w:t>
            </w:r>
          </w:p>
        </w:tc>
        <w:tc>
          <w:tcPr>
            <w:tcW w:type="dxa" w:w="648"/>
          </w:tcPr>
          <w:p>
            <w:pPr>
              <w:spacing w:after="0"/>
              <w:jc w:val="right"/>
            </w:pPr>
            <w:r>
              <w:rPr>
                <w:sz w:val="16"/>
              </w:rPr>
              <w:t>36.7</w:t>
            </w:r>
          </w:p>
        </w:tc>
        <w:tc>
          <w:tcPr>
            <w:tcW w:type="dxa" w:w="3462"/>
          </w:tcPr>
          <w:p>
            <w:pPr>
              <w:spacing w:after="0"/>
              <w:jc w:val="left"/>
            </w:pPr>
            <w:r>
              <w:rPr>
                <w:sz w:val="16"/>
              </w:rPr>
              <w:t>Relatively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1 of 10</w:t>
            </w:r>
          </w:p>
        </w:tc>
        <w:tc>
          <w:tcPr>
            <w:tcW w:type="dxa" w:w="878"/>
          </w:tcPr>
          <w:p>
            <w:pPr>
              <w:spacing w:after="0"/>
              <w:jc w:val="right"/>
            </w:pPr>
            <w:r>
              <w:rPr>
                <w:sz w:val="16"/>
              </w:rPr>
              <w:t>75.4</w:t>
            </w:r>
          </w:p>
        </w:tc>
        <w:tc>
          <w:tcPr>
            <w:tcW w:type="dxa" w:w="680"/>
          </w:tcPr>
          <w:p>
            <w:pPr>
              <w:spacing w:after="0"/>
              <w:jc w:val="right"/>
            </w:pPr>
            <w:r>
              <w:rPr>
                <w:sz w:val="16"/>
              </w:rPr>
              <w:t>75.4</w:t>
            </w:r>
          </w:p>
        </w:tc>
        <w:tc>
          <w:tcPr>
            <w:tcW w:type="dxa" w:w="648"/>
          </w:tcPr>
          <w:p>
            <w:pPr>
              <w:spacing w:after="0"/>
              <w:jc w:val="right"/>
            </w:pPr>
            <w:r>
              <w:rPr>
                <w:sz w:val="16"/>
              </w:rPr>
              <w:t>75.4</w:t>
            </w:r>
          </w:p>
        </w:tc>
        <w:tc>
          <w:tcPr>
            <w:tcW w:type="dxa" w:w="3462"/>
          </w:tcPr>
          <w:p>
            <w:pPr>
              <w:spacing w:after="0"/>
              <w:jc w:val="left"/>
            </w:pPr>
            <w:r>
              <w:rPr>
                <w:sz w:val="16"/>
              </w:rPr>
              <w:t>Very Low 1, No Rating 9</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29.0</w:t>
            </w:r>
          </w:p>
        </w:tc>
        <w:tc>
          <w:tcPr>
            <w:tcW w:type="dxa" w:w="680"/>
          </w:tcPr>
          <w:p>
            <w:pPr>
              <w:spacing w:after="0"/>
              <w:jc w:val="right"/>
            </w:pPr>
            <w:r>
              <w:rPr>
                <w:sz w:val="16"/>
              </w:rPr>
              <w:t>36.8</w:t>
            </w:r>
          </w:p>
        </w:tc>
        <w:tc>
          <w:tcPr>
            <w:tcW w:type="dxa" w:w="648"/>
          </w:tcPr>
          <w:p>
            <w:pPr>
              <w:spacing w:after="0"/>
              <w:jc w:val="right"/>
            </w:pPr>
            <w:r>
              <w:rPr>
                <w:sz w:val="16"/>
              </w:rPr>
              <w:t>42.3</w:t>
            </w:r>
          </w:p>
        </w:tc>
        <w:tc>
          <w:tcPr>
            <w:tcW w:type="dxa" w:w="3462"/>
          </w:tcPr>
          <w:p>
            <w:pPr>
              <w:spacing w:after="0"/>
              <w:jc w:val="left"/>
            </w:pPr>
            <w:r>
              <w:rPr>
                <w:sz w:val="16"/>
              </w:rPr>
              <w:t>Relatively Low 1, Very Low 9</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7.3</w:t>
            </w:r>
          </w:p>
        </w:tc>
        <w:tc>
          <w:tcPr>
            <w:tcW w:type="dxa" w:w="680"/>
          </w:tcPr>
          <w:p>
            <w:pPr>
              <w:spacing w:after="0"/>
              <w:jc w:val="right"/>
            </w:pPr>
            <w:r>
              <w:rPr>
                <w:sz w:val="16"/>
              </w:rPr>
              <w:t>19.8</w:t>
            </w:r>
          </w:p>
        </w:tc>
        <w:tc>
          <w:tcPr>
            <w:tcW w:type="dxa" w:w="648"/>
          </w:tcPr>
          <w:p>
            <w:pPr>
              <w:spacing w:after="0"/>
              <w:jc w:val="right"/>
            </w:pPr>
            <w:r>
              <w:rPr>
                <w:sz w:val="16"/>
              </w:rPr>
              <w:t>24.0</w:t>
            </w:r>
          </w:p>
        </w:tc>
        <w:tc>
          <w:tcPr>
            <w:tcW w:type="dxa" w:w="3462"/>
          </w:tcPr>
          <w:p>
            <w:pPr>
              <w:spacing w:after="0"/>
              <w:jc w:val="left"/>
            </w:pPr>
            <w:r>
              <w:rPr>
                <w:sz w:val="16"/>
              </w:rPr>
              <w:t>Very Low 10</w:t>
            </w:r>
          </w:p>
        </w:tc>
        <w:tc>
          <w:tcPr>
            <w:tcW w:type="dxa" w:w="6561"/>
          </w:tcPr>
          <w:p>
            <w:pPr>
              <w:spacing w:after="0"/>
              <w:jc w:val="left"/>
            </w:pPr>
            <w:r>
              <w:rPr>
                <w:sz w:val="16"/>
              </w:rPr>
              <w:t>National data give a county-wide or coarse (49 km grid or NWS zone) frequency for this hazard, so they cannot show members' hazard differing. Agriculture is 77%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76.2</w:t>
            </w:r>
          </w:p>
        </w:tc>
        <w:tc>
          <w:tcPr>
            <w:tcW w:type="dxa" w:w="680"/>
          </w:tcPr>
          <w:p>
            <w:pPr>
              <w:spacing w:after="0"/>
              <w:jc w:val="right"/>
            </w:pPr>
            <w:r>
              <w:rPr>
                <w:sz w:val="16"/>
              </w:rPr>
              <w:t>84.2</w:t>
            </w:r>
          </w:p>
        </w:tc>
        <w:tc>
          <w:tcPr>
            <w:tcW w:type="dxa" w:w="648"/>
          </w:tcPr>
          <w:p>
            <w:pPr>
              <w:spacing w:after="0"/>
              <w:jc w:val="right"/>
            </w:pPr>
            <w:r>
              <w:rPr>
                <w:sz w:val="16"/>
              </w:rPr>
              <w:t>88.3</w:t>
            </w:r>
          </w:p>
        </w:tc>
        <w:tc>
          <w:tcPr>
            <w:tcW w:type="dxa" w:w="3462"/>
          </w:tcPr>
          <w:p>
            <w:pPr>
              <w:spacing w:after="0"/>
              <w:jc w:val="left"/>
            </w:pPr>
            <w:r>
              <w:rPr>
                <w:sz w:val="16"/>
              </w:rPr>
              <w:t>Relatively High 5, Relatively Moderate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72.3</w:t>
            </w:r>
          </w:p>
        </w:tc>
        <w:tc>
          <w:tcPr>
            <w:tcW w:type="dxa" w:w="680"/>
          </w:tcPr>
          <w:p>
            <w:pPr>
              <w:spacing w:after="0"/>
              <w:jc w:val="right"/>
            </w:pPr>
            <w:r>
              <w:rPr>
                <w:sz w:val="16"/>
              </w:rPr>
              <w:t>80.6</w:t>
            </w:r>
          </w:p>
        </w:tc>
        <w:tc>
          <w:tcPr>
            <w:tcW w:type="dxa" w:w="648"/>
          </w:tcPr>
          <w:p>
            <w:pPr>
              <w:spacing w:after="0"/>
              <w:jc w:val="right"/>
            </w:pPr>
            <w:r>
              <w:rPr>
                <w:sz w:val="16"/>
              </w:rPr>
              <w:t>82.6</w:t>
            </w:r>
          </w:p>
        </w:tc>
        <w:tc>
          <w:tcPr>
            <w:tcW w:type="dxa" w:w="3462"/>
          </w:tcPr>
          <w:p>
            <w:pPr>
              <w:spacing w:after="0"/>
              <w:jc w:val="left"/>
            </w:pPr>
            <w:r>
              <w:rPr>
                <w:sz w:val="16"/>
              </w:rPr>
              <w:t>Relatively Moderate 6, Relatively Low 4</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3.7</w:t>
            </w:r>
          </w:p>
        </w:tc>
        <w:tc>
          <w:tcPr>
            <w:tcW w:type="dxa" w:w="680"/>
          </w:tcPr>
          <w:p>
            <w:pPr>
              <w:spacing w:after="0"/>
              <w:jc w:val="right"/>
            </w:pPr>
            <w:r>
              <w:rPr>
                <w:sz w:val="16"/>
              </w:rPr>
              <w:t>8.9</w:t>
            </w:r>
          </w:p>
        </w:tc>
        <w:tc>
          <w:tcPr>
            <w:tcW w:type="dxa" w:w="648"/>
          </w:tcPr>
          <w:p>
            <w:pPr>
              <w:spacing w:after="0"/>
              <w:jc w:val="right"/>
            </w:pPr>
            <w:r>
              <w:rPr>
                <w:sz w:val="16"/>
              </w:rPr>
              <w:t>13.6</w:t>
            </w:r>
          </w:p>
        </w:tc>
        <w:tc>
          <w:tcPr>
            <w:tcW w:type="dxa" w:w="3462"/>
          </w:tcPr>
          <w:p>
            <w:pPr>
              <w:spacing w:after="0"/>
              <w:jc w:val="left"/>
            </w:pPr>
            <w:r>
              <w:rPr>
                <w:sz w:val="16"/>
              </w:rPr>
              <w:t>Very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77.3</w:t>
            </w:r>
          </w:p>
        </w:tc>
        <w:tc>
          <w:tcPr>
            <w:tcW w:type="dxa" w:w="680"/>
          </w:tcPr>
          <w:p>
            <w:pPr>
              <w:spacing w:after="0"/>
              <w:jc w:val="right"/>
            </w:pPr>
            <w:r>
              <w:rPr>
                <w:sz w:val="16"/>
              </w:rPr>
              <w:t>87.1</w:t>
            </w:r>
          </w:p>
        </w:tc>
        <w:tc>
          <w:tcPr>
            <w:tcW w:type="dxa" w:w="648"/>
          </w:tcPr>
          <w:p>
            <w:pPr>
              <w:spacing w:after="0"/>
              <w:jc w:val="right"/>
            </w:pPr>
            <w:r>
              <w:rPr>
                <w:sz w:val="16"/>
              </w:rPr>
              <w:t>93.9</w:t>
            </w:r>
          </w:p>
        </w:tc>
        <w:tc>
          <w:tcPr>
            <w:tcW w:type="dxa" w:w="3462"/>
          </w:tcPr>
          <w:p>
            <w:pPr>
              <w:spacing w:after="0"/>
              <w:jc w:val="left"/>
            </w:pPr>
            <w:r>
              <w:rPr>
                <w:sz w:val="16"/>
              </w:rPr>
              <w:t>Relatively High 8, Relatively Moderate 2</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92.7</w:t>
            </w:r>
          </w:p>
        </w:tc>
        <w:tc>
          <w:tcPr>
            <w:tcW w:type="dxa" w:w="680"/>
          </w:tcPr>
          <w:p>
            <w:pPr>
              <w:spacing w:after="0"/>
              <w:jc w:val="right"/>
            </w:pPr>
            <w:r>
              <w:rPr>
                <w:sz w:val="16"/>
              </w:rPr>
              <w:t>95.0</w:t>
            </w:r>
          </w:p>
        </w:tc>
        <w:tc>
          <w:tcPr>
            <w:tcW w:type="dxa" w:w="648"/>
          </w:tcPr>
          <w:p>
            <w:pPr>
              <w:spacing w:after="0"/>
              <w:jc w:val="right"/>
            </w:pPr>
            <w:r>
              <w:rPr>
                <w:sz w:val="16"/>
              </w:rPr>
              <w:t>96.8</w:t>
            </w:r>
          </w:p>
        </w:tc>
        <w:tc>
          <w:tcPr>
            <w:tcW w:type="dxa" w:w="3462"/>
          </w:tcPr>
          <w:p>
            <w:pPr>
              <w:spacing w:after="0"/>
              <w:jc w:val="left"/>
            </w:pPr>
            <w:r>
              <w:rPr>
                <w:sz w:val="16"/>
              </w:rPr>
              <w:t>Relatively Moderate 4, Relatively Low 6</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45.7</w:t>
            </w:r>
          </w:p>
        </w:tc>
        <w:tc>
          <w:tcPr>
            <w:tcW w:type="dxa" w:w="680"/>
          </w:tcPr>
          <w:p>
            <w:pPr>
              <w:spacing w:after="0"/>
              <w:jc w:val="right"/>
            </w:pPr>
            <w:r>
              <w:rPr>
                <w:sz w:val="16"/>
              </w:rPr>
              <w:t>56.4</w:t>
            </w:r>
          </w:p>
        </w:tc>
        <w:tc>
          <w:tcPr>
            <w:tcW w:type="dxa" w:w="648"/>
          </w:tcPr>
          <w:p>
            <w:pPr>
              <w:spacing w:after="0"/>
              <w:jc w:val="right"/>
            </w:pPr>
            <w:r>
              <w:rPr>
                <w:sz w:val="16"/>
              </w:rPr>
              <w:t>64.2</w:t>
            </w:r>
          </w:p>
        </w:tc>
        <w:tc>
          <w:tcPr>
            <w:tcW w:type="dxa" w:w="3462"/>
          </w:tcPr>
          <w:p>
            <w:pPr>
              <w:spacing w:after="0"/>
              <w:jc w:val="left"/>
            </w:pPr>
            <w:r>
              <w:rPr>
                <w:sz w:val="16"/>
              </w:rPr>
              <w:t>Relatively Moderate 7, Relatively Low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87.7</w:t>
            </w:r>
          </w:p>
        </w:tc>
        <w:tc>
          <w:tcPr>
            <w:tcW w:type="dxa" w:w="680"/>
          </w:tcPr>
          <w:p>
            <w:pPr>
              <w:spacing w:after="0"/>
              <w:jc w:val="right"/>
            </w:pPr>
            <w:r>
              <w:rPr>
                <w:sz w:val="16"/>
              </w:rPr>
              <w:t>93.0</w:t>
            </w:r>
          </w:p>
        </w:tc>
        <w:tc>
          <w:tcPr>
            <w:tcW w:type="dxa" w:w="648"/>
          </w:tcPr>
          <w:p>
            <w:pPr>
              <w:spacing w:after="0"/>
              <w:jc w:val="right"/>
            </w:pPr>
            <w:r>
              <w:rPr>
                <w:sz w:val="16"/>
              </w:rPr>
              <w:t>95.7</w:t>
            </w:r>
          </w:p>
        </w:tc>
        <w:tc>
          <w:tcPr>
            <w:tcW w:type="dxa" w:w="3462"/>
          </w:tcPr>
          <w:p>
            <w:pPr>
              <w:spacing w:after="0"/>
              <w:jc w:val="left"/>
            </w:pPr>
            <w:r>
              <w:rPr>
                <w:sz w:val="16"/>
              </w:rPr>
              <w:t>Relatively High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42.2</w:t>
            </w:r>
          </w:p>
        </w:tc>
        <w:tc>
          <w:tcPr>
            <w:tcW w:type="dxa" w:w="680"/>
          </w:tcPr>
          <w:p>
            <w:pPr>
              <w:spacing w:after="0"/>
              <w:jc w:val="right"/>
            </w:pPr>
            <w:r>
              <w:rPr>
                <w:sz w:val="16"/>
              </w:rPr>
              <w:t>50.0</w:t>
            </w:r>
          </w:p>
        </w:tc>
        <w:tc>
          <w:tcPr>
            <w:tcW w:type="dxa" w:w="648"/>
          </w:tcPr>
          <w:p>
            <w:pPr>
              <w:spacing w:after="0"/>
              <w:jc w:val="right"/>
            </w:pPr>
            <w:r>
              <w:rPr>
                <w:sz w:val="16"/>
              </w:rPr>
              <w:t>55.2</w:t>
            </w:r>
          </w:p>
        </w:tc>
        <w:tc>
          <w:tcPr>
            <w:tcW w:type="dxa" w:w="3462"/>
          </w:tcPr>
          <w:p>
            <w:pPr>
              <w:spacing w:after="0"/>
              <w:jc w:val="left"/>
            </w:pPr>
            <w:r>
              <w:rPr>
                <w:sz w:val="16"/>
              </w:rPr>
              <w:t>Relatively Moderate 2, Relatively Low 8</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55.9</w:t>
            </w:r>
          </w:p>
        </w:tc>
        <w:tc>
          <w:tcPr>
            <w:tcW w:type="dxa" w:w="680"/>
          </w:tcPr>
          <w:p>
            <w:pPr>
              <w:spacing w:after="0"/>
              <w:jc w:val="right"/>
            </w:pPr>
            <w:r>
              <w:rPr>
                <w:sz w:val="16"/>
              </w:rPr>
              <w:t>69.0</w:t>
            </w:r>
          </w:p>
        </w:tc>
        <w:tc>
          <w:tcPr>
            <w:tcW w:type="dxa" w:w="648"/>
          </w:tcPr>
          <w:p>
            <w:pPr>
              <w:spacing w:after="0"/>
              <w:jc w:val="right"/>
            </w:pPr>
            <w:r>
              <w:rPr>
                <w:sz w:val="16"/>
              </w:rPr>
              <w:t>73.1</w:t>
            </w:r>
          </w:p>
        </w:tc>
        <w:tc>
          <w:tcPr>
            <w:tcW w:type="dxa" w:w="3462"/>
          </w:tcPr>
          <w:p>
            <w:pPr>
              <w:spacing w:after="0"/>
              <w:jc w:val="left"/>
            </w:pPr>
            <w:r>
              <w:rPr>
                <w:sz w:val="16"/>
              </w:rPr>
              <w:t>Relatively Low 6, Very Low 4</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88.2</w:t>
            </w:r>
          </w:p>
        </w:tc>
        <w:tc>
          <w:tcPr>
            <w:tcW w:type="dxa" w:w="680"/>
          </w:tcPr>
          <w:p>
            <w:pPr>
              <w:spacing w:after="0"/>
              <w:jc w:val="right"/>
            </w:pPr>
            <w:r>
              <w:rPr>
                <w:sz w:val="16"/>
              </w:rPr>
              <w:t>92.8</w:t>
            </w:r>
          </w:p>
        </w:tc>
        <w:tc>
          <w:tcPr>
            <w:tcW w:type="dxa" w:w="648"/>
          </w:tcPr>
          <w:p>
            <w:pPr>
              <w:spacing w:after="0"/>
              <w:jc w:val="right"/>
            </w:pPr>
            <w:r>
              <w:rPr>
                <w:sz w:val="16"/>
              </w:rPr>
              <w:t>95.0</w:t>
            </w:r>
          </w:p>
        </w:tc>
        <w:tc>
          <w:tcPr>
            <w:tcW w:type="dxa" w:w="3462"/>
          </w:tcPr>
          <w:p>
            <w:pPr>
              <w:spacing w:after="0"/>
              <w:jc w:val="left"/>
            </w:pPr>
            <w:r>
              <w:rPr>
                <w:sz w:val="16"/>
              </w:rPr>
              <w:t>Relatively High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32"/>
        <w:gridCol w:w="1526"/>
        <w:gridCol w:w="2339"/>
        <w:gridCol w:w="1933"/>
        <w:gridCol w:w="1415"/>
        <w:gridCol w:w="1611"/>
        <w:gridCol w:w="3655"/>
      </w:tblGrid>
      <w:tr>
        <w:trPr>
          <w:cantSplit/>
          <w:tblHeader/>
        </w:trPr>
        <w:tc>
          <w:tcPr>
            <w:tcW w:type="dxa" w:w="1632"/>
            <w:shd w:val="clear" w:color="auto" w:fill="E8E8E8"/>
          </w:tcPr>
          <w:p>
            <w:pPr>
              <w:spacing w:after="0"/>
              <w:jc w:val="left"/>
            </w:pPr>
            <w:r>
              <w:rPr>
                <w:b/>
                <w:sz w:val="16"/>
              </w:rPr>
              <w:t>Member</w:t>
            </w:r>
          </w:p>
        </w:tc>
        <w:tc>
          <w:tcPr>
            <w:tcW w:type="dxa" w:w="1526"/>
            <w:shd w:val="clear" w:color="auto" w:fill="E8E8E8"/>
          </w:tcPr>
          <w:p>
            <w:pPr>
              <w:spacing w:after="0"/>
              <w:jc w:val="left"/>
            </w:pPr>
            <w:r>
              <w:rPr>
                <w:b/>
                <w:sz w:val="16"/>
              </w:rPr>
              <w:t>Type</w:t>
            </w:r>
          </w:p>
        </w:tc>
        <w:tc>
          <w:tcPr>
            <w:tcW w:type="dxa" w:w="2339"/>
            <w:shd w:val="clear" w:color="auto" w:fill="E8E8E8"/>
          </w:tcPr>
          <w:p>
            <w:pPr>
              <w:spacing w:after="0"/>
              <w:jc w:val="left"/>
            </w:pPr>
            <w:r>
              <w:rPr>
                <w:b/>
                <w:sz w:val="16"/>
              </w:rPr>
              <w:t>Plan status</w:t>
            </w:r>
          </w:p>
        </w:tc>
        <w:tc>
          <w:tcPr>
            <w:tcW w:type="dxa" w:w="19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1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1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655"/>
            <w:shd w:val="clear" w:color="auto" w:fill="E8E8E8"/>
          </w:tcPr>
          <w:p>
            <w:pPr>
              <w:spacing w:after="0"/>
              <w:jc w:val="left"/>
            </w:pPr>
            <w:r>
              <w:rPr>
                <w:b/>
                <w:sz w:val="16"/>
              </w:rPr>
              <w:t>Notes</w:t>
            </w:r>
          </w:p>
        </w:tc>
      </w:tr>
      <w:tr>
        <w:trPr>
          <w:cantSplit/>
        </w:trPr>
        <w:tc>
          <w:tcPr>
            <w:tcW w:type="dxa" w:w="1632"/>
          </w:tcPr>
          <w:p>
            <w:pPr>
              <w:spacing w:after="0"/>
              <w:jc w:val="left"/>
            </w:pPr>
            <w:r>
              <w:rPr>
                <w:sz w:val="16"/>
              </w:rPr>
              <w:t>Perry County</w:t>
            </w:r>
          </w:p>
        </w:tc>
        <w:tc>
          <w:tcPr>
            <w:tcW w:type="dxa" w:w="1526"/>
          </w:tcPr>
          <w:p>
            <w:pPr>
              <w:spacing w:after="0"/>
              <w:jc w:val="left"/>
            </w:pPr>
            <w:r>
              <w:rPr>
                <w:sz w:val="16"/>
              </w:rPr>
              <w:t>County</w:t>
            </w:r>
          </w:p>
        </w:tc>
        <w:tc>
          <w:tcPr>
            <w:tcW w:type="dxa" w:w="2339"/>
          </w:tcPr>
          <w:p>
            <w:pPr>
              <w:spacing w:after="0"/>
              <w:jc w:val="left"/>
            </w:pPr>
            <w:r>
              <w:rPr>
                <w:sz w:val="16"/>
              </w:rPr>
              <w:t>Approved, expires 2030-08-12</w:t>
            </w:r>
          </w:p>
        </w:tc>
        <w:tc>
          <w:tcPr>
            <w:tcW w:type="dxa" w:w="1933"/>
          </w:tcPr>
          <w:p>
            <w:pPr>
              <w:spacing w:after="0"/>
              <w:jc w:val="right"/>
            </w:pPr>
          </w:p>
        </w:tc>
        <w:tc>
          <w:tcPr>
            <w:tcW w:type="dxa" w:w="1415"/>
          </w:tcPr>
          <w:p>
            <w:pPr>
              <w:spacing w:after="0"/>
              <w:jc w:val="right"/>
            </w:pPr>
            <w:r>
              <w:rPr>
                <w:sz w:val="16"/>
              </w:rPr>
              <w:t>$99,692.31</w:t>
            </w:r>
          </w:p>
        </w:tc>
        <w:tc>
          <w:tcPr>
            <w:tcW w:type="dxa" w:w="1611"/>
          </w:tcPr>
          <w:p>
            <w:pPr>
              <w:spacing w:after="0"/>
              <w:jc w:val="right"/>
            </w:pPr>
            <w:r>
              <w:rPr>
                <w:sz w:val="16"/>
              </w:rPr>
              <w:t>0; 0</w:t>
            </w:r>
          </w:p>
        </w:tc>
        <w:tc>
          <w:tcPr>
            <w:tcW w:type="dxa" w:w="3655"/>
          </w:tcPr>
          <w:p>
            <w:pPr>
              <w:spacing w:after="0"/>
              <w:jc w:val="left"/>
            </w:pPr>
            <w:r>
              <w:rPr>
                <w:sz w:val="16"/>
              </w:rPr>
              <w:t>No NFIP community ID on this member's plan row. Includes $66,131.46 for declarations not counted as hazard incidents (DR-4506-PA).</w:t>
            </w:r>
          </w:p>
        </w:tc>
      </w:tr>
      <w:tr>
        <w:trPr>
          <w:cantSplit/>
        </w:trPr>
        <w:tc>
          <w:tcPr>
            <w:tcW w:type="dxa" w:w="1632"/>
          </w:tcPr>
          <w:p>
            <w:pPr>
              <w:spacing w:after="0"/>
              <w:jc w:val="left"/>
            </w:pPr>
            <w:r>
              <w:rPr>
                <w:sz w:val="16"/>
              </w:rPr>
              <w:t>Blain borough</w:t>
            </w:r>
          </w:p>
        </w:tc>
        <w:tc>
          <w:tcPr>
            <w:tcW w:type="dxa" w:w="1526"/>
          </w:tcPr>
          <w:p>
            <w:pPr>
              <w:spacing w:after="0"/>
              <w:jc w:val="left"/>
            </w:pPr>
            <w:r>
              <w:rPr>
                <w:sz w:val="16"/>
              </w:rPr>
              <w:t>Organized Borough</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0</w:t>
            </w:r>
          </w:p>
        </w:tc>
        <w:tc>
          <w:tcPr>
            <w:tcW w:type="dxa" w:w="1415"/>
          </w:tcPr>
          <w:p>
            <w:pPr>
              <w:spacing w:after="0"/>
              <w:jc w:val="right"/>
            </w:pPr>
            <w:r>
              <w:rPr>
                <w:sz w:val="16"/>
              </w:rPr>
              <w:t>$24,068.81</w:t>
            </w:r>
          </w:p>
        </w:tc>
        <w:tc>
          <w:tcPr>
            <w:tcW w:type="dxa" w:w="1611"/>
          </w:tcPr>
          <w:p>
            <w:pPr>
              <w:spacing w:after="0"/>
              <w:jc w:val="right"/>
            </w:pPr>
            <w:r>
              <w:rPr>
                <w:sz w:val="16"/>
              </w:rPr>
              <w:t>14; 0</w:t>
            </w:r>
          </w:p>
        </w:tc>
        <w:tc>
          <w:tcPr>
            <w:tcW w:type="dxa" w:w="3655"/>
          </w:tcPr>
          <w:p>
            <w:pPr>
              <w:spacing w:after="0"/>
              <w:jc w:val="left"/>
            </w:pPr>
          </w:p>
        </w:tc>
      </w:tr>
      <w:tr>
        <w:trPr>
          <w:cantSplit/>
        </w:trPr>
        <w:tc>
          <w:tcPr>
            <w:tcW w:type="dxa" w:w="1632"/>
          </w:tcPr>
          <w:p>
            <w:pPr>
              <w:spacing w:after="0"/>
              <w:jc w:val="left"/>
            </w:pPr>
            <w:r>
              <w:rPr>
                <w:sz w:val="16"/>
              </w:rPr>
              <w:t>Bloomfield borough</w:t>
            </w:r>
          </w:p>
        </w:tc>
        <w:tc>
          <w:tcPr>
            <w:tcW w:type="dxa" w:w="1526"/>
          </w:tcPr>
          <w:p>
            <w:pPr>
              <w:spacing w:after="0"/>
              <w:jc w:val="left"/>
            </w:pPr>
            <w:r>
              <w:rPr>
                <w:sz w:val="16"/>
              </w:rPr>
              <w:t>Organized Borough</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0</w:t>
            </w:r>
          </w:p>
        </w:tc>
        <w:tc>
          <w:tcPr>
            <w:tcW w:type="dxa" w:w="1415"/>
          </w:tcPr>
          <w:p>
            <w:pPr>
              <w:spacing w:after="0"/>
              <w:jc w:val="right"/>
            </w:pPr>
            <w:r>
              <w:rPr>
                <w:sz w:val="16"/>
              </w:rPr>
              <w:t>none found</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Duncannon borough</w:t>
            </w:r>
          </w:p>
        </w:tc>
        <w:tc>
          <w:tcPr>
            <w:tcW w:type="dxa" w:w="1526"/>
          </w:tcPr>
          <w:p>
            <w:pPr>
              <w:spacing w:after="0"/>
              <w:jc w:val="left"/>
            </w:pPr>
            <w:r>
              <w:rPr>
                <w:sz w:val="16"/>
              </w:rPr>
              <w:t>Organized Borough</w:t>
            </w:r>
          </w:p>
        </w:tc>
        <w:tc>
          <w:tcPr>
            <w:tcW w:type="dxa" w:w="2339"/>
          </w:tcPr>
          <w:p>
            <w:pPr>
              <w:spacing w:after="0"/>
              <w:jc w:val="left"/>
            </w:pPr>
            <w:r>
              <w:rPr>
                <w:sz w:val="16"/>
              </w:rPr>
              <w:t>Approved, expires 2030-08-12</w:t>
            </w:r>
          </w:p>
        </w:tc>
        <w:tc>
          <w:tcPr>
            <w:tcW w:type="dxa" w:w="1933"/>
          </w:tcPr>
          <w:p>
            <w:pPr>
              <w:spacing w:after="0"/>
              <w:jc w:val="right"/>
            </w:pPr>
            <w:r>
              <w:rPr>
                <w:sz w:val="16"/>
              </w:rPr>
              <w:t>FMA RL 0, SRL 2; any 39</w:t>
            </w:r>
          </w:p>
        </w:tc>
        <w:tc>
          <w:tcPr>
            <w:tcW w:type="dxa" w:w="1415"/>
          </w:tcPr>
          <w:p>
            <w:pPr>
              <w:spacing w:after="0"/>
              <w:jc w:val="right"/>
            </w:pPr>
            <w:r>
              <w:rPr>
                <w:sz w:val="16"/>
              </w:rPr>
              <w:t>$131,166.77</w:t>
            </w:r>
          </w:p>
        </w:tc>
        <w:tc>
          <w:tcPr>
            <w:tcW w:type="dxa" w:w="1611"/>
          </w:tcPr>
          <w:p>
            <w:pPr>
              <w:spacing w:after="0"/>
              <w:jc w:val="right"/>
            </w:pPr>
            <w:r>
              <w:rPr>
                <w:sz w:val="16"/>
              </w:rPr>
              <w:t>27; 1</w:t>
            </w:r>
          </w:p>
        </w:tc>
        <w:tc>
          <w:tcPr>
            <w:tcW w:type="dxa" w:w="3655"/>
          </w:tcPr>
          <w:p>
            <w:pPr>
              <w:spacing w:after="0"/>
              <w:jc w:val="left"/>
            </w:pPr>
          </w:p>
        </w:tc>
      </w:tr>
      <w:tr>
        <w:trPr>
          <w:cantSplit/>
        </w:trPr>
        <w:tc>
          <w:tcPr>
            <w:tcW w:type="dxa" w:w="1632"/>
          </w:tcPr>
          <w:p>
            <w:pPr>
              <w:spacing w:after="0"/>
              <w:jc w:val="left"/>
            </w:pPr>
            <w:r>
              <w:rPr>
                <w:sz w:val="16"/>
              </w:rPr>
              <w:t>Landisburg borough</w:t>
            </w:r>
          </w:p>
        </w:tc>
        <w:tc>
          <w:tcPr>
            <w:tcW w:type="dxa" w:w="1526"/>
          </w:tcPr>
          <w:p>
            <w:pPr>
              <w:spacing w:after="0"/>
              <w:jc w:val="left"/>
            </w:pPr>
            <w:r>
              <w:rPr>
                <w:sz w:val="16"/>
              </w:rPr>
              <w:t>Organized Borough</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0</w:t>
            </w:r>
          </w:p>
        </w:tc>
        <w:tc>
          <w:tcPr>
            <w:tcW w:type="dxa" w:w="1415"/>
          </w:tcPr>
          <w:p>
            <w:pPr>
              <w:spacing w:after="0"/>
              <w:jc w:val="right"/>
            </w:pPr>
            <w:r>
              <w:rPr>
                <w:sz w:val="16"/>
              </w:rPr>
              <w:t>none found</w:t>
            </w:r>
          </w:p>
        </w:tc>
        <w:tc>
          <w:tcPr>
            <w:tcW w:type="dxa" w:w="1611"/>
          </w:tcPr>
          <w:p>
            <w:pPr>
              <w:spacing w:after="0"/>
              <w:jc w:val="right"/>
            </w:pPr>
            <w:r>
              <w:rPr>
                <w:sz w:val="16"/>
              </w:rPr>
              <w:t>8; 0</w:t>
            </w:r>
          </w:p>
        </w:tc>
        <w:tc>
          <w:tcPr>
            <w:tcW w:type="dxa" w:w="3655"/>
          </w:tcPr>
          <w:p>
            <w:pPr>
              <w:spacing w:after="0"/>
              <w:jc w:val="left"/>
            </w:pPr>
          </w:p>
        </w:tc>
      </w:tr>
      <w:tr>
        <w:trPr>
          <w:cantSplit/>
        </w:trPr>
        <w:tc>
          <w:tcPr>
            <w:tcW w:type="dxa" w:w="1632"/>
          </w:tcPr>
          <w:p>
            <w:pPr>
              <w:spacing w:after="0"/>
              <w:jc w:val="left"/>
            </w:pPr>
            <w:r>
              <w:rPr>
                <w:sz w:val="16"/>
              </w:rPr>
              <w:t>Liverpool borough</w:t>
            </w:r>
          </w:p>
        </w:tc>
        <w:tc>
          <w:tcPr>
            <w:tcW w:type="dxa" w:w="1526"/>
          </w:tcPr>
          <w:p>
            <w:pPr>
              <w:spacing w:after="0"/>
              <w:jc w:val="left"/>
            </w:pPr>
            <w:r>
              <w:rPr>
                <w:sz w:val="16"/>
              </w:rPr>
              <w:t>Organized Borough</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0</w:t>
            </w:r>
          </w:p>
        </w:tc>
        <w:tc>
          <w:tcPr>
            <w:tcW w:type="dxa" w:w="1415"/>
          </w:tcPr>
          <w:p>
            <w:pPr>
              <w:spacing w:after="0"/>
              <w:jc w:val="right"/>
            </w:pPr>
            <w:r>
              <w:rPr>
                <w:sz w:val="16"/>
              </w:rPr>
              <w:t>$1,658.02</w:t>
            </w:r>
          </w:p>
        </w:tc>
        <w:tc>
          <w:tcPr>
            <w:tcW w:type="dxa" w:w="1611"/>
          </w:tcPr>
          <w:p>
            <w:pPr>
              <w:spacing w:after="0"/>
              <w:jc w:val="right"/>
            </w:pPr>
            <w:r>
              <w:rPr>
                <w:sz w:val="16"/>
              </w:rPr>
              <w:t>20; 0</w:t>
            </w:r>
          </w:p>
        </w:tc>
        <w:tc>
          <w:tcPr>
            <w:tcW w:type="dxa" w:w="3655"/>
          </w:tcPr>
          <w:p>
            <w:pPr>
              <w:spacing w:after="0"/>
              <w:jc w:val="left"/>
            </w:pPr>
          </w:p>
        </w:tc>
      </w:tr>
      <w:tr>
        <w:trPr>
          <w:cantSplit/>
        </w:trPr>
        <w:tc>
          <w:tcPr>
            <w:tcW w:type="dxa" w:w="1632"/>
          </w:tcPr>
          <w:p>
            <w:pPr>
              <w:spacing w:after="0"/>
              <w:jc w:val="left"/>
            </w:pPr>
            <w:r>
              <w:rPr>
                <w:sz w:val="16"/>
              </w:rPr>
              <w:t>Marysville borough</w:t>
            </w:r>
          </w:p>
        </w:tc>
        <w:tc>
          <w:tcPr>
            <w:tcW w:type="dxa" w:w="1526"/>
          </w:tcPr>
          <w:p>
            <w:pPr>
              <w:spacing w:after="0"/>
              <w:jc w:val="left"/>
            </w:pPr>
            <w:r>
              <w:rPr>
                <w:sz w:val="16"/>
              </w:rPr>
              <w:t>Organized Borough</w:t>
            </w:r>
          </w:p>
        </w:tc>
        <w:tc>
          <w:tcPr>
            <w:tcW w:type="dxa" w:w="2339"/>
          </w:tcPr>
          <w:p>
            <w:pPr>
              <w:spacing w:after="0"/>
              <w:jc w:val="left"/>
            </w:pPr>
            <w:r>
              <w:rPr>
                <w:sz w:val="16"/>
              </w:rPr>
              <w:t>Approved, expires 2030-08-12</w:t>
            </w:r>
          </w:p>
        </w:tc>
        <w:tc>
          <w:tcPr>
            <w:tcW w:type="dxa" w:w="1933"/>
          </w:tcPr>
          <w:p>
            <w:pPr>
              <w:spacing w:after="0"/>
              <w:jc w:val="right"/>
            </w:pPr>
            <w:r>
              <w:rPr>
                <w:sz w:val="16"/>
              </w:rPr>
              <w:t>FMA RL 0, SRL 4; any 12</w:t>
            </w:r>
          </w:p>
        </w:tc>
        <w:tc>
          <w:tcPr>
            <w:tcW w:type="dxa" w:w="1415"/>
          </w:tcPr>
          <w:p>
            <w:pPr>
              <w:spacing w:after="0"/>
              <w:jc w:val="right"/>
            </w:pPr>
            <w:r>
              <w:rPr>
                <w:sz w:val="16"/>
              </w:rPr>
              <w:t>$61,897.19</w:t>
            </w:r>
          </w:p>
        </w:tc>
        <w:tc>
          <w:tcPr>
            <w:tcW w:type="dxa" w:w="1611"/>
          </w:tcPr>
          <w:p>
            <w:pPr>
              <w:spacing w:after="0"/>
              <w:jc w:val="right"/>
            </w:pPr>
            <w:r>
              <w:rPr>
                <w:sz w:val="16"/>
              </w:rPr>
              <w:t>12; 1</w:t>
            </w:r>
          </w:p>
        </w:tc>
        <w:tc>
          <w:tcPr>
            <w:tcW w:type="dxa" w:w="3655"/>
          </w:tcPr>
          <w:p>
            <w:pPr>
              <w:spacing w:after="0"/>
              <w:jc w:val="left"/>
            </w:pPr>
          </w:p>
        </w:tc>
      </w:tr>
      <w:tr>
        <w:trPr>
          <w:cantSplit/>
        </w:trPr>
        <w:tc>
          <w:tcPr>
            <w:tcW w:type="dxa" w:w="1632"/>
          </w:tcPr>
          <w:p>
            <w:pPr>
              <w:spacing w:after="0"/>
              <w:jc w:val="left"/>
            </w:pPr>
            <w:r>
              <w:rPr>
                <w:sz w:val="16"/>
              </w:rPr>
              <w:t>Millerstown borough</w:t>
            </w:r>
          </w:p>
        </w:tc>
        <w:tc>
          <w:tcPr>
            <w:tcW w:type="dxa" w:w="1526"/>
          </w:tcPr>
          <w:p>
            <w:pPr>
              <w:spacing w:after="0"/>
              <w:jc w:val="left"/>
            </w:pPr>
            <w:r>
              <w:rPr>
                <w:sz w:val="16"/>
              </w:rPr>
              <w:t>Organized Borough</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1</w:t>
            </w:r>
          </w:p>
        </w:tc>
        <w:tc>
          <w:tcPr>
            <w:tcW w:type="dxa" w:w="1415"/>
          </w:tcPr>
          <w:p>
            <w:pPr>
              <w:spacing w:after="0"/>
              <w:jc w:val="right"/>
            </w:pPr>
            <w:r>
              <w:rPr>
                <w:sz w:val="16"/>
              </w:rPr>
              <w:t>$8,933.92</w:t>
            </w:r>
          </w:p>
        </w:tc>
        <w:tc>
          <w:tcPr>
            <w:tcW w:type="dxa" w:w="1611"/>
          </w:tcPr>
          <w:p>
            <w:pPr>
              <w:spacing w:after="0"/>
              <w:jc w:val="right"/>
            </w:pPr>
            <w:r>
              <w:rPr>
                <w:sz w:val="16"/>
              </w:rPr>
              <w:t>15; 0</w:t>
            </w:r>
          </w:p>
        </w:tc>
        <w:tc>
          <w:tcPr>
            <w:tcW w:type="dxa" w:w="3655"/>
          </w:tcPr>
          <w:p>
            <w:pPr>
              <w:spacing w:after="0"/>
              <w:jc w:val="left"/>
            </w:pPr>
          </w:p>
        </w:tc>
      </w:tr>
      <w:tr>
        <w:trPr>
          <w:cantSplit/>
        </w:trPr>
        <w:tc>
          <w:tcPr>
            <w:tcW w:type="dxa" w:w="1632"/>
          </w:tcPr>
          <w:p>
            <w:pPr>
              <w:spacing w:after="0"/>
              <w:jc w:val="left"/>
            </w:pPr>
            <w:r>
              <w:rPr>
                <w:sz w:val="16"/>
              </w:rPr>
              <w:t>New Buffalo borough</w:t>
            </w:r>
          </w:p>
        </w:tc>
        <w:tc>
          <w:tcPr>
            <w:tcW w:type="dxa" w:w="1526"/>
          </w:tcPr>
          <w:p>
            <w:pPr>
              <w:spacing w:after="0"/>
              <w:jc w:val="left"/>
            </w:pPr>
            <w:r>
              <w:rPr>
                <w:sz w:val="16"/>
              </w:rPr>
              <w:t>Organized Borough</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0</w:t>
            </w:r>
          </w:p>
        </w:tc>
        <w:tc>
          <w:tcPr>
            <w:tcW w:type="dxa" w:w="1415"/>
          </w:tcPr>
          <w:p>
            <w:pPr>
              <w:spacing w:after="0"/>
              <w:jc w:val="right"/>
            </w:pPr>
            <w:r>
              <w:rPr>
                <w:sz w:val="16"/>
              </w:rPr>
              <w:t>$7,597.50</w:t>
            </w:r>
          </w:p>
        </w:tc>
        <w:tc>
          <w:tcPr>
            <w:tcW w:type="dxa" w:w="1611"/>
          </w:tcPr>
          <w:p>
            <w:pPr>
              <w:spacing w:after="0"/>
              <w:jc w:val="right"/>
            </w:pPr>
            <w:r>
              <w:rPr>
                <w:sz w:val="16"/>
              </w:rPr>
              <w:t>8; 0</w:t>
            </w:r>
          </w:p>
        </w:tc>
        <w:tc>
          <w:tcPr>
            <w:tcW w:type="dxa" w:w="3655"/>
          </w:tcPr>
          <w:p>
            <w:pPr>
              <w:spacing w:after="0"/>
              <w:jc w:val="left"/>
            </w:pPr>
          </w:p>
        </w:tc>
      </w:tr>
      <w:tr>
        <w:trPr>
          <w:cantSplit/>
        </w:trPr>
        <w:tc>
          <w:tcPr>
            <w:tcW w:type="dxa" w:w="1632"/>
          </w:tcPr>
          <w:p>
            <w:pPr>
              <w:spacing w:after="0"/>
              <w:jc w:val="left"/>
            </w:pPr>
            <w:r>
              <w:rPr>
                <w:sz w:val="16"/>
              </w:rPr>
              <w:t>Newport borough</w:t>
            </w:r>
          </w:p>
        </w:tc>
        <w:tc>
          <w:tcPr>
            <w:tcW w:type="dxa" w:w="1526"/>
          </w:tcPr>
          <w:p>
            <w:pPr>
              <w:spacing w:after="0"/>
              <w:jc w:val="left"/>
            </w:pPr>
            <w:r>
              <w:rPr>
                <w:sz w:val="16"/>
              </w:rPr>
              <w:t>Organized Borough</w:t>
            </w:r>
          </w:p>
        </w:tc>
        <w:tc>
          <w:tcPr>
            <w:tcW w:type="dxa" w:w="2339"/>
          </w:tcPr>
          <w:p>
            <w:pPr>
              <w:spacing w:after="0"/>
              <w:jc w:val="left"/>
            </w:pPr>
            <w:r>
              <w:rPr>
                <w:sz w:val="16"/>
              </w:rPr>
              <w:t>Approved, expires 2030-08-12</w:t>
            </w:r>
          </w:p>
        </w:tc>
        <w:tc>
          <w:tcPr>
            <w:tcW w:type="dxa" w:w="1933"/>
          </w:tcPr>
          <w:p>
            <w:pPr>
              <w:spacing w:after="0"/>
              <w:jc w:val="right"/>
            </w:pPr>
            <w:r>
              <w:rPr>
                <w:sz w:val="16"/>
              </w:rPr>
              <w:t>FMA RL 1, SRL 0; any 7</w:t>
            </w:r>
          </w:p>
        </w:tc>
        <w:tc>
          <w:tcPr>
            <w:tcW w:type="dxa" w:w="1415"/>
          </w:tcPr>
          <w:p>
            <w:pPr>
              <w:spacing w:after="0"/>
              <w:jc w:val="right"/>
            </w:pPr>
            <w:r>
              <w:rPr>
                <w:sz w:val="16"/>
              </w:rPr>
              <w:t>$29,282.04</w:t>
            </w:r>
          </w:p>
        </w:tc>
        <w:tc>
          <w:tcPr>
            <w:tcW w:type="dxa" w:w="1611"/>
          </w:tcPr>
          <w:p>
            <w:pPr>
              <w:spacing w:after="0"/>
              <w:jc w:val="right"/>
            </w:pPr>
            <w:r>
              <w:rPr>
                <w:sz w:val="16"/>
              </w:rPr>
              <w:t>37; 0</w:t>
            </w:r>
          </w:p>
        </w:tc>
        <w:tc>
          <w:tcPr>
            <w:tcW w:type="dxa" w:w="3655"/>
          </w:tcPr>
          <w:p>
            <w:pPr>
              <w:spacing w:after="0"/>
              <w:jc w:val="left"/>
            </w:pPr>
          </w:p>
        </w:tc>
      </w:tr>
      <w:tr>
        <w:trPr>
          <w:cantSplit/>
        </w:trPr>
        <w:tc>
          <w:tcPr>
            <w:tcW w:type="dxa" w:w="1632"/>
          </w:tcPr>
          <w:p>
            <w:pPr>
              <w:spacing w:after="0"/>
              <w:jc w:val="left"/>
            </w:pPr>
            <w:r>
              <w:rPr>
                <w:sz w:val="16"/>
              </w:rPr>
              <w:t>Buffalo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2, SRL 0; any 3</w:t>
            </w:r>
          </w:p>
        </w:tc>
        <w:tc>
          <w:tcPr>
            <w:tcW w:type="dxa" w:w="1415"/>
          </w:tcPr>
          <w:p>
            <w:pPr>
              <w:spacing w:after="0"/>
              <w:jc w:val="right"/>
            </w:pPr>
            <w:r>
              <w:rPr>
                <w:sz w:val="16"/>
              </w:rPr>
              <w:t>$34,176.62</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Carroll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6</w:t>
            </w:r>
          </w:p>
        </w:tc>
        <w:tc>
          <w:tcPr>
            <w:tcW w:type="dxa" w:w="1415"/>
          </w:tcPr>
          <w:p>
            <w:pPr>
              <w:spacing w:after="0"/>
              <w:jc w:val="right"/>
            </w:pPr>
            <w:r>
              <w:rPr>
                <w:sz w:val="16"/>
              </w:rPr>
              <w:t>$58,009.63</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Centre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0</w:t>
            </w:r>
          </w:p>
        </w:tc>
        <w:tc>
          <w:tcPr>
            <w:tcW w:type="dxa" w:w="1415"/>
          </w:tcPr>
          <w:p>
            <w:pPr>
              <w:spacing w:after="0"/>
              <w:jc w:val="right"/>
            </w:pPr>
            <w:r>
              <w:rPr>
                <w:sz w:val="16"/>
              </w:rPr>
              <w:t>$19,983.14</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Greenwood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1</w:t>
            </w:r>
          </w:p>
        </w:tc>
        <w:tc>
          <w:tcPr>
            <w:tcW w:type="dxa" w:w="1415"/>
          </w:tcPr>
          <w:p>
            <w:pPr>
              <w:spacing w:after="0"/>
              <w:jc w:val="right"/>
            </w:pPr>
            <w:r>
              <w:rPr>
                <w:sz w:val="16"/>
              </w:rPr>
              <w:t>$15,675.50</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Howe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2</w:t>
            </w:r>
          </w:p>
        </w:tc>
        <w:tc>
          <w:tcPr>
            <w:tcW w:type="dxa" w:w="1415"/>
          </w:tcPr>
          <w:p>
            <w:pPr>
              <w:spacing w:after="0"/>
              <w:jc w:val="right"/>
            </w:pPr>
            <w:r>
              <w:rPr>
                <w:sz w:val="16"/>
              </w:rPr>
              <w:t>$6,622.56</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Jackson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0</w:t>
            </w:r>
          </w:p>
        </w:tc>
        <w:tc>
          <w:tcPr>
            <w:tcW w:type="dxa" w:w="1415"/>
          </w:tcPr>
          <w:p>
            <w:pPr>
              <w:spacing w:after="0"/>
              <w:jc w:val="right"/>
            </w:pPr>
            <w:r>
              <w:rPr>
                <w:sz w:val="16"/>
              </w:rPr>
              <w:t>$167,744.75</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Juniata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1</w:t>
            </w:r>
          </w:p>
        </w:tc>
        <w:tc>
          <w:tcPr>
            <w:tcW w:type="dxa" w:w="1415"/>
          </w:tcPr>
          <w:p>
            <w:pPr>
              <w:spacing w:after="0"/>
              <w:jc w:val="right"/>
            </w:pPr>
            <w:r>
              <w:rPr>
                <w:sz w:val="16"/>
              </w:rPr>
              <w:t>$9,108.62</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Liverpool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2, SRL 1; any 6</w:t>
            </w:r>
          </w:p>
        </w:tc>
        <w:tc>
          <w:tcPr>
            <w:tcW w:type="dxa" w:w="1415"/>
          </w:tcPr>
          <w:p>
            <w:pPr>
              <w:spacing w:after="0"/>
              <w:jc w:val="right"/>
            </w:pPr>
            <w:r>
              <w:rPr>
                <w:sz w:val="16"/>
              </w:rPr>
              <w:t>$11,316.09</w:t>
            </w:r>
          </w:p>
        </w:tc>
        <w:tc>
          <w:tcPr>
            <w:tcW w:type="dxa" w:w="1611"/>
          </w:tcPr>
          <w:p>
            <w:pPr>
              <w:spacing w:after="0"/>
              <w:jc w:val="right"/>
            </w:pPr>
            <w:r>
              <w:rPr>
                <w:sz w:val="16"/>
              </w:rPr>
              <w:t>20; 0</w:t>
            </w:r>
          </w:p>
        </w:tc>
        <w:tc>
          <w:tcPr>
            <w:tcW w:type="dxa" w:w="3655"/>
          </w:tcPr>
          <w:p>
            <w:pPr>
              <w:spacing w:after="0"/>
              <w:jc w:val="left"/>
            </w:pPr>
          </w:p>
        </w:tc>
      </w:tr>
      <w:tr>
        <w:trPr>
          <w:cantSplit/>
        </w:trPr>
        <w:tc>
          <w:tcPr>
            <w:tcW w:type="dxa" w:w="1632"/>
          </w:tcPr>
          <w:p>
            <w:pPr>
              <w:spacing w:after="0"/>
              <w:jc w:val="left"/>
            </w:pPr>
            <w:r>
              <w:rPr>
                <w:sz w:val="16"/>
              </w:rPr>
              <w:t>Miller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1, SRL 1; any 3</w:t>
            </w:r>
          </w:p>
        </w:tc>
        <w:tc>
          <w:tcPr>
            <w:tcW w:type="dxa" w:w="1415"/>
          </w:tcPr>
          <w:p>
            <w:pPr>
              <w:spacing w:after="0"/>
              <w:jc w:val="right"/>
            </w:pPr>
            <w:r>
              <w:rPr>
                <w:sz w:val="16"/>
              </w:rPr>
              <w:t>$10,302.39</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Northeast Madison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0</w:t>
            </w:r>
          </w:p>
        </w:tc>
        <w:tc>
          <w:tcPr>
            <w:tcW w:type="dxa" w:w="1415"/>
          </w:tcPr>
          <w:p>
            <w:pPr>
              <w:spacing w:after="0"/>
              <w:jc w:val="right"/>
            </w:pPr>
            <w:r>
              <w:rPr>
                <w:sz w:val="16"/>
              </w:rPr>
              <w:t>$4,640.05</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Oliver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1</w:t>
            </w:r>
          </w:p>
        </w:tc>
        <w:tc>
          <w:tcPr>
            <w:tcW w:type="dxa" w:w="1415"/>
          </w:tcPr>
          <w:p>
            <w:pPr>
              <w:spacing w:after="0"/>
              <w:jc w:val="right"/>
            </w:pPr>
            <w:r>
              <w:rPr>
                <w:sz w:val="16"/>
              </w:rPr>
              <w:t>$26,901.74</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Penn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1, SRL 1; any 5</w:t>
            </w:r>
          </w:p>
        </w:tc>
        <w:tc>
          <w:tcPr>
            <w:tcW w:type="dxa" w:w="1415"/>
          </w:tcPr>
          <w:p>
            <w:pPr>
              <w:spacing w:after="0"/>
              <w:jc w:val="right"/>
            </w:pPr>
            <w:r>
              <w:rPr>
                <w:sz w:val="16"/>
              </w:rPr>
              <w:t>$42,065.75</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Rye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1</w:t>
            </w:r>
          </w:p>
        </w:tc>
        <w:tc>
          <w:tcPr>
            <w:tcW w:type="dxa" w:w="1415"/>
          </w:tcPr>
          <w:p>
            <w:pPr>
              <w:spacing w:after="0"/>
              <w:jc w:val="right"/>
            </w:pPr>
            <w:r>
              <w:rPr>
                <w:sz w:val="16"/>
              </w:rPr>
              <w:t>$92,613.99</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Saville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3</w:t>
            </w:r>
          </w:p>
        </w:tc>
        <w:tc>
          <w:tcPr>
            <w:tcW w:type="dxa" w:w="1415"/>
          </w:tcPr>
          <w:p>
            <w:pPr>
              <w:spacing w:after="0"/>
              <w:jc w:val="right"/>
            </w:pPr>
            <w:r>
              <w:rPr>
                <w:sz w:val="16"/>
              </w:rPr>
              <w:t>$15,733.65</w:t>
            </w:r>
          </w:p>
        </w:tc>
        <w:tc>
          <w:tcPr>
            <w:tcW w:type="dxa" w:w="1611"/>
          </w:tcPr>
          <w:p>
            <w:pPr>
              <w:spacing w:after="0"/>
              <w:jc w:val="right"/>
            </w:pPr>
            <w:r>
              <w:rPr>
                <w:sz w:val="16"/>
              </w:rPr>
              <w:t>3; 0</w:t>
            </w:r>
          </w:p>
        </w:tc>
        <w:tc>
          <w:tcPr>
            <w:tcW w:type="dxa" w:w="3655"/>
          </w:tcPr>
          <w:p>
            <w:pPr>
              <w:spacing w:after="0"/>
              <w:jc w:val="left"/>
            </w:pPr>
          </w:p>
        </w:tc>
      </w:tr>
      <w:tr>
        <w:trPr>
          <w:cantSplit/>
        </w:trPr>
        <w:tc>
          <w:tcPr>
            <w:tcW w:type="dxa" w:w="1632"/>
          </w:tcPr>
          <w:p>
            <w:pPr>
              <w:spacing w:after="0"/>
              <w:jc w:val="left"/>
            </w:pPr>
            <w:r>
              <w:rPr>
                <w:sz w:val="16"/>
              </w:rPr>
              <w:t>Southwest Madison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0</w:t>
            </w:r>
          </w:p>
        </w:tc>
        <w:tc>
          <w:tcPr>
            <w:tcW w:type="dxa" w:w="1415"/>
          </w:tcPr>
          <w:p>
            <w:pPr>
              <w:spacing w:after="0"/>
              <w:jc w:val="right"/>
            </w:pPr>
            <w:r>
              <w:rPr>
                <w:sz w:val="16"/>
              </w:rPr>
              <w:t>$28,412.38</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Spring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1</w:t>
            </w:r>
          </w:p>
        </w:tc>
        <w:tc>
          <w:tcPr>
            <w:tcW w:type="dxa" w:w="1415"/>
          </w:tcPr>
          <w:p>
            <w:pPr>
              <w:spacing w:after="0"/>
              <w:jc w:val="right"/>
            </w:pPr>
            <w:r>
              <w:rPr>
                <w:sz w:val="16"/>
              </w:rPr>
              <w:t>$14,280.03</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Toboyne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0</w:t>
            </w:r>
          </w:p>
        </w:tc>
        <w:tc>
          <w:tcPr>
            <w:tcW w:type="dxa" w:w="1415"/>
          </w:tcPr>
          <w:p>
            <w:pPr>
              <w:spacing w:after="0"/>
              <w:jc w:val="right"/>
            </w:pPr>
            <w:r>
              <w:rPr>
                <w:sz w:val="16"/>
              </w:rPr>
              <w:t>$2,945</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Tuscarora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0</w:t>
            </w:r>
          </w:p>
        </w:tc>
        <w:tc>
          <w:tcPr>
            <w:tcW w:type="dxa" w:w="1415"/>
          </w:tcPr>
          <w:p>
            <w:pPr>
              <w:spacing w:after="0"/>
              <w:jc w:val="right"/>
            </w:pPr>
            <w:r>
              <w:rPr>
                <w:sz w:val="16"/>
              </w:rPr>
              <w:t>$9,551.12</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Tyrone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3</w:t>
            </w:r>
          </w:p>
        </w:tc>
        <w:tc>
          <w:tcPr>
            <w:tcW w:type="dxa" w:w="1415"/>
          </w:tcPr>
          <w:p>
            <w:pPr>
              <w:spacing w:after="0"/>
              <w:jc w:val="right"/>
            </w:pPr>
            <w:r>
              <w:rPr>
                <w:sz w:val="16"/>
              </w:rPr>
              <w:t>$9,049.18</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Watts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4</w:t>
            </w:r>
          </w:p>
        </w:tc>
        <w:tc>
          <w:tcPr>
            <w:tcW w:type="dxa" w:w="1415"/>
          </w:tcPr>
          <w:p>
            <w:pPr>
              <w:spacing w:after="0"/>
              <w:jc w:val="right"/>
            </w:pPr>
            <w:r>
              <w:rPr>
                <w:sz w:val="16"/>
              </w:rPr>
              <w:t>$9,913.92</w:t>
            </w:r>
          </w:p>
        </w:tc>
        <w:tc>
          <w:tcPr>
            <w:tcW w:type="dxa" w:w="1611"/>
          </w:tcPr>
          <w:p>
            <w:pPr>
              <w:spacing w:after="0"/>
              <w:jc w:val="right"/>
            </w:pPr>
            <w:r>
              <w:rPr>
                <w:sz w:val="16"/>
              </w:rPr>
              <w:t>0; 0</w:t>
            </w:r>
          </w:p>
        </w:tc>
        <w:tc>
          <w:tcPr>
            <w:tcW w:type="dxa" w:w="3655"/>
          </w:tcPr>
          <w:p>
            <w:pPr>
              <w:spacing w:after="0"/>
              <w:jc w:val="left"/>
            </w:pPr>
          </w:p>
        </w:tc>
      </w:tr>
      <w:tr>
        <w:trPr>
          <w:cantSplit/>
        </w:trPr>
        <w:tc>
          <w:tcPr>
            <w:tcW w:type="dxa" w:w="1632"/>
          </w:tcPr>
          <w:p>
            <w:pPr>
              <w:spacing w:after="0"/>
              <w:jc w:val="left"/>
            </w:pPr>
            <w:r>
              <w:rPr>
                <w:sz w:val="16"/>
              </w:rPr>
              <w:t>Wheatfield township</w:t>
            </w:r>
          </w:p>
        </w:tc>
        <w:tc>
          <w:tcPr>
            <w:tcW w:type="dxa" w:w="1526"/>
          </w:tcPr>
          <w:p>
            <w:pPr>
              <w:spacing w:after="0"/>
              <w:jc w:val="left"/>
            </w:pPr>
            <w:r>
              <w:rPr>
                <w:sz w:val="16"/>
              </w:rPr>
              <w:t>Township</w:t>
            </w:r>
          </w:p>
        </w:tc>
        <w:tc>
          <w:tcPr>
            <w:tcW w:type="dxa" w:w="2339"/>
          </w:tcPr>
          <w:p>
            <w:pPr>
              <w:spacing w:after="0"/>
              <w:jc w:val="left"/>
            </w:pPr>
            <w:r>
              <w:rPr>
                <w:sz w:val="16"/>
              </w:rPr>
              <w:t>Approved, expires 2030-08-12</w:t>
            </w:r>
          </w:p>
        </w:tc>
        <w:tc>
          <w:tcPr>
            <w:tcW w:type="dxa" w:w="1933"/>
          </w:tcPr>
          <w:p>
            <w:pPr>
              <w:spacing w:after="0"/>
              <w:jc w:val="right"/>
            </w:pPr>
            <w:r>
              <w:rPr>
                <w:sz w:val="16"/>
              </w:rPr>
              <w:t>FMA RL 0, SRL 0; any 8</w:t>
            </w:r>
          </w:p>
        </w:tc>
        <w:tc>
          <w:tcPr>
            <w:tcW w:type="dxa" w:w="1415"/>
          </w:tcPr>
          <w:p>
            <w:pPr>
              <w:spacing w:after="0"/>
              <w:jc w:val="right"/>
            </w:pPr>
            <w:r>
              <w:rPr>
                <w:sz w:val="16"/>
              </w:rPr>
              <w:t>$17,790.77</w:t>
            </w:r>
          </w:p>
        </w:tc>
        <w:tc>
          <w:tcPr>
            <w:tcW w:type="dxa" w:w="1611"/>
          </w:tcPr>
          <w:p>
            <w:pPr>
              <w:spacing w:after="0"/>
              <w:jc w:val="right"/>
            </w:pPr>
            <w:r>
              <w:rPr>
                <w:sz w:val="16"/>
              </w:rPr>
              <w:t>0; 0</w:t>
            </w:r>
          </w:p>
        </w:tc>
        <w:tc>
          <w:tcPr>
            <w:tcW w:type="dxa" w:w="365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2025-08-13</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3"/>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65"/>
          </w:tcPr>
          <w:p>
            <w:pPr>
              <w:spacing w:after="0"/>
              <w:jc w:val="right"/>
            </w:pPr>
            <w:r>
              <w:rPr>
                <w:sz w:val="16"/>
              </w:rPr>
              <w:t>$304</w:t>
            </w: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$9,276,420,187</w:t>
            </w:r>
          </w:p>
        </w:tc>
        <w:tc>
          <w:tcPr>
            <w:tcW w:type="dxa" w:w="1215"/>
          </w:tcPr>
          <w:p>
            <w:pPr>
              <w:spacing w:after="0"/>
              <w:jc w:val="right"/>
            </w:pPr>
            <w:r>
              <w:rPr>
                <w:sz w:val="16"/>
              </w:rPr>
              <w:t>$222,434,226</w:t>
            </w:r>
          </w:p>
        </w:tc>
        <w:tc>
          <w:tcPr>
            <w:tcW w:type="dxa" w:w="1043"/>
          </w:tcPr>
          <w:p>
            <w:pPr>
              <w:spacing w:after="0"/>
              <w:jc w:val="right"/>
            </w:pPr>
            <w:r>
              <w:rPr>
                <w:sz w:val="16"/>
              </w:rPr>
              <w:t>45,809</w:t>
            </w:r>
          </w:p>
        </w:tc>
        <w:tc>
          <w:tcPr>
            <w:tcW w:type="dxa" w:w="1126"/>
          </w:tcPr>
          <w:p>
            <w:pPr>
              <w:spacing w:after="0"/>
              <w:jc w:val="right"/>
            </w:pPr>
            <w:r>
              <w:rPr>
                <w:sz w:val="16"/>
              </w:rPr>
              <w:t>$121</w:t>
            </w:r>
          </w:p>
        </w:tc>
        <w:tc>
          <w:tcPr>
            <w:tcW w:type="dxa" w:w="1126"/>
          </w:tcPr>
          <w:p>
            <w:pPr>
              <w:spacing w:after="0"/>
              <w:jc w:val="right"/>
            </w:pPr>
            <w:r>
              <w:rPr>
                <w:sz w:val="16"/>
              </w:rPr>
              <w:t>$24,938</w:t>
            </w:r>
          </w:p>
        </w:tc>
        <w:tc>
          <w:tcPr>
            <w:tcW w:type="dxa" w:w="1165"/>
          </w:tcPr>
          <w:p>
            <w:pPr>
              <w:spacing w:after="0"/>
              <w:jc w:val="right"/>
            </w:pPr>
            <w:r>
              <w:rPr>
                <w:sz w:val="16"/>
              </w:rPr>
              <w:t>$178,049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$48,019</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$332</w:t>
            </w:r>
          </w:p>
        </w:tc>
        <w:tc>
          <w:tcPr>
            <w:tcW w:type="dxa" w:w="1165"/>
          </w:tcPr>
          <w:p>
            <w:pPr>
              <w:spacing w:after="0"/>
              <w:jc w:val="right"/>
            </w:pPr>
          </w:p>
        </w:tc>
        <w:tc>
          <w:tcPr>
            <w:tcW w:type="dxa" w:w="1305"/>
          </w:tcPr>
          <w:p>
            <w:pPr>
              <w:spacing w:after="0"/>
              <w:jc w:val="right"/>
            </w:pPr>
            <w:r>
              <w:rPr>
                <w:sz w:val="16"/>
              </w:rPr>
              <w:t>0.692%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$15,307,498,074</w:t>
            </w:r>
          </w:p>
        </w:tc>
        <w:tc>
          <w:tcPr>
            <w:tcW w:type="dxa" w:w="1215"/>
          </w:tcPr>
          <w:p>
            <w:pPr>
              <w:spacing w:after="0"/>
              <w:jc w:val="right"/>
            </w:pPr>
          </w:p>
        </w:tc>
        <w:tc>
          <w:tcPr>
            <w:tcW w:type="dxa" w:w="1043"/>
          </w:tcPr>
          <w:p>
            <w:pPr>
              <w:spacing w:after="0"/>
              <w:jc w:val="right"/>
            </w:pPr>
            <w:r>
              <w:rPr>
                <w:sz w:val="16"/>
              </w:rPr>
              <w:t>45,842</w:t>
            </w:r>
          </w:p>
        </w:tc>
        <w:tc>
          <w:tcPr>
            <w:tcW w:type="dxa" w:w="1126"/>
          </w:tcPr>
          <w:p>
            <w:pPr>
              <w:spacing w:after="0"/>
              <w:jc w:val="right"/>
            </w:pPr>
            <w:r>
              <w:rPr>
                <w:sz w:val="16"/>
              </w:rPr>
              <w:t>$120,279</w:t>
            </w:r>
          </w:p>
        </w:tc>
        <w:tc>
          <w:tcPr>
            <w:tcW w:type="dxa" w:w="1126"/>
          </w:tcPr>
          <w:p>
            <w:pPr>
              <w:spacing w:after="0"/>
              <w:jc w:val="right"/>
            </w:pPr>
          </w:p>
        </w:tc>
        <w:tc>
          <w:tcPr>
            <w:tcW w:type="dxa" w:w="1165"/>
          </w:tcPr>
          <w:p>
            <w:pPr>
              <w:spacing w:after="0"/>
              <w:jc w:val="right"/>
            </w:pPr>
            <w:r>
              <w:rPr>
                <w:sz w:val="16"/>
              </w:rPr>
              <w:t>$26,679</w:t>
            </w:r>
          </w:p>
        </w:tc>
        <w:tc>
          <w:tcPr>
            <w:tcW w:type="dxa" w:w="1305"/>
          </w:tcPr>
          <w:p>
            <w:pPr>
              <w:spacing w:after="0"/>
              <w:jc w:val="right"/>
            </w:pPr>
            <w:r>
              <w:rPr>
                <w:sz w:val="16"/>
              </w:rPr>
              <w:t>0.000786%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$9,276,420,189</w:t>
            </w:r>
          </w:p>
        </w:tc>
        <w:tc>
          <w:tcPr>
            <w:tcW w:type="dxa" w:w="1215"/>
          </w:tcPr>
          <w:p>
            <w:pPr>
              <w:spacing w:after="0"/>
              <w:jc w:val="right"/>
            </w:pPr>
            <w:r>
              <w:rPr>
                <w:sz w:val="16"/>
              </w:rPr>
              <w:t>$222,434,226</w:t>
            </w:r>
          </w:p>
        </w:tc>
        <w:tc>
          <w:tcPr>
            <w:tcW w:type="dxa" w:w="1043"/>
          </w:tcPr>
          <w:p>
            <w:pPr>
              <w:spacing w:after="0"/>
              <w:jc w:val="right"/>
            </w:pPr>
            <w:r>
              <w:rPr>
                <w:sz w:val="16"/>
              </w:rPr>
              <w:t>45,809</w:t>
            </w:r>
          </w:p>
        </w:tc>
        <w:tc>
          <w:tcPr>
            <w:tcW w:type="dxa" w:w="1126"/>
          </w:tcPr>
          <w:p>
            <w:pPr>
              <w:spacing w:after="0"/>
              <w:jc w:val="right"/>
            </w:pPr>
            <w:r>
              <w:rPr>
                <w:sz w:val="16"/>
              </w:rPr>
              <w:t>$1,618</w:t>
            </w:r>
          </w:p>
        </w:tc>
        <w:tc>
          <w:tcPr>
            <w:tcW w:type="dxa" w:w="1126"/>
          </w:tcPr>
          <w:p>
            <w:pPr>
              <w:spacing w:after="0"/>
              <w:jc w:val="right"/>
            </w:pPr>
            <w:r>
              <w:rPr>
                <w:sz w:val="16"/>
              </w:rPr>
              <w:t>$5,959</w:t>
            </w:r>
          </w:p>
        </w:tc>
        <w:tc>
          <w:tcPr>
            <w:tcW w:type="dxa" w:w="1165"/>
          </w:tcPr>
          <w:p>
            <w:pPr>
              <w:spacing w:after="0"/>
              <w:jc w:val="right"/>
            </w:pPr>
            <w:r>
              <w:rPr>
                <w:sz w:val="16"/>
              </w:rPr>
              <w:t>$159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$9,276,420,187</w:t>
            </w:r>
          </w:p>
        </w:tc>
        <w:tc>
          <w:tcPr>
            <w:tcW w:type="dxa" w:w="1215"/>
          </w:tcPr>
          <w:p>
            <w:pPr>
              <w:spacing w:after="0"/>
              <w:jc w:val="right"/>
            </w:pPr>
            <w:r>
              <w:rPr>
                <w:sz w:val="16"/>
              </w:rPr>
              <w:t>$222,434,226</w:t>
            </w:r>
          </w:p>
        </w:tc>
        <w:tc>
          <w:tcPr>
            <w:tcW w:type="dxa" w:w="1043"/>
          </w:tcPr>
          <w:p>
            <w:pPr>
              <w:spacing w:after="0"/>
              <w:jc w:val="right"/>
            </w:pPr>
            <w:r>
              <w:rPr>
                <w:sz w:val="16"/>
              </w:rPr>
              <w:t>45,809</w:t>
            </w:r>
          </w:p>
        </w:tc>
        <w:tc>
          <w:tcPr>
            <w:tcW w:type="dxa" w:w="1126"/>
          </w:tcPr>
          <w:p>
            <w:pPr>
              <w:spacing w:after="0"/>
              <w:jc w:val="right"/>
            </w:pPr>
            <w:r>
              <w:rPr>
                <w:sz w:val="16"/>
              </w:rPr>
              <w:t>under $1</w:t>
            </w:r>
          </w:p>
        </w:tc>
        <w:tc>
          <w:tcPr>
            <w:tcW w:type="dxa" w:w="1126"/>
          </w:tcPr>
          <w:p>
            <w:pPr>
              <w:spacing w:after="0"/>
              <w:jc w:val="right"/>
            </w:pPr>
            <w:r>
              <w:rPr>
                <w:sz w:val="16"/>
              </w:rPr>
              <w:t>$865</w:t>
            </w:r>
          </w:p>
        </w:tc>
        <w:tc>
          <w:tcPr>
            <w:tcW w:type="dxa" w:w="1165"/>
          </w:tcPr>
          <w:p>
            <w:pPr>
              <w:spacing w:after="0"/>
              <w:jc w:val="right"/>
            </w:pPr>
            <w:r>
              <w:rPr>
                <w:sz w:val="16"/>
              </w:rPr>
              <w:t>$1,173,155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$9,276,193,364</w:t>
            </w:r>
          </w:p>
        </w:tc>
        <w:tc>
          <w:tcPr>
            <w:tcW w:type="dxa" w:w="1215"/>
          </w:tcPr>
          <w:p>
            <w:pPr>
              <w:spacing w:after="0"/>
              <w:jc w:val="right"/>
            </w:pPr>
            <w:r>
              <w:rPr>
                <w:sz w:val="16"/>
              </w:rPr>
              <w:t>$222,396,263</w:t>
            </w:r>
          </w:p>
        </w:tc>
        <w:tc>
          <w:tcPr>
            <w:tcW w:type="dxa" w:w="1043"/>
          </w:tcPr>
          <w:p>
            <w:pPr>
              <w:spacing w:after="0"/>
              <w:jc w:val="right"/>
            </w:pPr>
            <w:r>
              <w:rPr>
                <w:sz w:val="16"/>
              </w:rPr>
              <w:t>45,809</w:t>
            </w:r>
          </w:p>
        </w:tc>
        <w:tc>
          <w:tcPr>
            <w:tcW w:type="dxa" w:w="1126"/>
          </w:tcPr>
          <w:p>
            <w:pPr>
              <w:spacing w:after="0"/>
              <w:jc w:val="right"/>
            </w:pPr>
            <w:r>
              <w:rPr>
                <w:sz w:val="16"/>
              </w:rPr>
              <w:t>$713,469</w:t>
            </w:r>
          </w:p>
        </w:tc>
        <w:tc>
          <w:tcPr>
            <w:tcW w:type="dxa" w:w="1126"/>
          </w:tcPr>
          <w:p>
            <w:pPr>
              <w:spacing w:after="0"/>
              <w:jc w:val="right"/>
            </w:pPr>
            <w:r>
              <w:rPr>
                <w:sz w:val="16"/>
              </w:rPr>
              <w:t>$455,888</w:t>
            </w:r>
          </w:p>
        </w:tc>
        <w:tc>
          <w:tcPr>
            <w:tcW w:type="dxa" w:w="1165"/>
          </w:tcPr>
          <w:p>
            <w:pPr>
              <w:spacing w:after="0"/>
              <w:jc w:val="right"/>
            </w:pPr>
            <w:r>
              <w:rPr>
                <w:sz w:val="16"/>
              </w:rPr>
              <w:t>$33,821</w:t>
            </w:r>
          </w:p>
        </w:tc>
        <w:tc>
          <w:tcPr>
            <w:tcW w:type="dxa" w:w="1305"/>
          </w:tcPr>
          <w:p>
            <w:pPr>
              <w:spacing w:after="0"/>
              <w:jc w:val="right"/>
            </w:pPr>
            <w:r>
              <w:rPr>
                <w:sz w:val="16"/>
              </w:rPr>
              <w:t>0.00769%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$9,240,339,877</w:t>
            </w:r>
          </w:p>
        </w:tc>
        <w:tc>
          <w:tcPr>
            <w:tcW w:type="dxa" w:w="1215"/>
          </w:tcPr>
          <w:p>
            <w:pPr>
              <w:spacing w:after="0"/>
              <w:jc w:val="right"/>
            </w:pPr>
          </w:p>
        </w:tc>
        <w:tc>
          <w:tcPr>
            <w:tcW w:type="dxa" w:w="1043"/>
          </w:tcPr>
          <w:p>
            <w:pPr>
              <w:spacing w:after="0"/>
              <w:jc w:val="right"/>
            </w:pPr>
            <w:r>
              <w:rPr>
                <w:sz w:val="16"/>
              </w:rPr>
              <w:t>45,647</w:t>
            </w:r>
          </w:p>
        </w:tc>
        <w:tc>
          <w:tcPr>
            <w:tcW w:type="dxa" w:w="1126"/>
          </w:tcPr>
          <w:p>
            <w:pPr>
              <w:spacing w:after="0"/>
              <w:jc w:val="right"/>
            </w:pPr>
            <w:r>
              <w:rPr>
                <w:sz w:val="16"/>
              </w:rPr>
              <w:t>$3,424</w:t>
            </w:r>
          </w:p>
        </w:tc>
        <w:tc>
          <w:tcPr>
            <w:tcW w:type="dxa" w:w="1126"/>
          </w:tcPr>
          <w:p>
            <w:pPr>
              <w:spacing w:after="0"/>
              <w:jc w:val="right"/>
            </w:pPr>
          </w:p>
        </w:tc>
        <w:tc>
          <w:tcPr>
            <w:tcW w:type="dxa" w:w="1165"/>
          </w:tcPr>
          <w:p>
            <w:pPr>
              <w:spacing w:after="0"/>
              <w:jc w:val="right"/>
            </w:pPr>
            <w:r>
              <w:rPr>
                <w:sz w:val="16"/>
              </w:rPr>
              <w:t>$3,673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$9,264,843,551</w:t>
            </w:r>
          </w:p>
        </w:tc>
        <w:tc>
          <w:tcPr>
            <w:tcW w:type="dxa" w:w="1215"/>
          </w:tcPr>
          <w:p>
            <w:pPr>
              <w:spacing w:after="0"/>
              <w:jc w:val="right"/>
            </w:pPr>
            <w:r>
              <w:rPr>
                <w:sz w:val="16"/>
              </w:rPr>
              <w:t>$9,091,240</w:t>
            </w:r>
          </w:p>
        </w:tc>
        <w:tc>
          <w:tcPr>
            <w:tcW w:type="dxa" w:w="1043"/>
          </w:tcPr>
          <w:p>
            <w:pPr>
              <w:spacing w:after="0"/>
              <w:jc w:val="right"/>
            </w:pPr>
            <w:r>
              <w:rPr>
                <w:sz w:val="16"/>
              </w:rPr>
              <w:t>2,215</w:t>
            </w:r>
          </w:p>
        </w:tc>
        <w:tc>
          <w:tcPr>
            <w:tcW w:type="dxa" w:w="1126"/>
          </w:tcPr>
          <w:p>
            <w:pPr>
              <w:spacing w:after="0"/>
              <w:jc w:val="right"/>
            </w:pPr>
            <w:r>
              <w:rPr>
                <w:sz w:val="16"/>
              </w:rPr>
              <w:t>$12,563,557</w:t>
            </w:r>
          </w:p>
        </w:tc>
        <w:tc>
          <w:tcPr>
            <w:tcW w:type="dxa" w:w="1126"/>
          </w:tcPr>
          <w:p>
            <w:pPr>
              <w:spacing w:after="0"/>
              <w:jc w:val="right"/>
            </w:pPr>
            <w:r>
              <w:rPr>
                <w:sz w:val="16"/>
              </w:rPr>
              <w:t>$101,283</w:t>
            </w:r>
          </w:p>
        </w:tc>
        <w:tc>
          <w:tcPr>
            <w:tcW w:type="dxa" w:w="1165"/>
          </w:tcPr>
          <w:p>
            <w:pPr>
              <w:spacing w:after="0"/>
              <w:jc w:val="right"/>
            </w:pPr>
            <w:r>
              <w:rPr>
                <w:sz w:val="16"/>
              </w:rPr>
              <w:t>$712,097</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$736,685,429</w:t>
            </w:r>
          </w:p>
        </w:tc>
        <w:tc>
          <w:tcPr>
            <w:tcW w:type="dxa" w:w="1215"/>
          </w:tcPr>
          <w:p>
            <w:pPr>
              <w:spacing w:after="0"/>
              <w:jc w:val="right"/>
            </w:pPr>
          </w:p>
        </w:tc>
        <w:tc>
          <w:tcPr>
            <w:tcW w:type="dxa" w:w="1043"/>
          </w:tcPr>
          <w:p>
            <w:pPr>
              <w:spacing w:after="0"/>
              <w:jc w:val="right"/>
            </w:pPr>
            <w:r>
              <w:rPr>
                <w:sz w:val="16"/>
              </w:rPr>
              <w:t>3,919</w:t>
            </w:r>
          </w:p>
        </w:tc>
        <w:tc>
          <w:tcPr>
            <w:tcW w:type="dxa" w:w="1126"/>
          </w:tcPr>
          <w:p>
            <w:pPr>
              <w:spacing w:after="0"/>
              <w:jc w:val="right"/>
            </w:pPr>
            <w:r>
              <w:rPr>
                <w:sz w:val="16"/>
              </w:rPr>
              <w:t>$13,865</w:t>
            </w:r>
          </w:p>
        </w:tc>
        <w:tc>
          <w:tcPr>
            <w:tcW w:type="dxa" w:w="1126"/>
          </w:tcPr>
          <w:p>
            <w:pPr>
              <w:spacing w:after="0"/>
              <w:jc w:val="right"/>
            </w:pPr>
          </w:p>
        </w:tc>
        <w:tc>
          <w:tcPr>
            <w:tcW w:type="dxa" w:w="1165"/>
          </w:tcPr>
          <w:p>
            <w:pPr>
              <w:spacing w:after="0"/>
              <w:jc w:val="right"/>
            </w:pPr>
            <w:r>
              <w:rPr>
                <w:sz w:val="16"/>
              </w:rPr>
              <w:t>$14,320</w:t>
            </w:r>
          </w:p>
        </w:tc>
        <w:tc>
          <w:tcPr>
            <w:tcW w:type="dxa" w:w="1305"/>
          </w:tcPr>
          <w:p>
            <w:pPr>
              <w:spacing w:after="0"/>
              <w:jc w:val="right"/>
            </w:pPr>
            <w:r>
              <w:rPr>
                <w:sz w:val="16"/>
              </w:rPr>
              <w:t>0.00188%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$9,276,420,189</w:t>
            </w:r>
          </w:p>
        </w:tc>
        <w:tc>
          <w:tcPr>
            <w:tcW w:type="dxa" w:w="1215"/>
          </w:tcPr>
          <w:p>
            <w:pPr>
              <w:spacing w:after="0"/>
              <w:jc w:val="right"/>
            </w:pPr>
          </w:p>
        </w:tc>
        <w:tc>
          <w:tcPr>
            <w:tcW w:type="dxa" w:w="1043"/>
          </w:tcPr>
          <w:p>
            <w:pPr>
              <w:spacing w:after="0"/>
              <w:jc w:val="right"/>
            </w:pPr>
            <w:r>
              <w:rPr>
                <w:sz w:val="16"/>
              </w:rPr>
              <w:t>45,809</w:t>
            </w:r>
          </w:p>
        </w:tc>
        <w:tc>
          <w:tcPr>
            <w:tcW w:type="dxa" w:w="1126"/>
          </w:tcPr>
          <w:p>
            <w:pPr>
              <w:spacing w:after="0"/>
              <w:jc w:val="right"/>
            </w:pPr>
            <w:r>
              <w:rPr>
                <w:sz w:val="16"/>
              </w:rPr>
              <w:t>$4,618</w:t>
            </w:r>
          </w:p>
        </w:tc>
        <w:tc>
          <w:tcPr>
            <w:tcW w:type="dxa" w:w="1126"/>
          </w:tcPr>
          <w:p>
            <w:pPr>
              <w:spacing w:after="0"/>
              <w:jc w:val="right"/>
            </w:pPr>
          </w:p>
        </w:tc>
        <w:tc>
          <w:tcPr>
            <w:tcW w:type="dxa" w:w="1165"/>
          </w:tcPr>
          <w:p>
            <w:pPr>
              <w:spacing w:after="0"/>
              <w:jc w:val="right"/>
            </w:pPr>
            <w:r>
              <w:rPr>
                <w:sz w:val="16"/>
              </w:rPr>
              <w:t>$127,000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$9,276,420,189</w:t>
            </w:r>
          </w:p>
        </w:tc>
        <w:tc>
          <w:tcPr>
            <w:tcW w:type="dxa" w:w="1215"/>
          </w:tcPr>
          <w:p>
            <w:pPr>
              <w:spacing w:after="0"/>
              <w:jc w:val="right"/>
            </w:pPr>
            <w:r>
              <w:rPr>
                <w:sz w:val="16"/>
              </w:rPr>
              <w:t>$222,434,226</w:t>
            </w:r>
          </w:p>
        </w:tc>
        <w:tc>
          <w:tcPr>
            <w:tcW w:type="dxa" w:w="1043"/>
          </w:tcPr>
          <w:p>
            <w:pPr>
              <w:spacing w:after="0"/>
              <w:jc w:val="right"/>
            </w:pPr>
            <w:r>
              <w:rPr>
                <w:sz w:val="16"/>
              </w:rPr>
              <w:t>45,809</w:t>
            </w:r>
          </w:p>
        </w:tc>
        <w:tc>
          <w:tcPr>
            <w:tcW w:type="dxa" w:w="1126"/>
          </w:tcPr>
          <w:p>
            <w:pPr>
              <w:spacing w:after="0"/>
              <w:jc w:val="right"/>
            </w:pPr>
            <w:r>
              <w:rPr>
                <w:sz w:val="16"/>
              </w:rPr>
              <w:t>$63,068</w:t>
            </w:r>
          </w:p>
        </w:tc>
        <w:tc>
          <w:tcPr>
            <w:tcW w:type="dxa" w:w="1126"/>
          </w:tcPr>
          <w:p>
            <w:pPr>
              <w:spacing w:after="0"/>
              <w:jc w:val="right"/>
            </w:pPr>
            <w:r>
              <w:rPr>
                <w:sz w:val="16"/>
              </w:rPr>
              <w:t>$49,262</w:t>
            </w:r>
          </w:p>
        </w:tc>
        <w:tc>
          <w:tcPr>
            <w:tcW w:type="dxa" w:w="1165"/>
          </w:tcPr>
          <w:p>
            <w:pPr>
              <w:spacing w:after="0"/>
              <w:jc w:val="right"/>
            </w:pPr>
            <w:r>
              <w:rPr>
                <w:sz w:val="16"/>
              </w:rPr>
              <w:t>$1,027,500</w:t>
            </w:r>
          </w:p>
        </w:tc>
        <w:tc>
          <w:tcPr>
            <w:tcW w:type="dxa" w:w="1305"/>
          </w:tcPr>
          <w:p>
            <w:pPr>
              <w:spacing w:after="0"/>
              <w:jc w:val="right"/>
            </w:pPr>
            <w:r>
              <w:rPr>
                <w:sz w:val="16"/>
              </w:rPr>
              <w:t>0.00068%</w:t>
            </w:r>
          </w:p>
        </w:tc>
        <w:tc>
          <w:tcPr>
            <w:tcW w:type="dxa" w:w="1199"/>
          </w:tcPr>
          <w:p>
            <w:pPr>
              <w:spacing w:after="0"/>
              <w:jc w:val="right"/>
            </w:pPr>
            <w:r>
              <w:rPr>
                <w:sz w:val="16"/>
              </w:rPr>
              <w:t>$30,000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$9,276,420,189</w:t>
            </w:r>
          </w:p>
        </w:tc>
        <w:tc>
          <w:tcPr>
            <w:tcW w:type="dxa" w:w="1215"/>
          </w:tcPr>
          <w:p>
            <w:pPr>
              <w:spacing w:after="0"/>
              <w:jc w:val="right"/>
            </w:pPr>
            <w:r>
              <w:rPr>
                <w:sz w:val="16"/>
              </w:rPr>
              <w:t>$222,434,226</w:t>
            </w:r>
          </w:p>
        </w:tc>
        <w:tc>
          <w:tcPr>
            <w:tcW w:type="dxa" w:w="1043"/>
          </w:tcPr>
          <w:p>
            <w:pPr>
              <w:spacing w:after="0"/>
              <w:jc w:val="right"/>
            </w:pPr>
            <w:r>
              <w:rPr>
                <w:sz w:val="16"/>
              </w:rPr>
              <w:t>45,809</w:t>
            </w:r>
          </w:p>
        </w:tc>
        <w:tc>
          <w:tcPr>
            <w:tcW w:type="dxa" w:w="1126"/>
          </w:tcPr>
          <w:p>
            <w:pPr>
              <w:spacing w:after="0"/>
              <w:jc w:val="right"/>
            </w:pPr>
            <w:r>
              <w:rPr>
                <w:sz w:val="16"/>
              </w:rPr>
              <w:t>$258,683</w:t>
            </w:r>
          </w:p>
        </w:tc>
        <w:tc>
          <w:tcPr>
            <w:tcW w:type="dxa" w:w="1126"/>
          </w:tcPr>
          <w:p>
            <w:pPr>
              <w:spacing w:after="0"/>
              <w:jc w:val="right"/>
            </w:pPr>
            <w:r>
              <w:rPr>
                <w:sz w:val="16"/>
              </w:rPr>
              <w:t>$2,768</w:t>
            </w:r>
          </w:p>
        </w:tc>
        <w:tc>
          <w:tcPr>
            <w:tcW w:type="dxa" w:w="1165"/>
          </w:tcPr>
          <w:p>
            <w:pPr>
              <w:spacing w:after="0"/>
              <w:jc w:val="right"/>
            </w:pPr>
            <w:r>
              <w:rPr>
                <w:sz w:val="16"/>
              </w:rPr>
              <w:t>$320,328</w:t>
            </w:r>
          </w:p>
        </w:tc>
        <w:tc>
          <w:tcPr>
            <w:tcW w:type="dxa" w:w="1305"/>
          </w:tcPr>
          <w:p>
            <w:pPr>
              <w:spacing w:after="0"/>
              <w:jc w:val="right"/>
            </w:pPr>
            <w:r>
              <w:rPr>
                <w:sz w:val="16"/>
              </w:rPr>
              <w:t>0.00279%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$2,680,214,439</w:t>
            </w:r>
          </w:p>
        </w:tc>
        <w:tc>
          <w:tcPr>
            <w:tcW w:type="dxa" w:w="1215"/>
          </w:tcPr>
          <w:p>
            <w:pPr>
              <w:spacing w:after="0"/>
              <w:jc w:val="right"/>
            </w:pPr>
            <w:r>
              <w:rPr>
                <w:sz w:val="16"/>
              </w:rPr>
              <w:t>$57,699,499</w:t>
            </w:r>
          </w:p>
        </w:tc>
        <w:tc>
          <w:tcPr>
            <w:tcW w:type="dxa" w:w="1043"/>
          </w:tcPr>
          <w:p>
            <w:pPr>
              <w:spacing w:after="0"/>
              <w:jc w:val="right"/>
            </w:pPr>
            <w:r>
              <w:rPr>
                <w:sz w:val="16"/>
              </w:rPr>
              <w:t>14,411</w:t>
            </w:r>
          </w:p>
        </w:tc>
        <w:tc>
          <w:tcPr>
            <w:tcW w:type="dxa" w:w="1126"/>
          </w:tcPr>
          <w:p>
            <w:pPr>
              <w:spacing w:after="0"/>
              <w:jc w:val="right"/>
            </w:pPr>
            <w:r>
              <w:rPr>
                <w:sz w:val="16"/>
              </w:rPr>
              <w:t>$7,977</w:t>
            </w:r>
          </w:p>
        </w:tc>
        <w:tc>
          <w:tcPr>
            <w:tcW w:type="dxa" w:w="1126"/>
          </w:tcPr>
          <w:p>
            <w:pPr>
              <w:spacing w:after="0"/>
              <w:jc w:val="right"/>
            </w:pPr>
            <w:r>
              <w:rPr>
                <w:sz w:val="16"/>
              </w:rPr>
              <w:t>$55</w:t>
            </w:r>
          </w:p>
        </w:tc>
        <w:tc>
          <w:tcPr>
            <w:tcW w:type="dxa" w:w="1165"/>
          </w:tcPr>
          <w:p>
            <w:pPr>
              <w:spacing w:after="0"/>
              <w:jc w:val="right"/>
            </w:pPr>
            <w:r>
              <w:rPr>
                <w:sz w:val="16"/>
              </w:rPr>
              <w:t>$3,094</w:t>
            </w:r>
          </w:p>
        </w:tc>
        <w:tc>
          <w:tcPr>
            <w:tcW w:type="dxa" w:w="1305"/>
          </w:tcPr>
          <w:p>
            <w:pPr>
              <w:spacing w:after="0"/>
              <w:jc w:val="right"/>
            </w:pPr>
            <w:r>
              <w:rPr>
                <w:sz w:val="16"/>
              </w:rPr>
              <w:t>0.000298%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$9,276,420,187</w:t>
            </w:r>
          </w:p>
        </w:tc>
        <w:tc>
          <w:tcPr>
            <w:tcW w:type="dxa" w:w="1215"/>
          </w:tcPr>
          <w:p>
            <w:pPr>
              <w:spacing w:after="0"/>
              <w:jc w:val="right"/>
            </w:pPr>
            <w:r>
              <w:rPr>
                <w:sz w:val="16"/>
              </w:rPr>
              <w:t>$222,434,226</w:t>
            </w:r>
          </w:p>
        </w:tc>
        <w:tc>
          <w:tcPr>
            <w:tcW w:type="dxa" w:w="1043"/>
          </w:tcPr>
          <w:p>
            <w:pPr>
              <w:spacing w:after="0"/>
              <w:jc w:val="right"/>
            </w:pPr>
            <w:r>
              <w:rPr>
                <w:sz w:val="16"/>
              </w:rPr>
              <w:t>45,809</w:t>
            </w:r>
          </w:p>
        </w:tc>
        <w:tc>
          <w:tcPr>
            <w:tcW w:type="dxa" w:w="1126"/>
          </w:tcPr>
          <w:p>
            <w:pPr>
              <w:spacing w:after="0"/>
              <w:jc w:val="right"/>
            </w:pPr>
            <w:r>
              <w:rPr>
                <w:sz w:val="16"/>
              </w:rPr>
              <w:t>$10,026</w:t>
            </w:r>
          </w:p>
        </w:tc>
        <w:tc>
          <w:tcPr>
            <w:tcW w:type="dxa" w:w="1126"/>
          </w:tcPr>
          <w:p>
            <w:pPr>
              <w:spacing w:after="0"/>
              <w:jc w:val="right"/>
            </w:pPr>
            <w:r>
              <w:rPr>
                <w:sz w:val="16"/>
              </w:rPr>
              <w:t>$24</w:t>
            </w:r>
          </w:p>
        </w:tc>
        <w:tc>
          <w:tcPr>
            <w:tcW w:type="dxa" w:w="1165"/>
          </w:tcPr>
          <w:p>
            <w:pPr>
              <w:spacing w:after="0"/>
              <w:jc w:val="right"/>
            </w:pPr>
            <w:r>
              <w:rPr>
                <w:sz w:val="16"/>
              </w:rPr>
              <w:t>$178,505</w:t>
            </w:r>
          </w:p>
        </w:tc>
        <w:tc>
          <w:tcPr>
            <w:tcW w:type="dxa" w:w="1305"/>
          </w:tcPr>
          <w:p>
            <w:pPr>
              <w:spacing w:after="0"/>
              <w:jc w:val="right"/>
            </w:pPr>
            <w:r>
              <w:rPr>
                <w:sz w:val="16"/>
              </w:rPr>
              <w:t>0.000108%</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2025-08-13 (Storm Events through 2026-06-30): 7 county-coded records, 7 with a damage value recorded (including $0), $30,000; 3 zone-level records, 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45,809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$9,276,420,189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$222,434,226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$14,402,081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$3,798,686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7</w:t>
            </w:r>
          </w:p>
        </w:tc>
        <w:tc>
          <w:tcPr>
            <w:tcW w:type="dxa" w:w="1511"/>
          </w:tcPr>
          <w:p>
            <w:pPr>
              <w:spacing w:after="0"/>
              <w:jc w:val="right"/>
            </w:pPr>
            <w:r>
              <w:rPr>
                <w:sz w:val="16"/>
              </w:rPr>
              <w:t>9</w:t>
            </w:r>
          </w:p>
        </w:tc>
        <w:tc>
          <w:tcPr>
            <w:tcW w:type="dxa" w:w="1511"/>
          </w:tcPr>
          <w:p>
            <w:pPr>
              <w:spacing w:after="0"/>
              <w:jc w:val="right"/>
            </w:pPr>
            <w:r>
              <w:rPr>
                <w:sz w:val="16"/>
              </w:rPr>
              <w:t>105</w:t>
            </w:r>
          </w:p>
        </w:tc>
        <w:tc>
          <w:tcPr>
            <w:tcW w:type="dxa" w:w="1511"/>
          </w:tcPr>
          <w:p>
            <w:pPr>
              <w:spacing w:after="0"/>
              <w:jc w:val="right"/>
            </w:pPr>
            <w:r>
              <w:rPr>
                <w:sz w:val="16"/>
              </w:rPr>
              <w:t>8</w:t>
            </w:r>
          </w:p>
        </w:tc>
        <w:tc>
          <w:tcPr>
            <w:tcW w:type="dxa" w:w="1511"/>
          </w:tcPr>
          <w:p>
            <w:pPr>
              <w:spacing w:after="0"/>
              <w:jc w:val="right"/>
            </w:pPr>
            <w:r>
              <w:rPr>
                <w:sz w:val="16"/>
              </w:rPr>
              <w:t>107</w:t>
            </w:r>
          </w:p>
        </w:tc>
        <w:tc>
          <w:tcPr>
            <w:tcW w:type="dxa" w:w="1511"/>
          </w:tcPr>
          <w:p>
            <w:pPr>
              <w:spacing w:after="0"/>
              <w:jc w:val="right"/>
            </w:pPr>
            <w:r>
              <w:rPr>
                <w:sz w:val="16"/>
              </w:rPr>
              <w:t>0</w:t>
            </w:r>
          </w:p>
        </w:tc>
        <w:tc>
          <w:tcPr>
            <w:tcW w:type="dxa" w:w="1682"/>
          </w:tcPr>
          <w:p>
            <w:pPr>
              <w:spacing w:after="0"/>
              <w:jc w:val="right"/>
            </w:pPr>
            <w:r>
              <w:rPr>
                <w:sz w:val="16"/>
              </w:rPr>
              <w:t>25</w:t>
            </w:r>
          </w:p>
        </w:tc>
      </w:tr>
      <w:tr>
        <w:trPr>
          <w:cantSplit/>
        </w:trPr>
        <w:tc>
          <w:tcPr>
            <w:tcW w:type="dxa" w:w="3362"/>
          </w:tcPr>
          <w:p>
            <w:pPr>
              <w:spacing w:after="0"/>
              <w:jc w:val="left"/>
            </w:pPr>
            <w:r>
              <w:rPr>
                <w:sz w:val="16"/>
              </w:rPr>
              <w:t>DUNCANNON, BOROUGH OF</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39</w:t>
            </w:r>
          </w:p>
        </w:tc>
        <w:tc>
          <w:tcPr>
            <w:tcW w:type="dxa" w:w="1511"/>
          </w:tcPr>
          <w:p>
            <w:pPr>
              <w:spacing w:after="0"/>
              <w:jc w:val="right"/>
            </w:pPr>
            <w:r>
              <w:rPr>
                <w:sz w:val="16"/>
              </w:rPr>
              <w:t>2</w:t>
            </w:r>
          </w:p>
        </w:tc>
        <w:tc>
          <w:tcPr>
            <w:tcW w:type="dxa" w:w="1511"/>
          </w:tcPr>
          <w:p>
            <w:pPr>
              <w:spacing w:after="0"/>
              <w:jc w:val="right"/>
            </w:pPr>
            <w:r>
              <w:rPr>
                <w:sz w:val="16"/>
              </w:rPr>
              <w:t>39</w:t>
            </w:r>
          </w:p>
        </w:tc>
        <w:tc>
          <w:tcPr>
            <w:tcW w:type="dxa" w:w="1511"/>
          </w:tcPr>
          <w:p>
            <w:pPr>
              <w:spacing w:after="0"/>
              <w:jc w:val="right"/>
            </w:pPr>
            <w:r>
              <w:rPr>
                <w:sz w:val="16"/>
              </w:rPr>
              <w:t>0</w:t>
            </w:r>
          </w:p>
        </w:tc>
        <w:tc>
          <w:tcPr>
            <w:tcW w:type="dxa" w:w="1682"/>
          </w:tcPr>
          <w:p>
            <w:pPr>
              <w:spacing w:after="0"/>
              <w:jc w:val="right"/>
            </w:pPr>
            <w:r>
              <w:rPr>
                <w:sz w:val="16"/>
              </w:rPr>
              <w:t>9</w:t>
            </w:r>
          </w:p>
        </w:tc>
      </w:tr>
      <w:tr>
        <w:trPr>
          <w:cantSplit/>
        </w:trPr>
        <w:tc>
          <w:tcPr>
            <w:tcW w:type="dxa" w:w="3362"/>
          </w:tcPr>
          <w:p>
            <w:pPr>
              <w:spacing w:after="0"/>
              <w:jc w:val="left"/>
            </w:pPr>
            <w:r>
              <w:rPr>
                <w:sz w:val="16"/>
              </w:rPr>
              <w:t>MARYSVILLE, BOROUGH OF</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10</w:t>
            </w:r>
          </w:p>
        </w:tc>
        <w:tc>
          <w:tcPr>
            <w:tcW w:type="dxa" w:w="1511"/>
          </w:tcPr>
          <w:p>
            <w:pPr>
              <w:spacing w:after="0"/>
              <w:jc w:val="right"/>
            </w:pPr>
            <w:r>
              <w:rPr>
                <w:sz w:val="16"/>
              </w:rPr>
              <w:t>3</w:t>
            </w:r>
          </w:p>
        </w:tc>
        <w:tc>
          <w:tcPr>
            <w:tcW w:type="dxa" w:w="1511"/>
          </w:tcPr>
          <w:p>
            <w:pPr>
              <w:spacing w:after="0"/>
              <w:jc w:val="right"/>
            </w:pPr>
            <w:r>
              <w:rPr>
                <w:sz w:val="16"/>
              </w:rPr>
              <w:t>12</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MILLERSTOWN, BOROUGH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NEWPORT, BOROUGH OF</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PENN, TOWNSHIP OF</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WATTS,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OLIVER,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RYE,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WHEATFIELD,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JUNIATA,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HOWE,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BUFFALO, TOWNSHIP OF</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CARROLL,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GREENWOOD,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LIVERPOOL, TOWNSHIP OF</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6</w:t>
            </w:r>
          </w:p>
        </w:tc>
        <w:tc>
          <w:tcPr>
            <w:tcW w:type="dxa" w:w="1511"/>
          </w:tcPr>
          <w:p>
            <w:pPr>
              <w:spacing w:after="0"/>
              <w:jc w:val="right"/>
            </w:pPr>
            <w:r>
              <w:rPr>
                <w:sz w:val="16"/>
              </w:rPr>
              <w:t>1</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MILLER, TOWNSHIP OF</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SAVILLE,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SPRING,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TYRONE,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Blain borough</w:t>
            </w:r>
          </w:p>
        </w:tc>
        <w:tc>
          <w:tcPr>
            <w:tcW w:type="dxa" w:w="1460"/>
          </w:tcPr>
          <w:p>
            <w:pPr>
              <w:spacing w:after="0"/>
              <w:jc w:val="left"/>
            </w:pPr>
            <w:r>
              <w:rPr>
                <w:sz w:val="16"/>
              </w:rPr>
              <w:t>420747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Bloomfield borough</w:t>
            </w:r>
          </w:p>
        </w:tc>
        <w:tc>
          <w:tcPr>
            <w:tcW w:type="dxa" w:w="1460"/>
          </w:tcPr>
          <w:p>
            <w:pPr>
              <w:spacing w:after="0"/>
              <w:jc w:val="left"/>
            </w:pPr>
            <w:r>
              <w:rPr>
                <w:sz w:val="16"/>
              </w:rPr>
              <w:t>420748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Duncannon borough</w:t>
            </w:r>
          </w:p>
        </w:tc>
        <w:tc>
          <w:tcPr>
            <w:tcW w:type="dxa" w:w="1460"/>
          </w:tcPr>
          <w:p>
            <w:pPr>
              <w:spacing w:after="0"/>
              <w:jc w:val="left"/>
            </w:pPr>
            <w:r>
              <w:rPr>
                <w:sz w:val="16"/>
              </w:rPr>
              <w:t>420749</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39</w:t>
            </w:r>
          </w:p>
        </w:tc>
        <w:tc>
          <w:tcPr>
            <w:tcW w:type="dxa" w:w="1312"/>
          </w:tcPr>
          <w:p>
            <w:pPr>
              <w:spacing w:after="0"/>
              <w:jc w:val="right"/>
            </w:pPr>
            <w:r>
              <w:rPr>
                <w:sz w:val="16"/>
              </w:rPr>
              <w:t>2</w:t>
            </w:r>
          </w:p>
        </w:tc>
        <w:tc>
          <w:tcPr>
            <w:tcW w:type="dxa" w:w="1312"/>
          </w:tcPr>
          <w:p>
            <w:pPr>
              <w:spacing w:after="0"/>
              <w:jc w:val="right"/>
            </w:pPr>
            <w:r>
              <w:rPr>
                <w:sz w:val="16"/>
              </w:rPr>
              <w:t>39</w:t>
            </w:r>
          </w:p>
        </w:tc>
        <w:tc>
          <w:tcPr>
            <w:tcW w:type="dxa" w:w="1312"/>
          </w:tcPr>
          <w:p>
            <w:pPr>
              <w:spacing w:after="0"/>
              <w:jc w:val="right"/>
            </w:pPr>
            <w:r>
              <w:rPr>
                <w:sz w:val="16"/>
              </w:rPr>
              <w:t>0</w:t>
            </w:r>
          </w:p>
        </w:tc>
        <w:tc>
          <w:tcPr>
            <w:tcW w:type="dxa" w:w="1460"/>
          </w:tcPr>
          <w:p>
            <w:pPr>
              <w:spacing w:after="0"/>
              <w:jc w:val="right"/>
            </w:pPr>
            <w:r>
              <w:rPr>
                <w:sz w:val="16"/>
              </w:rPr>
              <w:t>9</w:t>
            </w:r>
          </w:p>
        </w:tc>
        <w:tc>
          <w:tcPr>
            <w:tcW w:type="dxa" w:w="897"/>
          </w:tcPr>
          <w:p>
            <w:pPr>
              <w:spacing w:after="0"/>
              <w:jc w:val="left"/>
            </w:pPr>
          </w:p>
        </w:tc>
      </w:tr>
      <w:tr>
        <w:trPr>
          <w:cantSplit/>
        </w:trPr>
        <w:tc>
          <w:tcPr>
            <w:tcW w:type="dxa" w:w="2424"/>
          </w:tcPr>
          <w:p>
            <w:pPr>
              <w:spacing w:after="0"/>
              <w:jc w:val="left"/>
            </w:pPr>
            <w:r>
              <w:rPr>
                <w:sz w:val="16"/>
              </w:rPr>
              <w:t>Landisburg borough</w:t>
            </w:r>
          </w:p>
        </w:tc>
        <w:tc>
          <w:tcPr>
            <w:tcW w:type="dxa" w:w="1460"/>
          </w:tcPr>
          <w:p>
            <w:pPr>
              <w:spacing w:after="0"/>
              <w:jc w:val="left"/>
            </w:pPr>
            <w:r>
              <w:rPr>
                <w:sz w:val="16"/>
              </w:rPr>
              <w:t>422722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Liverpool borough</w:t>
            </w:r>
          </w:p>
        </w:tc>
        <w:tc>
          <w:tcPr>
            <w:tcW w:type="dxa" w:w="1460"/>
          </w:tcPr>
          <w:p>
            <w:pPr>
              <w:spacing w:after="0"/>
              <w:jc w:val="left"/>
            </w:pPr>
            <w:r>
              <w:rPr>
                <w:sz w:val="16"/>
              </w:rPr>
              <w:t>420750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Marysville borough</w:t>
            </w:r>
          </w:p>
        </w:tc>
        <w:tc>
          <w:tcPr>
            <w:tcW w:type="dxa" w:w="1460"/>
          </w:tcPr>
          <w:p>
            <w:pPr>
              <w:spacing w:after="0"/>
              <w:jc w:val="left"/>
            </w:pPr>
            <w:r>
              <w:rPr>
                <w:sz w:val="16"/>
              </w:rPr>
              <w:t>420751</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10</w:t>
            </w:r>
          </w:p>
        </w:tc>
        <w:tc>
          <w:tcPr>
            <w:tcW w:type="dxa" w:w="1312"/>
          </w:tcPr>
          <w:p>
            <w:pPr>
              <w:spacing w:after="0"/>
              <w:jc w:val="right"/>
            </w:pPr>
            <w:r>
              <w:rPr>
                <w:sz w:val="16"/>
              </w:rPr>
              <w:t>3</w:t>
            </w:r>
          </w:p>
        </w:tc>
        <w:tc>
          <w:tcPr>
            <w:tcW w:type="dxa" w:w="1312"/>
          </w:tcPr>
          <w:p>
            <w:pPr>
              <w:spacing w:after="0"/>
              <w:jc w:val="right"/>
            </w:pPr>
            <w:r>
              <w:rPr>
                <w:sz w:val="16"/>
              </w:rPr>
              <w:t>12</w:t>
            </w:r>
          </w:p>
        </w:tc>
        <w:tc>
          <w:tcPr>
            <w:tcW w:type="dxa" w:w="1312"/>
          </w:tcPr>
          <w:p>
            <w:pPr>
              <w:spacing w:after="0"/>
              <w:jc w:val="right"/>
            </w:pPr>
            <w:r>
              <w:rPr>
                <w:sz w:val="16"/>
              </w:rPr>
              <w:t>0</w:t>
            </w:r>
          </w:p>
        </w:tc>
        <w:tc>
          <w:tcPr>
            <w:tcW w:type="dxa" w:w="1460"/>
          </w:tcPr>
          <w:p>
            <w:pPr>
              <w:spacing w:after="0"/>
              <w:jc w:val="right"/>
            </w:pPr>
            <w:r>
              <w:rPr>
                <w:sz w:val="16"/>
              </w:rPr>
              <w:t>3</w:t>
            </w:r>
          </w:p>
        </w:tc>
        <w:tc>
          <w:tcPr>
            <w:tcW w:type="dxa" w:w="897"/>
          </w:tcPr>
          <w:p>
            <w:pPr>
              <w:spacing w:after="0"/>
              <w:jc w:val="left"/>
            </w:pPr>
          </w:p>
        </w:tc>
      </w:tr>
      <w:tr>
        <w:trPr>
          <w:cantSplit/>
        </w:trPr>
        <w:tc>
          <w:tcPr>
            <w:tcW w:type="dxa" w:w="2424"/>
          </w:tcPr>
          <w:p>
            <w:pPr>
              <w:spacing w:after="0"/>
              <w:jc w:val="left"/>
            </w:pPr>
            <w:r>
              <w:rPr>
                <w:sz w:val="16"/>
              </w:rPr>
              <w:t>Millerstown borough</w:t>
            </w:r>
          </w:p>
        </w:tc>
        <w:tc>
          <w:tcPr>
            <w:tcW w:type="dxa" w:w="1460"/>
          </w:tcPr>
          <w:p>
            <w:pPr>
              <w:spacing w:after="0"/>
              <w:jc w:val="left"/>
            </w:pPr>
            <w:r>
              <w:rPr>
                <w:sz w:val="16"/>
              </w:rPr>
              <w:t>420752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New Buffalo borough</w:t>
            </w:r>
          </w:p>
        </w:tc>
        <w:tc>
          <w:tcPr>
            <w:tcW w:type="dxa" w:w="1460"/>
          </w:tcPr>
          <w:p>
            <w:pPr>
              <w:spacing w:after="0"/>
              <w:jc w:val="left"/>
            </w:pPr>
            <w:r>
              <w:rPr>
                <w:sz w:val="16"/>
              </w:rPr>
              <w:t>420753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Newport borough</w:t>
            </w:r>
          </w:p>
        </w:tc>
        <w:tc>
          <w:tcPr>
            <w:tcW w:type="dxa" w:w="1460"/>
          </w:tcPr>
          <w:p>
            <w:pPr>
              <w:spacing w:after="0"/>
              <w:jc w:val="left"/>
            </w:pPr>
            <w:r>
              <w:rPr>
                <w:sz w:val="16"/>
              </w:rPr>
              <w:t>420754</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Buffalo township</w:t>
            </w:r>
          </w:p>
        </w:tc>
        <w:tc>
          <w:tcPr>
            <w:tcW w:type="dxa" w:w="1460"/>
          </w:tcPr>
          <w:p>
            <w:pPr>
              <w:spacing w:after="0"/>
              <w:jc w:val="left"/>
            </w:pPr>
            <w:r>
              <w:rPr>
                <w:sz w:val="16"/>
              </w:rPr>
              <w:t>421948</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Carroll township</w:t>
            </w:r>
          </w:p>
        </w:tc>
        <w:tc>
          <w:tcPr>
            <w:tcW w:type="dxa" w:w="1460"/>
          </w:tcPr>
          <w:p>
            <w:pPr>
              <w:spacing w:after="0"/>
              <w:jc w:val="left"/>
            </w:pPr>
            <w:r>
              <w:rPr>
                <w:sz w:val="16"/>
              </w:rPr>
              <w:t>421949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6</w:t>
            </w:r>
          </w:p>
        </w:tc>
        <w:tc>
          <w:tcPr>
            <w:tcW w:type="dxa" w:w="1312"/>
          </w:tcPr>
          <w:p>
            <w:pPr>
              <w:spacing w:after="0"/>
              <w:jc w:val="right"/>
            </w:pPr>
            <w:r>
              <w:rPr>
                <w:sz w:val="16"/>
              </w:rPr>
              <w:t>0</w:t>
            </w:r>
          </w:p>
        </w:tc>
        <w:tc>
          <w:tcPr>
            <w:tcW w:type="dxa" w:w="1312"/>
          </w:tcPr>
          <w:p>
            <w:pPr>
              <w:spacing w:after="0"/>
              <w:jc w:val="right"/>
            </w:pPr>
            <w:r>
              <w:rPr>
                <w:sz w:val="16"/>
              </w:rPr>
              <w:t>6</w:t>
            </w:r>
          </w:p>
        </w:tc>
        <w:tc>
          <w:tcPr>
            <w:tcW w:type="dxa" w:w="1312"/>
          </w:tcPr>
          <w:p>
            <w:pPr>
              <w:spacing w:after="0"/>
              <w:jc w:val="right"/>
            </w:pPr>
            <w:r>
              <w:rPr>
                <w:sz w:val="16"/>
              </w:rPr>
              <w:t>0</w:t>
            </w:r>
          </w:p>
        </w:tc>
        <w:tc>
          <w:tcPr>
            <w:tcW w:type="dxa" w:w="1460"/>
          </w:tcPr>
          <w:p>
            <w:pPr>
              <w:spacing w:after="0"/>
              <w:jc w:val="right"/>
            </w:pPr>
            <w:r>
              <w:rPr>
                <w:sz w:val="16"/>
              </w:rPr>
              <w:t>3</w:t>
            </w:r>
          </w:p>
        </w:tc>
        <w:tc>
          <w:tcPr>
            <w:tcW w:type="dxa" w:w="897"/>
          </w:tcPr>
          <w:p>
            <w:pPr>
              <w:spacing w:after="0"/>
              <w:jc w:val="left"/>
            </w:pPr>
          </w:p>
        </w:tc>
      </w:tr>
      <w:tr>
        <w:trPr>
          <w:cantSplit/>
        </w:trPr>
        <w:tc>
          <w:tcPr>
            <w:tcW w:type="dxa" w:w="2424"/>
          </w:tcPr>
          <w:p>
            <w:pPr>
              <w:spacing w:after="0"/>
              <w:jc w:val="left"/>
            </w:pPr>
            <w:r>
              <w:rPr>
                <w:sz w:val="16"/>
              </w:rPr>
              <w:t>Centre township</w:t>
            </w:r>
          </w:p>
        </w:tc>
        <w:tc>
          <w:tcPr>
            <w:tcW w:type="dxa" w:w="1460"/>
          </w:tcPr>
          <w:p>
            <w:pPr>
              <w:spacing w:after="0"/>
              <w:jc w:val="left"/>
            </w:pPr>
            <w:r>
              <w:rPr>
                <w:sz w:val="16"/>
              </w:rPr>
              <w:t>422498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Greenwood township</w:t>
            </w:r>
          </w:p>
        </w:tc>
        <w:tc>
          <w:tcPr>
            <w:tcW w:type="dxa" w:w="1460"/>
          </w:tcPr>
          <w:p>
            <w:pPr>
              <w:spacing w:after="0"/>
              <w:jc w:val="left"/>
            </w:pPr>
            <w:r>
              <w:rPr>
                <w:sz w:val="16"/>
              </w:rPr>
              <w:t>421950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Howe township</w:t>
            </w:r>
          </w:p>
        </w:tc>
        <w:tc>
          <w:tcPr>
            <w:tcW w:type="dxa" w:w="1460"/>
          </w:tcPr>
          <w:p>
            <w:pPr>
              <w:spacing w:after="0"/>
              <w:jc w:val="left"/>
            </w:pPr>
            <w:r>
              <w:rPr>
                <w:sz w:val="16"/>
              </w:rPr>
              <w:t>421145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Jackson township</w:t>
            </w:r>
          </w:p>
        </w:tc>
        <w:tc>
          <w:tcPr>
            <w:tcW w:type="dxa" w:w="1460"/>
          </w:tcPr>
          <w:p>
            <w:pPr>
              <w:spacing w:after="0"/>
              <w:jc w:val="left"/>
            </w:pPr>
            <w:r>
              <w:rPr>
                <w:sz w:val="16"/>
              </w:rPr>
              <w:t>421952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Juniata township</w:t>
            </w:r>
          </w:p>
        </w:tc>
        <w:tc>
          <w:tcPr>
            <w:tcW w:type="dxa" w:w="1460"/>
          </w:tcPr>
          <w:p>
            <w:pPr>
              <w:spacing w:after="0"/>
              <w:jc w:val="left"/>
            </w:pPr>
            <w:r>
              <w:rPr>
                <w:sz w:val="16"/>
              </w:rPr>
              <w:t>421140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Liverpool township</w:t>
            </w:r>
          </w:p>
        </w:tc>
        <w:tc>
          <w:tcPr>
            <w:tcW w:type="dxa" w:w="1460"/>
          </w:tcPr>
          <w:p>
            <w:pPr>
              <w:spacing w:after="0"/>
              <w:jc w:val="left"/>
            </w:pPr>
            <w:r>
              <w:rPr>
                <w:sz w:val="16"/>
              </w:rPr>
              <w:t>421953</w:t>
            </w:r>
          </w:p>
        </w:tc>
        <w:tc>
          <w:tcPr>
            <w:tcW w:type="dxa" w:w="1312"/>
          </w:tcPr>
          <w:p>
            <w:pPr>
              <w:spacing w:after="0"/>
              <w:jc w:val="right"/>
            </w:pPr>
            <w:r>
              <w:rPr>
                <w:sz w:val="16"/>
              </w:rPr>
              <w:t>2</w:t>
            </w:r>
          </w:p>
        </w:tc>
        <w:tc>
          <w:tcPr>
            <w:tcW w:type="dxa" w:w="1312"/>
          </w:tcPr>
          <w:p>
            <w:pPr>
              <w:spacing w:after="0"/>
              <w:jc w:val="right"/>
            </w:pPr>
            <w:r>
              <w:rPr>
                <w:sz w:val="16"/>
              </w:rPr>
              <w:t>1</w:t>
            </w:r>
          </w:p>
        </w:tc>
        <w:tc>
          <w:tcPr>
            <w:tcW w:type="dxa" w:w="1312"/>
          </w:tcPr>
          <w:p>
            <w:pPr>
              <w:spacing w:after="0"/>
              <w:jc w:val="right"/>
            </w:pPr>
            <w:r>
              <w:rPr>
                <w:sz w:val="16"/>
              </w:rPr>
              <w:t>6</w:t>
            </w:r>
          </w:p>
        </w:tc>
        <w:tc>
          <w:tcPr>
            <w:tcW w:type="dxa" w:w="1312"/>
          </w:tcPr>
          <w:p>
            <w:pPr>
              <w:spacing w:after="0"/>
              <w:jc w:val="right"/>
            </w:pPr>
            <w:r>
              <w:rPr>
                <w:sz w:val="16"/>
              </w:rPr>
              <w:t>1</w:t>
            </w:r>
          </w:p>
        </w:tc>
        <w:tc>
          <w:tcPr>
            <w:tcW w:type="dxa" w:w="1312"/>
          </w:tcPr>
          <w:p>
            <w:pPr>
              <w:spacing w:after="0"/>
              <w:jc w:val="right"/>
            </w:pPr>
            <w:r>
              <w:rPr>
                <w:sz w:val="16"/>
              </w:rPr>
              <w:t>6</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Miller township</w:t>
            </w:r>
          </w:p>
        </w:tc>
        <w:tc>
          <w:tcPr>
            <w:tcW w:type="dxa" w:w="1460"/>
          </w:tcPr>
          <w:p>
            <w:pPr>
              <w:spacing w:after="0"/>
              <w:jc w:val="left"/>
            </w:pPr>
            <w:r>
              <w:rPr>
                <w:sz w:val="16"/>
              </w:rPr>
              <w:t>421954</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3</w:t>
            </w:r>
          </w:p>
        </w:tc>
        <w:tc>
          <w:tcPr>
            <w:tcW w:type="dxa" w:w="1312"/>
          </w:tcPr>
          <w:p>
            <w:pPr>
              <w:spacing w:after="0"/>
              <w:jc w:val="right"/>
            </w:pPr>
            <w:r>
              <w:rPr>
                <w:sz w:val="16"/>
              </w:rPr>
              <w:t>1</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Northeast Madison township</w:t>
            </w:r>
          </w:p>
        </w:tc>
        <w:tc>
          <w:tcPr>
            <w:tcW w:type="dxa" w:w="1460"/>
          </w:tcPr>
          <w:p>
            <w:pPr>
              <w:spacing w:after="0"/>
              <w:jc w:val="left"/>
            </w:pPr>
            <w:r>
              <w:rPr>
                <w:sz w:val="16"/>
              </w:rPr>
              <w:t>421955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Oliver township</w:t>
            </w:r>
          </w:p>
        </w:tc>
        <w:tc>
          <w:tcPr>
            <w:tcW w:type="dxa" w:w="1460"/>
          </w:tcPr>
          <w:p>
            <w:pPr>
              <w:spacing w:after="0"/>
              <w:jc w:val="left"/>
            </w:pPr>
            <w:r>
              <w:rPr>
                <w:sz w:val="16"/>
              </w:rPr>
              <w:t>421022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Penn township</w:t>
            </w:r>
          </w:p>
        </w:tc>
        <w:tc>
          <w:tcPr>
            <w:tcW w:type="dxa" w:w="1460"/>
          </w:tcPr>
          <w:p>
            <w:pPr>
              <w:spacing w:after="0"/>
              <w:jc w:val="left"/>
            </w:pPr>
            <w:r>
              <w:rPr>
                <w:sz w:val="16"/>
              </w:rPr>
              <w:t>420755</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5</w:t>
            </w:r>
          </w:p>
        </w:tc>
        <w:tc>
          <w:tcPr>
            <w:tcW w:type="dxa" w:w="1312"/>
          </w:tcPr>
          <w:p>
            <w:pPr>
              <w:spacing w:after="0"/>
              <w:jc w:val="right"/>
            </w:pPr>
            <w:r>
              <w:rPr>
                <w:sz w:val="16"/>
              </w:rPr>
              <w:t>1</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Rye township</w:t>
            </w:r>
          </w:p>
        </w:tc>
        <w:tc>
          <w:tcPr>
            <w:tcW w:type="dxa" w:w="1460"/>
          </w:tcPr>
          <w:p>
            <w:pPr>
              <w:spacing w:after="0"/>
              <w:jc w:val="left"/>
            </w:pPr>
            <w:r>
              <w:rPr>
                <w:sz w:val="16"/>
              </w:rPr>
              <w:t>421028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Saville township</w:t>
            </w:r>
          </w:p>
        </w:tc>
        <w:tc>
          <w:tcPr>
            <w:tcW w:type="dxa" w:w="1460"/>
          </w:tcPr>
          <w:p>
            <w:pPr>
              <w:spacing w:after="0"/>
              <w:jc w:val="left"/>
            </w:pPr>
            <w:r>
              <w:rPr>
                <w:sz w:val="16"/>
              </w:rPr>
              <w:t>421956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Southwest Madison township</w:t>
            </w:r>
          </w:p>
        </w:tc>
        <w:tc>
          <w:tcPr>
            <w:tcW w:type="dxa" w:w="1460"/>
          </w:tcPr>
          <w:p>
            <w:pPr>
              <w:spacing w:after="0"/>
              <w:jc w:val="left"/>
            </w:pPr>
            <w:r>
              <w:rPr>
                <w:sz w:val="16"/>
              </w:rPr>
              <w:t>421957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Spring township</w:t>
            </w:r>
          </w:p>
        </w:tc>
        <w:tc>
          <w:tcPr>
            <w:tcW w:type="dxa" w:w="1460"/>
          </w:tcPr>
          <w:p>
            <w:pPr>
              <w:spacing w:after="0"/>
              <w:jc w:val="left"/>
            </w:pPr>
            <w:r>
              <w:rPr>
                <w:sz w:val="16"/>
              </w:rPr>
              <w:t>421958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Toboyne township</w:t>
            </w:r>
          </w:p>
        </w:tc>
        <w:tc>
          <w:tcPr>
            <w:tcW w:type="dxa" w:w="1460"/>
          </w:tcPr>
          <w:p>
            <w:pPr>
              <w:spacing w:after="0"/>
              <w:jc w:val="left"/>
            </w:pPr>
            <w:r>
              <w:rPr>
                <w:sz w:val="16"/>
              </w:rPr>
              <w:t>421959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Tuscarora township</w:t>
            </w:r>
          </w:p>
        </w:tc>
        <w:tc>
          <w:tcPr>
            <w:tcW w:type="dxa" w:w="1460"/>
          </w:tcPr>
          <w:p>
            <w:pPr>
              <w:spacing w:after="0"/>
              <w:jc w:val="left"/>
            </w:pPr>
            <w:r>
              <w:rPr>
                <w:sz w:val="16"/>
              </w:rPr>
              <w:t>421960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Tyrone township</w:t>
            </w:r>
          </w:p>
        </w:tc>
        <w:tc>
          <w:tcPr>
            <w:tcW w:type="dxa" w:w="1460"/>
          </w:tcPr>
          <w:p>
            <w:pPr>
              <w:spacing w:after="0"/>
              <w:jc w:val="left"/>
            </w:pPr>
            <w:r>
              <w:rPr>
                <w:sz w:val="16"/>
              </w:rPr>
              <w:t>421961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Watts township</w:t>
            </w:r>
          </w:p>
        </w:tc>
        <w:tc>
          <w:tcPr>
            <w:tcW w:type="dxa" w:w="1460"/>
          </w:tcPr>
          <w:p>
            <w:pPr>
              <w:spacing w:after="0"/>
              <w:jc w:val="left"/>
            </w:pPr>
            <w:r>
              <w:rPr>
                <w:sz w:val="16"/>
              </w:rPr>
              <w:t>420756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Wheatfield township</w:t>
            </w:r>
          </w:p>
        </w:tc>
        <w:tc>
          <w:tcPr>
            <w:tcW w:type="dxa" w:w="1460"/>
          </w:tcPr>
          <w:p>
            <w:pPr>
              <w:spacing w:after="0"/>
              <w:jc w:val="left"/>
            </w:pPr>
            <w:r>
              <w:rPr>
                <w:sz w:val="16"/>
              </w:rPr>
              <w:t>421035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8</w:t>
            </w:r>
          </w:p>
        </w:tc>
        <w:tc>
          <w:tcPr>
            <w:tcW w:type="dxa" w:w="1312"/>
          </w:tcPr>
          <w:p>
            <w:pPr>
              <w:spacing w:after="0"/>
              <w:jc w:val="right"/>
            </w:pPr>
            <w:r>
              <w:rPr>
                <w:sz w:val="16"/>
              </w:rPr>
              <w:t>0</w:t>
            </w:r>
          </w:p>
        </w:tc>
        <w:tc>
          <w:tcPr>
            <w:tcW w:type="dxa" w:w="1312"/>
          </w:tcPr>
          <w:p>
            <w:pPr>
              <w:spacing w:after="0"/>
              <w:jc w:val="right"/>
            </w:pPr>
            <w:r>
              <w:rPr>
                <w:sz w:val="16"/>
              </w:rPr>
              <w:t>8</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4</w:t>
            </w:r>
          </w:p>
        </w:tc>
        <w:tc>
          <w:tcPr>
            <w:tcW w:type="dxa" w:w="1496"/>
          </w:tcPr>
          <w:p>
            <w:pPr>
              <w:spacing w:after="0"/>
              <w:jc w:val="right"/>
            </w:pPr>
            <w:r>
              <w:rPr>
                <w:sz w:val="16"/>
              </w:rPr>
              <w:t>74</w:t>
            </w:r>
          </w:p>
        </w:tc>
        <w:tc>
          <w:tcPr>
            <w:tcW w:type="dxa" w:w="1496"/>
          </w:tcPr>
          <w:p>
            <w:pPr>
              <w:spacing w:after="0"/>
              <w:jc w:val="right"/>
            </w:pPr>
            <w:r>
              <w:rPr>
                <w:sz w:val="16"/>
              </w:rPr>
              <w:t>3</w:t>
            </w:r>
          </w:p>
        </w:tc>
        <w:tc>
          <w:tcPr>
            <w:tcW w:type="dxa" w:w="1496"/>
          </w:tcPr>
          <w:p>
            <w:pPr>
              <w:spacing w:after="0"/>
              <w:jc w:val="right"/>
            </w:pPr>
            <w:r>
              <w:rPr>
                <w:sz w:val="16"/>
              </w:rPr>
              <w:t>76</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Perry County, PA: risk-assessment baseline packet, release 2026-10 (data as of 2026-09-28; County area 42099).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Perry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County, PA: Risk-assessment baseline packet</dc:title>
  <dc:subject>Hazard Plain release 2026-10, as of 2026-09-28. Preview: automated baseline</dc:subject>
  <dc:creator>Hazard Plain</dc:creator>
  <cp:keywords>Hazard Plain; hazard mitigation; risk assessment; 42099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