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Monroe County, PA</w:t>
      </w:r>
    </w:p>
    <w:p>
      <w:pPr>
        <w:spacing w:after="120" w:before="0"/>
      </w:pPr>
      <w:r>
        <w:rPr>
          <w:color w:val="555555"/>
          <w:sz w:val="24"/>
        </w:rPr>
        <w:t>Risk-assessment baseline packet</w:t>
      </w:r>
    </w:p>
    <w:p>
      <w:pPr>
        <w:spacing w:after="120" w:before="0"/>
      </w:pPr>
      <w:r>
        <w:rPr>
          <w:b/>
          <w:sz w:val="18"/>
        </w:rPr>
        <w:t xml:space="preserve">County FIPS: </w:t>
      </w:r>
      <w:r>
        <w:rPr>
          <w:sz w:val="18"/>
        </w:rPr>
        <w:t>42089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2031-01-20. Plan: Monroe County Hazard Mitigation Plan (FEMA plan 109113), approved 2026-01-21.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($33,142,552 a year), Cold Wave ($11,759,809) and Hurricane ($2,778,563).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13, SRL 10 (44 CFR 77.2); any definition: 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2031-01-20</w:t>
      </w:r>
    </w:p>
    <w:p>
      <w:pPr>
        <w:keepNext/>
        <w:spacing w:after="40" w:before="0"/>
      </w:pPr>
      <w:r>
        <w:rPr>
          <w:b/>
        </w:rPr>
        <w:t xml:space="preserve">Plan: </w:t>
      </w:r>
      <w:r>
        <w:rPr/>
        <w:t>Monroe County Hazard Mitigation Plan (FEMA plan 109113)</w:t>
      </w:r>
    </w:p>
    <w:p>
      <w:pPr>
        <w:keepNext/>
        <w:spacing w:after="40" w:before="0"/>
      </w:pPr>
      <w:r>
        <w:rPr>
          <w:b/>
        </w:rPr>
        <w:t xml:space="preserve">Approved: </w:t>
      </w:r>
      <w:r>
        <w:rPr/>
        <w:t>2026-01-21</w:t>
      </w:r>
    </w:p>
    <w:p>
      <w:pPr>
        <w:keepNext/>
        <w:spacing w:after="40" w:before="0"/>
      </w:pPr>
      <w:r>
        <w:rPr>
          <w:b/>
        </w:rPr>
        <w:t xml:space="preserve">Days to expiry: </w:t>
      </w:r>
      <w:r>
        <w:rPr/>
        <w:t>1,573</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10 (44 CFR 77.2); any definition: 46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9"/>
        <w:gridCol w:w="948"/>
        <w:gridCol w:w="1857"/>
        <w:gridCol w:w="2971"/>
        <w:gridCol w:w="1209"/>
        <w:gridCol w:w="1037"/>
        <w:gridCol w:w="838"/>
        <w:gridCol w:w="1404"/>
        <w:gridCol w:w="2290"/>
      </w:tblGrid>
      <w:tr>
        <w:trPr>
          <w:cantSplit/>
          <w:tblHeader/>
        </w:trPr>
        <w:tc>
          <w:tcPr>
            <w:tcW w:type="dxa" w:w="1559"/>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Status</w:t>
            </w:r>
          </w:p>
        </w:tc>
        <w:tc>
          <w:tcPr>
            <w:tcW w:type="dxa" w:w="2971"/>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4"/>
            <w:shd w:val="clear" w:color="auto" w:fill="E8E8E8"/>
          </w:tcPr>
          <w:p>
            <w:pPr>
              <w:spacing w:after="0"/>
              <w:jc w:val="left"/>
            </w:pPr>
            <w:r>
              <w:rPr>
                <w:b/>
                <w:sz w:val="16"/>
              </w:rPr>
              <w:t>Update underway</w:t>
            </w:r>
          </w:p>
        </w:tc>
        <w:tc>
          <w:tcPr>
            <w:tcW w:type="dxa" w:w="2290"/>
            <w:shd w:val="clear" w:color="auto" w:fill="E8E8E8"/>
          </w:tcPr>
          <w:p>
            <w:pPr>
              <w:spacing w:after="0"/>
              <w:jc w:val="left"/>
            </w:pPr>
            <w:r>
              <w:rPr>
                <w:b/>
                <w:sz w:val="16"/>
              </w:rPr>
              <w:t>Notes</w:t>
            </w:r>
          </w:p>
        </w:tc>
      </w:tr>
      <w:tr>
        <w:trPr>
          <w:cantSplit/>
        </w:trPr>
        <w:tc>
          <w:tcPr>
            <w:tcW w:type="dxa" w:w="1559"/>
          </w:tcPr>
          <w:p>
            <w:pPr>
              <w:spacing w:after="0"/>
              <w:jc w:val="left"/>
            </w:pPr>
            <w:r>
              <w:rPr>
                <w:sz w:val="16"/>
              </w:rPr>
              <w:t>Monroe County</w:t>
            </w:r>
          </w:p>
        </w:tc>
        <w:tc>
          <w:tcPr>
            <w:tcW w:type="dxa" w:w="948"/>
          </w:tcPr>
          <w:p>
            <w:pPr>
              <w:spacing w:after="0"/>
              <w:jc w:val="left"/>
            </w:pPr>
            <w:r>
              <w:rPr>
                <w:sz w:val="16"/>
              </w:rPr>
              <w:t>County</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p>
        </w:tc>
      </w:tr>
      <w:tr>
        <w:trPr>
          <w:cantSplit/>
        </w:trPr>
        <w:tc>
          <w:tcPr>
            <w:tcW w:type="dxa" w:w="1559"/>
          </w:tcPr>
          <w:p>
            <w:pPr>
              <w:spacing w:after="0"/>
              <w:jc w:val="left"/>
            </w:pPr>
            <w:r>
              <w:rPr>
                <w:sz w:val="16"/>
              </w:rPr>
              <w:t>Delaware Water Gap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2026-05-04</w:t>
            </w:r>
          </w:p>
        </w:tc>
      </w:tr>
      <w:tr>
        <w:trPr>
          <w:cantSplit/>
        </w:trPr>
        <w:tc>
          <w:tcPr>
            <w:tcW w:type="dxa" w:w="1559"/>
          </w:tcPr>
          <w:p>
            <w:pPr>
              <w:spacing w:after="0"/>
              <w:jc w:val="left"/>
            </w:pPr>
            <w:r>
              <w:rPr>
                <w:sz w:val="16"/>
              </w:rPr>
              <w:t>East Stroudsburg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2026-03-17</w:t>
            </w:r>
          </w:p>
        </w:tc>
      </w:tr>
      <w:tr>
        <w:trPr>
          <w:cantSplit/>
        </w:trPr>
        <w:tc>
          <w:tcPr>
            <w:tcW w:type="dxa" w:w="1559"/>
          </w:tcPr>
          <w:p>
            <w:pPr>
              <w:spacing w:after="0"/>
              <w:jc w:val="left"/>
            </w:pPr>
            <w:r>
              <w:rPr>
                <w:sz w:val="16"/>
              </w:rPr>
              <w:t>Mount Pocono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2026-02-03</w:t>
            </w:r>
          </w:p>
        </w:tc>
      </w:tr>
      <w:tr>
        <w:trPr>
          <w:cantSplit/>
        </w:trPr>
        <w:tc>
          <w:tcPr>
            <w:tcW w:type="dxa" w:w="1559"/>
          </w:tcPr>
          <w:p>
            <w:pPr>
              <w:spacing w:after="0"/>
              <w:jc w:val="left"/>
            </w:pPr>
            <w:r>
              <w:rPr>
                <w:sz w:val="16"/>
              </w:rPr>
              <w:t>Stroudsburg borough</w:t>
            </w:r>
          </w:p>
        </w:tc>
        <w:tc>
          <w:tcPr>
            <w:tcW w:type="dxa" w:w="948"/>
          </w:tcPr>
          <w:p>
            <w:pPr>
              <w:spacing w:after="0"/>
              <w:jc w:val="left"/>
            </w:pPr>
            <w:r>
              <w:rPr>
                <w:sz w:val="16"/>
              </w:rPr>
              <w:t>Organized Borough</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2026-02-17</w:t>
            </w:r>
          </w:p>
        </w:tc>
      </w:tr>
      <w:tr>
        <w:trPr>
          <w:cantSplit/>
        </w:trPr>
        <w:tc>
          <w:tcPr>
            <w:tcW w:type="dxa" w:w="1559"/>
          </w:tcPr>
          <w:p>
            <w:pPr>
              <w:spacing w:after="0"/>
              <w:jc w:val="left"/>
            </w:pPr>
            <w:r>
              <w:rPr>
                <w:sz w:val="16"/>
              </w:rPr>
              <w:t>Barrett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2026-02-11</w:t>
            </w:r>
          </w:p>
        </w:tc>
      </w:tr>
      <w:tr>
        <w:trPr>
          <w:cantSplit/>
        </w:trPr>
        <w:tc>
          <w:tcPr>
            <w:tcW w:type="dxa" w:w="1559"/>
          </w:tcPr>
          <w:p>
            <w:pPr>
              <w:spacing w:after="0"/>
              <w:jc w:val="left"/>
            </w:pPr>
            <w:r>
              <w:rPr>
                <w:sz w:val="16"/>
              </w:rPr>
              <w:t>Chestnuthill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2026-03-03</w:t>
            </w:r>
          </w:p>
        </w:tc>
      </w:tr>
      <w:tr>
        <w:trPr>
          <w:cantSplit/>
        </w:trPr>
        <w:tc>
          <w:tcPr>
            <w:tcW w:type="dxa" w:w="1559"/>
          </w:tcPr>
          <w:p>
            <w:pPr>
              <w:spacing w:after="0"/>
              <w:jc w:val="left"/>
            </w:pPr>
            <w:r>
              <w:rPr>
                <w:sz w:val="16"/>
              </w:rPr>
              <w:t>Coolbaugh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2026-02-17</w:t>
            </w:r>
          </w:p>
        </w:tc>
      </w:tr>
      <w:tr>
        <w:trPr>
          <w:cantSplit/>
        </w:trPr>
        <w:tc>
          <w:tcPr>
            <w:tcW w:type="dxa" w:w="1559"/>
          </w:tcPr>
          <w:p>
            <w:pPr>
              <w:spacing w:after="0"/>
              <w:jc w:val="left"/>
            </w:pPr>
            <w:r>
              <w:rPr>
                <w:sz w:val="16"/>
              </w:rPr>
              <w:t>Eldred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2026-03-18</w:t>
            </w:r>
          </w:p>
        </w:tc>
      </w:tr>
      <w:tr>
        <w:trPr>
          <w:cantSplit/>
        </w:trPr>
        <w:tc>
          <w:tcPr>
            <w:tcW w:type="dxa" w:w="1559"/>
          </w:tcPr>
          <w:p>
            <w:pPr>
              <w:spacing w:after="0"/>
              <w:jc w:val="left"/>
            </w:pPr>
            <w:r>
              <w:rPr>
                <w:sz w:val="16"/>
              </w:rPr>
              <w:t>Hamilton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2026-02-09</w:t>
            </w:r>
          </w:p>
        </w:tc>
      </w:tr>
      <w:tr>
        <w:trPr>
          <w:cantSplit/>
        </w:trPr>
        <w:tc>
          <w:tcPr>
            <w:tcW w:type="dxa" w:w="1559"/>
          </w:tcPr>
          <w:p>
            <w:pPr>
              <w:spacing w:after="0"/>
              <w:jc w:val="left"/>
            </w:pPr>
            <w:r>
              <w:rPr>
                <w:sz w:val="16"/>
              </w:rPr>
              <w:t>Jackson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2026-02-12</w:t>
            </w:r>
          </w:p>
        </w:tc>
      </w:tr>
      <w:tr>
        <w:trPr>
          <w:cantSplit/>
        </w:trPr>
        <w:tc>
          <w:tcPr>
            <w:tcW w:type="dxa" w:w="1559"/>
          </w:tcPr>
          <w:p>
            <w:pPr>
              <w:spacing w:after="0"/>
              <w:jc w:val="left"/>
            </w:pPr>
            <w:r>
              <w:rPr>
                <w:sz w:val="16"/>
              </w:rPr>
              <w:t>Middle Smithfield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2026-02-12</w:t>
            </w:r>
          </w:p>
        </w:tc>
      </w:tr>
      <w:tr>
        <w:trPr>
          <w:cantSplit/>
        </w:trPr>
        <w:tc>
          <w:tcPr>
            <w:tcW w:type="dxa" w:w="1559"/>
          </w:tcPr>
          <w:p>
            <w:pPr>
              <w:spacing w:after="0"/>
              <w:jc w:val="left"/>
            </w:pPr>
            <w:r>
              <w:rPr>
                <w:sz w:val="16"/>
              </w:rPr>
              <w:t>Paradise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2026-02-18</w:t>
            </w:r>
          </w:p>
        </w:tc>
      </w:tr>
      <w:tr>
        <w:trPr>
          <w:cantSplit/>
        </w:trPr>
        <w:tc>
          <w:tcPr>
            <w:tcW w:type="dxa" w:w="1559"/>
          </w:tcPr>
          <w:p>
            <w:pPr>
              <w:spacing w:after="0"/>
              <w:jc w:val="left"/>
            </w:pPr>
            <w:r>
              <w:rPr>
                <w:sz w:val="16"/>
              </w:rPr>
              <w:t>Pocono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2026-02-02</w:t>
            </w:r>
          </w:p>
        </w:tc>
      </w:tr>
      <w:tr>
        <w:trPr>
          <w:cantSplit/>
        </w:trPr>
        <w:tc>
          <w:tcPr>
            <w:tcW w:type="dxa" w:w="1559"/>
          </w:tcPr>
          <w:p>
            <w:pPr>
              <w:spacing w:after="0"/>
              <w:jc w:val="left"/>
            </w:pPr>
            <w:r>
              <w:rPr>
                <w:sz w:val="16"/>
              </w:rPr>
              <w:t>Polk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2026-01-29</w:t>
            </w:r>
          </w:p>
        </w:tc>
      </w:tr>
      <w:tr>
        <w:trPr>
          <w:cantSplit/>
        </w:trPr>
        <w:tc>
          <w:tcPr>
            <w:tcW w:type="dxa" w:w="1559"/>
          </w:tcPr>
          <w:p>
            <w:pPr>
              <w:spacing w:after="0"/>
              <w:jc w:val="left"/>
            </w:pPr>
            <w:r>
              <w:rPr>
                <w:sz w:val="16"/>
              </w:rPr>
              <w:t>Price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2026-03-19</w:t>
            </w:r>
          </w:p>
        </w:tc>
      </w:tr>
      <w:tr>
        <w:trPr>
          <w:cantSplit/>
        </w:trPr>
        <w:tc>
          <w:tcPr>
            <w:tcW w:type="dxa" w:w="1559"/>
          </w:tcPr>
          <w:p>
            <w:pPr>
              <w:spacing w:after="0"/>
              <w:jc w:val="left"/>
            </w:pPr>
            <w:r>
              <w:rPr>
                <w:sz w:val="16"/>
              </w:rPr>
              <w:t>Ross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2026-02-02</w:t>
            </w:r>
          </w:p>
        </w:tc>
      </w:tr>
      <w:tr>
        <w:trPr>
          <w:cantSplit/>
        </w:trPr>
        <w:tc>
          <w:tcPr>
            <w:tcW w:type="dxa" w:w="1559"/>
          </w:tcPr>
          <w:p>
            <w:pPr>
              <w:spacing w:after="0"/>
              <w:jc w:val="left"/>
            </w:pPr>
            <w:r>
              <w:rPr>
                <w:sz w:val="16"/>
              </w:rPr>
              <w:t>Smithfield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2026-02-25</w:t>
            </w:r>
          </w:p>
        </w:tc>
      </w:tr>
      <w:tr>
        <w:trPr>
          <w:cantSplit/>
        </w:trPr>
        <w:tc>
          <w:tcPr>
            <w:tcW w:type="dxa" w:w="1559"/>
          </w:tcPr>
          <w:p>
            <w:pPr>
              <w:spacing w:after="0"/>
              <w:jc w:val="left"/>
            </w:pPr>
            <w:r>
              <w:rPr>
                <w:sz w:val="16"/>
              </w:rPr>
              <w:t>Stroud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2026-02-03</w:t>
            </w:r>
          </w:p>
        </w:tc>
      </w:tr>
      <w:tr>
        <w:trPr>
          <w:cantSplit/>
        </w:trPr>
        <w:tc>
          <w:tcPr>
            <w:tcW w:type="dxa" w:w="1559"/>
          </w:tcPr>
          <w:p>
            <w:pPr>
              <w:spacing w:after="0"/>
              <w:jc w:val="left"/>
            </w:pPr>
            <w:r>
              <w:rPr>
                <w:sz w:val="16"/>
              </w:rPr>
              <w:t>Tobyhanna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2026-03-16</w:t>
            </w:r>
          </w:p>
        </w:tc>
      </w:tr>
      <w:tr>
        <w:trPr>
          <w:cantSplit/>
        </w:trPr>
        <w:tc>
          <w:tcPr>
            <w:tcW w:type="dxa" w:w="1559"/>
          </w:tcPr>
          <w:p>
            <w:pPr>
              <w:spacing w:after="0"/>
              <w:jc w:val="left"/>
            </w:pPr>
            <w:r>
              <w:rPr>
                <w:sz w:val="16"/>
              </w:rPr>
              <w:t>Tunkhannock township</w:t>
            </w:r>
          </w:p>
        </w:tc>
        <w:tc>
          <w:tcPr>
            <w:tcW w:type="dxa" w:w="948"/>
          </w:tcPr>
          <w:p>
            <w:pPr>
              <w:spacing w:after="0"/>
              <w:jc w:val="left"/>
            </w:pPr>
            <w:r>
              <w:rPr>
                <w:sz w:val="16"/>
              </w:rPr>
              <w:t>Township</w:t>
            </w:r>
          </w:p>
        </w:tc>
        <w:tc>
          <w:tcPr>
            <w:tcW w:type="dxa" w:w="1857"/>
          </w:tcPr>
          <w:p>
            <w:pPr>
              <w:spacing w:after="0"/>
              <w:jc w:val="left"/>
            </w:pPr>
            <w:r>
              <w:rPr>
                <w:sz w:val="16"/>
              </w:rPr>
              <w:t>Approved, expires 2031-01-20</w:t>
            </w:r>
          </w:p>
        </w:tc>
        <w:tc>
          <w:tcPr>
            <w:tcW w:type="dxa" w:w="2971"/>
          </w:tcPr>
          <w:p>
            <w:pPr>
              <w:spacing w:after="0"/>
              <w:jc w:val="left"/>
            </w:pPr>
            <w:r>
              <w:rPr>
                <w:sz w:val="16"/>
              </w:rPr>
              <w:t>Monroe County Hazard Mitigation Plan (FEMA plan 109113)</w:t>
            </w:r>
          </w:p>
        </w:tc>
        <w:tc>
          <w:tcPr>
            <w:tcW w:type="dxa" w:w="1209"/>
          </w:tcPr>
          <w:p>
            <w:pPr>
              <w:spacing w:after="0"/>
              <w:jc w:val="left"/>
            </w:pPr>
            <w:r>
              <w:rPr>
                <w:sz w:val="16"/>
              </w:rPr>
              <w:t>2026-01-21</w:t>
            </w:r>
          </w:p>
        </w:tc>
        <w:tc>
          <w:tcPr>
            <w:tcW w:type="dxa" w:w="1037"/>
          </w:tcPr>
          <w:p>
            <w:pPr>
              <w:spacing w:after="0"/>
              <w:jc w:val="left"/>
            </w:pPr>
            <w:r>
              <w:rPr>
                <w:sz w:val="16"/>
              </w:rPr>
              <w:t>2031-01-20</w:t>
            </w:r>
          </w:p>
        </w:tc>
        <w:tc>
          <w:tcPr>
            <w:tcW w:type="dxa" w:w="838"/>
          </w:tcPr>
          <w:p>
            <w:pPr>
              <w:spacing w:after="0"/>
              <w:jc w:val="right"/>
            </w:pPr>
            <w:r>
              <w:rPr>
                <w:sz w:val="16"/>
              </w:rPr>
              <w:t>1,573</w:t>
            </w:r>
          </w:p>
        </w:tc>
        <w:tc>
          <w:tcPr>
            <w:tcW w:type="dxa" w:w="1404"/>
          </w:tcPr>
          <w:p>
            <w:pPr>
              <w:spacing w:after="0"/>
              <w:jc w:val="left"/>
            </w:pPr>
          </w:p>
        </w:tc>
        <w:tc>
          <w:tcPr>
            <w:tcW w:type="dxa" w:w="2290"/>
          </w:tcPr>
          <w:p>
            <w:pPr>
              <w:spacing w:after="0"/>
              <w:jc w:val="left"/>
            </w:pPr>
            <w:r>
              <w:rPr>
                <w:sz w:val="16"/>
              </w:rPr>
              <w:t>this jurisdiction approved 2026-02-11</w:t>
            </w:r>
          </w:p>
        </w:tc>
      </w:tr>
      <w:tr>
        <w:trPr>
          <w:cantSplit/>
        </w:trPr>
        <w:tc>
          <w:tcPr>
            <w:tcW w:type="dxa" w:w="1559"/>
          </w:tcPr>
          <w:p>
            <w:pPr>
              <w:spacing w:after="0"/>
              <w:jc w:val="left"/>
            </w:pPr>
            <w:r>
              <w:rPr>
                <w:sz w:val="16"/>
              </w:rPr>
              <w:t>East Stroudsburg University</w:t>
            </w:r>
          </w:p>
        </w:tc>
        <w:tc>
          <w:tcPr>
            <w:tcW w:type="dxa" w:w="948"/>
          </w:tcPr>
          <w:p>
            <w:pPr>
              <w:spacing w:after="0"/>
              <w:jc w:val="left"/>
            </w:pPr>
            <w:r>
              <w:rPr>
                <w:sz w:val="16"/>
              </w:rPr>
              <w:t>Special District</w:t>
            </w:r>
          </w:p>
        </w:tc>
        <w:tc>
          <w:tcPr>
            <w:tcW w:type="dxa" w:w="1857"/>
          </w:tcPr>
          <w:p>
            <w:pPr>
              <w:spacing w:after="0"/>
              <w:jc w:val="left"/>
            </w:pPr>
            <w:r>
              <w:rPr>
                <w:sz w:val="16"/>
              </w:rPr>
              <w:t>Plan 109113 approved 2026-01-21, pending adoption here; not yet eligible</w:t>
            </w:r>
          </w:p>
        </w:tc>
        <w:tc>
          <w:tcPr>
            <w:tcW w:type="dxa" w:w="2971"/>
          </w:tcPr>
          <w:p>
            <w:pPr>
              <w:spacing w:after="0"/>
              <w:jc w:val="left"/>
            </w:pPr>
            <w:r>
              <w:rPr>
                <w:sz w:val="16"/>
              </w:rPr>
              <w:t>Monroe County Hazard Mitigation Plan (FEMA plan 109113), pending adoption here</w:t>
            </w:r>
          </w:p>
        </w:tc>
        <w:tc>
          <w:tcPr>
            <w:tcW w:type="dxa" w:w="1209"/>
          </w:tcPr>
          <w:p>
            <w:pPr>
              <w:spacing w:after="0"/>
              <w:jc w:val="left"/>
            </w:pPr>
            <w:r>
              <w:rPr>
                <w:sz w:val="16"/>
              </w:rPr>
              <w:t>2026-01-21 by FEMA; not yet adopted here</w:t>
            </w:r>
          </w:p>
        </w:tc>
        <w:tc>
          <w:tcPr>
            <w:tcW w:type="dxa" w:w="1037"/>
          </w:tcPr>
          <w:p>
            <w:pPr>
              <w:spacing w:after="0"/>
              <w:jc w:val="left"/>
            </w:pPr>
            <w:r>
              <w:rPr>
                <w:sz w:val="16"/>
              </w:rPr>
              <w:t>2031-01-20 once adopted</w:t>
            </w:r>
          </w:p>
        </w:tc>
        <w:tc>
          <w:tcPr>
            <w:tcW w:type="dxa" w:w="838"/>
          </w:tcPr>
          <w:p>
            <w:pPr>
              <w:spacing w:after="0"/>
              <w:jc w:val="right"/>
            </w:pPr>
          </w:p>
        </w:tc>
        <w:tc>
          <w:tcPr>
            <w:tcW w:type="dxa" w:w="1404"/>
          </w:tcPr>
          <w:p>
            <w:pPr>
              <w:spacing w:after="0"/>
              <w:jc w:val="left"/>
            </w:pPr>
            <w:r>
              <w:rPr>
                <w:sz w:val="16"/>
              </w:rPr>
              <w:t>FEMA tracker shows a plan approvable pending adoption</w:t>
            </w:r>
          </w:p>
        </w:tc>
        <w:tc>
          <w:tcPr>
            <w:tcW w:type="dxa" w:w="2290"/>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4"/>
        <w:gridCol w:w="1394"/>
        <w:gridCol w:w="1126"/>
        <w:gridCol w:w="1126"/>
        <w:gridCol w:w="1547"/>
        <w:gridCol w:w="1166"/>
        <w:gridCol w:w="1593"/>
        <w:gridCol w:w="304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4"/>
            <w:shd w:val="clear" w:color="auto" w:fill="E8E8E8"/>
          </w:tcPr>
          <w:p>
            <w:pPr>
              <w:spacing w:after="0"/>
              <w:jc w:val="left"/>
            </w:pPr>
            <w:r>
              <w:rPr>
                <w:b/>
                <w:sz w:val="16"/>
              </w:rPr>
              <w:t>NRI risk rating</w:t>
            </w:r>
          </w:p>
        </w:tc>
        <w:tc>
          <w:tcPr>
            <w:tcW w:type="dxa" w:w="139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$31,214,820</w:t>
            </w:r>
          </w:p>
        </w:tc>
        <w:tc>
          <w:tcPr>
            <w:tcW w:type="dxa" w:w="1126"/>
          </w:tcPr>
          <w:p>
            <w:pPr>
              <w:spacing w:after="0"/>
              <w:jc w:val="right"/>
            </w:pPr>
            <w:r>
              <w:rPr>
                <w:sz w:val="16"/>
              </w:rPr>
              <w:t>$14,043</w:t>
            </w:r>
          </w:p>
        </w:tc>
        <w:tc>
          <w:tcPr>
            <w:tcW w:type="dxa" w:w="1547"/>
          </w:tcPr>
          <w:p>
            <w:pPr>
              <w:spacing w:after="0"/>
              <w:jc w:val="right"/>
            </w:pPr>
            <w:r>
              <w:rPr>
                <w:sz w:val="16"/>
              </w:rPr>
              <w:t>$1,913,689</w:t>
            </w:r>
          </w:p>
        </w:tc>
        <w:tc>
          <w:tcPr>
            <w:tcW w:type="dxa" w:w="1166"/>
          </w:tcPr>
          <w:p>
            <w:pPr>
              <w:spacing w:after="0"/>
              <w:jc w:val="right"/>
            </w:pPr>
            <w:r>
              <w:rPr>
                <w:sz w:val="16"/>
              </w:rPr>
              <w:t>$33,142,552</w:t>
            </w:r>
          </w:p>
        </w:tc>
        <w:tc>
          <w:tcPr>
            <w:tcW w:type="dxa" w:w="1593"/>
          </w:tcPr>
          <w:p>
            <w:pPr>
              <w:spacing w:after="0"/>
              <w:jc w:val="right"/>
            </w:pPr>
            <w:r>
              <w:rPr>
                <w:sz w:val="16"/>
              </w:rPr>
              <w:t>84</w:t>
            </w:r>
          </w:p>
        </w:tc>
        <w:tc>
          <w:tcPr>
            <w:tcW w:type="dxa" w:w="304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$1,196</w:t>
            </w:r>
          </w:p>
        </w:tc>
        <w:tc>
          <w:tcPr>
            <w:tcW w:type="dxa" w:w="1126"/>
          </w:tcPr>
          <w:p>
            <w:pPr>
              <w:spacing w:after="0"/>
              <w:jc w:val="right"/>
            </w:pPr>
            <w:r>
              <w:rPr>
                <w:sz w:val="16"/>
              </w:rPr>
              <w:t>$7</w:t>
            </w:r>
          </w:p>
        </w:tc>
        <w:tc>
          <w:tcPr>
            <w:tcW w:type="dxa" w:w="1547"/>
          </w:tcPr>
          <w:p>
            <w:pPr>
              <w:spacing w:after="0"/>
              <w:jc w:val="right"/>
            </w:pPr>
            <w:r>
              <w:rPr>
                <w:sz w:val="16"/>
              </w:rPr>
              <w:t>$11,758,606</w:t>
            </w:r>
          </w:p>
        </w:tc>
        <w:tc>
          <w:tcPr>
            <w:tcW w:type="dxa" w:w="1166"/>
          </w:tcPr>
          <w:p>
            <w:pPr>
              <w:spacing w:after="0"/>
              <w:jc w:val="right"/>
            </w:pPr>
            <w:r>
              <w:rPr>
                <w:sz w:val="16"/>
              </w:rPr>
              <w:t>$11,759,809</w:t>
            </w:r>
          </w:p>
        </w:tc>
        <w:tc>
          <w:tcPr>
            <w:tcW w:type="dxa" w:w="1593"/>
          </w:tcPr>
          <w:p>
            <w:pPr>
              <w:spacing w:after="0"/>
              <w:jc w:val="right"/>
            </w:pPr>
            <w:r>
              <w:rPr>
                <w:sz w:val="16"/>
              </w:rPr>
              <w:t>49</w:t>
            </w:r>
          </w:p>
        </w:tc>
        <w:tc>
          <w:tcPr>
            <w:tcW w:type="dxa" w:w="3042"/>
          </w:tcPr>
          <w:p>
            <w:pPr>
              <w:spacing w:after="0"/>
              <w:jc w:val="left"/>
            </w:pPr>
            <w:r>
              <w:rPr>
                <w:sz w:val="16"/>
              </w:rPr>
              <w:t>Includes 2 Frost/Freeze records (outside NRI's Cold Wave definition; counted in this table and in B1-d, not in the B1-e descriptor).</w:t>
            </w: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$2,659,261</w:t>
            </w:r>
          </w:p>
        </w:tc>
        <w:tc>
          <w:tcPr>
            <w:tcW w:type="dxa" w:w="1126"/>
          </w:tcPr>
          <w:p>
            <w:pPr>
              <w:spacing w:after="0"/>
              <w:jc w:val="right"/>
            </w:pPr>
            <w:r>
              <w:rPr>
                <w:sz w:val="16"/>
              </w:rPr>
              <w:t>$21,990</w:t>
            </w:r>
          </w:p>
        </w:tc>
        <w:tc>
          <w:tcPr>
            <w:tcW w:type="dxa" w:w="1547"/>
          </w:tcPr>
          <w:p>
            <w:pPr>
              <w:spacing w:after="0"/>
              <w:jc w:val="right"/>
            </w:pPr>
            <w:r>
              <w:rPr>
                <w:sz w:val="16"/>
              </w:rPr>
              <w:t>$97,311</w:t>
            </w:r>
          </w:p>
        </w:tc>
        <w:tc>
          <w:tcPr>
            <w:tcW w:type="dxa" w:w="1166"/>
          </w:tcPr>
          <w:p>
            <w:pPr>
              <w:spacing w:after="0"/>
              <w:jc w:val="right"/>
            </w:pPr>
            <w:r>
              <w:rPr>
                <w:sz w:val="16"/>
              </w:rPr>
              <w:t>$2,778,563</w:t>
            </w:r>
          </w:p>
        </w:tc>
        <w:tc>
          <w:tcPr>
            <w:tcW w:type="dxa" w:w="1593"/>
          </w:tcPr>
          <w:p>
            <w:pPr>
              <w:spacing w:after="0"/>
              <w:jc w:val="right"/>
            </w:pPr>
            <w:r>
              <w:rPr>
                <w:sz w:val="16"/>
              </w:rPr>
              <w:t>1</w:t>
            </w:r>
          </w:p>
        </w:tc>
        <w:tc>
          <w:tcPr>
            <w:tcW w:type="dxa" w:w="304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Lightning</w:t>
            </w:r>
          </w:p>
        </w:tc>
        <w:tc>
          <w:tcPr>
            <w:tcW w:type="dxa" w:w="1394"/>
          </w:tcPr>
          <w:p>
            <w:pPr>
              <w:spacing w:after="0"/>
              <w:jc w:val="left"/>
            </w:pPr>
            <w:r>
              <w:rPr>
                <w:sz w:val="16"/>
              </w:rPr>
              <w:t>Very High</w:t>
            </w:r>
          </w:p>
        </w:tc>
        <w:tc>
          <w:tcPr>
            <w:tcW w:type="dxa" w:w="1394"/>
          </w:tcPr>
          <w:p>
            <w:pPr>
              <w:spacing w:after="0"/>
              <w:jc w:val="left"/>
            </w:pPr>
            <w:r>
              <w:rPr>
                <w:sz w:val="16"/>
              </w:rPr>
              <w:t>Relatively High</w:t>
            </w:r>
          </w:p>
        </w:tc>
        <w:tc>
          <w:tcPr>
            <w:tcW w:type="dxa" w:w="1126"/>
          </w:tcPr>
          <w:p>
            <w:pPr>
              <w:spacing w:after="0"/>
              <w:jc w:val="right"/>
            </w:pPr>
            <w:r>
              <w:rPr>
                <w:sz w:val="16"/>
              </w:rPr>
              <w:t>$39,322</w:t>
            </w:r>
          </w:p>
        </w:tc>
        <w:tc>
          <w:tcPr>
            <w:tcW w:type="dxa" w:w="1126"/>
          </w:tcPr>
          <w:p>
            <w:pPr>
              <w:spacing w:after="0"/>
              <w:jc w:val="right"/>
            </w:pPr>
            <w:r>
              <w:rPr>
                <w:sz w:val="16"/>
              </w:rPr>
              <w:t>n/a</w:t>
            </w:r>
          </w:p>
        </w:tc>
        <w:tc>
          <w:tcPr>
            <w:tcW w:type="dxa" w:w="1547"/>
          </w:tcPr>
          <w:p>
            <w:pPr>
              <w:spacing w:after="0"/>
              <w:jc w:val="right"/>
            </w:pPr>
            <w:r>
              <w:rPr>
                <w:sz w:val="16"/>
              </w:rPr>
              <w:t>$2,397,500</w:t>
            </w:r>
          </w:p>
        </w:tc>
        <w:tc>
          <w:tcPr>
            <w:tcW w:type="dxa" w:w="1166"/>
          </w:tcPr>
          <w:p>
            <w:pPr>
              <w:spacing w:after="0"/>
              <w:jc w:val="right"/>
            </w:pPr>
            <w:r>
              <w:rPr>
                <w:sz w:val="16"/>
              </w:rPr>
              <w:t>$2,436,822</w:t>
            </w:r>
          </w:p>
        </w:tc>
        <w:tc>
          <w:tcPr>
            <w:tcW w:type="dxa" w:w="1593"/>
          </w:tcPr>
          <w:p>
            <w:pPr>
              <w:spacing w:after="0"/>
              <w:jc w:val="right"/>
            </w:pPr>
            <w:r>
              <w:rPr>
                <w:sz w:val="16"/>
              </w:rPr>
              <w:t>31</w:t>
            </w:r>
          </w:p>
        </w:tc>
        <w:tc>
          <w:tcPr>
            <w:tcW w:type="dxa" w:w="3042"/>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$1,224,042</w:t>
            </w:r>
          </w:p>
        </w:tc>
        <w:tc>
          <w:tcPr>
            <w:tcW w:type="dxa" w:w="1126"/>
          </w:tcPr>
          <w:p>
            <w:pPr>
              <w:spacing w:after="0"/>
              <w:jc w:val="right"/>
            </w:pPr>
            <w:r>
              <w:rPr>
                <w:sz w:val="16"/>
              </w:rPr>
              <w:t>$122</w:t>
            </w:r>
          </w:p>
        </w:tc>
        <w:tc>
          <w:tcPr>
            <w:tcW w:type="dxa" w:w="1547"/>
          </w:tcPr>
          <w:p>
            <w:pPr>
              <w:spacing w:after="0"/>
              <w:jc w:val="right"/>
            </w:pPr>
            <w:r>
              <w:rPr>
                <w:sz w:val="16"/>
              </w:rPr>
              <w:t>$1,030,806</w:t>
            </w:r>
          </w:p>
        </w:tc>
        <w:tc>
          <w:tcPr>
            <w:tcW w:type="dxa" w:w="1166"/>
          </w:tcPr>
          <w:p>
            <w:pPr>
              <w:spacing w:after="0"/>
              <w:jc w:val="right"/>
            </w:pPr>
            <w:r>
              <w:rPr>
                <w:sz w:val="16"/>
              </w:rPr>
              <w:t>$2,254,970</w:t>
            </w:r>
          </w:p>
        </w:tc>
        <w:tc>
          <w:tcPr>
            <w:tcW w:type="dxa" w:w="1593"/>
          </w:tcPr>
          <w:p>
            <w:pPr>
              <w:spacing w:after="0"/>
              <w:jc w:val="right"/>
            </w:pPr>
            <w:r>
              <w:rPr>
                <w:sz w:val="16"/>
              </w:rPr>
              <w:t>5</w:t>
            </w:r>
          </w:p>
        </w:tc>
        <w:tc>
          <w:tcPr>
            <w:tcW w:type="dxa" w:w="304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$630,347</w:t>
            </w:r>
          </w:p>
        </w:tc>
        <w:tc>
          <w:tcPr>
            <w:tcW w:type="dxa" w:w="1126"/>
          </w:tcPr>
          <w:p>
            <w:pPr>
              <w:spacing w:after="0"/>
              <w:jc w:val="right"/>
            </w:pPr>
            <w:r>
              <w:rPr>
                <w:sz w:val="16"/>
              </w:rPr>
              <w:t>$153</w:t>
            </w:r>
          </w:p>
        </w:tc>
        <w:tc>
          <w:tcPr>
            <w:tcW w:type="dxa" w:w="1547"/>
          </w:tcPr>
          <w:p>
            <w:pPr>
              <w:spacing w:after="0"/>
              <w:jc w:val="right"/>
            </w:pPr>
            <w:r>
              <w:rPr>
                <w:sz w:val="16"/>
              </w:rPr>
              <w:t>$714,976</w:t>
            </w:r>
          </w:p>
        </w:tc>
        <w:tc>
          <w:tcPr>
            <w:tcW w:type="dxa" w:w="1166"/>
          </w:tcPr>
          <w:p>
            <w:pPr>
              <w:spacing w:after="0"/>
              <w:jc w:val="right"/>
            </w:pPr>
            <w:r>
              <w:rPr>
                <w:sz w:val="16"/>
              </w:rPr>
              <w:t>$1,345,477</w:t>
            </w:r>
          </w:p>
        </w:tc>
        <w:tc>
          <w:tcPr>
            <w:tcW w:type="dxa" w:w="1593"/>
          </w:tcPr>
          <w:p>
            <w:pPr>
              <w:spacing w:after="0"/>
              <w:jc w:val="right"/>
            </w:pPr>
            <w:r>
              <w:rPr>
                <w:sz w:val="16"/>
              </w:rPr>
              <w:t>432</w:t>
            </w:r>
          </w:p>
        </w:tc>
        <w:tc>
          <w:tcPr>
            <w:tcW w:type="dxa" w:w="3042"/>
          </w:tcPr>
          <w:p>
            <w:pPr>
              <w:spacing w:after="0"/>
              <w:jc w:val="left"/>
            </w:pPr>
            <w:r>
              <w:rPr>
                <w:sz w:val="16"/>
              </w:rPr>
              <w:t>Includes 41 High Wind and 99 Strong Wind records (NOAA non-thunderstorm wind types, outside NRI's Strong Wind definition).</w:t>
            </w: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$563</w:t>
            </w:r>
          </w:p>
        </w:tc>
        <w:tc>
          <w:tcPr>
            <w:tcW w:type="dxa" w:w="1547"/>
          </w:tcPr>
          <w:p>
            <w:pPr>
              <w:spacing w:after="0"/>
              <w:jc w:val="right"/>
            </w:pPr>
            <w:r>
              <w:rPr>
                <w:sz w:val="16"/>
              </w:rPr>
              <w:t>$1,167,290</w:t>
            </w:r>
          </w:p>
        </w:tc>
        <w:tc>
          <w:tcPr>
            <w:tcW w:type="dxa" w:w="1166"/>
          </w:tcPr>
          <w:p>
            <w:pPr>
              <w:spacing w:after="0"/>
              <w:jc w:val="right"/>
            </w:pPr>
            <w:r>
              <w:rPr>
                <w:sz w:val="16"/>
              </w:rPr>
              <w:t>$1,167,854</w:t>
            </w:r>
          </w:p>
        </w:tc>
        <w:tc>
          <w:tcPr>
            <w:tcW w:type="dxa" w:w="1593"/>
          </w:tcPr>
          <w:p>
            <w:pPr>
              <w:spacing w:after="0"/>
              <w:jc w:val="right"/>
            </w:pPr>
            <w:r>
              <w:rPr>
                <w:sz w:val="16"/>
              </w:rPr>
              <w:t>35</w:t>
            </w:r>
          </w:p>
        </w:tc>
        <w:tc>
          <w:tcPr>
            <w:tcW w:type="dxa" w:w="3042"/>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$841,808</w:t>
            </w:r>
          </w:p>
        </w:tc>
        <w:tc>
          <w:tcPr>
            <w:tcW w:type="dxa" w:w="1126"/>
          </w:tcPr>
          <w:p>
            <w:pPr>
              <w:spacing w:after="0"/>
              <w:jc w:val="right"/>
            </w:pPr>
            <w:r>
              <w:rPr>
                <w:sz w:val="16"/>
              </w:rPr>
              <w:t>n/a</w:t>
            </w:r>
          </w:p>
        </w:tc>
        <w:tc>
          <w:tcPr>
            <w:tcW w:type="dxa" w:w="1547"/>
          </w:tcPr>
          <w:p>
            <w:pPr>
              <w:spacing w:after="0"/>
              <w:jc w:val="right"/>
            </w:pPr>
            <w:r>
              <w:rPr>
                <w:sz w:val="16"/>
              </w:rPr>
              <w:t>$166,551</w:t>
            </w:r>
          </w:p>
        </w:tc>
        <w:tc>
          <w:tcPr>
            <w:tcW w:type="dxa" w:w="1166"/>
          </w:tcPr>
          <w:p>
            <w:pPr>
              <w:spacing w:after="0"/>
              <w:jc w:val="right"/>
            </w:pPr>
            <w:r>
              <w:rPr>
                <w:sz w:val="16"/>
              </w:rPr>
              <w:t>$1,008,359</w:t>
            </w:r>
          </w:p>
        </w:tc>
        <w:tc>
          <w:tcPr>
            <w:tcW w:type="dxa" w:w="1593"/>
          </w:tcPr>
          <w:p>
            <w:pPr>
              <w:spacing w:after="0"/>
              <w:jc w:val="right"/>
            </w:pPr>
          </w:p>
        </w:tc>
        <w:tc>
          <w:tcPr>
            <w:tcW w:type="dxa" w:w="3042"/>
          </w:tcPr>
          <w:p>
            <w:pPr>
              <w:spacing w:after="0"/>
              <w:jc w:val="left"/>
            </w:pPr>
            <w:r>
              <w:rPr>
                <w:sz w:val="16"/>
              </w:rPr>
              <w:t>Storm Events does not record earthquakes.</w:t>
            </w: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$105,448</w:t>
            </w:r>
          </w:p>
        </w:tc>
        <w:tc>
          <w:tcPr>
            <w:tcW w:type="dxa" w:w="1126"/>
          </w:tcPr>
          <w:p>
            <w:pPr>
              <w:spacing w:after="0"/>
              <w:jc w:val="right"/>
            </w:pPr>
            <w:r>
              <w:rPr>
                <w:sz w:val="16"/>
              </w:rPr>
              <w:t>$7</w:t>
            </w:r>
          </w:p>
        </w:tc>
        <w:tc>
          <w:tcPr>
            <w:tcW w:type="dxa" w:w="1547"/>
          </w:tcPr>
          <w:p>
            <w:pPr>
              <w:spacing w:after="0"/>
              <w:jc w:val="right"/>
            </w:pPr>
            <w:r>
              <w:rPr>
                <w:sz w:val="16"/>
              </w:rPr>
              <w:t>$457,041</w:t>
            </w:r>
          </w:p>
        </w:tc>
        <w:tc>
          <w:tcPr>
            <w:tcW w:type="dxa" w:w="1166"/>
          </w:tcPr>
          <w:p>
            <w:pPr>
              <w:spacing w:after="0"/>
              <w:jc w:val="right"/>
            </w:pPr>
            <w:r>
              <w:rPr>
                <w:sz w:val="16"/>
              </w:rPr>
              <w:t>$562,496</w:t>
            </w:r>
          </w:p>
        </w:tc>
        <w:tc>
          <w:tcPr>
            <w:tcW w:type="dxa" w:w="1593"/>
          </w:tcPr>
          <w:p>
            <w:pPr>
              <w:spacing w:after="0"/>
              <w:jc w:val="right"/>
            </w:pPr>
            <w:r>
              <w:rPr>
                <w:sz w:val="16"/>
              </w:rPr>
              <w:t>470</w:t>
            </w:r>
          </w:p>
        </w:tc>
        <w:tc>
          <w:tcPr>
            <w:tcW w:type="dxa" w:w="3042"/>
          </w:tcPr>
          <w:p>
            <w:pPr>
              <w:spacing w:after="0"/>
              <w:jc w:val="left"/>
            </w:pPr>
            <w:r>
              <w:rPr>
                <w:sz w:val="16"/>
              </w:rPr>
              <w:t>Includes 4 Sleet records (outside NRI's Winter Weather definition).</w:t>
            </w: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$186,229</w:t>
            </w:r>
          </w:p>
        </w:tc>
        <w:tc>
          <w:tcPr>
            <w:tcW w:type="dxa" w:w="1126"/>
          </w:tcPr>
          <w:p>
            <w:pPr>
              <w:spacing w:after="0"/>
              <w:jc w:val="right"/>
            </w:pPr>
            <w:r>
              <w:rPr>
                <w:sz w:val="16"/>
              </w:rPr>
              <w:t>n/a</w:t>
            </w:r>
          </w:p>
        </w:tc>
        <w:tc>
          <w:tcPr>
            <w:tcW w:type="dxa" w:w="1547"/>
          </w:tcPr>
          <w:p>
            <w:pPr>
              <w:spacing w:after="0"/>
              <w:jc w:val="right"/>
            </w:pPr>
            <w:r>
              <w:rPr>
                <w:sz w:val="16"/>
              </w:rPr>
              <w:t>$114,510</w:t>
            </w:r>
          </w:p>
        </w:tc>
        <w:tc>
          <w:tcPr>
            <w:tcW w:type="dxa" w:w="1166"/>
          </w:tcPr>
          <w:p>
            <w:pPr>
              <w:spacing w:after="0"/>
              <w:jc w:val="right"/>
            </w:pPr>
            <w:r>
              <w:rPr>
                <w:sz w:val="16"/>
              </w:rPr>
              <w:t>$300,739</w:t>
            </w:r>
          </w:p>
        </w:tc>
        <w:tc>
          <w:tcPr>
            <w:tcW w:type="dxa" w:w="1593"/>
          </w:tcPr>
          <w:p>
            <w:pPr>
              <w:spacing w:after="0"/>
              <w:jc w:val="right"/>
            </w:pPr>
            <w:r>
              <w:rPr>
                <w:sz w:val="16"/>
              </w:rPr>
              <w:t>11</w:t>
            </w:r>
          </w:p>
        </w:tc>
        <w:tc>
          <w:tcPr>
            <w:tcW w:type="dxa" w:w="3042"/>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$28,970</w:t>
            </w:r>
          </w:p>
        </w:tc>
        <w:tc>
          <w:tcPr>
            <w:tcW w:type="dxa" w:w="1126"/>
          </w:tcPr>
          <w:p>
            <w:pPr>
              <w:spacing w:after="0"/>
              <w:jc w:val="right"/>
            </w:pPr>
            <w:r>
              <w:rPr>
                <w:sz w:val="16"/>
              </w:rPr>
              <w:t>$3,563</w:t>
            </w:r>
          </w:p>
        </w:tc>
        <w:tc>
          <w:tcPr>
            <w:tcW w:type="dxa" w:w="1547"/>
          </w:tcPr>
          <w:p>
            <w:pPr>
              <w:spacing w:after="0"/>
              <w:jc w:val="right"/>
            </w:pPr>
            <w:r>
              <w:rPr>
                <w:sz w:val="16"/>
              </w:rPr>
              <w:t>$26,715</w:t>
            </w:r>
          </w:p>
        </w:tc>
        <w:tc>
          <w:tcPr>
            <w:tcW w:type="dxa" w:w="1166"/>
          </w:tcPr>
          <w:p>
            <w:pPr>
              <w:spacing w:after="0"/>
              <w:jc w:val="right"/>
            </w:pPr>
            <w:r>
              <w:rPr>
                <w:sz w:val="16"/>
              </w:rPr>
              <w:t>$59,248</w:t>
            </w:r>
          </w:p>
        </w:tc>
        <w:tc>
          <w:tcPr>
            <w:tcW w:type="dxa" w:w="1593"/>
          </w:tcPr>
          <w:p>
            <w:pPr>
              <w:spacing w:after="0"/>
              <w:jc w:val="right"/>
            </w:pPr>
            <w:r>
              <w:rPr>
                <w:sz w:val="16"/>
              </w:rPr>
              <w:t>40</w:t>
            </w:r>
          </w:p>
        </w:tc>
        <w:tc>
          <w:tcPr>
            <w:tcW w:type="dxa" w:w="3042"/>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$43,915</w:t>
            </w:r>
          </w:p>
        </w:tc>
        <w:tc>
          <w:tcPr>
            <w:tcW w:type="dxa" w:w="1126"/>
          </w:tcPr>
          <w:p>
            <w:pPr>
              <w:spacing w:after="0"/>
              <w:jc w:val="right"/>
            </w:pPr>
            <w:r>
              <w:rPr>
                <w:sz w:val="16"/>
              </w:rPr>
              <w:t>$2</w:t>
            </w:r>
          </w:p>
        </w:tc>
        <w:tc>
          <w:tcPr>
            <w:tcW w:type="dxa" w:w="1547"/>
          </w:tcPr>
          <w:p>
            <w:pPr>
              <w:spacing w:after="0"/>
              <w:jc w:val="right"/>
            </w:pPr>
            <w:r>
              <w:rPr>
                <w:sz w:val="16"/>
              </w:rPr>
              <w:t>$8,932</w:t>
            </w:r>
          </w:p>
        </w:tc>
        <w:tc>
          <w:tcPr>
            <w:tcW w:type="dxa" w:w="1166"/>
          </w:tcPr>
          <w:p>
            <w:pPr>
              <w:spacing w:after="0"/>
              <w:jc w:val="right"/>
            </w:pPr>
            <w:r>
              <w:rPr>
                <w:sz w:val="16"/>
              </w:rPr>
              <w:t>$52,849</w:t>
            </w:r>
          </w:p>
        </w:tc>
        <w:tc>
          <w:tcPr>
            <w:tcW w:type="dxa" w:w="1593"/>
          </w:tcPr>
          <w:p>
            <w:pPr>
              <w:spacing w:after="0"/>
              <w:jc w:val="right"/>
            </w:pPr>
            <w:r>
              <w:rPr>
                <w:sz w:val="16"/>
              </w:rPr>
              <w:t>11</w:t>
            </w:r>
          </w:p>
        </w:tc>
        <w:tc>
          <w:tcPr>
            <w:tcW w:type="dxa" w:w="304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394"/>
          </w:tcPr>
          <w:p>
            <w:pPr>
              <w:spacing w:after="0"/>
              <w:jc w:val="left"/>
            </w:pPr>
            <w:r>
              <w:rPr>
                <w:sz w:val="16"/>
              </w:rPr>
              <w:t>Relatively Low</w:t>
            </w:r>
          </w:p>
        </w:tc>
        <w:tc>
          <w:tcPr>
            <w:tcW w:type="dxa" w:w="1394"/>
          </w:tcPr>
          <w:p>
            <w:pPr>
              <w:spacing w:after="0"/>
              <w:jc w:val="left"/>
            </w:pPr>
            <w:r>
              <w:rPr>
                <w:sz w:val="16"/>
              </w:rPr>
              <w:t>Very Low</w:t>
            </w:r>
          </w:p>
        </w:tc>
        <w:tc>
          <w:tcPr>
            <w:tcW w:type="dxa" w:w="1126"/>
          </w:tcPr>
          <w:p>
            <w:pPr>
              <w:spacing w:after="0"/>
              <w:jc w:val="right"/>
            </w:pPr>
            <w:r>
              <w:rPr>
                <w:sz w:val="16"/>
              </w:rPr>
              <w:t>$2,459</w:t>
            </w:r>
          </w:p>
        </w:tc>
        <w:tc>
          <w:tcPr>
            <w:tcW w:type="dxa" w:w="1126"/>
          </w:tcPr>
          <w:p>
            <w:pPr>
              <w:spacing w:after="0"/>
              <w:jc w:val="right"/>
            </w:pPr>
            <w:r>
              <w:rPr>
                <w:sz w:val="16"/>
              </w:rPr>
              <w:t>n/a</w:t>
            </w:r>
          </w:p>
        </w:tc>
        <w:tc>
          <w:tcPr>
            <w:tcW w:type="dxa" w:w="1547"/>
          </w:tcPr>
          <w:p>
            <w:pPr>
              <w:spacing w:after="0"/>
              <w:jc w:val="right"/>
            </w:pPr>
            <w:r>
              <w:rPr>
                <w:sz w:val="16"/>
              </w:rPr>
              <w:t>$4,103</w:t>
            </w:r>
          </w:p>
        </w:tc>
        <w:tc>
          <w:tcPr>
            <w:tcW w:type="dxa" w:w="1166"/>
          </w:tcPr>
          <w:p>
            <w:pPr>
              <w:spacing w:after="0"/>
              <w:jc w:val="right"/>
            </w:pPr>
            <w:r>
              <w:rPr>
                <w:sz w:val="16"/>
              </w:rPr>
              <w:t>$6,561</w:t>
            </w:r>
          </w:p>
        </w:tc>
        <w:tc>
          <w:tcPr>
            <w:tcW w:type="dxa" w:w="1593"/>
          </w:tcPr>
          <w:p>
            <w:pPr>
              <w:spacing w:after="0"/>
              <w:jc w:val="right"/>
            </w:pPr>
            <w:r>
              <w:rPr>
                <w:sz w:val="16"/>
              </w:rPr>
              <w:t>0</w:t>
            </w:r>
          </w:p>
        </w:tc>
        <w:tc>
          <w:tcPr>
            <w:tcW w:type="dxa" w:w="3042"/>
          </w:tcPr>
          <w:p>
            <w:pPr>
              <w:spacing w:after="0"/>
              <w:jc w:val="left"/>
            </w:pPr>
            <w:r>
              <w:rPr>
                <w:sz w:val="16"/>
              </w:rPr>
              <w:t>Declared 1 time; no Storm Events record of this type.</w:t>
            </w:r>
          </w:p>
        </w:tc>
      </w:tr>
      <w:tr>
        <w:trPr>
          <w:cantSplit/>
        </w:trPr>
        <w:tc>
          <w:tcPr>
            <w:tcW w:type="dxa" w:w="686"/>
          </w:tcPr>
          <w:p>
            <w:pPr>
              <w:spacing w:after="0"/>
              <w:jc w:val="right"/>
            </w:pPr>
            <w:r>
              <w:rPr>
                <w:sz w:val="16"/>
              </w:rPr>
              <w:t>14</w:t>
            </w:r>
          </w:p>
        </w:tc>
        <w:tc>
          <w:tcPr>
            <w:tcW w:type="dxa" w:w="1037"/>
          </w:tcPr>
          <w:p>
            <w:pPr>
              <w:spacing w:after="0"/>
              <w:jc w:val="left"/>
            </w:pPr>
            <w:r>
              <w:rPr>
                <w:sz w:val="16"/>
              </w:rPr>
              <w:t>Avalanche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47"/>
          </w:tcPr>
          <w:p>
            <w:pPr>
              <w:spacing w:after="0"/>
              <w:jc w:val="right"/>
            </w:pPr>
            <w:r>
              <w:rPr>
                <w:sz w:val="16"/>
              </w:rPr>
              <w:t>$109</w:t>
            </w:r>
          </w:p>
        </w:tc>
        <w:tc>
          <w:tcPr>
            <w:tcW w:type="dxa" w:w="1166"/>
          </w:tcPr>
          <w:p>
            <w:pPr>
              <w:spacing w:after="0"/>
              <w:jc w:val="right"/>
            </w:pPr>
            <w:r>
              <w:rPr>
                <w:sz w:val="16"/>
              </w:rPr>
              <w:t>$109</w:t>
            </w:r>
          </w:p>
        </w:tc>
        <w:tc>
          <w:tcPr>
            <w:tcW w:type="dxa" w:w="1593"/>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15</w:t>
            </w:r>
          </w:p>
        </w:tc>
        <w:tc>
          <w:tcPr>
            <w:tcW w:type="dxa" w:w="1037"/>
          </w:tcPr>
          <w:p>
            <w:pPr>
              <w:spacing w:after="0"/>
              <w:jc w:val="left"/>
            </w:pPr>
            <w:r>
              <w:rPr>
                <w:sz w:val="16"/>
              </w:rPr>
              <w:t>Drought</w:t>
            </w:r>
          </w:p>
        </w:tc>
        <w:tc>
          <w:tcPr>
            <w:tcW w:type="dxa" w:w="1394"/>
          </w:tcPr>
          <w:p>
            <w:pPr>
              <w:spacing w:after="0"/>
              <w:jc w:val="left"/>
            </w:pPr>
            <w:r>
              <w:rPr>
                <w:sz w:val="16"/>
              </w:rPr>
              <w:t>No Rating</w:t>
            </w:r>
          </w:p>
        </w:tc>
        <w:tc>
          <w:tcPr>
            <w:tcW w:type="dxa" w:w="139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47"/>
          </w:tcPr>
          <w:p>
            <w:pPr>
              <w:spacing w:after="0"/>
              <w:jc w:val="right"/>
            </w:pPr>
            <w:r>
              <w:rPr>
                <w:sz w:val="16"/>
              </w:rPr>
              <w:t>n/a</w:t>
            </w:r>
          </w:p>
        </w:tc>
        <w:tc>
          <w:tcPr>
            <w:tcW w:type="dxa" w:w="1166"/>
          </w:tcPr>
          <w:p>
            <w:pPr>
              <w:spacing w:after="0"/>
              <w:jc w:val="right"/>
            </w:pPr>
            <w:r>
              <w:rPr>
                <w:sz w:val="16"/>
              </w:rPr>
              <w:t>$0</w:t>
            </w:r>
          </w:p>
        </w:tc>
        <w:tc>
          <w:tcPr>
            <w:tcW w:type="dxa" w:w="1593"/>
          </w:tcPr>
          <w:p>
            <w:pPr>
              <w:spacing w:after="0"/>
              <w:jc w:val="right"/>
            </w:pPr>
            <w:r>
              <w:rPr>
                <w:sz w:val="16"/>
              </w:rPr>
              <w:t>41</w:t>
            </w:r>
          </w:p>
        </w:tc>
        <w:tc>
          <w:tcPr>
            <w:tcW w:type="dxa" w:w="304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3011.02 (Very Low, 21.2); tract 3013.02 (Very Low, 19.1); tract 3014.05 (Very Low, 18.8)</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3003.08 (Relatively Moderate, 78.4); tract 3007 (Relatively Low, 72.7); tract 3002.01 (Relatively Low, 64.5)</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3002.01 (Relatively Moderate, 82.3); tract 3007 (Relatively Moderate, 81.2); tract 3003.08 (Relatively Moderate, 80.4)</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3013.02 (Relatively Low, 92.5); tract 3012.03 (Relatively Low, 91.9); tract 3002.01 (Relatively Low, 91.7)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3007 (Relatively Moderate, 62.5); tract 3002.01 (Relatively Moderate, 58.6); tract 3012.03 (Relatively Moderate, 56.0)</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3001.01 (Relatively Low, 81.9); tract 3002.01 (Relatively Low, 81.1); tract 3001.04 (Relatively Low, 78.7)</w:t>
            </w:r>
          </w:p>
        </w:tc>
      </w:tr>
    </w:tbl>
    <w:p>
      <w:pPr>
        <w:spacing w:after="40" w:before="60"/>
      </w:pPr>
      <w:r>
        <w:rPr>
          <w:sz w:val="15"/>
        </w:rPr>
        <w:t xml:space="preserve">Up to 3 census tracts per hazard, highest National Risk Index rating first, then highest score; a tract number is the Census tract number (for example 3011.02 is Census Tract 3011.02).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804"/>
        <w:gridCol w:w="1692"/>
        <w:gridCol w:w="1815"/>
        <w:gridCol w:w="1619"/>
        <w:gridCol w:w="1664"/>
        <w:gridCol w:w="1637"/>
        <w:gridCol w:w="2118"/>
      </w:tblGrid>
      <w:tr>
        <w:trPr>
          <w:cantSplit/>
          <w:tblHeader/>
        </w:trPr>
        <w:tc>
          <w:tcPr>
            <w:tcW w:type="dxa" w:w="1762"/>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6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5"/>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jurisdictions</w:t>
            </w:r>
          </w:p>
        </w:tc>
        <w:tc>
          <w:tcPr>
            <w:tcW w:type="dxa" w:w="2118"/>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804"/>
          </w:tcPr>
          <w:p>
            <w:pPr>
              <w:spacing w:after="0"/>
              <w:jc w:val="left"/>
            </w:pPr>
            <w:r>
              <w:rPr>
                <w:sz w:val="16"/>
              </w:rPr>
              <w:t>none (count and damage only)</w:t>
            </w:r>
          </w:p>
        </w:tc>
        <w:tc>
          <w:tcPr>
            <w:tcW w:type="dxa" w:w="1692"/>
          </w:tcPr>
          <w:p>
            <w:pPr>
              <w:spacing w:after="0"/>
              <w:jc w:val="right"/>
            </w:pPr>
            <w:r>
              <w:rPr>
                <w:sz w:val="16"/>
              </w:rPr>
              <w:t>0</w:t>
            </w:r>
          </w:p>
        </w:tc>
        <w:tc>
          <w:tcPr>
            <w:tcW w:type="dxa" w:w="1815"/>
          </w:tcPr>
          <w:p>
            <w:pPr>
              <w:spacing w:after="0"/>
              <w:jc w:val="left"/>
            </w:pPr>
          </w:p>
        </w:tc>
        <w:tc>
          <w:tcPr>
            <w:tcW w:type="dxa" w:w="1619"/>
          </w:tcPr>
          <w:p>
            <w:pPr>
              <w:spacing w:after="0"/>
              <w:jc w:val="left"/>
            </w:pPr>
          </w:p>
        </w:tc>
        <w:tc>
          <w:tcPr>
            <w:tcW w:type="dxa" w:w="1664"/>
          </w:tcPr>
          <w:p>
            <w:pPr>
              <w:spacing w:after="0"/>
              <w:jc w:val="left"/>
            </w:pPr>
          </w:p>
        </w:tc>
        <w:tc>
          <w:tcPr>
            <w:tcW w:type="dxa" w:w="1637"/>
          </w:tcPr>
          <w:p>
            <w:pPr>
              <w:spacing w:after="0"/>
              <w:jc w:val="left"/>
            </w:pPr>
          </w:p>
        </w:tc>
        <w:tc>
          <w:tcPr>
            <w:tcW w:type="dxa" w:w="2118"/>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692"/>
          </w:tcPr>
          <w:p>
            <w:pPr>
              <w:spacing w:after="0"/>
              <w:jc w:val="right"/>
            </w:pPr>
            <w:r>
              <w:rPr>
                <w:sz w:val="16"/>
              </w:rPr>
              <w:t>47 records, 1996 to 2023 (47 zone-level)</w:t>
            </w:r>
          </w:p>
        </w:tc>
        <w:tc>
          <w:tcPr>
            <w:tcW w:type="dxa" w:w="1815"/>
          </w:tcPr>
          <w:p>
            <w:pPr>
              <w:spacing w:after="0"/>
              <w:jc w:val="left"/>
            </w:pPr>
            <w:r>
              <w:rPr>
                <w:sz w:val="16"/>
              </w:rPr>
              <w:t>1 day to 16 days (median 1 day); 40 with a recorded value</w:t>
            </w:r>
          </w:p>
        </w:tc>
        <w:tc>
          <w:tcPr>
            <w:tcW w:type="dxa" w:w="1619"/>
          </w:tcPr>
          <w:p>
            <w:pPr>
              <w:spacing w:after="0"/>
              <w:jc w:val="left"/>
            </w:pPr>
            <w:r>
              <w:rPr>
                <w:sz w:val="16"/>
              </w:rPr>
              <w:t>16 consecutive days, 2003-01-14 to 2003-01-29, zone-level</w:t>
            </w:r>
          </w:p>
        </w:tc>
        <w:tc>
          <w:tcPr>
            <w:tcW w:type="dxa" w:w="1664"/>
          </w:tcPr>
          <w:p>
            <w:pPr>
              <w:spacing w:after="0"/>
              <w:jc w:val="left"/>
            </w:pPr>
          </w:p>
        </w:tc>
        <w:tc>
          <w:tcPr>
            <w:tcW w:type="dxa" w:w="1637"/>
          </w:tcPr>
          <w:p>
            <w:pPr>
              <w:spacing w:after="0"/>
              <w:jc w:val="left"/>
            </w:pPr>
            <w:r>
              <w:rPr>
                <w:sz w:val="16"/>
              </w:rPr>
              <w:t>Countywide (zone-level records).</w:t>
            </w:r>
          </w:p>
        </w:tc>
        <w:tc>
          <w:tcPr>
            <w:tcW w:type="dxa" w:w="2118"/>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62"/>
          </w:tcPr>
          <w:p>
            <w:pPr>
              <w:spacing w:after="0"/>
              <w:jc w:val="left"/>
            </w:pPr>
            <w:r>
              <w:rPr>
                <w:sz w:val="16"/>
              </w:rPr>
              <w:t>Frost/Freeze (outside NRI's Cold Wave definition)</w:t>
            </w:r>
          </w:p>
        </w:tc>
        <w:tc>
          <w:tcPr>
            <w:tcW w:type="dxa" w:w="1804"/>
          </w:tcPr>
          <w:p>
            <w:pPr>
              <w:spacing w:after="0"/>
              <w:jc w:val="left"/>
            </w:pPr>
            <w:r>
              <w:rPr>
                <w:sz w:val="16"/>
              </w:rPr>
              <w:t>crop damage</w:t>
            </w:r>
          </w:p>
        </w:tc>
        <w:tc>
          <w:tcPr>
            <w:tcW w:type="dxa" w:w="1692"/>
          </w:tcPr>
          <w:p>
            <w:pPr>
              <w:spacing w:after="0"/>
              <w:jc w:val="right"/>
            </w:pPr>
            <w:r>
              <w:rPr>
                <w:sz w:val="16"/>
              </w:rPr>
              <w:t>2 records, 2007 (2 zone-level)</w:t>
            </w:r>
          </w:p>
        </w:tc>
        <w:tc>
          <w:tcPr>
            <w:tcW w:type="dxa" w:w="1815"/>
          </w:tcPr>
          <w:p>
            <w:pPr>
              <w:spacing w:after="0"/>
              <w:jc w:val="left"/>
            </w:pPr>
          </w:p>
        </w:tc>
        <w:tc>
          <w:tcPr>
            <w:tcW w:type="dxa" w:w="1619"/>
          </w:tcPr>
          <w:p>
            <w:pPr>
              <w:spacing w:after="0"/>
              <w:jc w:val="left"/>
            </w:pPr>
            <w:r>
              <w:rPr>
                <w:sz w:val="16"/>
              </w:rPr>
              <w:t>No crop damage reported in 2 records.</w:t>
            </w:r>
          </w:p>
        </w:tc>
        <w:tc>
          <w:tcPr>
            <w:tcW w:type="dxa" w:w="1664"/>
          </w:tcPr>
          <w:p>
            <w:pPr>
              <w:spacing w:after="0"/>
              <w:jc w:val="left"/>
            </w:pPr>
          </w:p>
        </w:tc>
        <w:tc>
          <w:tcPr>
            <w:tcW w:type="dxa" w:w="1637"/>
          </w:tcPr>
          <w:p>
            <w:pPr>
              <w:spacing w:after="0"/>
              <w:jc w:val="left"/>
            </w:pPr>
            <w:r>
              <w:rPr>
                <w:sz w:val="16"/>
              </w:rPr>
              <w:t>Countywide (zone-level records).</w:t>
            </w:r>
          </w:p>
        </w:tc>
        <w:tc>
          <w:tcPr>
            <w:tcW w:type="dxa" w:w="2118"/>
          </w:tcPr>
          <w:p>
            <w:pPr>
              <w:spacing w:after="0"/>
              <w:jc w:val="left"/>
            </w:pPr>
            <w:r>
              <w:rPr>
                <w:sz w:val="16"/>
              </w:rPr>
              <w:t>Temperature: in event narratives only (local data needed).</w:t>
            </w:r>
          </w:p>
        </w:tc>
      </w:tr>
      <w:tr>
        <w:trPr>
          <w:cantSplit/>
        </w:trPr>
        <w:tc>
          <w:tcPr>
            <w:tcW w:type="dxa" w:w="1762"/>
          </w:tcPr>
          <w:p>
            <w:pPr>
              <w:spacing w:after="0"/>
              <w:jc w:val="left"/>
            </w:pPr>
            <w:r>
              <w:rPr>
                <w:sz w:val="16"/>
              </w:rPr>
              <w:t>Drought</w:t>
            </w:r>
          </w:p>
        </w:tc>
        <w:tc>
          <w:tcPr>
            <w:tcW w:type="dxa" w:w="1804"/>
          </w:tcPr>
          <w:p>
            <w:pPr>
              <w:spacing w:after="0"/>
              <w:jc w:val="left"/>
            </w:pPr>
            <w:r>
              <w:rPr>
                <w:sz w:val="16"/>
              </w:rPr>
              <w:t>U.S. Drought Monitor scale (D0 to D4)</w:t>
            </w:r>
          </w:p>
        </w:tc>
        <w:tc>
          <w:tcPr>
            <w:tcW w:type="dxa" w:w="1692"/>
          </w:tcPr>
          <w:p>
            <w:pPr>
              <w:spacing w:after="0"/>
              <w:jc w:val="right"/>
            </w:pPr>
            <w:r>
              <w:rPr>
                <w:sz w:val="16"/>
              </w:rPr>
              <w:t>41 records, 1997 to 2010 (41 zone-level)</w:t>
            </w:r>
          </w:p>
        </w:tc>
        <w:tc>
          <w:tcPr>
            <w:tcW w:type="dxa" w:w="1815"/>
          </w:tcPr>
          <w:p>
            <w:pPr>
              <w:spacing w:after="0"/>
              <w:jc w:val="left"/>
            </w:pPr>
            <w:r>
              <w:rPr>
                <w:sz w:val="16"/>
              </w:rPr>
              <w:t>1 day to 184 days (median 25.5 days); 16 with a recorded value</w:t>
            </w:r>
          </w:p>
        </w:tc>
        <w:tc>
          <w:tcPr>
            <w:tcW w:type="dxa" w:w="1619"/>
          </w:tcPr>
          <w:p>
            <w:pPr>
              <w:spacing w:after="0"/>
              <w:jc w:val="left"/>
            </w:pPr>
            <w:r>
              <w:rPr>
                <w:sz w:val="16"/>
              </w:rPr>
              <w:t>184 days (about 6.0 months), 2001-11-06 to 2002-05-08, a run of 7 consecutive Storm Events drought records, zone-level</w:t>
            </w:r>
          </w:p>
        </w:tc>
        <w:tc>
          <w:tcPr>
            <w:tcW w:type="dxa" w:w="1664"/>
          </w:tcPr>
          <w:p>
            <w:pPr>
              <w:spacing w:after="0"/>
              <w:jc w:val="left"/>
            </w:pPr>
          </w:p>
        </w:tc>
        <w:tc>
          <w:tcPr>
            <w:tcW w:type="dxa" w:w="1637"/>
          </w:tcPr>
          <w:p>
            <w:pPr>
              <w:spacing w:after="0"/>
              <w:jc w:val="left"/>
            </w:pPr>
            <w:r>
              <w:rPr>
                <w:sz w:val="16"/>
              </w:rPr>
              <w:t>Countywide (zone-level records).</w:t>
            </w:r>
          </w:p>
        </w:tc>
        <w:tc>
          <w:tcPr>
            <w:tcW w:type="dxa" w:w="21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804"/>
          </w:tcPr>
          <w:p>
            <w:pPr>
              <w:spacing w:after="0"/>
              <w:jc w:val="left"/>
            </w:pPr>
            <w:r>
              <w:rPr>
                <w:sz w:val="16"/>
              </w:rPr>
              <w:t>Modified Mercalli (local data)</w:t>
            </w:r>
          </w:p>
        </w:tc>
        <w:tc>
          <w:tcPr>
            <w:tcW w:type="dxa" w:w="1692"/>
          </w:tcPr>
          <w:p>
            <w:pPr>
              <w:spacing w:after="0"/>
              <w:jc w:val="right"/>
            </w:pPr>
            <w:r>
              <w:rPr>
                <w:sz w:val="16"/>
              </w:rPr>
              <w:t>0</w:t>
            </w:r>
          </w:p>
        </w:tc>
        <w:tc>
          <w:tcPr>
            <w:tcW w:type="dxa" w:w="1815"/>
          </w:tcPr>
          <w:p>
            <w:pPr>
              <w:spacing w:after="0"/>
              <w:jc w:val="left"/>
            </w:pPr>
          </w:p>
        </w:tc>
        <w:tc>
          <w:tcPr>
            <w:tcW w:type="dxa" w:w="1619"/>
          </w:tcPr>
          <w:p>
            <w:pPr>
              <w:spacing w:after="0"/>
              <w:jc w:val="left"/>
            </w:pPr>
          </w:p>
        </w:tc>
        <w:tc>
          <w:tcPr>
            <w:tcW w:type="dxa" w:w="1664"/>
          </w:tcPr>
          <w:p>
            <w:pPr>
              <w:spacing w:after="0"/>
              <w:jc w:val="left"/>
            </w:pPr>
          </w:p>
        </w:tc>
        <w:tc>
          <w:tcPr>
            <w:tcW w:type="dxa" w:w="1637"/>
          </w:tcPr>
          <w:p>
            <w:pPr>
              <w:spacing w:after="0"/>
              <w:jc w:val="left"/>
            </w:pPr>
          </w:p>
        </w:tc>
        <w:tc>
          <w:tcPr>
            <w:tcW w:type="dxa" w:w="2118"/>
          </w:tcPr>
          <w:p>
            <w:pPr>
              <w:spacing w:after="0"/>
              <w:jc w:val="left"/>
            </w:pPr>
            <w:r>
              <w:rPr>
                <w:sz w:val="16"/>
              </w:rPr>
              <w:t>Storm Events does not record earthquakes; the USGS earthquake catalog is the source.</w:t>
            </w:r>
          </w:p>
        </w:tc>
      </w:tr>
      <w:tr>
        <w:trPr>
          <w:cantSplit/>
        </w:trPr>
        <w:tc>
          <w:tcPr>
            <w:tcW w:type="dxa" w:w="1762"/>
          </w:tcPr>
          <w:p>
            <w:pPr>
              <w:spacing w:after="0"/>
              <w:jc w:val="left"/>
            </w:pPr>
            <w:r>
              <w:rPr>
                <w:sz w:val="16"/>
              </w:rPr>
              <w:t>Hail</w:t>
            </w:r>
          </w:p>
        </w:tc>
        <w:tc>
          <w:tcPr>
            <w:tcW w:type="dxa" w:w="1804"/>
          </w:tcPr>
          <w:p>
            <w:pPr>
              <w:spacing w:after="0"/>
              <w:jc w:val="left"/>
            </w:pPr>
            <w:r>
              <w:rPr>
                <w:sz w:val="16"/>
              </w:rPr>
              <w:t>hail size (inches)</w:t>
            </w:r>
          </w:p>
        </w:tc>
        <w:tc>
          <w:tcPr>
            <w:tcW w:type="dxa" w:w="1692"/>
          </w:tcPr>
          <w:p>
            <w:pPr>
              <w:spacing w:after="0"/>
              <w:jc w:val="right"/>
            </w:pPr>
            <w:r>
              <w:rPr>
                <w:sz w:val="16"/>
              </w:rPr>
              <w:t>53 records, 1956 to 2021</w:t>
            </w:r>
          </w:p>
        </w:tc>
        <w:tc>
          <w:tcPr>
            <w:tcW w:type="dxa" w:w="1815"/>
          </w:tcPr>
          <w:p>
            <w:pPr>
              <w:spacing w:after="0"/>
              <w:jc w:val="left"/>
            </w:pPr>
            <w:r>
              <w:rPr>
                <w:sz w:val="16"/>
              </w:rPr>
              <w:t>0.75 in to 3 in (median 1 in); 52 with a recorded value</w:t>
            </w:r>
          </w:p>
        </w:tc>
        <w:tc>
          <w:tcPr>
            <w:tcW w:type="dxa" w:w="1619"/>
          </w:tcPr>
          <w:p>
            <w:pPr>
              <w:spacing w:after="0"/>
              <w:jc w:val="left"/>
            </w:pPr>
            <w:r>
              <w:rPr>
                <w:sz w:val="16"/>
              </w:rPr>
              <w:t>3 in hail, 1996-06-22</w:t>
            </w:r>
          </w:p>
        </w:tc>
        <w:tc>
          <w:tcPr>
            <w:tcW w:type="dxa" w:w="1664"/>
          </w:tcPr>
          <w:p>
            <w:pPr>
              <w:spacing w:after="0"/>
              <w:jc w:val="left"/>
            </w:pPr>
          </w:p>
        </w:tc>
        <w:tc>
          <w:tcPr>
            <w:tcW w:type="dxa" w:w="1637"/>
          </w:tcPr>
          <w:p>
            <w:pPr>
              <w:spacing w:after="0"/>
              <w:jc w:val="left"/>
            </w:pPr>
            <w:r>
              <w:rPr>
                <w:sz w:val="16"/>
              </w:rPr>
              <w:t>Event records naming jurisdictions in the plan: East Stroudsburg borough (5 records), Tobyhanna township (5 records), Stroudsburg borough (2 records).</w:t>
            </w:r>
          </w:p>
        </w:tc>
        <w:tc>
          <w:tcPr>
            <w:tcW w:type="dxa" w:w="2118"/>
          </w:tcPr>
          <w:p>
            <w:pPr>
              <w:spacing w:after="0"/>
              <w:jc w:val="left"/>
            </w:pPr>
          </w:p>
        </w:tc>
      </w:tr>
      <w:tr>
        <w:trPr>
          <w:cantSplit/>
        </w:trPr>
        <w:tc>
          <w:tcPr>
            <w:tcW w:type="dxa" w:w="1762"/>
          </w:tcPr>
          <w:p>
            <w:pPr>
              <w:spacing w:after="0"/>
              <w:jc w:val="left"/>
            </w:pPr>
            <w:r>
              <w:rPr>
                <w:sz w:val="16"/>
              </w:rPr>
              <w:t>Excessive Heat, Heat</w:t>
            </w:r>
          </w:p>
        </w:tc>
        <w:tc>
          <w:tcPr>
            <w:tcW w:type="dxa" w:w="1804"/>
          </w:tcPr>
          <w:p>
            <w:pPr>
              <w:spacing w:after="0"/>
              <w:jc w:val="left"/>
            </w:pPr>
            <w:r>
              <w:rPr>
                <w:sz w:val="16"/>
              </w:rPr>
              <w:t>heat index (in event narratives)</w:t>
            </w:r>
          </w:p>
        </w:tc>
        <w:tc>
          <w:tcPr>
            <w:tcW w:type="dxa" w:w="1692"/>
          </w:tcPr>
          <w:p>
            <w:pPr>
              <w:spacing w:after="0"/>
              <w:jc w:val="right"/>
            </w:pPr>
            <w:r>
              <w:rPr>
                <w:sz w:val="16"/>
              </w:rPr>
              <w:t>35 records, 1996 to 2012 (35 zone-level)</w:t>
            </w:r>
          </w:p>
        </w:tc>
        <w:tc>
          <w:tcPr>
            <w:tcW w:type="dxa" w:w="1815"/>
          </w:tcPr>
          <w:p>
            <w:pPr>
              <w:spacing w:after="0"/>
              <w:jc w:val="left"/>
            </w:pPr>
            <w:r>
              <w:rPr>
                <w:sz w:val="16"/>
              </w:rPr>
              <w:t>1 day to 10 days (median 3 days); 14 with a recorded value</w:t>
            </w:r>
          </w:p>
        </w:tc>
        <w:tc>
          <w:tcPr>
            <w:tcW w:type="dxa" w:w="1619"/>
          </w:tcPr>
          <w:p>
            <w:pPr>
              <w:spacing w:after="0"/>
              <w:jc w:val="left"/>
            </w:pPr>
            <w:r>
              <w:rPr>
                <w:sz w:val="16"/>
              </w:rPr>
              <w:t>10 consecutive days, 2002-08-11 to 2002-08-20, zone-level</w:t>
            </w:r>
          </w:p>
        </w:tc>
        <w:tc>
          <w:tcPr>
            <w:tcW w:type="dxa" w:w="1664"/>
          </w:tcPr>
          <w:p>
            <w:pPr>
              <w:spacing w:after="0"/>
              <w:jc w:val="left"/>
            </w:pPr>
          </w:p>
        </w:tc>
        <w:tc>
          <w:tcPr>
            <w:tcW w:type="dxa" w:w="1637"/>
          </w:tcPr>
          <w:p>
            <w:pPr>
              <w:spacing w:after="0"/>
              <w:jc w:val="left"/>
            </w:pPr>
            <w:r>
              <w:rPr>
                <w:sz w:val="16"/>
              </w:rPr>
              <w:t>Countywide (zone-level records).</w:t>
            </w:r>
          </w:p>
        </w:tc>
        <w:tc>
          <w:tcPr>
            <w:tcW w:type="dxa" w:w="211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62"/>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692"/>
          </w:tcPr>
          <w:p>
            <w:pPr>
              <w:spacing w:after="0"/>
              <w:jc w:val="right"/>
            </w:pPr>
            <w:r>
              <w:rPr>
                <w:sz w:val="16"/>
              </w:rPr>
              <w:t>1 record, 2011 (1 zone-level)</w:t>
            </w:r>
          </w:p>
        </w:tc>
        <w:tc>
          <w:tcPr>
            <w:tcW w:type="dxa" w:w="1815"/>
          </w:tcPr>
          <w:p>
            <w:pPr>
              <w:spacing w:after="0"/>
              <w:jc w:val="left"/>
            </w:pPr>
          </w:p>
        </w:tc>
        <w:tc>
          <w:tcPr>
            <w:tcW w:type="dxa" w:w="1619"/>
          </w:tcPr>
          <w:p>
            <w:pPr>
              <w:spacing w:after="0"/>
              <w:jc w:val="left"/>
            </w:pPr>
            <w:r>
              <w:rPr>
                <w:sz w:val="16"/>
              </w:rPr>
              <w:t>Strongest recorded: Tropical Storm record, 2011-08-28, $175,000 property; $0 crops (2011 dollars), 1 direct death (reported for the zone); NWS zone PAZ055</w:t>
            </w:r>
          </w:p>
        </w:tc>
        <w:tc>
          <w:tcPr>
            <w:tcW w:type="dxa" w:w="1664"/>
          </w:tcPr>
          <w:p>
            <w:pPr>
              <w:spacing w:after="0"/>
              <w:jc w:val="left"/>
            </w:pPr>
          </w:p>
        </w:tc>
        <w:tc>
          <w:tcPr>
            <w:tcW w:type="dxa" w:w="1637"/>
          </w:tcPr>
          <w:p>
            <w:pPr>
              <w:spacing w:after="0"/>
              <w:jc w:val="left"/>
            </w:pPr>
            <w:r>
              <w:rPr>
                <w:sz w:val="16"/>
              </w:rPr>
              <w:t>Countywide (zone-level records).</w:t>
            </w:r>
          </w:p>
        </w:tc>
        <w:tc>
          <w:tcPr>
            <w:tcW w:type="dxa" w:w="21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2"/>
          </w:tcPr>
          <w:p>
            <w:pPr>
              <w:spacing w:after="0"/>
              <w:jc w:val="left"/>
            </w:pPr>
            <w:r>
              <w:rPr>
                <w:sz w:val="16"/>
              </w:rPr>
              <w:t>Ice Storm</w:t>
            </w:r>
          </w:p>
        </w:tc>
        <w:tc>
          <w:tcPr>
            <w:tcW w:type="dxa" w:w="1804"/>
          </w:tcPr>
          <w:p>
            <w:pPr>
              <w:spacing w:after="0"/>
              <w:jc w:val="left"/>
            </w:pPr>
            <w:r>
              <w:rPr>
                <w:sz w:val="16"/>
              </w:rPr>
              <w:t>Sperry-Piltz ice scale (local data)</w:t>
            </w:r>
          </w:p>
        </w:tc>
        <w:tc>
          <w:tcPr>
            <w:tcW w:type="dxa" w:w="1692"/>
          </w:tcPr>
          <w:p>
            <w:pPr>
              <w:spacing w:after="0"/>
              <w:jc w:val="right"/>
            </w:pPr>
            <w:r>
              <w:rPr>
                <w:sz w:val="16"/>
              </w:rPr>
              <w:t>11 records, 1996 to 2021 (11 zone-level)</w:t>
            </w:r>
          </w:p>
        </w:tc>
        <w:tc>
          <w:tcPr>
            <w:tcW w:type="dxa" w:w="1815"/>
          </w:tcPr>
          <w:p>
            <w:pPr>
              <w:spacing w:after="0"/>
              <w:jc w:val="left"/>
            </w:pPr>
          </w:p>
        </w:tc>
        <w:tc>
          <w:tcPr>
            <w:tcW w:type="dxa" w:w="1619"/>
          </w:tcPr>
          <w:p>
            <w:pPr>
              <w:spacing w:after="0"/>
              <w:jc w:val="left"/>
            </w:pPr>
            <w:r>
              <w:rPr>
                <w:sz w:val="16"/>
              </w:rPr>
              <w:t>No damage reported in 11 records.</w:t>
            </w:r>
          </w:p>
        </w:tc>
        <w:tc>
          <w:tcPr>
            <w:tcW w:type="dxa" w:w="1664"/>
          </w:tcPr>
          <w:p>
            <w:pPr>
              <w:spacing w:after="0"/>
              <w:jc w:val="left"/>
            </w:pPr>
          </w:p>
        </w:tc>
        <w:tc>
          <w:tcPr>
            <w:tcW w:type="dxa" w:w="1637"/>
          </w:tcPr>
          <w:p>
            <w:pPr>
              <w:spacing w:after="0"/>
              <w:jc w:val="left"/>
            </w:pPr>
            <w:r>
              <w:rPr>
                <w:sz w:val="16"/>
              </w:rPr>
              <w:t>Countywide (zone-level records).</w:t>
            </w:r>
          </w:p>
        </w:tc>
        <w:tc>
          <w:tcPr>
            <w:tcW w:type="dxa" w:w="2118"/>
          </w:tcPr>
          <w:p>
            <w:pPr>
              <w:spacing w:after="0"/>
              <w:jc w:val="left"/>
            </w:pPr>
            <w:r>
              <w:rPr>
                <w:sz w:val="16"/>
              </w:rPr>
              <w:t>Ice thickness: in event narratives only (local data needed).</w:t>
            </w:r>
          </w:p>
        </w:tc>
      </w:tr>
      <w:tr>
        <w:trPr>
          <w:cantSplit/>
        </w:trPr>
        <w:tc>
          <w:tcPr>
            <w:tcW w:type="dxa" w:w="1762"/>
          </w:tcPr>
          <w:p>
            <w:pPr>
              <w:spacing w:after="0"/>
              <w:jc w:val="left"/>
            </w:pPr>
            <w:r>
              <w:rPr>
                <w:sz w:val="16"/>
              </w:rPr>
              <w:t>Flash Flood, Flood, Lakeshore Flood</w:t>
            </w:r>
          </w:p>
        </w:tc>
        <w:tc>
          <w:tcPr>
            <w:tcW w:type="dxa" w:w="1804"/>
          </w:tcPr>
          <w:p>
            <w:pPr>
              <w:spacing w:after="0"/>
              <w:jc w:val="left"/>
            </w:pPr>
            <w:r>
              <w:rPr>
                <w:sz w:val="16"/>
              </w:rPr>
              <w:t>damage and flood days (flood depth: FIRM)</w:t>
            </w:r>
          </w:p>
        </w:tc>
        <w:tc>
          <w:tcPr>
            <w:tcW w:type="dxa" w:w="1692"/>
          </w:tcPr>
          <w:p>
            <w:pPr>
              <w:spacing w:after="0"/>
              <w:jc w:val="right"/>
            </w:pPr>
            <w:r>
              <w:rPr>
                <w:sz w:val="16"/>
              </w:rPr>
              <w:t>84 records, 1996 to 2025 (8 zone-level)</w:t>
            </w:r>
          </w:p>
        </w:tc>
        <w:tc>
          <w:tcPr>
            <w:tcW w:type="dxa" w:w="1815"/>
          </w:tcPr>
          <w:p>
            <w:pPr>
              <w:spacing w:after="0"/>
              <w:jc w:val="left"/>
            </w:pPr>
          </w:p>
        </w:tc>
        <w:tc>
          <w:tcPr>
            <w:tcW w:type="dxa" w:w="1619"/>
          </w:tcPr>
          <w:p>
            <w:pPr>
              <w:spacing w:after="0"/>
              <w:jc w:val="left"/>
            </w:pPr>
            <w:r>
              <w:rPr>
                <w:sz w:val="16"/>
              </w:rPr>
              <w:t>Flood, 2005-04-02, $40,000,000 property; crops not reported (2005 dollars); NWS zone PAZ055</w:t>
            </w:r>
          </w:p>
        </w:tc>
        <w:tc>
          <w:tcPr>
            <w:tcW w:type="dxa" w:w="1664"/>
          </w:tcPr>
          <w:p>
            <w:pPr>
              <w:spacing w:after="0"/>
              <w:jc w:val="left"/>
            </w:pPr>
          </w:p>
        </w:tc>
        <w:tc>
          <w:tcPr>
            <w:tcW w:type="dxa" w:w="1637"/>
          </w:tcPr>
          <w:p>
            <w:pPr>
              <w:spacing w:after="0"/>
              <w:jc w:val="left"/>
            </w:pPr>
            <w:r>
              <w:rPr>
                <w:sz w:val="16"/>
              </w:rPr>
              <w:t>Event records naming jurisdictions in the plan: Stroudsburg borough (7 records), East Stroudsburg borough (6 records). Zone-level records (8) apply countywide.</w:t>
            </w:r>
          </w:p>
        </w:tc>
        <w:tc>
          <w:tcPr>
            <w:tcW w:type="dxa" w:w="21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2"/>
          </w:tcPr>
          <w:p>
            <w:pPr>
              <w:spacing w:after="0"/>
              <w:jc w:val="left"/>
            </w:pPr>
            <w:r>
              <w:rPr>
                <w:sz w:val="16"/>
              </w:rPr>
              <w:t>Debris Flow</w:t>
            </w:r>
          </w:p>
        </w:tc>
        <w:tc>
          <w:tcPr>
            <w:tcW w:type="dxa" w:w="1804"/>
          </w:tcPr>
          <w:p>
            <w:pPr>
              <w:spacing w:after="0"/>
              <w:jc w:val="left"/>
            </w:pPr>
            <w:r>
              <w:rPr>
                <w:sz w:val="16"/>
              </w:rPr>
              <w:t>none (count and damage only)</w:t>
            </w:r>
          </w:p>
        </w:tc>
        <w:tc>
          <w:tcPr>
            <w:tcW w:type="dxa" w:w="1692"/>
          </w:tcPr>
          <w:p>
            <w:pPr>
              <w:spacing w:after="0"/>
              <w:jc w:val="right"/>
            </w:pPr>
            <w:r>
              <w:rPr>
                <w:sz w:val="16"/>
              </w:rPr>
              <w:t>0</w:t>
            </w:r>
          </w:p>
        </w:tc>
        <w:tc>
          <w:tcPr>
            <w:tcW w:type="dxa" w:w="1815"/>
          </w:tcPr>
          <w:p>
            <w:pPr>
              <w:spacing w:after="0"/>
              <w:jc w:val="left"/>
            </w:pPr>
          </w:p>
        </w:tc>
        <w:tc>
          <w:tcPr>
            <w:tcW w:type="dxa" w:w="1619"/>
          </w:tcPr>
          <w:p>
            <w:pPr>
              <w:spacing w:after="0"/>
              <w:jc w:val="left"/>
            </w:pPr>
          </w:p>
        </w:tc>
        <w:tc>
          <w:tcPr>
            <w:tcW w:type="dxa" w:w="1664"/>
          </w:tcPr>
          <w:p>
            <w:pPr>
              <w:spacing w:after="0"/>
              <w:jc w:val="left"/>
            </w:pPr>
          </w:p>
        </w:tc>
        <w:tc>
          <w:tcPr>
            <w:tcW w:type="dxa" w:w="1637"/>
          </w:tcPr>
          <w:p>
            <w:pPr>
              <w:spacing w:after="0"/>
              <w:jc w:val="left"/>
            </w:pPr>
          </w:p>
        </w:tc>
        <w:tc>
          <w:tcPr>
            <w:tcW w:type="dxa" w:w="2118"/>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692"/>
          </w:tcPr>
          <w:p>
            <w:pPr>
              <w:spacing w:after="0"/>
              <w:jc w:val="right"/>
            </w:pPr>
            <w:r>
              <w:rPr>
                <w:sz w:val="16"/>
              </w:rPr>
              <w:t>31 records, 1998 to 2022</w:t>
            </w:r>
          </w:p>
        </w:tc>
        <w:tc>
          <w:tcPr>
            <w:tcW w:type="dxa" w:w="1815"/>
          </w:tcPr>
          <w:p>
            <w:pPr>
              <w:spacing w:after="0"/>
              <w:jc w:val="left"/>
            </w:pPr>
          </w:p>
        </w:tc>
        <w:tc>
          <w:tcPr>
            <w:tcW w:type="dxa" w:w="1619"/>
          </w:tcPr>
          <w:p>
            <w:pPr>
              <w:spacing w:after="0"/>
              <w:jc w:val="left"/>
            </w:pPr>
            <w:r>
              <w:rPr>
                <w:sz w:val="16"/>
              </w:rPr>
              <w:t>Lightning, 2012-08-05, $0 property; $0 crops (2012 dollars), 1 direct death, 7 direct injuries</w:t>
            </w:r>
          </w:p>
        </w:tc>
        <w:tc>
          <w:tcPr>
            <w:tcW w:type="dxa" w:w="1664"/>
          </w:tcPr>
          <w:p>
            <w:pPr>
              <w:spacing w:after="0"/>
              <w:jc w:val="left"/>
            </w:pPr>
            <w:r>
              <w:rPr>
                <w:sz w:val="16"/>
              </w:rPr>
              <w:t>Lightning, 2012-07-23, $200,000 property; $0 crops (2012 dollars)</w:t>
            </w:r>
          </w:p>
        </w:tc>
        <w:tc>
          <w:tcPr>
            <w:tcW w:type="dxa" w:w="1637"/>
          </w:tcPr>
          <w:p>
            <w:pPr>
              <w:spacing w:after="0"/>
              <w:jc w:val="left"/>
            </w:pPr>
            <w:r>
              <w:rPr>
                <w:sz w:val="16"/>
              </w:rPr>
              <w:t>Event records naming jurisdictions in the plan: East Stroudsburg borough (4 records), Stroudsburg borough (2 records), Mount Pocono borough (1 record), Tobyhanna township (1 record).</w:t>
            </w:r>
          </w:p>
        </w:tc>
        <w:tc>
          <w:tcPr>
            <w:tcW w:type="dxa" w:w="2118"/>
          </w:tcPr>
          <w:p>
            <w:pPr>
              <w:spacing w:after="0"/>
              <w:jc w:val="left"/>
            </w:pPr>
            <w:r>
              <w:rPr>
                <w:sz w:val="16"/>
              </w:rPr>
              <w:t>Storm Events lists lightning with damage or casualties; physical measure in event narratives only (local data needed).</w:t>
            </w:r>
          </w:p>
        </w:tc>
      </w:tr>
      <w:tr>
        <w:trPr>
          <w:cantSplit/>
        </w:trPr>
        <w:tc>
          <w:tcPr>
            <w:tcW w:type="dxa" w:w="1762"/>
          </w:tcPr>
          <w:p>
            <w:pPr>
              <w:spacing w:after="0"/>
              <w:jc w:val="left"/>
            </w:pPr>
            <w:r>
              <w:rPr>
                <w:sz w:val="16"/>
              </w:rPr>
              <w:t>High Wind and Strong Wind (outside NRI's Strong Wind definition)</w:t>
            </w:r>
          </w:p>
        </w:tc>
        <w:tc>
          <w:tcPr>
            <w:tcW w:type="dxa" w:w="1804"/>
          </w:tcPr>
          <w:p>
            <w:pPr>
              <w:spacing w:after="0"/>
              <w:jc w:val="left"/>
            </w:pPr>
            <w:r>
              <w:rPr>
                <w:sz w:val="16"/>
              </w:rPr>
              <w:t>wind speed (kt and mph)</w:t>
            </w:r>
          </w:p>
        </w:tc>
        <w:tc>
          <w:tcPr>
            <w:tcW w:type="dxa" w:w="1692"/>
          </w:tcPr>
          <w:p>
            <w:pPr>
              <w:spacing w:after="0"/>
              <w:jc w:val="right"/>
            </w:pPr>
            <w:r>
              <w:rPr>
                <w:sz w:val="16"/>
              </w:rPr>
              <w:t>140 records, 1996 to 2026 (140 zone-level)</w:t>
            </w:r>
          </w:p>
        </w:tc>
        <w:tc>
          <w:tcPr>
            <w:tcW w:type="dxa" w:w="1815"/>
          </w:tcPr>
          <w:p>
            <w:pPr>
              <w:spacing w:after="0"/>
              <w:jc w:val="left"/>
            </w:pPr>
            <w:r>
              <w:rPr>
                <w:sz w:val="16"/>
              </w:rPr>
              <w:t>40 kt (46 mph) to 57 kt (66 mph) (median 42 kt (48 mph)); 113 with a recorded value</w:t>
            </w:r>
          </w:p>
        </w:tc>
        <w:tc>
          <w:tcPr>
            <w:tcW w:type="dxa" w:w="1619"/>
          </w:tcPr>
          <w:p>
            <w:pPr>
              <w:spacing w:after="0"/>
              <w:jc w:val="left"/>
            </w:pPr>
            <w:r>
              <w:rPr>
                <w:sz w:val="16"/>
              </w:rPr>
              <w:t>57 kt (66 mph) measured gust, High Wind, 2026-02-07; same speed and measurement basis also recorded on 2012-10-29; NWS zone PAZ055</w:t>
            </w:r>
          </w:p>
        </w:tc>
        <w:tc>
          <w:tcPr>
            <w:tcW w:type="dxa" w:w="1664"/>
          </w:tcPr>
          <w:p>
            <w:pPr>
              <w:spacing w:after="0"/>
              <w:jc w:val="left"/>
            </w:pPr>
            <w:r>
              <w:rPr>
                <w:sz w:val="16"/>
              </w:rPr>
              <w:t>High Wind, 2003-09-18, $1,000,000 property; crops not reported, reported for the zone (2003 dollars)</w:t>
            </w:r>
          </w:p>
        </w:tc>
        <w:tc>
          <w:tcPr>
            <w:tcW w:type="dxa" w:w="1637"/>
          </w:tcPr>
          <w:p>
            <w:pPr>
              <w:spacing w:after="0"/>
              <w:jc w:val="left"/>
            </w:pPr>
            <w:r>
              <w:rPr>
                <w:sz w:val="16"/>
              </w:rPr>
              <w:t>Countywide (zone-level records).</w:t>
            </w:r>
          </w:p>
        </w:tc>
        <w:tc>
          <w:tcPr>
            <w:tcW w:type="dxa" w:w="2118"/>
          </w:tcPr>
          <w:p>
            <w:pPr>
              <w:spacing w:after="0"/>
              <w:jc w:val="left"/>
            </w:pPr>
          </w:p>
        </w:tc>
      </w:tr>
      <w:tr>
        <w:trPr>
          <w:cantSplit/>
        </w:trPr>
        <w:tc>
          <w:tcPr>
            <w:tcW w:type="dxa" w:w="1762"/>
          </w:tcPr>
          <w:p>
            <w:pPr>
              <w:spacing w:after="0"/>
              <w:jc w:val="left"/>
            </w:pPr>
            <w:r>
              <w:rPr>
                <w:sz w:val="16"/>
              </w:rPr>
              <w:t>Thunderstorm Wind</w:t>
            </w:r>
          </w:p>
        </w:tc>
        <w:tc>
          <w:tcPr>
            <w:tcW w:type="dxa" w:w="1804"/>
          </w:tcPr>
          <w:p>
            <w:pPr>
              <w:spacing w:after="0"/>
              <w:jc w:val="left"/>
            </w:pPr>
            <w:r>
              <w:rPr>
                <w:sz w:val="16"/>
              </w:rPr>
              <w:t>wind speed (kt and mph)</w:t>
            </w:r>
          </w:p>
        </w:tc>
        <w:tc>
          <w:tcPr>
            <w:tcW w:type="dxa" w:w="1692"/>
          </w:tcPr>
          <w:p>
            <w:pPr>
              <w:spacing w:after="0"/>
              <w:jc w:val="right"/>
            </w:pPr>
            <w:r>
              <w:rPr>
                <w:sz w:val="16"/>
              </w:rPr>
              <w:t>316 records, 1956 to 2026</w:t>
            </w:r>
          </w:p>
        </w:tc>
        <w:tc>
          <w:tcPr>
            <w:tcW w:type="dxa" w:w="1815"/>
          </w:tcPr>
          <w:p>
            <w:pPr>
              <w:spacing w:after="0"/>
              <w:jc w:val="left"/>
            </w:pPr>
            <w:r>
              <w:rPr>
                <w:sz w:val="16"/>
              </w:rPr>
              <w:t>50 kt (58 mph) to 74 kt (85 mph) (median 50 kt (58 mph)); 282 with a recorded value</w:t>
            </w:r>
          </w:p>
        </w:tc>
        <w:tc>
          <w:tcPr>
            <w:tcW w:type="dxa" w:w="1619"/>
          </w:tcPr>
          <w:p>
            <w:pPr>
              <w:spacing w:after="0"/>
              <w:jc w:val="left"/>
            </w:pPr>
            <w:r>
              <w:rPr>
                <w:sz w:val="16"/>
              </w:rPr>
              <w:t>74 kt (85 mph), measurement type not recorded, Thunderstorm Wind, 1997-08-16, 3 direct injuries</w:t>
            </w:r>
          </w:p>
        </w:tc>
        <w:tc>
          <w:tcPr>
            <w:tcW w:type="dxa" w:w="1664"/>
          </w:tcPr>
          <w:p>
            <w:pPr>
              <w:spacing w:after="0"/>
              <w:jc w:val="left"/>
            </w:pPr>
            <w:r>
              <w:rPr>
                <w:sz w:val="16"/>
              </w:rPr>
              <w:t>Thunderstorm Wind, 2011-07-07, $250,000 property; $0 crops (2011 dollars)</w:t>
            </w:r>
          </w:p>
        </w:tc>
        <w:tc>
          <w:tcPr>
            <w:tcW w:type="dxa" w:w="1637"/>
          </w:tcPr>
          <w:p>
            <w:pPr>
              <w:spacing w:after="0"/>
              <w:jc w:val="left"/>
            </w:pPr>
            <w:r>
              <w:rPr>
                <w:sz w:val="16"/>
              </w:rPr>
              <w:t>Event records naming jurisdictions in the plan: Stroudsburg borough (30 records), Tobyhanna township (15 records), East Stroudsburg borough (13 records), Mount Pocono borough (7 records), Pocono township (3 records).</w:t>
            </w:r>
          </w:p>
        </w:tc>
        <w:tc>
          <w:tcPr>
            <w:tcW w:type="dxa" w:w="2118"/>
          </w:tcPr>
          <w:p>
            <w:pPr>
              <w:spacing w:after="0"/>
              <w:jc w:val="left"/>
            </w:pPr>
          </w:p>
        </w:tc>
      </w:tr>
      <w:tr>
        <w:trPr>
          <w:cantSplit/>
        </w:trPr>
        <w:tc>
          <w:tcPr>
            <w:tcW w:type="dxa" w:w="1762"/>
          </w:tcPr>
          <w:p>
            <w:pPr>
              <w:spacing w:after="0"/>
              <w:jc w:val="left"/>
            </w:pPr>
            <w:r>
              <w:rPr>
                <w:sz w:val="16"/>
              </w:rPr>
              <w:t>Tornado</w:t>
            </w:r>
          </w:p>
        </w:tc>
        <w:tc>
          <w:tcPr>
            <w:tcW w:type="dxa" w:w="1804"/>
          </w:tcPr>
          <w:p>
            <w:pPr>
              <w:spacing w:after="0"/>
              <w:jc w:val="left"/>
            </w:pPr>
            <w:r>
              <w:rPr>
                <w:sz w:val="16"/>
              </w:rPr>
              <w:t>Enhanced Fujita (Fujita before Feb 2007)</w:t>
            </w:r>
          </w:p>
        </w:tc>
        <w:tc>
          <w:tcPr>
            <w:tcW w:type="dxa" w:w="1692"/>
          </w:tcPr>
          <w:p>
            <w:pPr>
              <w:spacing w:after="0"/>
              <w:jc w:val="right"/>
            </w:pPr>
            <w:r>
              <w:rPr>
                <w:sz w:val="16"/>
              </w:rPr>
              <w:t>14 records, 1952 to 2018</w:t>
            </w:r>
          </w:p>
        </w:tc>
        <w:tc>
          <w:tcPr>
            <w:tcW w:type="dxa" w:w="1815"/>
          </w:tcPr>
          <w:p>
            <w:pPr>
              <w:spacing w:after="0"/>
              <w:jc w:val="left"/>
            </w:pPr>
            <w:r>
              <w:rPr>
                <w:sz w:val="16"/>
              </w:rPr>
              <w:t>F/EF0 to F/EF3 (median F/EF1); 14 with a recorded value</w:t>
            </w:r>
          </w:p>
        </w:tc>
        <w:tc>
          <w:tcPr>
            <w:tcW w:type="dxa" w:w="1619"/>
          </w:tcPr>
          <w:p>
            <w:pPr>
              <w:spacing w:after="0"/>
              <w:jc w:val="left"/>
            </w:pPr>
            <w:r>
              <w:rPr>
                <w:sz w:val="16"/>
              </w:rPr>
              <w:t>F3 tornado, 1976-03-21, 0.5 mi path length (whole path, pre-1996), 100 yd wide, $2,500,000 property; crops not recorded (1976 dollars)</w:t>
            </w:r>
          </w:p>
        </w:tc>
        <w:tc>
          <w:tcPr>
            <w:tcW w:type="dxa" w:w="1664"/>
          </w:tcPr>
          <w:p>
            <w:pPr>
              <w:spacing w:after="0"/>
              <w:jc w:val="left"/>
            </w:pPr>
          </w:p>
        </w:tc>
        <w:tc>
          <w:tcPr>
            <w:tcW w:type="dxa" w:w="1637"/>
          </w:tcPr>
          <w:p>
            <w:pPr>
              <w:spacing w:after="0"/>
              <w:jc w:val="left"/>
            </w:pPr>
            <w:r>
              <w:rPr>
                <w:sz w:val="16"/>
              </w:rPr>
              <w:t>Event records naming jurisdictions in the plan: Stroudsburg borough (1 record).</w:t>
            </w:r>
          </w:p>
        </w:tc>
        <w:tc>
          <w:tcPr>
            <w:tcW w:type="dxa" w:w="21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2"/>
          </w:tcPr>
          <w:p>
            <w:pPr>
              <w:spacing w:after="0"/>
              <w:jc w:val="left"/>
            </w:pPr>
            <w:r>
              <w:rPr>
                <w:sz w:val="16"/>
              </w:rPr>
              <w:t>Wildfire</w:t>
            </w:r>
          </w:p>
        </w:tc>
        <w:tc>
          <w:tcPr>
            <w:tcW w:type="dxa" w:w="1804"/>
          </w:tcPr>
          <w:p>
            <w:pPr>
              <w:spacing w:after="0"/>
              <w:jc w:val="left"/>
            </w:pPr>
            <w:r>
              <w:rPr>
                <w:sz w:val="16"/>
              </w:rPr>
              <w:t>acres burned (local data)</w:t>
            </w:r>
          </w:p>
        </w:tc>
        <w:tc>
          <w:tcPr>
            <w:tcW w:type="dxa" w:w="1692"/>
          </w:tcPr>
          <w:p>
            <w:pPr>
              <w:spacing w:after="0"/>
              <w:jc w:val="right"/>
            </w:pPr>
            <w:r>
              <w:rPr>
                <w:sz w:val="16"/>
              </w:rPr>
              <w:t>11 records, 2001 to 2016 (8 zone-level)</w:t>
            </w:r>
          </w:p>
        </w:tc>
        <w:tc>
          <w:tcPr>
            <w:tcW w:type="dxa" w:w="1815"/>
          </w:tcPr>
          <w:p>
            <w:pPr>
              <w:spacing w:after="0"/>
              <w:jc w:val="left"/>
            </w:pPr>
          </w:p>
        </w:tc>
        <w:tc>
          <w:tcPr>
            <w:tcW w:type="dxa" w:w="1619"/>
          </w:tcPr>
          <w:p>
            <w:pPr>
              <w:spacing w:after="0"/>
              <w:jc w:val="left"/>
            </w:pPr>
            <w:r>
              <w:rPr>
                <w:sz w:val="16"/>
              </w:rPr>
              <w:t>Wildfire, 2015-04-06, $1,500 property; $0 crops (2015 dollars); NWS zone PAZ055</w:t>
            </w:r>
          </w:p>
        </w:tc>
        <w:tc>
          <w:tcPr>
            <w:tcW w:type="dxa" w:w="1664"/>
          </w:tcPr>
          <w:p>
            <w:pPr>
              <w:spacing w:after="0"/>
              <w:jc w:val="left"/>
            </w:pPr>
          </w:p>
        </w:tc>
        <w:tc>
          <w:tcPr>
            <w:tcW w:type="dxa" w:w="1637"/>
          </w:tcPr>
          <w:p>
            <w:pPr>
              <w:spacing w:after="0"/>
              <w:jc w:val="left"/>
            </w:pPr>
            <w:r>
              <w:rPr>
                <w:sz w:val="16"/>
              </w:rPr>
              <w:t>No event record names a jurisdiction in the plan. Zone-level records (8) apply countywide.</w:t>
            </w:r>
          </w:p>
        </w:tc>
        <w:tc>
          <w:tcPr>
            <w:tcW w:type="dxa" w:w="2118"/>
          </w:tcPr>
          <w:p>
            <w:pPr>
              <w:spacing w:after="0"/>
              <w:jc w:val="left"/>
            </w:pPr>
            <w:r>
              <w:rPr>
                <w:sz w:val="16"/>
              </w:rPr>
              <w:t>Acres burned: in event narratives only (local data needed).</w:t>
            </w:r>
          </w:p>
        </w:tc>
      </w:tr>
      <w:tr>
        <w:trPr>
          <w:cantSplit/>
        </w:trPr>
        <w:tc>
          <w:tcPr>
            <w:tcW w:type="dxa" w:w="1762"/>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 data)</w:t>
            </w:r>
          </w:p>
        </w:tc>
        <w:tc>
          <w:tcPr>
            <w:tcW w:type="dxa" w:w="1692"/>
          </w:tcPr>
          <w:p>
            <w:pPr>
              <w:spacing w:after="0"/>
              <w:jc w:val="right"/>
            </w:pPr>
            <w:r>
              <w:rPr>
                <w:sz w:val="16"/>
              </w:rPr>
              <w:t>470 records, 1996 to 2026 (470 zone-level)</w:t>
            </w:r>
          </w:p>
        </w:tc>
        <w:tc>
          <w:tcPr>
            <w:tcW w:type="dxa" w:w="1815"/>
          </w:tcPr>
          <w:p>
            <w:pPr>
              <w:spacing w:after="0"/>
              <w:jc w:val="left"/>
            </w:pPr>
          </w:p>
        </w:tc>
        <w:tc>
          <w:tcPr>
            <w:tcW w:type="dxa" w:w="1619"/>
          </w:tcPr>
          <w:p>
            <w:pPr>
              <w:spacing w:after="0"/>
              <w:jc w:val="left"/>
            </w:pPr>
            <w:r>
              <w:rPr>
                <w:sz w:val="16"/>
              </w:rPr>
              <w:t>Winter Storm, 2005-01-05, $10,000,000 property; crops not reported (2005 dollars); NWS zone PAZ055</w:t>
            </w:r>
          </w:p>
        </w:tc>
        <w:tc>
          <w:tcPr>
            <w:tcW w:type="dxa" w:w="1664"/>
          </w:tcPr>
          <w:p>
            <w:pPr>
              <w:spacing w:after="0"/>
              <w:jc w:val="left"/>
            </w:pPr>
          </w:p>
        </w:tc>
        <w:tc>
          <w:tcPr>
            <w:tcW w:type="dxa" w:w="1637"/>
          </w:tcPr>
          <w:p>
            <w:pPr>
              <w:spacing w:after="0"/>
              <w:jc w:val="left"/>
            </w:pPr>
            <w:r>
              <w:rPr>
                <w:sz w:val="16"/>
              </w:rPr>
              <w:t>Countywide (zone-level records).</w:t>
            </w:r>
          </w:p>
        </w:tc>
        <w:tc>
          <w:tcPr>
            <w:tcW w:type="dxa" w:w="211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01"/>
        <w:gridCol w:w="3890"/>
        <w:gridCol w:w="257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01"/>
            <w:shd w:val="clear" w:color="auto" w:fill="E8E8E8"/>
          </w:tcPr>
          <w:p>
            <w:pPr>
              <w:spacing w:after="0"/>
              <w:jc w:val="left"/>
            </w:pPr>
            <w:r>
              <w:rPr>
                <w:b/>
                <w:sz w:val="16"/>
              </w:rPr>
              <w:t>Title</w:t>
            </w:r>
          </w:p>
        </w:tc>
        <w:tc>
          <w:tcPr>
            <w:tcW w:type="dxa" w:w="3890"/>
            <w:shd w:val="clear" w:color="auto" w:fill="E8E8E8"/>
          </w:tcPr>
          <w:p>
            <w:pPr>
              <w:spacing w:after="0"/>
              <w:jc w:val="left"/>
            </w:pPr>
            <w:r>
              <w:rPr>
                <w:b/>
                <w:sz w:val="16"/>
              </w:rPr>
              <w:t>Mapped hazard</w:t>
            </w:r>
          </w:p>
        </w:tc>
        <w:tc>
          <w:tcPr>
            <w:tcW w:type="dxa" w:w="25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3"/>
          </w:tcPr>
          <w:p>
            <w:pPr>
              <w:spacing w:after="0"/>
              <w:jc w:val="left"/>
            </w:pPr>
            <w:r>
              <w:rPr>
                <w:sz w:val="16"/>
              </w:rPr>
              <w:t>Major disaster</w:t>
            </w:r>
          </w:p>
        </w:tc>
        <w:tc>
          <w:tcPr>
            <w:tcW w:type="dxa" w:w="2301"/>
          </w:tcPr>
          <w:p>
            <w:pPr>
              <w:spacing w:after="0"/>
              <w:jc w:val="left"/>
            </w:pPr>
            <w:r>
              <w:rPr>
                <w:sz w:val="16"/>
              </w:rPr>
              <w:t>COVID-19 Pandemic</w:t>
            </w:r>
          </w:p>
        </w:tc>
        <w:tc>
          <w:tcPr>
            <w:tcW w:type="dxa" w:w="3890"/>
          </w:tcPr>
          <w:p>
            <w:pPr>
              <w:spacing w:after="0"/>
              <w:jc w:val="left"/>
            </w:pPr>
            <w:r>
              <w:rPr>
                <w:sz w:val="16"/>
              </w:rPr>
              <w:t>Non-natural, not counted</w:t>
            </w:r>
          </w:p>
        </w:tc>
        <w:tc>
          <w:tcPr>
            <w:tcW w:type="dxa" w:w="2579"/>
          </w:tcPr>
          <w:p>
            <w:pPr>
              <w:spacing w:after="0"/>
              <w:jc w:val="right"/>
            </w:pPr>
            <w:r>
              <w:rPr>
                <w:sz w:val="16"/>
              </w:rPr>
              <w:t>$41,083,453.97</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3"/>
          </w:tcPr>
          <w:p>
            <w:pPr>
              <w:spacing w:after="0"/>
              <w:jc w:val="left"/>
            </w:pPr>
            <w:r>
              <w:rPr>
                <w:sz w:val="16"/>
              </w:rPr>
              <w:t>Emergency</w:t>
            </w:r>
          </w:p>
        </w:tc>
        <w:tc>
          <w:tcPr>
            <w:tcW w:type="dxa" w:w="2301"/>
          </w:tcPr>
          <w:p>
            <w:pPr>
              <w:spacing w:after="0"/>
              <w:jc w:val="left"/>
            </w:pPr>
            <w:r>
              <w:rPr>
                <w:sz w:val="16"/>
              </w:rPr>
              <w:t>COVID-19</w:t>
            </w:r>
          </w:p>
        </w:tc>
        <w:tc>
          <w:tcPr>
            <w:tcW w:type="dxa" w:w="3890"/>
          </w:tcPr>
          <w:p>
            <w:pPr>
              <w:spacing w:after="0"/>
              <w:jc w:val="left"/>
            </w:pPr>
            <w:r>
              <w:rPr>
                <w:sz w:val="16"/>
              </w:rPr>
              <w:t>Non-natural, not counted</w:t>
            </w:r>
          </w:p>
        </w:tc>
        <w:tc>
          <w:tcPr>
            <w:tcW w:type="dxa" w:w="2579"/>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343"/>
          </w:tcPr>
          <w:p>
            <w:pPr>
              <w:spacing w:after="0"/>
              <w:jc w:val="left"/>
            </w:pPr>
            <w:r>
              <w:rPr>
                <w:sz w:val="16"/>
              </w:rPr>
              <w:t>Major disaster</w:t>
            </w:r>
          </w:p>
        </w:tc>
        <w:tc>
          <w:tcPr>
            <w:tcW w:type="dxa" w:w="2301"/>
          </w:tcPr>
          <w:p>
            <w:pPr>
              <w:spacing w:after="0"/>
              <w:jc w:val="left"/>
            </w:pPr>
            <w:r>
              <w:rPr>
                <w:sz w:val="16"/>
              </w:rPr>
              <w:t>Hurricane Sandy</w:t>
            </w:r>
          </w:p>
        </w:tc>
        <w:tc>
          <w:tcPr>
            <w:tcW w:type="dxa" w:w="3890"/>
          </w:tcPr>
          <w:p>
            <w:pPr>
              <w:spacing w:after="0"/>
              <w:jc w:val="left"/>
            </w:pPr>
            <w:r>
              <w:rPr>
                <w:sz w:val="16"/>
              </w:rPr>
              <w:t>Hurricane</w:t>
            </w:r>
          </w:p>
        </w:tc>
        <w:tc>
          <w:tcPr>
            <w:tcW w:type="dxa" w:w="2579"/>
          </w:tcPr>
          <w:p>
            <w:pPr>
              <w:spacing w:after="0"/>
              <w:jc w:val="right"/>
            </w:pPr>
            <w:r>
              <w:rPr>
                <w:sz w:val="16"/>
              </w:rPr>
              <w:t>$464,915.16</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3"/>
          </w:tcPr>
          <w:p>
            <w:pPr>
              <w:spacing w:after="0"/>
              <w:jc w:val="left"/>
            </w:pPr>
            <w:r>
              <w:rPr>
                <w:sz w:val="16"/>
              </w:rPr>
              <w:t>Emergency</w:t>
            </w:r>
          </w:p>
        </w:tc>
        <w:tc>
          <w:tcPr>
            <w:tcW w:type="dxa" w:w="2301"/>
          </w:tcPr>
          <w:p>
            <w:pPr>
              <w:spacing w:after="0"/>
              <w:jc w:val="left"/>
            </w:pPr>
            <w:r>
              <w:rPr>
                <w:sz w:val="16"/>
              </w:rPr>
              <w:t>Hurricane Sandy</w:t>
            </w:r>
          </w:p>
        </w:tc>
        <w:tc>
          <w:tcPr>
            <w:tcW w:type="dxa" w:w="3890"/>
          </w:tcPr>
          <w:p>
            <w:pPr>
              <w:spacing w:after="0"/>
              <w:jc w:val="left"/>
            </w:pPr>
            <w:r>
              <w:rPr>
                <w:sz w:val="16"/>
              </w:rPr>
              <w:t>Hurricane</w:t>
            </w:r>
          </w:p>
        </w:tc>
        <w:tc>
          <w:tcPr>
            <w:tcW w:type="dxa" w:w="2579"/>
          </w:tcPr>
          <w:p>
            <w:pPr>
              <w:spacing w:after="0"/>
              <w:jc w:val="right"/>
            </w:pPr>
            <w:r>
              <w:rPr>
                <w:sz w:val="16"/>
              </w:rPr>
              <w:t>no Public Assistance recorded</w:t>
            </w:r>
          </w:p>
        </w:tc>
        <w:tc>
          <w:tcPr>
            <w:tcW w:type="dxa" w:w="890"/>
          </w:tcPr>
          <w:p>
            <w:pPr>
              <w:spacing w:after="0"/>
              <w:jc w:val="left"/>
            </w:pPr>
            <w:r>
              <w:rPr>
                <w:sz w:val="16"/>
              </w:rPr>
              <w:t>same incident as DR-4099</w:t>
            </w: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43"/>
          </w:tcPr>
          <w:p>
            <w:pPr>
              <w:spacing w:after="0"/>
              <w:jc w:val="left"/>
            </w:pPr>
            <w:r>
              <w:rPr>
                <w:sz w:val="16"/>
              </w:rPr>
              <w:t>Major disaster</w:t>
            </w:r>
          </w:p>
        </w:tc>
        <w:tc>
          <w:tcPr>
            <w:tcW w:type="dxa" w:w="2301"/>
          </w:tcPr>
          <w:p>
            <w:pPr>
              <w:spacing w:after="0"/>
              <w:jc w:val="left"/>
            </w:pPr>
            <w:r>
              <w:rPr>
                <w:sz w:val="16"/>
              </w:rPr>
              <w:t>Tropical Storm Lee</w:t>
            </w:r>
          </w:p>
        </w:tc>
        <w:tc>
          <w:tcPr>
            <w:tcW w:type="dxa" w:w="3890"/>
          </w:tcPr>
          <w:p>
            <w:pPr>
              <w:spacing w:after="0"/>
              <w:jc w:val="left"/>
            </w:pPr>
            <w:r>
              <w:rPr>
                <w:sz w:val="16"/>
              </w:rPr>
              <w:t>Inland Flooding (primary); also designated: Hurricane</w:t>
            </w:r>
          </w:p>
        </w:tc>
        <w:tc>
          <w:tcPr>
            <w:tcW w:type="dxa" w:w="257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43"/>
          </w:tcPr>
          <w:p>
            <w:pPr>
              <w:spacing w:after="0"/>
              <w:jc w:val="left"/>
            </w:pPr>
            <w:r>
              <w:rPr>
                <w:sz w:val="16"/>
              </w:rPr>
              <w:t>Emergency</w:t>
            </w:r>
          </w:p>
        </w:tc>
        <w:tc>
          <w:tcPr>
            <w:tcW w:type="dxa" w:w="2301"/>
          </w:tcPr>
          <w:p>
            <w:pPr>
              <w:spacing w:after="0"/>
              <w:jc w:val="left"/>
            </w:pPr>
            <w:r>
              <w:rPr>
                <w:sz w:val="16"/>
              </w:rPr>
              <w:t>Remnants of Tropical Storm Lee</w:t>
            </w:r>
          </w:p>
        </w:tc>
        <w:tc>
          <w:tcPr>
            <w:tcW w:type="dxa" w:w="3890"/>
          </w:tcPr>
          <w:p>
            <w:pPr>
              <w:spacing w:after="0"/>
              <w:jc w:val="left"/>
            </w:pPr>
            <w:r>
              <w:rPr>
                <w:sz w:val="16"/>
              </w:rPr>
              <w:t>Inland Flooding (primary); also designated: Hurricane</w:t>
            </w:r>
          </w:p>
        </w:tc>
        <w:tc>
          <w:tcPr>
            <w:tcW w:type="dxa" w:w="2579"/>
          </w:tcPr>
          <w:p>
            <w:pPr>
              <w:spacing w:after="0"/>
              <w:jc w:val="right"/>
            </w:pPr>
            <w:r>
              <w:rPr>
                <w:sz w:val="16"/>
              </w:rPr>
              <w:t>$16,029.45</w:t>
            </w:r>
          </w:p>
        </w:tc>
        <w:tc>
          <w:tcPr>
            <w:tcW w:type="dxa" w:w="890"/>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343"/>
          </w:tcPr>
          <w:p>
            <w:pPr>
              <w:spacing w:after="0"/>
              <w:jc w:val="left"/>
            </w:pPr>
            <w:r>
              <w:rPr>
                <w:sz w:val="16"/>
              </w:rPr>
              <w:t>Major disaster</w:t>
            </w:r>
          </w:p>
        </w:tc>
        <w:tc>
          <w:tcPr>
            <w:tcW w:type="dxa" w:w="2301"/>
          </w:tcPr>
          <w:p>
            <w:pPr>
              <w:spacing w:after="0"/>
              <w:jc w:val="left"/>
            </w:pPr>
            <w:r>
              <w:rPr>
                <w:sz w:val="16"/>
              </w:rPr>
              <w:t>Hurricane Irene</w:t>
            </w:r>
          </w:p>
        </w:tc>
        <w:tc>
          <w:tcPr>
            <w:tcW w:type="dxa" w:w="3890"/>
          </w:tcPr>
          <w:p>
            <w:pPr>
              <w:spacing w:after="0"/>
              <w:jc w:val="left"/>
            </w:pPr>
            <w:r>
              <w:rPr>
                <w:sz w:val="16"/>
              </w:rPr>
              <w:t>Hurricane</w:t>
            </w:r>
          </w:p>
        </w:tc>
        <w:tc>
          <w:tcPr>
            <w:tcW w:type="dxa" w:w="2579"/>
          </w:tcPr>
          <w:p>
            <w:pPr>
              <w:spacing w:after="0"/>
              <w:jc w:val="right"/>
            </w:pPr>
            <w:r>
              <w:rPr>
                <w:sz w:val="16"/>
              </w:rPr>
              <w:t>$513,425.54</w:t>
            </w: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343"/>
          </w:tcPr>
          <w:p>
            <w:pPr>
              <w:spacing w:after="0"/>
              <w:jc w:val="left"/>
            </w:pPr>
            <w:r>
              <w:rPr>
                <w:sz w:val="16"/>
              </w:rPr>
              <w:t>Emergency</w:t>
            </w:r>
          </w:p>
        </w:tc>
        <w:tc>
          <w:tcPr>
            <w:tcW w:type="dxa" w:w="2301"/>
          </w:tcPr>
          <w:p>
            <w:pPr>
              <w:spacing w:after="0"/>
              <w:jc w:val="left"/>
            </w:pPr>
            <w:r>
              <w:rPr>
                <w:sz w:val="16"/>
              </w:rPr>
              <w:t>Hurricane Irene</w:t>
            </w:r>
          </w:p>
        </w:tc>
        <w:tc>
          <w:tcPr>
            <w:tcW w:type="dxa" w:w="3890"/>
          </w:tcPr>
          <w:p>
            <w:pPr>
              <w:spacing w:after="0"/>
              <w:jc w:val="left"/>
            </w:pPr>
            <w:r>
              <w:rPr>
                <w:sz w:val="16"/>
              </w:rPr>
              <w:t>Hurricane</w:t>
            </w:r>
          </w:p>
        </w:tc>
        <w:tc>
          <w:tcPr>
            <w:tcW w:type="dxa" w:w="2579"/>
          </w:tcPr>
          <w:p>
            <w:pPr>
              <w:spacing w:after="0"/>
              <w:jc w:val="right"/>
            </w:pPr>
            <w:r>
              <w:rPr>
                <w:sz w:val="16"/>
              </w:rPr>
              <w:t>no Public Assistance recorded</w:t>
            </w:r>
          </w:p>
        </w:tc>
        <w:tc>
          <w:tcPr>
            <w:tcW w:type="dxa" w:w="890"/>
          </w:tcPr>
          <w:p>
            <w:pPr>
              <w:spacing w:after="0"/>
              <w:jc w:val="left"/>
            </w:pPr>
            <w:r>
              <w:rPr>
                <w:sz w:val="16"/>
              </w:rPr>
              <w:t>same incident as DR-4025</w:t>
            </w: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43"/>
          </w:tcPr>
          <w:p>
            <w:pPr>
              <w:spacing w:after="0"/>
              <w:jc w:val="left"/>
            </w:pPr>
            <w:r>
              <w:rPr>
                <w:sz w:val="16"/>
              </w:rPr>
              <w:t>Major disaster</w:t>
            </w:r>
          </w:p>
        </w:tc>
        <w:tc>
          <w:tcPr>
            <w:tcW w:type="dxa" w:w="2301"/>
          </w:tcPr>
          <w:p>
            <w:pPr>
              <w:spacing w:after="0"/>
              <w:jc w:val="left"/>
            </w:pPr>
            <w:r>
              <w:rPr>
                <w:sz w:val="16"/>
              </w:rPr>
              <w:t>Severe Storms, Flooding, and Mudslides</w:t>
            </w:r>
          </w:p>
        </w:tc>
        <w:tc>
          <w:tcPr>
            <w:tcW w:type="dxa" w:w="3890"/>
          </w:tcPr>
          <w:p>
            <w:pPr>
              <w:spacing w:after="0"/>
              <w:jc w:val="left"/>
            </w:pPr>
            <w:r>
              <w:rPr>
                <w:sz w:val="16"/>
              </w:rPr>
              <w:t>Inland Flooding; Landslide</w:t>
            </w:r>
          </w:p>
        </w:tc>
        <w:tc>
          <w:tcPr>
            <w:tcW w:type="dxa" w:w="2579"/>
          </w:tcPr>
          <w:p>
            <w:pPr>
              <w:spacing w:after="0"/>
              <w:jc w:val="right"/>
            </w:pPr>
            <w:r>
              <w:rPr>
                <w:sz w:val="16"/>
              </w:rPr>
              <w:t>$1,311,740.38</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3"/>
          </w:tcPr>
          <w:p>
            <w:pPr>
              <w:spacing w:after="0"/>
              <w:jc w:val="left"/>
            </w:pPr>
            <w:r>
              <w:rPr>
                <w:sz w:val="16"/>
              </w:rPr>
              <w:t>Emergency</w:t>
            </w:r>
          </w:p>
        </w:tc>
        <w:tc>
          <w:tcPr>
            <w:tcW w:type="dxa" w:w="2301"/>
          </w:tcPr>
          <w:p>
            <w:pPr>
              <w:spacing w:after="0"/>
              <w:jc w:val="left"/>
            </w:pPr>
            <w:r>
              <w:rPr>
                <w:sz w:val="16"/>
              </w:rPr>
              <w:t>Hurricane Katrina</w:t>
            </w:r>
          </w:p>
        </w:tc>
        <w:tc>
          <w:tcPr>
            <w:tcW w:type="dxa" w:w="3890"/>
          </w:tcPr>
          <w:p>
            <w:pPr>
              <w:spacing w:after="0"/>
              <w:jc w:val="left"/>
            </w:pPr>
            <w:r>
              <w:rPr>
                <w:sz w:val="16"/>
              </w:rPr>
              <w:t>Hurricane: evacuation support, not a local hazard event; not counted</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w:t>
            </w:r>
          </w:p>
        </w:tc>
        <w:tc>
          <w:tcPr>
            <w:tcW w:type="dxa" w:w="3890"/>
          </w:tcPr>
          <w:p>
            <w:pPr>
              <w:spacing w:after="0"/>
              <w:jc w:val="left"/>
            </w:pPr>
            <w:r>
              <w:rPr>
                <w:sz w:val="16"/>
              </w:rPr>
              <w:t>Inland Flooding</w:t>
            </w:r>
          </w:p>
        </w:tc>
        <w:tc>
          <w:tcPr>
            <w:tcW w:type="dxa" w:w="2579"/>
          </w:tcPr>
          <w:p>
            <w:pPr>
              <w:spacing w:after="0"/>
              <w:jc w:val="right"/>
            </w:pPr>
            <w:r>
              <w:rPr>
                <w:sz w:val="16"/>
              </w:rPr>
              <w:t>$574,855.10</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3"/>
          </w:tcPr>
          <w:p>
            <w:pPr>
              <w:spacing w:after="0"/>
              <w:jc w:val="left"/>
            </w:pPr>
            <w:r>
              <w:rPr>
                <w:sz w:val="16"/>
              </w:rPr>
              <w:t>Major disaster</w:t>
            </w:r>
          </w:p>
        </w:tc>
        <w:tc>
          <w:tcPr>
            <w:tcW w:type="dxa" w:w="2301"/>
          </w:tcPr>
          <w:p>
            <w:pPr>
              <w:spacing w:after="0"/>
              <w:jc w:val="left"/>
            </w:pPr>
            <w:r>
              <w:rPr>
                <w:sz w:val="16"/>
              </w:rPr>
              <w:t>Tropical Depression Ivan</w:t>
            </w:r>
          </w:p>
        </w:tc>
        <w:tc>
          <w:tcPr>
            <w:tcW w:type="dxa" w:w="3890"/>
          </w:tcPr>
          <w:p>
            <w:pPr>
              <w:spacing w:after="0"/>
              <w:jc w:val="left"/>
            </w:pPr>
            <w:r>
              <w:rPr>
                <w:sz w:val="16"/>
              </w:rPr>
              <w:t>Hurricane</w:t>
            </w:r>
          </w:p>
        </w:tc>
        <w:tc>
          <w:tcPr>
            <w:tcW w:type="dxa" w:w="2579"/>
          </w:tcPr>
          <w:p>
            <w:pPr>
              <w:spacing w:after="0"/>
              <w:jc w:val="right"/>
            </w:pPr>
            <w:r>
              <w:rPr>
                <w:sz w:val="16"/>
              </w:rPr>
              <w:t>$319,040.97</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 Associated with Tropical Depression Frances</w:t>
            </w:r>
          </w:p>
        </w:tc>
        <w:tc>
          <w:tcPr>
            <w:tcW w:type="dxa" w:w="3890"/>
          </w:tcPr>
          <w:p>
            <w:pPr>
              <w:spacing w:after="0"/>
              <w:jc w:val="left"/>
            </w:pPr>
            <w:r>
              <w:rPr>
                <w:sz w:val="16"/>
              </w:rPr>
              <w:t>Hurricane; Inland Flooding: designated for Hazard Mitigation only (no Public or Individual Assistance for this county); not counted</w:t>
            </w:r>
          </w:p>
        </w:tc>
        <w:tc>
          <w:tcPr>
            <w:tcW w:type="dxa" w:w="257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3"/>
          </w:tcPr>
          <w:p>
            <w:pPr>
              <w:spacing w:after="0"/>
              <w:jc w:val="left"/>
            </w:pPr>
            <w:r>
              <w:rPr>
                <w:sz w:val="16"/>
              </w:rPr>
              <w:t>Major disaster</w:t>
            </w:r>
          </w:p>
        </w:tc>
        <w:tc>
          <w:tcPr>
            <w:tcW w:type="dxa" w:w="2301"/>
          </w:tcPr>
          <w:p>
            <w:pPr>
              <w:spacing w:after="0"/>
              <w:jc w:val="left"/>
            </w:pPr>
            <w:r>
              <w:rPr>
                <w:sz w:val="16"/>
              </w:rPr>
              <w:t>Severe Storms and Flooding</w:t>
            </w:r>
          </w:p>
        </w:tc>
        <w:tc>
          <w:tcPr>
            <w:tcW w:type="dxa" w:w="389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3"/>
          </w:tcPr>
          <w:p>
            <w:pPr>
              <w:spacing w:after="0"/>
              <w:jc w:val="left"/>
            </w:pPr>
            <w:r>
              <w:rPr>
                <w:sz w:val="16"/>
              </w:rPr>
              <w:t>Major disaster</w:t>
            </w:r>
          </w:p>
        </w:tc>
        <w:tc>
          <w:tcPr>
            <w:tcW w:type="dxa" w:w="2301"/>
          </w:tcPr>
          <w:p>
            <w:pPr>
              <w:spacing w:after="0"/>
              <w:jc w:val="left"/>
            </w:pPr>
            <w:r>
              <w:rPr>
                <w:sz w:val="16"/>
              </w:rPr>
              <w:t>Blizzard of 96</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43"/>
          </w:tcPr>
          <w:p>
            <w:pPr>
              <w:spacing w:after="0"/>
              <w:jc w:val="left"/>
            </w:pPr>
            <w:r>
              <w:rPr>
                <w:sz w:val="16"/>
              </w:rPr>
              <w:t>Major disaster</w:t>
            </w:r>
          </w:p>
        </w:tc>
        <w:tc>
          <w:tcPr>
            <w:tcW w:type="dxa" w:w="2301"/>
          </w:tcPr>
          <w:p>
            <w:pPr>
              <w:spacing w:after="0"/>
              <w:jc w:val="left"/>
            </w:pPr>
            <w:r>
              <w:rPr>
                <w:sz w:val="16"/>
              </w:rPr>
              <w:t>Severe Winter Storms</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3"/>
          </w:tcPr>
          <w:p>
            <w:pPr>
              <w:spacing w:after="0"/>
              <w:jc w:val="left"/>
            </w:pPr>
            <w:r>
              <w:rPr>
                <w:sz w:val="16"/>
              </w:rPr>
              <w:t>Emergency</w:t>
            </w:r>
          </w:p>
        </w:tc>
        <w:tc>
          <w:tcPr>
            <w:tcW w:type="dxa" w:w="2301"/>
          </w:tcPr>
          <w:p>
            <w:pPr>
              <w:spacing w:after="0"/>
              <w:jc w:val="left"/>
            </w:pPr>
            <w:r>
              <w:rPr>
                <w:sz w:val="16"/>
              </w:rPr>
              <w:t>Severe Snowfall &amp; Winter Storm</w:t>
            </w:r>
          </w:p>
        </w:tc>
        <w:tc>
          <w:tcPr>
            <w:tcW w:type="dxa" w:w="3890"/>
          </w:tcPr>
          <w:p>
            <w:pPr>
              <w:spacing w:after="0"/>
              <w:jc w:val="left"/>
            </w:pPr>
            <w:r>
              <w:rPr>
                <w:sz w:val="16"/>
              </w:rPr>
              <w:t>Winter Weather</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343"/>
          </w:tcPr>
          <w:p>
            <w:pPr>
              <w:spacing w:after="0"/>
              <w:jc w:val="left"/>
            </w:pPr>
            <w:r>
              <w:rPr>
                <w:sz w:val="16"/>
              </w:rPr>
              <w:t>Major disaster</w:t>
            </w:r>
          </w:p>
        </w:tc>
        <w:tc>
          <w:tcPr>
            <w:tcW w:type="dxa" w:w="2301"/>
          </w:tcPr>
          <w:p>
            <w:pPr>
              <w:spacing w:after="0"/>
              <w:jc w:val="left"/>
            </w:pPr>
            <w:r>
              <w:rPr>
                <w:sz w:val="16"/>
              </w:rPr>
              <w:t>Severe Storms &amp; Flooding</w:t>
            </w:r>
          </w:p>
        </w:tc>
        <w:tc>
          <w:tcPr>
            <w:tcW w:type="dxa" w:w="389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3"/>
          </w:tcPr>
          <w:p>
            <w:pPr>
              <w:spacing w:after="0"/>
              <w:jc w:val="left"/>
            </w:pPr>
            <w:r>
              <w:rPr>
                <w:sz w:val="16"/>
              </w:rPr>
              <w:t>Major disaster</w:t>
            </w:r>
          </w:p>
        </w:tc>
        <w:tc>
          <w:tcPr>
            <w:tcW w:type="dxa" w:w="2301"/>
          </w:tcPr>
          <w:p>
            <w:pPr>
              <w:spacing w:after="0"/>
              <w:jc w:val="left"/>
            </w:pPr>
            <w:r>
              <w:rPr>
                <w:sz w:val="16"/>
              </w:rPr>
              <w:t>Tropical Storm Agnes</w:t>
            </w:r>
          </w:p>
        </w:tc>
        <w:tc>
          <w:tcPr>
            <w:tcW w:type="dxa" w:w="3890"/>
          </w:tcPr>
          <w:p>
            <w:pPr>
              <w:spacing w:after="0"/>
              <w:jc w:val="left"/>
            </w:pPr>
            <w:r>
              <w:rPr>
                <w:sz w:val="16"/>
              </w:rPr>
              <w:t>Inland Flooding (primary); also designated: Hurricane</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1969-08-19</w:t>
            </w:r>
          </w:p>
        </w:tc>
        <w:tc>
          <w:tcPr>
            <w:tcW w:type="dxa" w:w="1037"/>
          </w:tcPr>
          <w:p>
            <w:pPr>
              <w:spacing w:after="0"/>
              <w:jc w:val="left"/>
            </w:pPr>
            <w:r>
              <w:rPr>
                <w:sz w:val="16"/>
              </w:rPr>
              <w:t>1969-08-19</w:t>
            </w:r>
          </w:p>
        </w:tc>
        <w:tc>
          <w:tcPr>
            <w:tcW w:type="dxa" w:w="1037"/>
          </w:tcPr>
          <w:p>
            <w:pPr>
              <w:spacing w:after="0"/>
              <w:jc w:val="left"/>
            </w:pPr>
            <w:r>
              <w:rPr>
                <w:sz w:val="16"/>
              </w:rPr>
              <w:t>DR-273-PA</w:t>
            </w:r>
          </w:p>
        </w:tc>
        <w:tc>
          <w:tcPr>
            <w:tcW w:type="dxa" w:w="1343"/>
          </w:tcPr>
          <w:p>
            <w:pPr>
              <w:spacing w:after="0"/>
              <w:jc w:val="left"/>
            </w:pPr>
            <w:r>
              <w:rPr>
                <w:sz w:val="16"/>
              </w:rPr>
              <w:t>Major disaster</w:t>
            </w:r>
          </w:p>
        </w:tc>
        <w:tc>
          <w:tcPr>
            <w:tcW w:type="dxa" w:w="2301"/>
          </w:tcPr>
          <w:p>
            <w:pPr>
              <w:spacing w:after="0"/>
              <w:jc w:val="left"/>
            </w:pPr>
            <w:r>
              <w:rPr>
                <w:sz w:val="16"/>
              </w:rPr>
              <w:t>Severe Storms &amp; Flooding</w:t>
            </w:r>
          </w:p>
        </w:tc>
        <w:tc>
          <w:tcPr>
            <w:tcW w:type="dxa" w:w="389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43"/>
          </w:tcPr>
          <w:p>
            <w:pPr>
              <w:spacing w:after="0"/>
              <w:jc w:val="left"/>
            </w:pPr>
            <w:r>
              <w:rPr>
                <w:sz w:val="16"/>
              </w:rPr>
              <w:t>Major disaster</w:t>
            </w:r>
          </w:p>
        </w:tc>
        <w:tc>
          <w:tcPr>
            <w:tcW w:type="dxa" w:w="2301"/>
          </w:tcPr>
          <w:p>
            <w:pPr>
              <w:spacing w:after="0"/>
              <w:jc w:val="left"/>
            </w:pPr>
            <w:r>
              <w:rPr>
                <w:sz w:val="16"/>
              </w:rPr>
              <w:t>Water Shortage</w:t>
            </w:r>
          </w:p>
        </w:tc>
        <w:tc>
          <w:tcPr>
            <w:tcW w:type="dxa" w:w="3890"/>
          </w:tcPr>
          <w:p>
            <w:pPr>
              <w:spacing w:after="0"/>
              <w:jc w:val="left"/>
            </w:pPr>
            <w:r>
              <w:rPr>
                <w:sz w:val="16"/>
              </w:rPr>
              <w:t>Drought</w:t>
            </w:r>
          </w:p>
        </w:tc>
        <w:tc>
          <w:tcPr>
            <w:tcW w:type="dxa" w:w="2579"/>
          </w:tcPr>
          <w:p>
            <w:pPr>
              <w:spacing w:after="0"/>
              <w:jc w:val="right"/>
            </w:pPr>
            <w:r>
              <w:rPr>
                <w:sz w:val="16"/>
              </w:rPr>
              <w:t>no Public Assistance recorded</w:t>
            </w: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49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53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84</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31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456</w:t>
            </w:r>
          </w:p>
        </w:tc>
        <w:tc>
          <w:tcPr>
            <w:tcW w:type="dxa" w:w="1114"/>
          </w:tcPr>
          <w:p>
            <w:pPr>
              <w:spacing w:after="0"/>
              <w:jc w:val="right"/>
            </w:pPr>
            <w:r>
              <w:rPr>
                <w:sz w:val="16"/>
              </w:rPr>
              <w:t>5</w:t>
            </w:r>
          </w:p>
        </w:tc>
        <w:tc>
          <w:tcPr>
            <w:tcW w:type="dxa" w:w="1926"/>
          </w:tcPr>
          <w:p>
            <w:pPr>
              <w:spacing w:after="0"/>
              <w:jc w:val="right"/>
            </w:pPr>
            <w:r>
              <w:rPr>
                <w:sz w:val="16"/>
              </w:rPr>
              <w:t>10</w:t>
            </w:r>
          </w:p>
        </w:tc>
        <w:tc>
          <w:tcPr>
            <w:tcW w:type="dxa" w:w="774"/>
          </w:tcPr>
          <w:p>
            <w:pPr>
              <w:spacing w:after="0"/>
              <w:jc w:val="right"/>
            </w:pPr>
            <w:r>
              <w:rPr>
                <w:sz w:val="16"/>
              </w:rPr>
              <w:t>67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41 High Wind and 99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470</w:t>
            </w:r>
          </w:p>
        </w:tc>
        <w:tc>
          <w:tcPr>
            <w:tcW w:type="dxa" w:w="1114"/>
          </w:tcPr>
          <w:p>
            <w:pPr>
              <w:spacing w:after="0"/>
              <w:jc w:val="right"/>
            </w:pPr>
            <w:r>
              <w:rPr>
                <w:sz w:val="16"/>
              </w:rPr>
              <w:t>6</w:t>
            </w:r>
          </w:p>
        </w:tc>
        <w:tc>
          <w:tcPr>
            <w:tcW w:type="dxa" w:w="1926"/>
          </w:tcPr>
          <w:p>
            <w:pPr>
              <w:spacing w:after="0"/>
              <w:jc w:val="right"/>
            </w:pPr>
            <w:r>
              <w:rPr>
                <w:sz w:val="16"/>
              </w:rPr>
              <w:t>14</w:t>
            </w:r>
          </w:p>
        </w:tc>
        <w:tc>
          <w:tcPr>
            <w:tcW w:type="dxa" w:w="774"/>
          </w:tcPr>
          <w:p>
            <w:pPr>
              <w:spacing w:after="0"/>
              <w:jc w:val="right"/>
            </w:pPr>
            <w:r>
              <w:rPr>
                <w:sz w:val="16"/>
              </w:rPr>
              <w:t>57</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0"/>
        <w:gridCol w:w="3037"/>
        <w:gridCol w:w="928"/>
        <w:gridCol w:w="2212"/>
        <w:gridCol w:w="1027"/>
        <w:gridCol w:w="31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0"/>
            <w:shd w:val="clear" w:color="auto" w:fill="E8E8E8"/>
          </w:tcPr>
          <w:p>
            <w:pPr>
              <w:spacing w:after="0"/>
              <w:jc w:val="left"/>
            </w:pPr>
            <w:r>
              <w:rPr>
                <w:b/>
                <w:sz w:val="16"/>
              </w:rPr>
              <w:t>Magnitude or extent</w:t>
            </w:r>
          </w:p>
        </w:tc>
        <w:tc>
          <w:tcPr>
            <w:tcW w:type="dxa" w:w="3037"/>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2"/>
            <w:shd w:val="clear" w:color="auto" w:fill="E8E8E8"/>
          </w:tcPr>
          <w:p>
            <w:pPr>
              <w:spacing w:after="0"/>
              <w:jc w:val="left"/>
            </w:pPr>
            <w:r>
              <w:rPr>
                <w:b/>
                <w:sz w:val="16"/>
              </w:rPr>
              <w:t>Location</w:t>
            </w:r>
          </w:p>
        </w:tc>
        <w:tc>
          <w:tcPr>
            <w:tcW w:type="dxa" w:w="1027"/>
            <w:shd w:val="clear" w:color="auto" w:fill="E8E8E8"/>
          </w:tcPr>
          <w:p>
            <w:pPr>
              <w:spacing w:after="0"/>
              <w:jc w:val="left"/>
            </w:pPr>
            <w:r>
              <w:rPr>
                <w:b/>
                <w:sz w:val="16"/>
              </w:rPr>
              <w:t>Flags</w:t>
            </w:r>
          </w:p>
        </w:tc>
        <w:tc>
          <w:tcPr>
            <w:tcW w:type="dxa" w:w="31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215"/>
          </w:tcPr>
          <w:p>
            <w:pPr>
              <w:spacing w:after="0"/>
              <w:jc w:val="left"/>
            </w:pPr>
            <w:r>
              <w:rPr>
                <w:sz w:val="16"/>
              </w:rPr>
              <w:t>High Wind</w:t>
            </w:r>
          </w:p>
        </w:tc>
        <w:tc>
          <w:tcPr>
            <w:tcW w:type="dxa" w:w="1530"/>
          </w:tcPr>
          <w:p>
            <w:pPr>
              <w:spacing w:after="0"/>
              <w:jc w:val="left"/>
            </w:pPr>
            <w:r>
              <w:rPr>
                <w:sz w:val="16"/>
              </w:rPr>
              <w:t>57 kt (66 mph) measured gust</w:t>
            </w:r>
          </w:p>
        </w:tc>
        <w:tc>
          <w:tcPr>
            <w:tcW w:type="dxa" w:w="3037"/>
          </w:tcPr>
          <w:p>
            <w:pPr>
              <w:spacing w:after="0"/>
              <w:jc w:val="left"/>
            </w:pPr>
            <w:r>
              <w:rPr>
                <w:sz w:val="16"/>
              </w:rPr>
              <w:t>damage not reported</w:t>
            </w:r>
          </w:p>
        </w:tc>
        <w:tc>
          <w:tcPr>
            <w:tcW w:type="dxa" w:w="928"/>
          </w:tcPr>
          <w:p>
            <w:pPr>
              <w:spacing w:after="0"/>
              <w:jc w:val="right"/>
            </w:pPr>
            <w:r>
              <w:rPr>
                <w:sz w:val="16"/>
              </w:rPr>
              <w:t>0, 0</w:t>
            </w:r>
          </w:p>
        </w:tc>
        <w:tc>
          <w:tcPr>
            <w:tcW w:type="dxa" w:w="2212"/>
          </w:tcPr>
          <w:p>
            <w:pPr>
              <w:spacing w:after="0"/>
              <w:jc w:val="left"/>
            </w:pPr>
            <w:r>
              <w:rPr>
                <w:sz w:val="16"/>
              </w:rPr>
              <w:t>NWS zone PAZ055 (MONROE), zone-level</w:t>
            </w:r>
          </w:p>
        </w:tc>
        <w:tc>
          <w:tcPr>
            <w:tcW w:type="dxa" w:w="1027"/>
          </w:tcPr>
          <w:p>
            <w:pPr>
              <w:spacing w:after="0"/>
              <w:jc w:val="left"/>
            </w:pPr>
            <w:r>
              <w:rPr>
                <w:sz w:val="16"/>
              </w:rPr>
              <w:t>new since last plan; within last 5 years</w:t>
            </w:r>
          </w:p>
        </w:tc>
        <w:tc>
          <w:tcPr>
            <w:tcW w:type="dxa" w:w="3126"/>
          </w:tcPr>
          <w:p>
            <w:pPr>
              <w:spacing w:after="0"/>
              <w:jc w:val="left"/>
            </w:pPr>
            <w:r>
              <w:rPr>
                <w:sz w:val="16"/>
              </w:rPr>
              <w:t>B1-c worst recorded: High Wind and Strong Wind</w:t>
            </w:r>
          </w:p>
        </w:tc>
      </w:tr>
      <w:tr>
        <w:trPr>
          <w:cantSplit/>
        </w:trPr>
        <w:tc>
          <w:tcPr>
            <w:tcW w:type="dxa" w:w="1037"/>
          </w:tcPr>
          <w:p>
            <w:pPr>
              <w:spacing w:after="0"/>
              <w:jc w:val="left"/>
            </w:pPr>
            <w:r>
              <w:rPr>
                <w:sz w:val="16"/>
              </w:rPr>
              <w:t>2012-08-05</w:t>
            </w:r>
          </w:p>
        </w:tc>
        <w:tc>
          <w:tcPr>
            <w:tcW w:type="dxa" w:w="1215"/>
          </w:tcPr>
          <w:p>
            <w:pPr>
              <w:spacing w:after="0"/>
              <w:jc w:val="left"/>
            </w:pPr>
            <w:r>
              <w:rPr>
                <w:sz w:val="16"/>
              </w:rPr>
              <w:t>Lightning</w:t>
            </w:r>
          </w:p>
        </w:tc>
        <w:tc>
          <w:tcPr>
            <w:tcW w:type="dxa" w:w="1530"/>
          </w:tcPr>
          <w:p>
            <w:pPr>
              <w:spacing w:after="0"/>
              <w:jc w:val="left"/>
            </w:pPr>
          </w:p>
        </w:tc>
        <w:tc>
          <w:tcPr>
            <w:tcW w:type="dxa" w:w="3037"/>
          </w:tcPr>
          <w:p>
            <w:pPr>
              <w:spacing w:after="0"/>
              <w:jc w:val="left"/>
            </w:pPr>
            <w:r>
              <w:rPr>
                <w:sz w:val="16"/>
              </w:rPr>
              <w:t>$0 property; $0 crops (2012 dollars)</w:t>
            </w:r>
          </w:p>
        </w:tc>
        <w:tc>
          <w:tcPr>
            <w:tcW w:type="dxa" w:w="928"/>
          </w:tcPr>
          <w:p>
            <w:pPr>
              <w:spacing w:after="0"/>
              <w:jc w:val="right"/>
            </w:pPr>
            <w:r>
              <w:rPr>
                <w:sz w:val="16"/>
              </w:rPr>
              <w:t>1, 7</w:t>
            </w:r>
          </w:p>
        </w:tc>
        <w:tc>
          <w:tcPr>
            <w:tcW w:type="dxa" w:w="2212"/>
          </w:tcPr>
          <w:p>
            <w:pPr>
              <w:spacing w:after="0"/>
              <w:jc w:val="left"/>
            </w:pPr>
            <w:r>
              <w:rPr>
                <w:sz w:val="16"/>
              </w:rPr>
              <w:t>LONG POND</w:t>
            </w:r>
          </w:p>
        </w:tc>
        <w:tc>
          <w:tcPr>
            <w:tcW w:type="dxa" w:w="1027"/>
          </w:tcPr>
          <w:p>
            <w:pPr>
              <w:spacing w:after="0"/>
              <w:jc w:val="left"/>
            </w:pPr>
          </w:p>
        </w:tc>
        <w:tc>
          <w:tcPr>
            <w:tcW w:type="dxa" w:w="312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1530"/>
          </w:tcPr>
          <w:p>
            <w:pPr>
              <w:spacing w:after="0"/>
              <w:jc w:val="left"/>
            </w:pPr>
          </w:p>
        </w:tc>
        <w:tc>
          <w:tcPr>
            <w:tcW w:type="dxa" w:w="3037"/>
          </w:tcPr>
          <w:p>
            <w:pPr>
              <w:spacing w:after="0"/>
              <w:jc w:val="left"/>
            </w:pPr>
            <w:r>
              <w:rPr>
                <w:sz w:val="16"/>
              </w:rPr>
              <w:t>$175,000 property; $0 crops, reported for the zone (2011 dollars)</w:t>
            </w:r>
          </w:p>
        </w:tc>
        <w:tc>
          <w:tcPr>
            <w:tcW w:type="dxa" w:w="928"/>
          </w:tcPr>
          <w:p>
            <w:pPr>
              <w:spacing w:after="0"/>
              <w:jc w:val="right"/>
            </w:pPr>
            <w:r>
              <w:rPr>
                <w:sz w:val="16"/>
              </w:rPr>
              <w:t>1, 0</w:t>
            </w:r>
          </w:p>
        </w:tc>
        <w:tc>
          <w:tcPr>
            <w:tcW w:type="dxa" w:w="2212"/>
          </w:tcPr>
          <w:p>
            <w:pPr>
              <w:spacing w:after="0"/>
              <w:jc w:val="left"/>
            </w:pPr>
            <w:r>
              <w:rPr>
                <w:sz w:val="16"/>
              </w:rPr>
              <w:t>NWS zone PAZ055 (MONROE), zone-level</w:t>
            </w:r>
          </w:p>
        </w:tc>
        <w:tc>
          <w:tcPr>
            <w:tcW w:type="dxa" w:w="1027"/>
          </w:tcPr>
          <w:p>
            <w:pPr>
              <w:spacing w:after="0"/>
              <w:jc w:val="left"/>
            </w:pPr>
          </w:p>
        </w:tc>
        <w:tc>
          <w:tcPr>
            <w:tcW w:type="dxa" w:w="31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2006-06-27</w:t>
            </w:r>
          </w:p>
        </w:tc>
        <w:tc>
          <w:tcPr>
            <w:tcW w:type="dxa" w:w="1215"/>
          </w:tcPr>
          <w:p>
            <w:pPr>
              <w:spacing w:after="0"/>
              <w:jc w:val="left"/>
            </w:pPr>
            <w:r>
              <w:rPr>
                <w:sz w:val="16"/>
              </w:rPr>
              <w:t>Flood</w:t>
            </w:r>
          </w:p>
        </w:tc>
        <w:tc>
          <w:tcPr>
            <w:tcW w:type="dxa" w:w="1530"/>
          </w:tcPr>
          <w:p>
            <w:pPr>
              <w:spacing w:after="0"/>
              <w:jc w:val="left"/>
            </w:pPr>
          </w:p>
        </w:tc>
        <w:tc>
          <w:tcPr>
            <w:tcW w:type="dxa" w:w="3037"/>
          </w:tcPr>
          <w:p>
            <w:pPr>
              <w:spacing w:after="0"/>
              <w:jc w:val="left"/>
            </w:pPr>
            <w:r>
              <w:rPr>
                <w:sz w:val="16"/>
              </w:rPr>
              <w:t>$16,000,000 property; crops not reported (2006 dollars)</w:t>
            </w:r>
          </w:p>
        </w:tc>
        <w:tc>
          <w:tcPr>
            <w:tcW w:type="dxa" w:w="928"/>
          </w:tcPr>
          <w:p>
            <w:pPr>
              <w:spacing w:after="0"/>
              <w:jc w:val="right"/>
            </w:pPr>
            <w:r>
              <w:rPr>
                <w:sz w:val="16"/>
              </w:rPr>
              <w:t>2, 0</w:t>
            </w:r>
          </w:p>
        </w:tc>
        <w:tc>
          <w:tcPr>
            <w:tcW w:type="dxa" w:w="2212"/>
          </w:tcPr>
          <w:p>
            <w:pPr>
              <w:spacing w:after="0"/>
              <w:jc w:val="left"/>
            </w:pPr>
            <w:r>
              <w:rPr>
                <w:sz w:val="16"/>
              </w:rPr>
              <w:t>COUNTYWIDE</w:t>
            </w:r>
          </w:p>
        </w:tc>
        <w:tc>
          <w:tcPr>
            <w:tcW w:type="dxa" w:w="1027"/>
          </w:tcPr>
          <w:p>
            <w:pPr>
              <w:spacing w:after="0"/>
              <w:jc w:val="left"/>
            </w:pPr>
          </w:p>
        </w:tc>
        <w:tc>
          <w:tcPr>
            <w:tcW w:type="dxa" w:w="3126"/>
          </w:tcPr>
          <w:p>
            <w:pPr>
              <w:spacing w:after="0"/>
              <w:jc w:val="left"/>
            </w:pPr>
            <w:r>
              <w:rPr>
                <w:sz w:val="16"/>
              </w:rPr>
              <w:t>deaths or injuries recorded</w:t>
            </w:r>
          </w:p>
        </w:tc>
      </w:tr>
      <w:tr>
        <w:trPr>
          <w:cantSplit/>
        </w:trPr>
        <w:tc>
          <w:tcPr>
            <w:tcW w:type="dxa" w:w="1037"/>
          </w:tcPr>
          <w:p>
            <w:pPr>
              <w:spacing w:after="0"/>
              <w:jc w:val="left"/>
            </w:pPr>
            <w:r>
              <w:rPr>
                <w:sz w:val="16"/>
              </w:rPr>
              <w:t>2005-04-02</w:t>
            </w:r>
          </w:p>
        </w:tc>
        <w:tc>
          <w:tcPr>
            <w:tcW w:type="dxa" w:w="1215"/>
          </w:tcPr>
          <w:p>
            <w:pPr>
              <w:spacing w:after="0"/>
              <w:jc w:val="left"/>
            </w:pPr>
            <w:r>
              <w:rPr>
                <w:sz w:val="16"/>
              </w:rPr>
              <w:t>Flood</w:t>
            </w:r>
          </w:p>
        </w:tc>
        <w:tc>
          <w:tcPr>
            <w:tcW w:type="dxa" w:w="1530"/>
          </w:tcPr>
          <w:p>
            <w:pPr>
              <w:spacing w:after="0"/>
              <w:jc w:val="left"/>
            </w:pPr>
          </w:p>
        </w:tc>
        <w:tc>
          <w:tcPr>
            <w:tcW w:type="dxa" w:w="3037"/>
          </w:tcPr>
          <w:p>
            <w:pPr>
              <w:spacing w:after="0"/>
              <w:jc w:val="left"/>
            </w:pPr>
            <w:r>
              <w:rPr>
                <w:sz w:val="16"/>
              </w:rPr>
              <w:t>$40,000,000 property; crops not reported, reported for the zone (2005 dollars)</w:t>
            </w:r>
          </w:p>
        </w:tc>
        <w:tc>
          <w:tcPr>
            <w:tcW w:type="dxa" w:w="928"/>
          </w:tcPr>
          <w:p>
            <w:pPr>
              <w:spacing w:after="0"/>
              <w:jc w:val="right"/>
            </w:pPr>
            <w:r>
              <w:rPr>
                <w:sz w:val="16"/>
              </w:rPr>
              <w:t>0, 0</w:t>
            </w:r>
          </w:p>
        </w:tc>
        <w:tc>
          <w:tcPr>
            <w:tcW w:type="dxa" w:w="2212"/>
          </w:tcPr>
          <w:p>
            <w:pPr>
              <w:spacing w:after="0"/>
              <w:jc w:val="left"/>
            </w:pPr>
            <w:r>
              <w:rPr>
                <w:sz w:val="16"/>
              </w:rPr>
              <w:t>NWS zone PAZ055 (MONROE), zone-level</w:t>
            </w:r>
          </w:p>
        </w:tc>
        <w:tc>
          <w:tcPr>
            <w:tcW w:type="dxa" w:w="1027"/>
          </w:tcPr>
          <w:p>
            <w:pPr>
              <w:spacing w:after="0"/>
              <w:jc w:val="left"/>
            </w:pPr>
          </w:p>
        </w:tc>
        <w:tc>
          <w:tcPr>
            <w:tcW w:type="dxa" w:w="31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2005-01-05</w:t>
            </w:r>
          </w:p>
        </w:tc>
        <w:tc>
          <w:tcPr>
            <w:tcW w:type="dxa" w:w="1215"/>
          </w:tcPr>
          <w:p>
            <w:pPr>
              <w:spacing w:after="0"/>
              <w:jc w:val="left"/>
            </w:pPr>
            <w:r>
              <w:rPr>
                <w:sz w:val="16"/>
              </w:rPr>
              <w:t>Winter Storm</w:t>
            </w:r>
          </w:p>
        </w:tc>
        <w:tc>
          <w:tcPr>
            <w:tcW w:type="dxa" w:w="1530"/>
          </w:tcPr>
          <w:p>
            <w:pPr>
              <w:spacing w:after="0"/>
              <w:jc w:val="left"/>
            </w:pPr>
          </w:p>
        </w:tc>
        <w:tc>
          <w:tcPr>
            <w:tcW w:type="dxa" w:w="3037"/>
          </w:tcPr>
          <w:p>
            <w:pPr>
              <w:spacing w:after="0"/>
              <w:jc w:val="left"/>
            </w:pPr>
            <w:r>
              <w:rPr>
                <w:sz w:val="16"/>
              </w:rPr>
              <w:t>$10,000,000 property; crops not reported, reported for the zone (2005 dollars)</w:t>
            </w:r>
          </w:p>
        </w:tc>
        <w:tc>
          <w:tcPr>
            <w:tcW w:type="dxa" w:w="928"/>
          </w:tcPr>
          <w:p>
            <w:pPr>
              <w:spacing w:after="0"/>
              <w:jc w:val="right"/>
            </w:pPr>
            <w:r>
              <w:rPr>
                <w:sz w:val="16"/>
              </w:rPr>
              <w:t>0, 0</w:t>
            </w:r>
          </w:p>
        </w:tc>
        <w:tc>
          <w:tcPr>
            <w:tcW w:type="dxa" w:w="2212"/>
          </w:tcPr>
          <w:p>
            <w:pPr>
              <w:spacing w:after="0"/>
              <w:jc w:val="left"/>
            </w:pPr>
            <w:r>
              <w:rPr>
                <w:sz w:val="16"/>
              </w:rPr>
              <w:t>NWS zone PAZ055 (MONROE), zone-level</w:t>
            </w:r>
          </w:p>
        </w:tc>
        <w:tc>
          <w:tcPr>
            <w:tcW w:type="dxa" w:w="1027"/>
          </w:tcPr>
          <w:p>
            <w:pPr>
              <w:spacing w:after="0"/>
              <w:jc w:val="left"/>
            </w:pPr>
          </w:p>
        </w:tc>
        <w:tc>
          <w:tcPr>
            <w:tcW w:type="dxa" w:w="31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2003-01-14</w:t>
            </w:r>
          </w:p>
        </w:tc>
        <w:tc>
          <w:tcPr>
            <w:tcW w:type="dxa" w:w="1215"/>
          </w:tcPr>
          <w:p>
            <w:pPr>
              <w:spacing w:after="0"/>
              <w:jc w:val="left"/>
            </w:pPr>
            <w:r>
              <w:rPr>
                <w:sz w:val="16"/>
              </w:rPr>
              <w:t>Cold/Wind Chill</w:t>
            </w:r>
          </w:p>
        </w:tc>
        <w:tc>
          <w:tcPr>
            <w:tcW w:type="dxa" w:w="1530"/>
          </w:tcPr>
          <w:p>
            <w:pPr>
              <w:spacing w:after="0"/>
              <w:jc w:val="left"/>
            </w:pPr>
          </w:p>
        </w:tc>
        <w:tc>
          <w:tcPr>
            <w:tcW w:type="dxa" w:w="3037"/>
          </w:tcPr>
          <w:p>
            <w:pPr>
              <w:spacing w:after="0"/>
              <w:jc w:val="left"/>
            </w:pPr>
            <w:r>
              <w:rPr>
                <w:sz w:val="16"/>
              </w:rPr>
              <w:t>damage not reported</w:t>
            </w:r>
          </w:p>
        </w:tc>
        <w:tc>
          <w:tcPr>
            <w:tcW w:type="dxa" w:w="928"/>
          </w:tcPr>
          <w:p>
            <w:pPr>
              <w:spacing w:after="0"/>
              <w:jc w:val="right"/>
            </w:pPr>
            <w:r>
              <w:rPr>
                <w:sz w:val="16"/>
              </w:rPr>
              <w:t>0, 0</w:t>
            </w:r>
          </w:p>
        </w:tc>
        <w:tc>
          <w:tcPr>
            <w:tcW w:type="dxa" w:w="2212"/>
          </w:tcPr>
          <w:p>
            <w:pPr>
              <w:spacing w:after="0"/>
              <w:jc w:val="left"/>
            </w:pPr>
            <w:r>
              <w:rPr>
                <w:sz w:val="16"/>
              </w:rPr>
              <w:t>NWS zone PAZ055 (MONROE), zone-level</w:t>
            </w:r>
          </w:p>
        </w:tc>
        <w:tc>
          <w:tcPr>
            <w:tcW w:type="dxa" w:w="1027"/>
          </w:tcPr>
          <w:p>
            <w:pPr>
              <w:spacing w:after="0"/>
              <w:jc w:val="left"/>
            </w:pPr>
          </w:p>
        </w:tc>
        <w:tc>
          <w:tcPr>
            <w:tcW w:type="dxa" w:w="31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15"/>
          </w:tcPr>
          <w:p>
            <w:pPr>
              <w:spacing w:after="0"/>
              <w:jc w:val="left"/>
            </w:pPr>
            <w:r>
              <w:rPr>
                <w:sz w:val="16"/>
              </w:rPr>
              <w:t>Heat</w:t>
            </w:r>
          </w:p>
        </w:tc>
        <w:tc>
          <w:tcPr>
            <w:tcW w:type="dxa" w:w="1530"/>
          </w:tcPr>
          <w:p>
            <w:pPr>
              <w:spacing w:after="0"/>
              <w:jc w:val="left"/>
            </w:pPr>
          </w:p>
        </w:tc>
        <w:tc>
          <w:tcPr>
            <w:tcW w:type="dxa" w:w="3037"/>
          </w:tcPr>
          <w:p>
            <w:pPr>
              <w:spacing w:after="0"/>
              <w:jc w:val="left"/>
            </w:pPr>
            <w:r>
              <w:rPr>
                <w:sz w:val="16"/>
              </w:rPr>
              <w:t>damage not reported</w:t>
            </w:r>
          </w:p>
        </w:tc>
        <w:tc>
          <w:tcPr>
            <w:tcW w:type="dxa" w:w="928"/>
          </w:tcPr>
          <w:p>
            <w:pPr>
              <w:spacing w:after="0"/>
              <w:jc w:val="right"/>
            </w:pPr>
            <w:r>
              <w:rPr>
                <w:sz w:val="16"/>
              </w:rPr>
              <w:t>0, 0</w:t>
            </w:r>
          </w:p>
        </w:tc>
        <w:tc>
          <w:tcPr>
            <w:tcW w:type="dxa" w:w="2212"/>
          </w:tcPr>
          <w:p>
            <w:pPr>
              <w:spacing w:after="0"/>
              <w:jc w:val="left"/>
            </w:pPr>
            <w:r>
              <w:rPr>
                <w:sz w:val="16"/>
              </w:rPr>
              <w:t>NWS zone PAZ055 (MONROE), zone-level</w:t>
            </w:r>
          </w:p>
        </w:tc>
        <w:tc>
          <w:tcPr>
            <w:tcW w:type="dxa" w:w="1027"/>
          </w:tcPr>
          <w:p>
            <w:pPr>
              <w:spacing w:after="0"/>
              <w:jc w:val="left"/>
            </w:pPr>
          </w:p>
        </w:tc>
        <w:tc>
          <w:tcPr>
            <w:tcW w:type="dxa" w:w="3126"/>
          </w:tcPr>
          <w:p>
            <w:pPr>
              <w:spacing w:after="0"/>
              <w:jc w:val="left"/>
            </w:pPr>
            <w:r>
              <w:rPr>
                <w:sz w:val="16"/>
              </w:rPr>
              <w:t>B1-c worst recorded: Excessive Heat, Heat</w:t>
            </w:r>
          </w:p>
        </w:tc>
      </w:tr>
      <w:tr>
        <w:trPr>
          <w:cantSplit/>
        </w:trPr>
        <w:tc>
          <w:tcPr>
            <w:tcW w:type="dxa" w:w="1037"/>
          </w:tcPr>
          <w:p>
            <w:pPr>
              <w:spacing w:after="0"/>
              <w:jc w:val="left"/>
            </w:pPr>
            <w:r>
              <w:rPr>
                <w:sz w:val="16"/>
              </w:rPr>
              <w:t>2002-08-02</w:t>
            </w:r>
          </w:p>
        </w:tc>
        <w:tc>
          <w:tcPr>
            <w:tcW w:type="dxa" w:w="1215"/>
          </w:tcPr>
          <w:p>
            <w:pPr>
              <w:spacing w:after="0"/>
              <w:jc w:val="left"/>
            </w:pPr>
            <w:r>
              <w:rPr>
                <w:sz w:val="16"/>
              </w:rPr>
              <w:t>Lightning</w:t>
            </w:r>
          </w:p>
        </w:tc>
        <w:tc>
          <w:tcPr>
            <w:tcW w:type="dxa" w:w="1530"/>
          </w:tcPr>
          <w:p>
            <w:pPr>
              <w:spacing w:after="0"/>
              <w:jc w:val="left"/>
            </w:pPr>
          </w:p>
        </w:tc>
        <w:tc>
          <w:tcPr>
            <w:tcW w:type="dxa" w:w="3037"/>
          </w:tcPr>
          <w:p>
            <w:pPr>
              <w:spacing w:after="0"/>
              <w:jc w:val="left"/>
            </w:pPr>
            <w:r>
              <w:rPr>
                <w:sz w:val="16"/>
              </w:rPr>
              <w:t>$0 property; $0 crops (2002 dollars)</w:t>
            </w:r>
          </w:p>
        </w:tc>
        <w:tc>
          <w:tcPr>
            <w:tcW w:type="dxa" w:w="928"/>
          </w:tcPr>
          <w:p>
            <w:pPr>
              <w:spacing w:after="0"/>
              <w:jc w:val="right"/>
            </w:pPr>
            <w:r>
              <w:rPr>
                <w:sz w:val="16"/>
              </w:rPr>
              <w:t>1, 6</w:t>
            </w:r>
          </w:p>
        </w:tc>
        <w:tc>
          <w:tcPr>
            <w:tcW w:type="dxa" w:w="2212"/>
          </w:tcPr>
          <w:p>
            <w:pPr>
              <w:spacing w:after="0"/>
              <w:jc w:val="left"/>
            </w:pPr>
            <w:r>
              <w:rPr>
                <w:sz w:val="16"/>
              </w:rPr>
              <w:t>SHOEMAKERS</w:t>
            </w:r>
          </w:p>
        </w:tc>
        <w:tc>
          <w:tcPr>
            <w:tcW w:type="dxa" w:w="1027"/>
          </w:tcPr>
          <w:p>
            <w:pPr>
              <w:spacing w:after="0"/>
              <w:jc w:val="left"/>
            </w:pPr>
          </w:p>
        </w:tc>
        <w:tc>
          <w:tcPr>
            <w:tcW w:type="dxa" w:w="3126"/>
          </w:tcPr>
          <w:p>
            <w:pPr>
              <w:spacing w:after="0"/>
              <w:jc w:val="left"/>
            </w:pPr>
            <w:r>
              <w:rPr>
                <w:sz w:val="16"/>
              </w:rPr>
              <w:t>deaths or injuries recorded</w:t>
            </w:r>
          </w:p>
        </w:tc>
      </w:tr>
      <w:tr>
        <w:trPr>
          <w:cantSplit/>
        </w:trPr>
        <w:tc>
          <w:tcPr>
            <w:tcW w:type="dxa" w:w="1037"/>
          </w:tcPr>
          <w:p>
            <w:pPr>
              <w:spacing w:after="0"/>
              <w:jc w:val="left"/>
            </w:pPr>
            <w:r>
              <w:rPr>
                <w:sz w:val="16"/>
              </w:rPr>
              <w:t>1997-08-16</w:t>
            </w:r>
          </w:p>
        </w:tc>
        <w:tc>
          <w:tcPr>
            <w:tcW w:type="dxa" w:w="1215"/>
          </w:tcPr>
          <w:p>
            <w:pPr>
              <w:spacing w:after="0"/>
              <w:jc w:val="left"/>
            </w:pPr>
            <w:r>
              <w:rPr>
                <w:sz w:val="16"/>
              </w:rPr>
              <w:t>Thunderstorm Wind</w:t>
            </w:r>
          </w:p>
        </w:tc>
        <w:tc>
          <w:tcPr>
            <w:tcW w:type="dxa" w:w="1530"/>
          </w:tcPr>
          <w:p>
            <w:pPr>
              <w:spacing w:after="0"/>
              <w:jc w:val="left"/>
            </w:pPr>
            <w:r>
              <w:rPr>
                <w:sz w:val="16"/>
              </w:rPr>
              <w:t>74 kt (85 mph), measurement type not recorded</w:t>
            </w:r>
          </w:p>
        </w:tc>
        <w:tc>
          <w:tcPr>
            <w:tcW w:type="dxa" w:w="3037"/>
          </w:tcPr>
          <w:p>
            <w:pPr>
              <w:spacing w:after="0"/>
              <w:jc w:val="left"/>
            </w:pPr>
            <w:r>
              <w:rPr>
                <w:sz w:val="16"/>
              </w:rPr>
              <w:t>property not reported; $0 crops (1997 dollars)</w:t>
            </w:r>
          </w:p>
        </w:tc>
        <w:tc>
          <w:tcPr>
            <w:tcW w:type="dxa" w:w="928"/>
          </w:tcPr>
          <w:p>
            <w:pPr>
              <w:spacing w:after="0"/>
              <w:jc w:val="right"/>
            </w:pPr>
            <w:r>
              <w:rPr>
                <w:sz w:val="16"/>
              </w:rPr>
              <w:t>0, 3</w:t>
            </w:r>
          </w:p>
        </w:tc>
        <w:tc>
          <w:tcPr>
            <w:tcW w:type="dxa" w:w="2212"/>
          </w:tcPr>
          <w:p>
            <w:pPr>
              <w:spacing w:after="0"/>
              <w:jc w:val="left"/>
            </w:pPr>
            <w:r>
              <w:rPr>
                <w:sz w:val="16"/>
              </w:rPr>
              <w:t>KRESGEVILLE to EAST STROUDSBURG</w:t>
            </w:r>
          </w:p>
        </w:tc>
        <w:tc>
          <w:tcPr>
            <w:tcW w:type="dxa" w:w="1027"/>
          </w:tcPr>
          <w:p>
            <w:pPr>
              <w:spacing w:after="0"/>
              <w:jc w:val="left"/>
            </w:pPr>
          </w:p>
        </w:tc>
        <w:tc>
          <w:tcPr>
            <w:tcW w:type="dxa" w:w="3126"/>
          </w:tcPr>
          <w:p>
            <w:pPr>
              <w:spacing w:after="0"/>
              <w:jc w:val="left"/>
            </w:pPr>
            <w:r>
              <w:rPr>
                <w:sz w:val="16"/>
              </w:rPr>
              <w:t>B1-c worst recorded: Thunderstorm Wind</w:t>
            </w:r>
          </w:p>
        </w:tc>
      </w:tr>
      <w:tr>
        <w:trPr>
          <w:cantSplit/>
        </w:trPr>
        <w:tc>
          <w:tcPr>
            <w:tcW w:type="dxa" w:w="1037"/>
          </w:tcPr>
          <w:p>
            <w:pPr>
              <w:spacing w:after="0"/>
              <w:jc w:val="left"/>
            </w:pPr>
            <w:r>
              <w:rPr>
                <w:sz w:val="16"/>
              </w:rPr>
              <w:t>1996-06-22</w:t>
            </w:r>
          </w:p>
        </w:tc>
        <w:tc>
          <w:tcPr>
            <w:tcW w:type="dxa" w:w="1215"/>
          </w:tcPr>
          <w:p>
            <w:pPr>
              <w:spacing w:after="0"/>
              <w:jc w:val="left"/>
            </w:pPr>
            <w:r>
              <w:rPr>
                <w:sz w:val="16"/>
              </w:rPr>
              <w:t>Hail</w:t>
            </w:r>
          </w:p>
        </w:tc>
        <w:tc>
          <w:tcPr>
            <w:tcW w:type="dxa" w:w="1530"/>
          </w:tcPr>
          <w:p>
            <w:pPr>
              <w:spacing w:after="0"/>
              <w:jc w:val="left"/>
            </w:pPr>
            <w:r>
              <w:rPr>
                <w:sz w:val="16"/>
              </w:rPr>
              <w:t>3 in</w:t>
            </w:r>
          </w:p>
        </w:tc>
        <w:tc>
          <w:tcPr>
            <w:tcW w:type="dxa" w:w="3037"/>
          </w:tcPr>
          <w:p>
            <w:pPr>
              <w:spacing w:after="0"/>
              <w:jc w:val="left"/>
            </w:pPr>
            <w:r>
              <w:rPr>
                <w:sz w:val="16"/>
              </w:rPr>
              <w:t>damage not reported</w:t>
            </w:r>
          </w:p>
        </w:tc>
        <w:tc>
          <w:tcPr>
            <w:tcW w:type="dxa" w:w="928"/>
          </w:tcPr>
          <w:p>
            <w:pPr>
              <w:spacing w:after="0"/>
              <w:jc w:val="right"/>
            </w:pPr>
            <w:r>
              <w:rPr>
                <w:sz w:val="16"/>
              </w:rPr>
              <w:t>0, 0</w:t>
            </w:r>
          </w:p>
        </w:tc>
        <w:tc>
          <w:tcPr>
            <w:tcW w:type="dxa" w:w="2212"/>
          </w:tcPr>
          <w:p>
            <w:pPr>
              <w:spacing w:after="0"/>
              <w:jc w:val="left"/>
            </w:pPr>
            <w:r>
              <w:rPr>
                <w:sz w:val="16"/>
              </w:rPr>
              <w:t>SOUTHERN</w:t>
            </w:r>
          </w:p>
        </w:tc>
        <w:tc>
          <w:tcPr>
            <w:tcW w:type="dxa" w:w="1027"/>
          </w:tcPr>
          <w:p>
            <w:pPr>
              <w:spacing w:after="0"/>
              <w:jc w:val="left"/>
            </w:pPr>
          </w:p>
        </w:tc>
        <w:tc>
          <w:tcPr>
            <w:tcW w:type="dxa" w:w="3126"/>
          </w:tcPr>
          <w:p>
            <w:pPr>
              <w:spacing w:after="0"/>
              <w:jc w:val="left"/>
            </w:pPr>
            <w:r>
              <w:rPr>
                <w:sz w:val="16"/>
              </w:rPr>
              <w:t>B1-c worst recorded: Hail</w:t>
            </w:r>
          </w:p>
        </w:tc>
      </w:tr>
      <w:tr>
        <w:trPr>
          <w:cantSplit/>
        </w:trPr>
        <w:tc>
          <w:tcPr>
            <w:tcW w:type="dxa" w:w="1037"/>
          </w:tcPr>
          <w:p>
            <w:pPr>
              <w:spacing w:after="0"/>
              <w:jc w:val="left"/>
            </w:pPr>
            <w:r>
              <w:rPr>
                <w:sz w:val="16"/>
              </w:rPr>
              <w:t>1976-03-21</w:t>
            </w:r>
          </w:p>
        </w:tc>
        <w:tc>
          <w:tcPr>
            <w:tcW w:type="dxa" w:w="1215"/>
          </w:tcPr>
          <w:p>
            <w:pPr>
              <w:spacing w:after="0"/>
              <w:jc w:val="left"/>
            </w:pPr>
            <w:r>
              <w:rPr>
                <w:sz w:val="16"/>
              </w:rPr>
              <w:t>Tornado</w:t>
            </w:r>
          </w:p>
        </w:tc>
        <w:tc>
          <w:tcPr>
            <w:tcW w:type="dxa" w:w="1530"/>
          </w:tcPr>
          <w:p>
            <w:pPr>
              <w:spacing w:after="0"/>
              <w:jc w:val="left"/>
            </w:pPr>
            <w:r>
              <w:rPr>
                <w:sz w:val="16"/>
              </w:rPr>
              <w:t>F3, 0.5 mi path length (whole path, pre-1996), 100 yd wide</w:t>
            </w:r>
          </w:p>
        </w:tc>
        <w:tc>
          <w:tcPr>
            <w:tcW w:type="dxa" w:w="3037"/>
          </w:tcPr>
          <w:p>
            <w:pPr>
              <w:spacing w:after="0"/>
              <w:jc w:val="left"/>
            </w:pPr>
            <w:r>
              <w:rPr>
                <w:sz w:val="16"/>
              </w:rPr>
              <w:t>$2,500,000 property; crops not recorded (1976 dollars)</w:t>
            </w:r>
          </w:p>
        </w:tc>
        <w:tc>
          <w:tcPr>
            <w:tcW w:type="dxa" w:w="928"/>
          </w:tcPr>
          <w:p>
            <w:pPr>
              <w:spacing w:after="0"/>
              <w:jc w:val="right"/>
            </w:pPr>
            <w:r>
              <w:rPr>
                <w:sz w:val="16"/>
              </w:rPr>
              <w:t>0, 0</w:t>
            </w:r>
          </w:p>
        </w:tc>
        <w:tc>
          <w:tcPr>
            <w:tcW w:type="dxa" w:w="2212"/>
          </w:tcPr>
          <w:p>
            <w:pPr>
              <w:spacing w:after="0"/>
              <w:jc w:val="left"/>
            </w:pPr>
            <w:r>
              <w:rPr>
                <w:sz w:val="16"/>
              </w:rPr>
              <w:t>location not recorded</w:t>
            </w:r>
          </w:p>
        </w:tc>
        <w:tc>
          <w:tcPr>
            <w:tcW w:type="dxa" w:w="1027"/>
          </w:tcPr>
          <w:p>
            <w:pPr>
              <w:spacing w:after="0"/>
              <w:jc w:val="left"/>
            </w:pPr>
          </w:p>
        </w:tc>
        <w:tc>
          <w:tcPr>
            <w:tcW w:type="dxa" w:w="312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6"/>
        <w:gridCol w:w="1573"/>
        <w:gridCol w:w="1635"/>
        <w:gridCol w:w="1766"/>
        <w:gridCol w:w="1521"/>
        <w:gridCol w:w="1504"/>
        <w:gridCol w:w="1037"/>
        <w:gridCol w:w="152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635"/>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276"/>
          </w:tcPr>
          <w:p>
            <w:pPr>
              <w:spacing w:after="0"/>
              <w:jc w:val="left"/>
            </w:pPr>
            <w:r>
              <w:rPr>
                <w:sz w:val="16"/>
              </w:rPr>
              <w:t>events per year</w:t>
            </w:r>
          </w:p>
        </w:tc>
        <w:tc>
          <w:tcPr>
            <w:tcW w:type="dxa" w:w="1573"/>
          </w:tcPr>
          <w:p>
            <w:pPr>
              <w:spacing w:after="0"/>
              <w:jc w:val="left"/>
            </w:pPr>
            <w:r>
              <w:rPr>
                <w:sz w:val="16"/>
              </w:rPr>
              <w:t>about 1 in 100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52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3.21</w:t>
            </w:r>
          </w:p>
        </w:tc>
        <w:tc>
          <w:tcPr>
            <w:tcW w:type="dxa" w:w="1276"/>
          </w:tcPr>
          <w:p>
            <w:pPr>
              <w:spacing w:after="0"/>
              <w:jc w:val="left"/>
            </w:pPr>
            <w:r>
              <w:rPr>
                <w:sz w:val="16"/>
              </w:rPr>
              <w:t>event-days per year</w:t>
            </w:r>
          </w:p>
        </w:tc>
        <w:tc>
          <w:tcPr>
            <w:tcW w:type="dxa" w:w="1573"/>
          </w:tcPr>
          <w:p>
            <w:pPr>
              <w:spacing w:after="0"/>
              <w:jc w:val="left"/>
            </w:pPr>
            <w:r>
              <w:rPr>
                <w:sz w:val="16"/>
              </w:rPr>
              <w:t>about 3.21 days per year</w:t>
            </w:r>
          </w:p>
        </w:tc>
        <w:tc>
          <w:tcPr>
            <w:tcW w:type="dxa" w:w="1635"/>
          </w:tcPr>
          <w:p>
            <w:pPr>
              <w:spacing w:after="0"/>
              <w:jc w:val="left"/>
            </w:pPr>
            <w:r>
              <w:rPr>
                <w:sz w:val="16"/>
              </w:rPr>
              <w:t>Likely (from Storm Events: 18 of 30 years)</w:t>
            </w:r>
          </w:p>
        </w:tc>
        <w:tc>
          <w:tcPr>
            <w:tcW w:type="dxa" w:w="1766"/>
          </w:tcPr>
          <w:p>
            <w:pPr>
              <w:spacing w:after="0"/>
              <w:jc w:val="left"/>
            </w:pPr>
            <w:r>
              <w:rPr>
                <w:sz w:val="16"/>
              </w:rPr>
              <w:t>event-days in 18 of 30 years, 1996 to 2025 (60%)</w:t>
            </w:r>
          </w:p>
        </w:tc>
        <w:tc>
          <w:tcPr>
            <w:tcW w:type="dxa" w:w="1521"/>
          </w:tcPr>
          <w:p>
            <w:pPr>
              <w:spacing w:after="0"/>
              <w:jc w:val="right"/>
            </w:pPr>
            <w:r>
              <w:rPr>
                <w:sz w:val="16"/>
              </w:rPr>
              <w:t>61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0.0264</w:t>
            </w:r>
          </w:p>
        </w:tc>
        <w:tc>
          <w:tcPr>
            <w:tcW w:type="dxa" w:w="1276"/>
          </w:tcPr>
          <w:p>
            <w:pPr>
              <w:spacing w:after="0"/>
              <w:jc w:val="left"/>
            </w:pPr>
            <w:r>
              <w:rPr>
                <w:sz w:val="16"/>
              </w:rPr>
              <w:t>event-days per year</w:t>
            </w:r>
          </w:p>
        </w:tc>
        <w:tc>
          <w:tcPr>
            <w:tcW w:type="dxa" w:w="1573"/>
          </w:tcPr>
          <w:p>
            <w:pPr>
              <w:spacing w:after="0"/>
              <w:jc w:val="left"/>
            </w:pPr>
            <w:r>
              <w:rPr>
                <w:sz w:val="16"/>
              </w:rPr>
              <w:t>about 0.0264 days per year</w:t>
            </w:r>
          </w:p>
        </w:tc>
        <w:tc>
          <w:tcPr>
            <w:tcW w:type="dxa" w:w="1635"/>
          </w:tcPr>
          <w:p>
            <w:pPr>
              <w:spacing w:after="0"/>
              <w:jc w:val="left"/>
            </w:pPr>
            <w:r>
              <w:rPr>
                <w:sz w:val="16"/>
              </w:rPr>
              <w:t>Likely (from Storm Events: 10 of 30 years)</w:t>
            </w:r>
          </w:p>
        </w:tc>
        <w:tc>
          <w:tcPr>
            <w:tcW w:type="dxa" w:w="1766"/>
          </w:tcPr>
          <w:p>
            <w:pPr>
              <w:spacing w:after="0"/>
              <w:jc w:val="left"/>
            </w:pPr>
            <w:r>
              <w:rPr>
                <w:sz w:val="16"/>
              </w:rPr>
              <w:t>event-days in 10 of 30 years, 1996 to 2025 (33.3%)</w:t>
            </w:r>
          </w:p>
        </w:tc>
        <w:tc>
          <w:tcPr>
            <w:tcW w:type="dxa" w:w="1521"/>
          </w:tcPr>
          <w:p>
            <w:pPr>
              <w:spacing w:after="0"/>
              <w:jc w:val="right"/>
            </w:pPr>
            <w:r>
              <w:rPr>
                <w:sz w:val="16"/>
              </w:rPr>
              <w:t>7</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0.00109</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0.109%</w:t>
            </w:r>
          </w:p>
        </w:tc>
        <w:tc>
          <w:tcPr>
            <w:tcW w:type="dxa" w:w="1635"/>
          </w:tcPr>
          <w:p>
            <w:pPr>
              <w:spacing w:after="0"/>
              <w:jc w:val="left"/>
            </w:pPr>
          </w:p>
        </w:tc>
        <w:tc>
          <w:tcPr>
            <w:tcW w:type="dxa" w:w="176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2.24</w:t>
            </w:r>
          </w:p>
        </w:tc>
        <w:tc>
          <w:tcPr>
            <w:tcW w:type="dxa" w:w="1276"/>
          </w:tcPr>
          <w:p>
            <w:pPr>
              <w:spacing w:after="0"/>
              <w:jc w:val="left"/>
            </w:pPr>
            <w:r>
              <w:rPr>
                <w:sz w:val="16"/>
              </w:rPr>
              <w:t>events per year</w:t>
            </w:r>
          </w:p>
        </w:tc>
        <w:tc>
          <w:tcPr>
            <w:tcW w:type="dxa" w:w="1573"/>
          </w:tcPr>
          <w:p>
            <w:pPr>
              <w:spacing w:after="0"/>
              <w:jc w:val="left"/>
            </w:pPr>
            <w:r>
              <w:rPr>
                <w:sz w:val="16"/>
              </w:rPr>
              <w:t>about 2.24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85.2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1.89</w:t>
            </w:r>
          </w:p>
        </w:tc>
        <w:tc>
          <w:tcPr>
            <w:tcW w:type="dxa" w:w="1276"/>
          </w:tcPr>
          <w:p>
            <w:pPr>
              <w:spacing w:after="0"/>
              <w:jc w:val="left"/>
            </w:pPr>
            <w:r>
              <w:rPr>
                <w:sz w:val="16"/>
              </w:rPr>
              <w:t>event-days per year</w:t>
            </w:r>
          </w:p>
        </w:tc>
        <w:tc>
          <w:tcPr>
            <w:tcW w:type="dxa" w:w="1573"/>
          </w:tcPr>
          <w:p>
            <w:pPr>
              <w:spacing w:after="0"/>
              <w:jc w:val="left"/>
            </w:pPr>
            <w:r>
              <w:rPr>
                <w:sz w:val="16"/>
              </w:rPr>
              <w:t>about 1.89 days per year</w:t>
            </w:r>
          </w:p>
        </w:tc>
        <w:tc>
          <w:tcPr>
            <w:tcW w:type="dxa" w:w="1635"/>
          </w:tcPr>
          <w:p>
            <w:pPr>
              <w:spacing w:after="0"/>
              <w:jc w:val="left"/>
            </w:pPr>
            <w:r>
              <w:rPr>
                <w:sz w:val="16"/>
              </w:rPr>
              <w:t>Likely (from Storm Events: 11 of 30 years)</w:t>
            </w:r>
          </w:p>
        </w:tc>
        <w:tc>
          <w:tcPr>
            <w:tcW w:type="dxa" w:w="1766"/>
          </w:tcPr>
          <w:p>
            <w:pPr>
              <w:spacing w:after="0"/>
              <w:jc w:val="left"/>
            </w:pPr>
            <w:r>
              <w:rPr>
                <w:sz w:val="16"/>
              </w:rPr>
              <w:t>event-days in 11 of 30 years, 1996 to 2025 (36.7%)</w:t>
            </w:r>
          </w:p>
        </w:tc>
        <w:tc>
          <w:tcPr>
            <w:tcW w:type="dxa" w:w="1521"/>
          </w:tcPr>
          <w:p>
            <w:pPr>
              <w:spacing w:after="0"/>
              <w:jc w:val="right"/>
            </w:pPr>
            <w:r>
              <w:rPr>
                <w:sz w:val="16"/>
              </w:rPr>
              <w:t>27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0.0506</w:t>
            </w:r>
          </w:p>
        </w:tc>
        <w:tc>
          <w:tcPr>
            <w:tcW w:type="dxa" w:w="1276"/>
          </w:tcPr>
          <w:p>
            <w:pPr>
              <w:spacing w:after="0"/>
              <w:jc w:val="left"/>
            </w:pPr>
            <w:r>
              <w:rPr>
                <w:sz w:val="16"/>
              </w:rPr>
              <w:t>events per year</w:t>
            </w:r>
          </w:p>
        </w:tc>
        <w:tc>
          <w:tcPr>
            <w:tcW w:type="dxa" w:w="1573"/>
          </w:tcPr>
          <w:p>
            <w:pPr>
              <w:spacing w:after="0"/>
              <w:jc w:val="left"/>
            </w:pPr>
            <w:r>
              <w:rPr>
                <w:sz w:val="16"/>
              </w:rPr>
              <w:t>about 1 in 20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16</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52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1.6</w:t>
            </w:r>
          </w:p>
        </w:tc>
        <w:tc>
          <w:tcPr>
            <w:tcW w:type="dxa" w:w="1276"/>
          </w:tcPr>
          <w:p>
            <w:pPr>
              <w:spacing w:after="0"/>
              <w:jc w:val="left"/>
            </w:pPr>
            <w:r>
              <w:rPr>
                <w:sz w:val="16"/>
              </w:rPr>
              <w:t>event-days per year</w:t>
            </w:r>
          </w:p>
        </w:tc>
        <w:tc>
          <w:tcPr>
            <w:tcW w:type="dxa" w:w="1573"/>
          </w:tcPr>
          <w:p>
            <w:pPr>
              <w:spacing w:after="0"/>
              <w:jc w:val="left"/>
            </w:pPr>
            <w:r>
              <w:rPr>
                <w:sz w:val="16"/>
              </w:rPr>
              <w:t>about 1.6 days per year</w:t>
            </w:r>
          </w:p>
        </w:tc>
        <w:tc>
          <w:tcPr>
            <w:tcW w:type="dxa" w:w="1635"/>
          </w:tcPr>
          <w:p>
            <w:pPr>
              <w:spacing w:after="0"/>
              <w:jc w:val="left"/>
            </w:pPr>
            <w:r>
              <w:rPr>
                <w:sz w:val="16"/>
              </w:rPr>
              <w:t>Likely (from Storm Events: 9 of 30 years)</w:t>
            </w:r>
          </w:p>
        </w:tc>
        <w:tc>
          <w:tcPr>
            <w:tcW w:type="dxa" w:w="1766"/>
          </w:tcPr>
          <w:p>
            <w:pPr>
              <w:spacing w:after="0"/>
              <w:jc w:val="left"/>
            </w:pPr>
            <w:r>
              <w:rPr>
                <w:sz w:val="16"/>
              </w:rPr>
              <w:t>event-days in 9 of 30 years, 1996 to 2025 (30%)</w:t>
            </w:r>
          </w:p>
        </w:tc>
        <w:tc>
          <w:tcPr>
            <w:tcW w:type="dxa" w:w="1521"/>
          </w:tcPr>
          <w:p>
            <w:pPr>
              <w:spacing w:after="0"/>
              <w:jc w:val="right"/>
            </w:pPr>
            <w:r>
              <w:rPr>
                <w:sz w:val="16"/>
              </w:rPr>
              <w:t>108</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2.18</w:t>
            </w:r>
          </w:p>
        </w:tc>
        <w:tc>
          <w:tcPr>
            <w:tcW w:type="dxa" w:w="1276"/>
          </w:tcPr>
          <w:p>
            <w:pPr>
              <w:spacing w:after="0"/>
              <w:jc w:val="left"/>
            </w:pPr>
            <w:r>
              <w:rPr>
                <w:sz w:val="16"/>
              </w:rPr>
              <w:t>event-days per year</w:t>
            </w:r>
          </w:p>
        </w:tc>
        <w:tc>
          <w:tcPr>
            <w:tcW w:type="dxa" w:w="1573"/>
          </w:tcPr>
          <w:p>
            <w:pPr>
              <w:spacing w:after="0"/>
              <w:jc w:val="left"/>
            </w:pPr>
            <w:r>
              <w:rPr>
                <w:sz w:val="16"/>
              </w:rPr>
              <w:t>about 2.18 days per year</w:t>
            </w:r>
          </w:p>
        </w:tc>
        <w:tc>
          <w:tcPr>
            <w:tcW w:type="dxa" w:w="1635"/>
          </w:tcPr>
          <w:p>
            <w:pPr>
              <w:spacing w:after="0"/>
              <w:jc w:val="left"/>
            </w:pPr>
            <w:r>
              <w:rPr>
                <w:sz w:val="16"/>
              </w:rPr>
              <w:t>Likely (from Storm Events: 23 of 30 years)</w:t>
            </w:r>
          </w:p>
        </w:tc>
        <w:tc>
          <w:tcPr>
            <w:tcW w:type="dxa" w:w="1766"/>
          </w:tcPr>
          <w:p>
            <w:pPr>
              <w:spacing w:after="0"/>
              <w:jc w:val="left"/>
            </w:pPr>
            <w:r>
              <w:rPr>
                <w:sz w:val="16"/>
              </w:rPr>
              <w:t>event-days in 23 of 30 years, 1996 to 2025 (76.7%)</w:t>
            </w:r>
          </w:p>
        </w:tc>
        <w:tc>
          <w:tcPr>
            <w:tcW w:type="dxa" w:w="1521"/>
          </w:tcPr>
          <w:p>
            <w:pPr>
              <w:spacing w:after="0"/>
              <w:jc w:val="right"/>
            </w:pPr>
            <w:r>
              <w:rPr>
                <w:sz w:val="16"/>
              </w:rPr>
              <w:t>61</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0.465</w:t>
            </w:r>
          </w:p>
        </w:tc>
        <w:tc>
          <w:tcPr>
            <w:tcW w:type="dxa" w:w="1276"/>
          </w:tcPr>
          <w:p>
            <w:pPr>
              <w:spacing w:after="0"/>
              <w:jc w:val="left"/>
            </w:pPr>
            <w:r>
              <w:rPr>
                <w:sz w:val="16"/>
              </w:rPr>
              <w:t>events per year (modeled)</w:t>
            </w:r>
          </w:p>
        </w:tc>
        <w:tc>
          <w:tcPr>
            <w:tcW w:type="dxa" w:w="1573"/>
          </w:tcPr>
          <w:p>
            <w:pPr>
              <w:spacing w:after="0"/>
              <w:jc w:val="left"/>
            </w:pPr>
            <w:r>
              <w:rPr>
                <w:sz w:val="16"/>
              </w:rPr>
              <w:t>about 1 in 2 years</w:t>
            </w:r>
          </w:p>
        </w:tc>
        <w:tc>
          <w:tcPr>
            <w:tcW w:type="dxa" w:w="1635"/>
          </w:tcPr>
          <w:p>
            <w:pPr>
              <w:spacing w:after="0"/>
              <w:jc w:val="left"/>
            </w:pPr>
            <w:r>
              <w:rPr>
                <w:sz w:val="16"/>
              </w:rPr>
              <w:t>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32.1</w:t>
            </w:r>
          </w:p>
        </w:tc>
        <w:tc>
          <w:tcPr>
            <w:tcW w:type="dxa" w:w="1276"/>
          </w:tcPr>
          <w:p>
            <w:pPr>
              <w:spacing w:after="0"/>
              <w:jc w:val="left"/>
            </w:pPr>
            <w:r>
              <w:rPr>
                <w:sz w:val="16"/>
              </w:rPr>
              <w:t>days per year with a strike</w:t>
            </w:r>
          </w:p>
        </w:tc>
        <w:tc>
          <w:tcPr>
            <w:tcW w:type="dxa" w:w="1573"/>
          </w:tcPr>
          <w:p>
            <w:pPr>
              <w:spacing w:after="0"/>
              <w:jc w:val="left"/>
            </w:pPr>
            <w:r>
              <w:rPr>
                <w:sz w:val="16"/>
              </w:rPr>
              <w:t>about 32.1 days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4.61</w:t>
            </w:r>
          </w:p>
        </w:tc>
        <w:tc>
          <w:tcPr>
            <w:tcW w:type="dxa" w:w="1276"/>
          </w:tcPr>
          <w:p>
            <w:pPr>
              <w:spacing w:after="0"/>
              <w:jc w:val="left"/>
            </w:pPr>
            <w:r>
              <w:rPr>
                <w:sz w:val="16"/>
              </w:rPr>
              <w:t>events per year</w:t>
            </w:r>
          </w:p>
        </w:tc>
        <w:tc>
          <w:tcPr>
            <w:tcW w:type="dxa" w:w="1573"/>
          </w:tcPr>
          <w:p>
            <w:pPr>
              <w:spacing w:after="0"/>
              <w:jc w:val="left"/>
            </w:pPr>
            <w:r>
              <w:rPr>
                <w:sz w:val="16"/>
              </w:rPr>
              <w:t>about 4.61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175</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0.245</w:t>
            </w:r>
          </w:p>
        </w:tc>
        <w:tc>
          <w:tcPr>
            <w:tcW w:type="dxa" w:w="1276"/>
          </w:tcPr>
          <w:p>
            <w:pPr>
              <w:spacing w:after="0"/>
              <w:jc w:val="left"/>
            </w:pPr>
            <w:r>
              <w:rPr>
                <w:sz w:val="16"/>
              </w:rPr>
              <w:t>events per year</w:t>
            </w:r>
          </w:p>
        </w:tc>
        <w:tc>
          <w:tcPr>
            <w:tcW w:type="dxa" w:w="1573"/>
          </w:tcPr>
          <w:p>
            <w:pPr>
              <w:spacing w:after="0"/>
              <w:jc w:val="left"/>
            </w:pPr>
            <w:r>
              <w:rPr>
                <w:sz w:val="16"/>
              </w:rPr>
              <w:t>about 1 in 4 years</w:t>
            </w:r>
          </w:p>
        </w:tc>
        <w:tc>
          <w:tcPr>
            <w:tcW w:type="dxa" w:w="1635"/>
          </w:tcPr>
          <w:p>
            <w:pPr>
              <w:spacing w:after="0"/>
              <w:jc w:val="left"/>
            </w:pPr>
            <w:r>
              <w:rPr>
                <w:sz w:val="16"/>
              </w:rPr>
              <w:t>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0.00027</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0.027%</w:t>
            </w:r>
          </w:p>
        </w:tc>
        <w:tc>
          <w:tcPr>
            <w:tcW w:type="dxa" w:w="1635"/>
          </w:tcPr>
          <w:p>
            <w:pPr>
              <w:spacing w:after="0"/>
              <w:jc w:val="left"/>
            </w:pPr>
            <w:r>
              <w:rPr>
                <w:sz w:val="16"/>
              </w:rPr>
              <w:t>Likely (from Storm Events: 8 of 30 years)</w:t>
            </w:r>
          </w:p>
        </w:tc>
        <w:tc>
          <w:tcPr>
            <w:tcW w:type="dxa" w:w="1766"/>
          </w:tcPr>
          <w:p>
            <w:pPr>
              <w:spacing w:after="0"/>
              <w:jc w:val="left"/>
            </w:pPr>
            <w:r>
              <w:rPr>
                <w:sz w:val="16"/>
              </w:rPr>
              <w:t>Storm Events records in 8 of 30 years, 1996 to 2025 (26.7%)</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17.9</w:t>
            </w:r>
          </w:p>
        </w:tc>
        <w:tc>
          <w:tcPr>
            <w:tcW w:type="dxa" w:w="1276"/>
          </w:tcPr>
          <w:p>
            <w:pPr>
              <w:spacing w:after="0"/>
              <w:jc w:val="left"/>
            </w:pPr>
            <w:r>
              <w:rPr>
                <w:sz w:val="16"/>
              </w:rPr>
              <w:t>event-days per year</w:t>
            </w:r>
          </w:p>
        </w:tc>
        <w:tc>
          <w:tcPr>
            <w:tcW w:type="dxa" w:w="1573"/>
          </w:tcPr>
          <w:p>
            <w:pPr>
              <w:spacing w:after="0"/>
              <w:jc w:val="left"/>
            </w:pPr>
            <w:r>
              <w:rPr>
                <w:sz w:val="16"/>
              </w:rPr>
              <w:t>about 17.9 days per year</w:t>
            </w:r>
          </w:p>
        </w:tc>
        <w:tc>
          <w:tcPr>
            <w:tcW w:type="dxa" w:w="1635"/>
          </w:tcPr>
          <w:p>
            <w:pPr>
              <w:spacing w:after="0"/>
              <w:jc w:val="left"/>
            </w:pPr>
            <w:r>
              <w:rPr>
                <w:sz w:val="16"/>
              </w:rPr>
              <w:t>Highly likely (from Storm Events: 30 of 30 years)</w:t>
            </w:r>
          </w:p>
        </w:tc>
        <w:tc>
          <w:tcPr>
            <w:tcW w:type="dxa" w:w="1766"/>
          </w:tcPr>
          <w:p>
            <w:pPr>
              <w:spacing w:after="0"/>
              <w:jc w:val="left"/>
            </w:pPr>
            <w:r>
              <w:rPr>
                <w:sz w:val="16"/>
              </w:rPr>
              <w:t>event-days in 30 of 30 years, 1996 to 2025 (100%)</w:t>
            </w:r>
          </w:p>
        </w:tc>
        <w:tc>
          <w:tcPr>
            <w:tcW w:type="dxa" w:w="1521"/>
          </w:tcPr>
          <w:p>
            <w:pPr>
              <w:spacing w:after="0"/>
              <w:jc w:val="right"/>
            </w:pPr>
            <w:r>
              <w:rPr>
                <w:sz w:val="16"/>
              </w:rPr>
              <w:t>341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275</w:t>
            </w:r>
          </w:p>
        </w:tc>
        <w:tc>
          <w:tcPr>
            <w:tcW w:type="dxa" w:w="1381"/>
          </w:tcPr>
          <w:p>
            <w:pPr>
              <w:spacing w:after="0"/>
              <w:jc w:val="right"/>
            </w:pPr>
            <w:r>
              <w:rPr>
                <w:sz w:val="16"/>
              </w:rPr>
              <w:t>30</w:t>
            </w:r>
          </w:p>
        </w:tc>
        <w:tc>
          <w:tcPr>
            <w:tcW w:type="dxa" w:w="1381"/>
          </w:tcPr>
          <w:p>
            <w:pPr>
              <w:spacing w:after="0"/>
              <w:jc w:val="right"/>
            </w:pPr>
            <w:r>
              <w:rPr>
                <w:sz w:val="16"/>
              </w:rPr>
              <w:t>9.17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5 of 51</w:t>
            </w:r>
          </w:p>
        </w:tc>
        <w:tc>
          <w:tcPr>
            <w:tcW w:type="dxa" w:w="1046"/>
          </w:tcPr>
          <w:p>
            <w:pPr>
              <w:spacing w:after="0"/>
              <w:jc w:val="right"/>
            </w:pPr>
            <w:r>
              <w:rPr>
                <w:sz w:val="16"/>
              </w:rPr>
              <w:t>17.8</w:t>
            </w:r>
          </w:p>
        </w:tc>
        <w:tc>
          <w:tcPr>
            <w:tcW w:type="dxa" w:w="1097"/>
          </w:tcPr>
          <w:p>
            <w:pPr>
              <w:spacing w:after="0"/>
              <w:jc w:val="right"/>
            </w:pPr>
            <w:r>
              <w:rPr>
                <w:sz w:val="16"/>
              </w:rPr>
              <w:t>18.8</w:t>
            </w:r>
          </w:p>
        </w:tc>
        <w:tc>
          <w:tcPr>
            <w:tcW w:type="dxa" w:w="1046"/>
          </w:tcPr>
          <w:p>
            <w:pPr>
              <w:spacing w:after="0"/>
              <w:jc w:val="right"/>
            </w:pPr>
            <w:r>
              <w:rPr>
                <w:sz w:val="16"/>
              </w:rPr>
              <w:t>21.2</w:t>
            </w:r>
          </w:p>
        </w:tc>
        <w:tc>
          <w:tcPr>
            <w:tcW w:type="dxa" w:w="7867"/>
          </w:tcPr>
          <w:p>
            <w:pPr>
              <w:spacing w:after="0"/>
              <w:jc w:val="left"/>
            </w:pPr>
            <w:r>
              <w:rPr>
                <w:sz w:val="16"/>
              </w:rPr>
              <w:t>Very Low 5, Not Applicable 46</w:t>
            </w:r>
          </w:p>
        </w:tc>
      </w:tr>
      <w:tr>
        <w:trPr>
          <w:cantSplit/>
        </w:trPr>
        <w:tc>
          <w:tcPr>
            <w:tcW w:type="dxa" w:w="1673"/>
          </w:tcPr>
          <w:p>
            <w:pPr>
              <w:spacing w:after="0"/>
              <w:jc w:val="left"/>
            </w:pPr>
            <w:r>
              <w:rPr>
                <w:sz w:val="16"/>
              </w:rPr>
              <w:t>Cold Wave</w:t>
            </w:r>
          </w:p>
        </w:tc>
        <w:tc>
          <w:tcPr>
            <w:tcW w:type="dxa" w:w="1385"/>
          </w:tcPr>
          <w:p>
            <w:pPr>
              <w:spacing w:after="0"/>
              <w:jc w:val="right"/>
            </w:pPr>
            <w:r>
              <w:rPr>
                <w:sz w:val="16"/>
              </w:rPr>
              <w:t>51 of 51</w:t>
            </w:r>
          </w:p>
        </w:tc>
        <w:tc>
          <w:tcPr>
            <w:tcW w:type="dxa" w:w="1046"/>
          </w:tcPr>
          <w:p>
            <w:pPr>
              <w:spacing w:after="0"/>
              <w:jc w:val="right"/>
            </w:pPr>
            <w:r>
              <w:rPr>
                <w:sz w:val="16"/>
              </w:rPr>
              <w:t>56.3</w:t>
            </w:r>
          </w:p>
        </w:tc>
        <w:tc>
          <w:tcPr>
            <w:tcW w:type="dxa" w:w="1097"/>
          </w:tcPr>
          <w:p>
            <w:pPr>
              <w:spacing w:after="0"/>
              <w:jc w:val="right"/>
            </w:pPr>
            <w:r>
              <w:rPr>
                <w:sz w:val="16"/>
              </w:rPr>
              <w:t>85.6</w:t>
            </w:r>
          </w:p>
        </w:tc>
        <w:tc>
          <w:tcPr>
            <w:tcW w:type="dxa" w:w="1046"/>
          </w:tcPr>
          <w:p>
            <w:pPr>
              <w:spacing w:after="0"/>
              <w:jc w:val="right"/>
            </w:pPr>
            <w:r>
              <w:rPr>
                <w:sz w:val="16"/>
              </w:rPr>
              <w:t>96.7</w:t>
            </w:r>
          </w:p>
        </w:tc>
        <w:tc>
          <w:tcPr>
            <w:tcW w:type="dxa" w:w="7867"/>
          </w:tcPr>
          <w:p>
            <w:pPr>
              <w:spacing w:after="0"/>
              <w:jc w:val="left"/>
            </w:pPr>
            <w:r>
              <w:rPr>
                <w:sz w:val="16"/>
              </w:rPr>
              <w:t>Very High 1, Relatively High 42, Relatively Moderate 8</w:t>
            </w:r>
          </w:p>
        </w:tc>
      </w:tr>
      <w:tr>
        <w:trPr>
          <w:cantSplit/>
        </w:trPr>
        <w:tc>
          <w:tcPr>
            <w:tcW w:type="dxa" w:w="1673"/>
          </w:tcPr>
          <w:p>
            <w:pPr>
              <w:spacing w:after="0"/>
              <w:jc w:val="left"/>
            </w:pPr>
            <w:r>
              <w:rPr>
                <w:sz w:val="16"/>
              </w:rPr>
              <w:t>Drought</w:t>
            </w:r>
          </w:p>
        </w:tc>
        <w:tc>
          <w:tcPr>
            <w:tcW w:type="dxa" w:w="1385"/>
          </w:tcPr>
          <w:p>
            <w:pPr>
              <w:spacing w:after="0"/>
              <w:jc w:val="right"/>
            </w:pPr>
            <w:r>
              <w:rPr>
                <w:sz w:val="16"/>
              </w:rPr>
              <w:t>0 of 51</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51</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51 of 51</w:t>
            </w:r>
          </w:p>
        </w:tc>
        <w:tc>
          <w:tcPr>
            <w:tcW w:type="dxa" w:w="1046"/>
          </w:tcPr>
          <w:p>
            <w:pPr>
              <w:spacing w:after="0"/>
              <w:jc w:val="right"/>
            </w:pPr>
            <w:r>
              <w:rPr>
                <w:sz w:val="16"/>
              </w:rPr>
              <w:t>10.7</w:t>
            </w:r>
          </w:p>
        </w:tc>
        <w:tc>
          <w:tcPr>
            <w:tcW w:type="dxa" w:w="1097"/>
          </w:tcPr>
          <w:p>
            <w:pPr>
              <w:spacing w:after="0"/>
              <w:jc w:val="right"/>
            </w:pPr>
            <w:r>
              <w:rPr>
                <w:sz w:val="16"/>
              </w:rPr>
              <w:t>35.4</w:t>
            </w:r>
          </w:p>
        </w:tc>
        <w:tc>
          <w:tcPr>
            <w:tcW w:type="dxa" w:w="1046"/>
          </w:tcPr>
          <w:p>
            <w:pPr>
              <w:spacing w:after="0"/>
              <w:jc w:val="right"/>
            </w:pPr>
            <w:r>
              <w:rPr>
                <w:sz w:val="16"/>
              </w:rPr>
              <w:t>78.4</w:t>
            </w:r>
          </w:p>
        </w:tc>
        <w:tc>
          <w:tcPr>
            <w:tcW w:type="dxa" w:w="7867"/>
          </w:tcPr>
          <w:p>
            <w:pPr>
              <w:spacing w:after="0"/>
              <w:jc w:val="left"/>
            </w:pPr>
            <w:r>
              <w:rPr>
                <w:sz w:val="16"/>
              </w:rPr>
              <w:t>Relatively Moderate 1, Relatively Low 19, Very Low 31</w:t>
            </w:r>
          </w:p>
        </w:tc>
      </w:tr>
      <w:tr>
        <w:trPr>
          <w:cantSplit/>
        </w:trPr>
        <w:tc>
          <w:tcPr>
            <w:tcW w:type="dxa" w:w="1673"/>
          </w:tcPr>
          <w:p>
            <w:pPr>
              <w:spacing w:after="0"/>
              <w:jc w:val="left"/>
            </w:pPr>
            <w:r>
              <w:rPr>
                <w:sz w:val="16"/>
              </w:rPr>
              <w:t>Hail</w:t>
            </w:r>
          </w:p>
        </w:tc>
        <w:tc>
          <w:tcPr>
            <w:tcW w:type="dxa" w:w="1385"/>
          </w:tcPr>
          <w:p>
            <w:pPr>
              <w:spacing w:after="0"/>
              <w:jc w:val="right"/>
            </w:pPr>
            <w:r>
              <w:rPr>
                <w:sz w:val="16"/>
              </w:rPr>
              <w:t>51 of 51</w:t>
            </w:r>
          </w:p>
        </w:tc>
        <w:tc>
          <w:tcPr>
            <w:tcW w:type="dxa" w:w="1046"/>
          </w:tcPr>
          <w:p>
            <w:pPr>
              <w:spacing w:after="0"/>
              <w:jc w:val="right"/>
            </w:pPr>
            <w:r>
              <w:rPr>
                <w:sz w:val="16"/>
              </w:rPr>
              <w:t>7.7</w:t>
            </w:r>
          </w:p>
        </w:tc>
        <w:tc>
          <w:tcPr>
            <w:tcW w:type="dxa" w:w="1097"/>
          </w:tcPr>
          <w:p>
            <w:pPr>
              <w:spacing w:after="0"/>
              <w:jc w:val="right"/>
            </w:pPr>
            <w:r>
              <w:rPr>
                <w:sz w:val="16"/>
              </w:rPr>
              <w:t>22.8</w:t>
            </w:r>
          </w:p>
        </w:tc>
        <w:tc>
          <w:tcPr>
            <w:tcW w:type="dxa" w:w="1046"/>
          </w:tcPr>
          <w:p>
            <w:pPr>
              <w:spacing w:after="0"/>
              <w:jc w:val="right"/>
            </w:pPr>
            <w:r>
              <w:rPr>
                <w:sz w:val="16"/>
              </w:rPr>
              <w:t>36.9</w:t>
            </w:r>
          </w:p>
        </w:tc>
        <w:tc>
          <w:tcPr>
            <w:tcW w:type="dxa" w:w="7867"/>
          </w:tcPr>
          <w:p>
            <w:pPr>
              <w:spacing w:after="0"/>
              <w:jc w:val="left"/>
            </w:pPr>
            <w:r>
              <w:rPr>
                <w:sz w:val="16"/>
              </w:rPr>
              <w:t>Very Low 51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51 of 51</w:t>
            </w:r>
          </w:p>
        </w:tc>
        <w:tc>
          <w:tcPr>
            <w:tcW w:type="dxa" w:w="1046"/>
          </w:tcPr>
          <w:p>
            <w:pPr>
              <w:spacing w:after="0"/>
              <w:jc w:val="right"/>
            </w:pPr>
            <w:r>
              <w:rPr>
                <w:sz w:val="16"/>
              </w:rPr>
              <w:t>7.9</w:t>
            </w:r>
          </w:p>
        </w:tc>
        <w:tc>
          <w:tcPr>
            <w:tcW w:type="dxa" w:w="1097"/>
          </w:tcPr>
          <w:p>
            <w:pPr>
              <w:spacing w:after="0"/>
              <w:jc w:val="right"/>
            </w:pPr>
            <w:r>
              <w:rPr>
                <w:sz w:val="16"/>
              </w:rPr>
              <w:t>33.1</w:t>
            </w:r>
          </w:p>
        </w:tc>
        <w:tc>
          <w:tcPr>
            <w:tcW w:type="dxa" w:w="1046"/>
          </w:tcPr>
          <w:p>
            <w:pPr>
              <w:spacing w:after="0"/>
              <w:jc w:val="right"/>
            </w:pPr>
            <w:r>
              <w:rPr>
                <w:sz w:val="16"/>
              </w:rPr>
              <w:t>64.6</w:t>
            </w:r>
          </w:p>
        </w:tc>
        <w:tc>
          <w:tcPr>
            <w:tcW w:type="dxa" w:w="7867"/>
          </w:tcPr>
          <w:p>
            <w:pPr>
              <w:spacing w:after="0"/>
              <w:jc w:val="left"/>
            </w:pPr>
            <w:r>
              <w:rPr>
                <w:sz w:val="16"/>
              </w:rPr>
              <w:t>Relatively Moderate 2, Relatively Low 45, Very Low 4</w:t>
            </w:r>
          </w:p>
        </w:tc>
      </w:tr>
      <w:tr>
        <w:trPr>
          <w:cantSplit/>
        </w:trPr>
        <w:tc>
          <w:tcPr>
            <w:tcW w:type="dxa" w:w="1673"/>
          </w:tcPr>
          <w:p>
            <w:pPr>
              <w:spacing w:after="0"/>
              <w:jc w:val="left"/>
            </w:pPr>
            <w:r>
              <w:rPr>
                <w:sz w:val="16"/>
              </w:rPr>
              <w:t>Hurricane</w:t>
            </w:r>
          </w:p>
        </w:tc>
        <w:tc>
          <w:tcPr>
            <w:tcW w:type="dxa" w:w="1385"/>
          </w:tcPr>
          <w:p>
            <w:pPr>
              <w:spacing w:after="0"/>
              <w:jc w:val="right"/>
            </w:pPr>
            <w:r>
              <w:rPr>
                <w:sz w:val="16"/>
              </w:rPr>
              <w:t>51 of 51</w:t>
            </w:r>
          </w:p>
        </w:tc>
        <w:tc>
          <w:tcPr>
            <w:tcW w:type="dxa" w:w="1046"/>
          </w:tcPr>
          <w:p>
            <w:pPr>
              <w:spacing w:after="0"/>
              <w:jc w:val="right"/>
            </w:pPr>
            <w:r>
              <w:rPr>
                <w:sz w:val="16"/>
              </w:rPr>
              <w:t>51.9</w:t>
            </w:r>
          </w:p>
        </w:tc>
        <w:tc>
          <w:tcPr>
            <w:tcW w:type="dxa" w:w="1097"/>
          </w:tcPr>
          <w:p>
            <w:pPr>
              <w:spacing w:after="0"/>
              <w:jc w:val="right"/>
            </w:pPr>
            <w:r>
              <w:rPr>
                <w:sz w:val="16"/>
              </w:rPr>
              <w:t>69.4</w:t>
            </w:r>
          </w:p>
        </w:tc>
        <w:tc>
          <w:tcPr>
            <w:tcW w:type="dxa" w:w="1046"/>
          </w:tcPr>
          <w:p>
            <w:pPr>
              <w:spacing w:after="0"/>
              <w:jc w:val="right"/>
            </w:pPr>
            <w:r>
              <w:rPr>
                <w:sz w:val="16"/>
              </w:rPr>
              <w:t>82.3</w:t>
            </w:r>
          </w:p>
        </w:tc>
        <w:tc>
          <w:tcPr>
            <w:tcW w:type="dxa" w:w="7867"/>
          </w:tcPr>
          <w:p>
            <w:pPr>
              <w:spacing w:after="0"/>
              <w:jc w:val="left"/>
            </w:pPr>
            <w:r>
              <w:rPr>
                <w:sz w:val="16"/>
              </w:rPr>
              <w:t>Relatively Moderate 3, Relatively Low 48</w:t>
            </w:r>
          </w:p>
        </w:tc>
      </w:tr>
      <w:tr>
        <w:trPr>
          <w:cantSplit/>
        </w:trPr>
        <w:tc>
          <w:tcPr>
            <w:tcW w:type="dxa" w:w="1673"/>
          </w:tcPr>
          <w:p>
            <w:pPr>
              <w:spacing w:after="0"/>
              <w:jc w:val="left"/>
            </w:pPr>
            <w:r>
              <w:rPr>
                <w:sz w:val="16"/>
              </w:rPr>
              <w:t>Ice Storm</w:t>
            </w:r>
          </w:p>
        </w:tc>
        <w:tc>
          <w:tcPr>
            <w:tcW w:type="dxa" w:w="1385"/>
          </w:tcPr>
          <w:p>
            <w:pPr>
              <w:spacing w:after="0"/>
              <w:jc w:val="right"/>
            </w:pPr>
            <w:r>
              <w:rPr>
                <w:sz w:val="16"/>
              </w:rPr>
              <w:t>51 of 51</w:t>
            </w:r>
          </w:p>
        </w:tc>
        <w:tc>
          <w:tcPr>
            <w:tcW w:type="dxa" w:w="1046"/>
          </w:tcPr>
          <w:p>
            <w:pPr>
              <w:spacing w:after="0"/>
              <w:jc w:val="right"/>
            </w:pPr>
            <w:r>
              <w:rPr>
                <w:sz w:val="16"/>
              </w:rPr>
              <w:t>5.9</w:t>
            </w:r>
          </w:p>
        </w:tc>
        <w:tc>
          <w:tcPr>
            <w:tcW w:type="dxa" w:w="1097"/>
          </w:tcPr>
          <w:p>
            <w:pPr>
              <w:spacing w:after="0"/>
              <w:jc w:val="right"/>
            </w:pPr>
            <w:r>
              <w:rPr>
                <w:sz w:val="16"/>
              </w:rPr>
              <w:t>56.5</w:t>
            </w:r>
          </w:p>
        </w:tc>
        <w:tc>
          <w:tcPr>
            <w:tcW w:type="dxa" w:w="1046"/>
          </w:tcPr>
          <w:p>
            <w:pPr>
              <w:spacing w:after="0"/>
              <w:jc w:val="right"/>
            </w:pPr>
            <w:r>
              <w:rPr>
                <w:sz w:val="16"/>
              </w:rPr>
              <w:t>80.7</w:t>
            </w:r>
          </w:p>
        </w:tc>
        <w:tc>
          <w:tcPr>
            <w:tcW w:type="dxa" w:w="7867"/>
          </w:tcPr>
          <w:p>
            <w:pPr>
              <w:spacing w:after="0"/>
              <w:jc w:val="left"/>
            </w:pPr>
            <w:r>
              <w:rPr>
                <w:sz w:val="16"/>
              </w:rPr>
              <w:t>Relatively Moderate 6, Relatively Low 39, Very Low 6</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51 of 51</w:t>
            </w:r>
          </w:p>
        </w:tc>
        <w:tc>
          <w:tcPr>
            <w:tcW w:type="dxa" w:w="1046"/>
          </w:tcPr>
          <w:p>
            <w:pPr>
              <w:spacing w:after="0"/>
              <w:jc w:val="right"/>
            </w:pPr>
            <w:r>
              <w:rPr>
                <w:sz w:val="16"/>
              </w:rPr>
              <w:t>1.5</w:t>
            </w:r>
          </w:p>
        </w:tc>
        <w:tc>
          <w:tcPr>
            <w:tcW w:type="dxa" w:w="1097"/>
          </w:tcPr>
          <w:p>
            <w:pPr>
              <w:spacing w:after="0"/>
              <w:jc w:val="right"/>
            </w:pPr>
            <w:r>
              <w:rPr>
                <w:sz w:val="16"/>
              </w:rPr>
              <w:t>50.7</w:t>
            </w:r>
          </w:p>
        </w:tc>
        <w:tc>
          <w:tcPr>
            <w:tcW w:type="dxa" w:w="1046"/>
          </w:tcPr>
          <w:p>
            <w:pPr>
              <w:spacing w:after="0"/>
              <w:jc w:val="right"/>
            </w:pPr>
            <w:r>
              <w:rPr>
                <w:sz w:val="16"/>
              </w:rPr>
              <w:t>98.5</w:t>
            </w:r>
          </w:p>
        </w:tc>
        <w:tc>
          <w:tcPr>
            <w:tcW w:type="dxa" w:w="7867"/>
          </w:tcPr>
          <w:p>
            <w:pPr>
              <w:spacing w:after="0"/>
              <w:jc w:val="left"/>
            </w:pPr>
            <w:r>
              <w:rPr>
                <w:sz w:val="16"/>
              </w:rPr>
              <w:t>Very High 1, Relatively High 7, Relatively Moderate 18, Relatively Low 12, Very Low 13</w:t>
            </w:r>
          </w:p>
        </w:tc>
      </w:tr>
      <w:tr>
        <w:trPr>
          <w:cantSplit/>
        </w:trPr>
        <w:tc>
          <w:tcPr>
            <w:tcW w:type="dxa" w:w="1673"/>
          </w:tcPr>
          <w:p>
            <w:pPr>
              <w:spacing w:after="0"/>
              <w:jc w:val="left"/>
            </w:pPr>
            <w:r>
              <w:rPr>
                <w:sz w:val="16"/>
              </w:rPr>
              <w:t>Landslide</w:t>
            </w:r>
          </w:p>
        </w:tc>
        <w:tc>
          <w:tcPr>
            <w:tcW w:type="dxa" w:w="1385"/>
          </w:tcPr>
          <w:p>
            <w:pPr>
              <w:spacing w:after="0"/>
              <w:jc w:val="right"/>
            </w:pPr>
            <w:r>
              <w:rPr>
                <w:sz w:val="16"/>
              </w:rPr>
              <w:t>51 of 51</w:t>
            </w:r>
          </w:p>
        </w:tc>
        <w:tc>
          <w:tcPr>
            <w:tcW w:type="dxa" w:w="1046"/>
          </w:tcPr>
          <w:p>
            <w:pPr>
              <w:spacing w:after="0"/>
              <w:jc w:val="right"/>
            </w:pPr>
            <w:r>
              <w:rPr>
                <w:sz w:val="16"/>
              </w:rPr>
              <w:t>14.2</w:t>
            </w:r>
          </w:p>
        </w:tc>
        <w:tc>
          <w:tcPr>
            <w:tcW w:type="dxa" w:w="1097"/>
          </w:tcPr>
          <w:p>
            <w:pPr>
              <w:spacing w:after="0"/>
              <w:jc w:val="right"/>
            </w:pPr>
            <w:r>
              <w:rPr>
                <w:sz w:val="16"/>
              </w:rPr>
              <w:t>71.8</w:t>
            </w:r>
          </w:p>
        </w:tc>
        <w:tc>
          <w:tcPr>
            <w:tcW w:type="dxa" w:w="1046"/>
          </w:tcPr>
          <w:p>
            <w:pPr>
              <w:spacing w:after="0"/>
              <w:jc w:val="right"/>
            </w:pPr>
            <w:r>
              <w:rPr>
                <w:sz w:val="16"/>
              </w:rPr>
              <w:t>92.5</w:t>
            </w:r>
          </w:p>
        </w:tc>
        <w:tc>
          <w:tcPr>
            <w:tcW w:type="dxa" w:w="7867"/>
          </w:tcPr>
          <w:p>
            <w:pPr>
              <w:spacing w:after="0"/>
              <w:jc w:val="left"/>
            </w:pPr>
            <w:r>
              <w:rPr>
                <w:sz w:val="16"/>
              </w:rPr>
              <w:t>Relatively Low 17, Very Low 34</w:t>
            </w:r>
          </w:p>
        </w:tc>
      </w:tr>
      <w:tr>
        <w:trPr>
          <w:cantSplit/>
        </w:trPr>
        <w:tc>
          <w:tcPr>
            <w:tcW w:type="dxa" w:w="1673"/>
          </w:tcPr>
          <w:p>
            <w:pPr>
              <w:spacing w:after="0"/>
              <w:jc w:val="left"/>
            </w:pPr>
            <w:r>
              <w:rPr>
                <w:sz w:val="16"/>
              </w:rPr>
              <w:t>Lightning</w:t>
            </w:r>
          </w:p>
        </w:tc>
        <w:tc>
          <w:tcPr>
            <w:tcW w:type="dxa" w:w="1385"/>
          </w:tcPr>
          <w:p>
            <w:pPr>
              <w:spacing w:after="0"/>
              <w:jc w:val="right"/>
            </w:pPr>
            <w:r>
              <w:rPr>
                <w:sz w:val="16"/>
              </w:rPr>
              <w:t>51 of 51</w:t>
            </w:r>
          </w:p>
        </w:tc>
        <w:tc>
          <w:tcPr>
            <w:tcW w:type="dxa" w:w="1046"/>
          </w:tcPr>
          <w:p>
            <w:pPr>
              <w:spacing w:after="0"/>
              <w:jc w:val="right"/>
            </w:pPr>
            <w:r>
              <w:rPr>
                <w:sz w:val="16"/>
              </w:rPr>
              <w:t>54.6</w:t>
            </w:r>
          </w:p>
        </w:tc>
        <w:tc>
          <w:tcPr>
            <w:tcW w:type="dxa" w:w="1097"/>
          </w:tcPr>
          <w:p>
            <w:pPr>
              <w:spacing w:after="0"/>
              <w:jc w:val="right"/>
            </w:pPr>
            <w:r>
              <w:rPr>
                <w:sz w:val="16"/>
              </w:rPr>
              <w:t>91.4</w:t>
            </w:r>
          </w:p>
        </w:tc>
        <w:tc>
          <w:tcPr>
            <w:tcW w:type="dxa" w:w="1046"/>
          </w:tcPr>
          <w:p>
            <w:pPr>
              <w:spacing w:after="0"/>
              <w:jc w:val="right"/>
            </w:pPr>
            <w:r>
              <w:rPr>
                <w:sz w:val="16"/>
              </w:rPr>
              <w:t>98.9</w:t>
            </w:r>
          </w:p>
        </w:tc>
        <w:tc>
          <w:tcPr>
            <w:tcW w:type="dxa" w:w="7867"/>
          </w:tcPr>
          <w:p>
            <w:pPr>
              <w:spacing w:after="0"/>
              <w:jc w:val="left"/>
            </w:pPr>
            <w:r>
              <w:rPr>
                <w:sz w:val="16"/>
              </w:rPr>
              <w:t>Very High 8, Relatively High 37, Relatively Moderate 6</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51 of 51</w:t>
            </w:r>
          </w:p>
        </w:tc>
        <w:tc>
          <w:tcPr>
            <w:tcW w:type="dxa" w:w="1046"/>
          </w:tcPr>
          <w:p>
            <w:pPr>
              <w:spacing w:after="0"/>
              <w:jc w:val="right"/>
            </w:pPr>
            <w:r>
              <w:rPr>
                <w:sz w:val="16"/>
              </w:rPr>
              <w:t>22.6</w:t>
            </w:r>
          </w:p>
        </w:tc>
        <w:tc>
          <w:tcPr>
            <w:tcW w:type="dxa" w:w="1097"/>
          </w:tcPr>
          <w:p>
            <w:pPr>
              <w:spacing w:after="0"/>
              <w:jc w:val="right"/>
            </w:pPr>
            <w:r>
              <w:rPr>
                <w:sz w:val="16"/>
              </w:rPr>
              <w:t>63.4</w:t>
            </w:r>
          </w:p>
        </w:tc>
        <w:tc>
          <w:tcPr>
            <w:tcW w:type="dxa" w:w="1046"/>
          </w:tcPr>
          <w:p>
            <w:pPr>
              <w:spacing w:after="0"/>
              <w:jc w:val="right"/>
            </w:pPr>
            <w:r>
              <w:rPr>
                <w:sz w:val="16"/>
              </w:rPr>
              <w:t>88.9</w:t>
            </w:r>
          </w:p>
        </w:tc>
        <w:tc>
          <w:tcPr>
            <w:tcW w:type="dxa" w:w="7867"/>
          </w:tcPr>
          <w:p>
            <w:pPr>
              <w:spacing w:after="0"/>
              <w:jc w:val="left"/>
            </w:pPr>
            <w:r>
              <w:rPr>
                <w:sz w:val="16"/>
              </w:rPr>
              <w:t>Relatively High 1, Relatively Moderate 36, Relatively Low 14</w:t>
            </w:r>
          </w:p>
        </w:tc>
      </w:tr>
      <w:tr>
        <w:trPr>
          <w:cantSplit/>
        </w:trPr>
        <w:tc>
          <w:tcPr>
            <w:tcW w:type="dxa" w:w="1673"/>
          </w:tcPr>
          <w:p>
            <w:pPr>
              <w:spacing w:after="0"/>
              <w:jc w:val="left"/>
            </w:pPr>
            <w:r>
              <w:rPr>
                <w:sz w:val="16"/>
              </w:rPr>
              <w:t>Tornado</w:t>
            </w:r>
          </w:p>
        </w:tc>
        <w:tc>
          <w:tcPr>
            <w:tcW w:type="dxa" w:w="1385"/>
          </w:tcPr>
          <w:p>
            <w:pPr>
              <w:spacing w:after="0"/>
              <w:jc w:val="right"/>
            </w:pPr>
            <w:r>
              <w:rPr>
                <w:sz w:val="16"/>
              </w:rPr>
              <w:t>51 of 51</w:t>
            </w:r>
          </w:p>
        </w:tc>
        <w:tc>
          <w:tcPr>
            <w:tcW w:type="dxa" w:w="1046"/>
          </w:tcPr>
          <w:p>
            <w:pPr>
              <w:spacing w:after="0"/>
              <w:jc w:val="right"/>
            </w:pPr>
            <w:r>
              <w:rPr>
                <w:sz w:val="16"/>
              </w:rPr>
              <w:t>22.6</w:t>
            </w:r>
          </w:p>
        </w:tc>
        <w:tc>
          <w:tcPr>
            <w:tcW w:type="dxa" w:w="1097"/>
          </w:tcPr>
          <w:p>
            <w:pPr>
              <w:spacing w:after="0"/>
              <w:jc w:val="right"/>
            </w:pPr>
            <w:r>
              <w:rPr>
                <w:sz w:val="16"/>
              </w:rPr>
              <w:t>43.4</w:t>
            </w:r>
          </w:p>
        </w:tc>
        <w:tc>
          <w:tcPr>
            <w:tcW w:type="dxa" w:w="1046"/>
          </w:tcPr>
          <w:p>
            <w:pPr>
              <w:spacing w:after="0"/>
              <w:jc w:val="right"/>
            </w:pPr>
            <w:r>
              <w:rPr>
                <w:sz w:val="16"/>
              </w:rPr>
              <w:t>62.5</w:t>
            </w:r>
          </w:p>
        </w:tc>
        <w:tc>
          <w:tcPr>
            <w:tcW w:type="dxa" w:w="7867"/>
          </w:tcPr>
          <w:p>
            <w:pPr>
              <w:spacing w:after="0"/>
              <w:jc w:val="left"/>
            </w:pPr>
            <w:r>
              <w:rPr>
                <w:sz w:val="16"/>
              </w:rPr>
              <w:t>Relatively Moderate 7, Relatively Low 40, Very Low 4</w:t>
            </w:r>
          </w:p>
        </w:tc>
      </w:tr>
      <w:tr>
        <w:trPr>
          <w:cantSplit/>
        </w:trPr>
        <w:tc>
          <w:tcPr>
            <w:tcW w:type="dxa" w:w="1673"/>
          </w:tcPr>
          <w:p>
            <w:pPr>
              <w:spacing w:after="0"/>
              <w:jc w:val="left"/>
            </w:pPr>
            <w:r>
              <w:rPr>
                <w:sz w:val="16"/>
              </w:rPr>
              <w:t>Wildfire</w:t>
            </w:r>
          </w:p>
        </w:tc>
        <w:tc>
          <w:tcPr>
            <w:tcW w:type="dxa" w:w="1385"/>
          </w:tcPr>
          <w:p>
            <w:pPr>
              <w:spacing w:after="0"/>
              <w:jc w:val="right"/>
            </w:pPr>
            <w:r>
              <w:rPr>
                <w:sz w:val="16"/>
              </w:rPr>
              <w:t>51 of 51</w:t>
            </w:r>
          </w:p>
        </w:tc>
        <w:tc>
          <w:tcPr>
            <w:tcW w:type="dxa" w:w="1046"/>
          </w:tcPr>
          <w:p>
            <w:pPr>
              <w:spacing w:after="0"/>
              <w:jc w:val="right"/>
            </w:pPr>
            <w:r>
              <w:rPr>
                <w:sz w:val="16"/>
              </w:rPr>
              <w:t>19.5</w:t>
            </w:r>
          </w:p>
        </w:tc>
        <w:tc>
          <w:tcPr>
            <w:tcW w:type="dxa" w:w="1097"/>
          </w:tcPr>
          <w:p>
            <w:pPr>
              <w:spacing w:after="0"/>
              <w:jc w:val="right"/>
            </w:pPr>
            <w:r>
              <w:rPr>
                <w:sz w:val="16"/>
              </w:rPr>
              <w:t>56.2</w:t>
            </w:r>
          </w:p>
        </w:tc>
        <w:tc>
          <w:tcPr>
            <w:tcW w:type="dxa" w:w="1046"/>
          </w:tcPr>
          <w:p>
            <w:pPr>
              <w:spacing w:after="0"/>
              <w:jc w:val="right"/>
            </w:pPr>
            <w:r>
              <w:rPr>
                <w:sz w:val="16"/>
              </w:rPr>
              <w:t>81.9</w:t>
            </w:r>
          </w:p>
        </w:tc>
        <w:tc>
          <w:tcPr>
            <w:tcW w:type="dxa" w:w="7867"/>
          </w:tcPr>
          <w:p>
            <w:pPr>
              <w:spacing w:after="0"/>
              <w:jc w:val="left"/>
            </w:pPr>
            <w:r>
              <w:rPr>
                <w:sz w:val="16"/>
              </w:rPr>
              <w:t>Relatively Low 12, Very Low 39</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51 of 51</w:t>
            </w:r>
          </w:p>
        </w:tc>
        <w:tc>
          <w:tcPr>
            <w:tcW w:type="dxa" w:w="1046"/>
          </w:tcPr>
          <w:p>
            <w:pPr>
              <w:spacing w:after="0"/>
              <w:jc w:val="right"/>
            </w:pPr>
            <w:r>
              <w:rPr>
                <w:sz w:val="16"/>
              </w:rPr>
              <w:t>52.5</w:t>
            </w:r>
          </w:p>
        </w:tc>
        <w:tc>
          <w:tcPr>
            <w:tcW w:type="dxa" w:w="1097"/>
          </w:tcPr>
          <w:p>
            <w:pPr>
              <w:spacing w:after="0"/>
              <w:jc w:val="right"/>
            </w:pPr>
            <w:r>
              <w:rPr>
                <w:sz w:val="16"/>
              </w:rPr>
              <w:t>83.2</w:t>
            </w:r>
          </w:p>
        </w:tc>
        <w:tc>
          <w:tcPr>
            <w:tcW w:type="dxa" w:w="1046"/>
          </w:tcPr>
          <w:p>
            <w:pPr>
              <w:spacing w:after="0"/>
              <w:jc w:val="right"/>
            </w:pPr>
            <w:r>
              <w:rPr>
                <w:sz w:val="16"/>
              </w:rPr>
              <w:t>95.7</w:t>
            </w:r>
          </w:p>
        </w:tc>
        <w:tc>
          <w:tcPr>
            <w:tcW w:type="dxa" w:w="7867"/>
          </w:tcPr>
          <w:p>
            <w:pPr>
              <w:spacing w:after="0"/>
              <w:jc w:val="left"/>
            </w:pPr>
            <w:r>
              <w:rPr>
                <w:sz w:val="16"/>
              </w:rPr>
              <w:t>Relatively High 36, Relatively Moderate 15</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0"/>
        <w:gridCol w:w="948"/>
        <w:gridCol w:w="2194"/>
        <w:gridCol w:w="1851"/>
        <w:gridCol w:w="1910"/>
        <w:gridCol w:w="1926"/>
        <w:gridCol w:w="3554"/>
      </w:tblGrid>
      <w:tr>
        <w:trPr>
          <w:cantSplit/>
          <w:tblHeader/>
        </w:trPr>
        <w:tc>
          <w:tcPr>
            <w:tcW w:type="dxa" w:w="1730"/>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194"/>
            <w:shd w:val="clear" w:color="auto" w:fill="E8E8E8"/>
          </w:tcPr>
          <w:p>
            <w:pPr>
              <w:spacing w:after="0"/>
              <w:jc w:val="left"/>
            </w:pPr>
            <w:r>
              <w:rPr>
                <w:b/>
                <w:sz w:val="16"/>
              </w:rPr>
              <w:t>Plan status</w:t>
            </w:r>
          </w:p>
        </w:tc>
        <w:tc>
          <w:tcPr>
            <w:tcW w:type="dxa" w:w="18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2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54"/>
            <w:shd w:val="clear" w:color="auto" w:fill="E8E8E8"/>
          </w:tcPr>
          <w:p>
            <w:pPr>
              <w:spacing w:after="0"/>
              <w:jc w:val="left"/>
            </w:pPr>
            <w:r>
              <w:rPr>
                <w:b/>
                <w:sz w:val="16"/>
              </w:rPr>
              <w:t>Notes</w:t>
            </w:r>
          </w:p>
        </w:tc>
      </w:tr>
      <w:tr>
        <w:trPr>
          <w:cantSplit/>
        </w:trPr>
        <w:tc>
          <w:tcPr>
            <w:tcW w:type="dxa" w:w="1730"/>
          </w:tcPr>
          <w:p>
            <w:pPr>
              <w:spacing w:after="0"/>
              <w:jc w:val="left"/>
            </w:pPr>
            <w:r>
              <w:rPr>
                <w:sz w:val="16"/>
              </w:rPr>
              <w:t>Monroe County</w:t>
            </w:r>
          </w:p>
        </w:tc>
        <w:tc>
          <w:tcPr>
            <w:tcW w:type="dxa" w:w="948"/>
          </w:tcPr>
          <w:p>
            <w:pPr>
              <w:spacing w:after="0"/>
              <w:jc w:val="left"/>
            </w:pPr>
            <w:r>
              <w:rPr>
                <w:sz w:val="16"/>
              </w:rPr>
              <w:t>County</w:t>
            </w:r>
          </w:p>
        </w:tc>
        <w:tc>
          <w:tcPr>
            <w:tcW w:type="dxa" w:w="2194"/>
          </w:tcPr>
          <w:p>
            <w:pPr>
              <w:spacing w:after="0"/>
              <w:jc w:val="left"/>
            </w:pPr>
            <w:r>
              <w:rPr>
                <w:sz w:val="16"/>
              </w:rPr>
              <w:t>Approved, expires 2031-01-20</w:t>
            </w:r>
          </w:p>
        </w:tc>
        <w:tc>
          <w:tcPr>
            <w:tcW w:type="dxa" w:w="1851"/>
          </w:tcPr>
          <w:p>
            <w:pPr>
              <w:spacing w:after="0"/>
              <w:jc w:val="right"/>
            </w:pPr>
          </w:p>
        </w:tc>
        <w:tc>
          <w:tcPr>
            <w:tcW w:type="dxa" w:w="1910"/>
          </w:tcPr>
          <w:p>
            <w:pPr>
              <w:spacing w:after="0"/>
              <w:jc w:val="right"/>
            </w:pPr>
            <w:r>
              <w:rPr>
                <w:sz w:val="16"/>
              </w:rPr>
              <w:t>$109,457.82</w:t>
            </w:r>
          </w:p>
        </w:tc>
        <w:tc>
          <w:tcPr>
            <w:tcW w:type="dxa" w:w="1926"/>
          </w:tcPr>
          <w:p>
            <w:pPr>
              <w:spacing w:after="0"/>
              <w:jc w:val="right"/>
            </w:pPr>
            <w:r>
              <w:rPr>
                <w:sz w:val="16"/>
              </w:rPr>
              <w:t>0 total; 0 since its plan</w:t>
            </w:r>
          </w:p>
        </w:tc>
        <w:tc>
          <w:tcPr>
            <w:tcW w:type="dxa" w:w="3554"/>
          </w:tcPr>
          <w:p>
            <w:pPr>
              <w:spacing w:after="0"/>
              <w:jc w:val="left"/>
            </w:pPr>
            <w:r>
              <w:rPr>
                <w:sz w:val="16"/>
              </w:rPr>
              <w:t>No NFIP community ID on this jurisdiction's plan row. Includes $33,651.77 for declarations not counted as hazard incidents (DR-4506-PA).</w:t>
            </w:r>
          </w:p>
        </w:tc>
      </w:tr>
      <w:tr>
        <w:trPr>
          <w:cantSplit/>
        </w:trPr>
        <w:tc>
          <w:tcPr>
            <w:tcW w:type="dxa" w:w="1730"/>
          </w:tcPr>
          <w:p>
            <w:pPr>
              <w:spacing w:after="0"/>
              <w:jc w:val="left"/>
            </w:pPr>
            <w:r>
              <w:rPr>
                <w:sz w:val="16"/>
              </w:rPr>
              <w:t>Delaware Water Gap borough</w:t>
            </w:r>
          </w:p>
        </w:tc>
        <w:tc>
          <w:tcPr>
            <w:tcW w:type="dxa" w:w="948"/>
          </w:tcPr>
          <w:p>
            <w:pPr>
              <w:spacing w:after="0"/>
              <w:jc w:val="left"/>
            </w:pPr>
            <w:r>
              <w:rPr>
                <w:sz w:val="16"/>
              </w:rPr>
              <w:t>Organized Borough</w:t>
            </w:r>
          </w:p>
        </w:tc>
        <w:tc>
          <w:tcPr>
            <w:tcW w:type="dxa" w:w="2194"/>
          </w:tcPr>
          <w:p>
            <w:pPr>
              <w:spacing w:after="0"/>
              <w:jc w:val="left"/>
            </w:pPr>
            <w:r>
              <w:rPr>
                <w:sz w:val="16"/>
              </w:rPr>
              <w:t>Approved, expires 2031-01-20</w:t>
            </w:r>
          </w:p>
        </w:tc>
        <w:tc>
          <w:tcPr>
            <w:tcW w:type="dxa" w:w="1851"/>
          </w:tcPr>
          <w:p>
            <w:pPr>
              <w:spacing w:after="0"/>
              <w:jc w:val="right"/>
            </w:pPr>
            <w:r>
              <w:rPr>
                <w:sz w:val="16"/>
              </w:rPr>
              <w:t>FMA RL 1, SRL 0; any 2</w:t>
            </w:r>
          </w:p>
        </w:tc>
        <w:tc>
          <w:tcPr>
            <w:tcW w:type="dxa" w:w="1910"/>
          </w:tcPr>
          <w:p>
            <w:pPr>
              <w:spacing w:after="0"/>
              <w:jc w:val="right"/>
            </w:pPr>
            <w:r>
              <w:rPr>
                <w:sz w:val="16"/>
              </w:rPr>
              <w:t>$70,579.89</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East Stroudsburg borough</w:t>
            </w:r>
          </w:p>
        </w:tc>
        <w:tc>
          <w:tcPr>
            <w:tcW w:type="dxa" w:w="948"/>
          </w:tcPr>
          <w:p>
            <w:pPr>
              <w:spacing w:after="0"/>
              <w:jc w:val="left"/>
            </w:pPr>
            <w:r>
              <w:rPr>
                <w:sz w:val="16"/>
              </w:rPr>
              <w:t>Organized Borough</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0</w:t>
            </w:r>
          </w:p>
        </w:tc>
        <w:tc>
          <w:tcPr>
            <w:tcW w:type="dxa" w:w="1910"/>
          </w:tcPr>
          <w:p>
            <w:pPr>
              <w:spacing w:after="0"/>
              <w:jc w:val="right"/>
            </w:pPr>
            <w:r>
              <w:rPr>
                <w:sz w:val="16"/>
              </w:rPr>
              <w:t>$410,842.05</w:t>
            </w:r>
          </w:p>
        </w:tc>
        <w:tc>
          <w:tcPr>
            <w:tcW w:type="dxa" w:w="1926"/>
          </w:tcPr>
          <w:p>
            <w:pPr>
              <w:spacing w:after="0"/>
              <w:jc w:val="right"/>
            </w:pPr>
            <w:r>
              <w:rPr>
                <w:sz w:val="16"/>
              </w:rPr>
              <w:t>28 total; 0 since its plan</w:t>
            </w:r>
          </w:p>
        </w:tc>
        <w:tc>
          <w:tcPr>
            <w:tcW w:type="dxa" w:w="3554"/>
          </w:tcPr>
          <w:p>
            <w:pPr>
              <w:spacing w:after="0"/>
              <w:jc w:val="left"/>
            </w:pPr>
          </w:p>
        </w:tc>
      </w:tr>
      <w:tr>
        <w:trPr>
          <w:cantSplit/>
        </w:trPr>
        <w:tc>
          <w:tcPr>
            <w:tcW w:type="dxa" w:w="1730"/>
          </w:tcPr>
          <w:p>
            <w:pPr>
              <w:spacing w:after="0"/>
              <w:jc w:val="left"/>
            </w:pPr>
            <w:r>
              <w:rPr>
                <w:sz w:val="16"/>
              </w:rPr>
              <w:t>Mount Pocono borough</w:t>
            </w:r>
          </w:p>
        </w:tc>
        <w:tc>
          <w:tcPr>
            <w:tcW w:type="dxa" w:w="948"/>
          </w:tcPr>
          <w:p>
            <w:pPr>
              <w:spacing w:after="0"/>
              <w:jc w:val="left"/>
            </w:pPr>
            <w:r>
              <w:rPr>
                <w:sz w:val="16"/>
              </w:rPr>
              <w:t>Organized Borough</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0</w:t>
            </w:r>
          </w:p>
        </w:tc>
        <w:tc>
          <w:tcPr>
            <w:tcW w:type="dxa" w:w="1910"/>
          </w:tcPr>
          <w:p>
            <w:pPr>
              <w:spacing w:after="0"/>
              <w:jc w:val="right"/>
            </w:pPr>
            <w:r>
              <w:rPr>
                <w:sz w:val="16"/>
              </w:rPr>
              <w:t>no Public Assistance recorded</w:t>
            </w:r>
          </w:p>
        </w:tc>
        <w:tc>
          <w:tcPr>
            <w:tcW w:type="dxa" w:w="1926"/>
          </w:tcPr>
          <w:p>
            <w:pPr>
              <w:spacing w:after="0"/>
              <w:jc w:val="right"/>
            </w:pPr>
            <w:r>
              <w:rPr>
                <w:sz w:val="16"/>
              </w:rPr>
              <w:t>8 total; 0 since its plan</w:t>
            </w:r>
          </w:p>
        </w:tc>
        <w:tc>
          <w:tcPr>
            <w:tcW w:type="dxa" w:w="3554"/>
          </w:tcPr>
          <w:p>
            <w:pPr>
              <w:spacing w:after="0"/>
              <w:jc w:val="left"/>
            </w:pPr>
          </w:p>
        </w:tc>
      </w:tr>
      <w:tr>
        <w:trPr>
          <w:cantSplit/>
        </w:trPr>
        <w:tc>
          <w:tcPr>
            <w:tcW w:type="dxa" w:w="1730"/>
          </w:tcPr>
          <w:p>
            <w:pPr>
              <w:spacing w:after="0"/>
              <w:jc w:val="left"/>
            </w:pPr>
            <w:r>
              <w:rPr>
                <w:sz w:val="16"/>
              </w:rPr>
              <w:t>Stroudsburg borough</w:t>
            </w:r>
          </w:p>
        </w:tc>
        <w:tc>
          <w:tcPr>
            <w:tcW w:type="dxa" w:w="948"/>
          </w:tcPr>
          <w:p>
            <w:pPr>
              <w:spacing w:after="0"/>
              <w:jc w:val="left"/>
            </w:pPr>
            <w:r>
              <w:rPr>
                <w:sz w:val="16"/>
              </w:rPr>
              <w:t>Organized Borough</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2</w:t>
            </w:r>
          </w:p>
        </w:tc>
        <w:tc>
          <w:tcPr>
            <w:tcW w:type="dxa" w:w="1910"/>
          </w:tcPr>
          <w:p>
            <w:pPr>
              <w:spacing w:after="0"/>
              <w:jc w:val="right"/>
            </w:pPr>
            <w:r>
              <w:rPr>
                <w:sz w:val="16"/>
              </w:rPr>
              <w:t>$38,358.73</w:t>
            </w:r>
          </w:p>
        </w:tc>
        <w:tc>
          <w:tcPr>
            <w:tcW w:type="dxa" w:w="1926"/>
          </w:tcPr>
          <w:p>
            <w:pPr>
              <w:spacing w:after="0"/>
              <w:jc w:val="right"/>
            </w:pPr>
            <w:r>
              <w:rPr>
                <w:sz w:val="16"/>
              </w:rPr>
              <w:t>42 total; 1 since its plan</w:t>
            </w:r>
          </w:p>
        </w:tc>
        <w:tc>
          <w:tcPr>
            <w:tcW w:type="dxa" w:w="3554"/>
          </w:tcPr>
          <w:p>
            <w:pPr>
              <w:spacing w:after="0"/>
              <w:jc w:val="left"/>
            </w:pPr>
          </w:p>
        </w:tc>
      </w:tr>
      <w:tr>
        <w:trPr>
          <w:cantSplit/>
        </w:trPr>
        <w:tc>
          <w:tcPr>
            <w:tcW w:type="dxa" w:w="1730"/>
          </w:tcPr>
          <w:p>
            <w:pPr>
              <w:spacing w:after="0"/>
              <w:jc w:val="left"/>
            </w:pPr>
            <w:r>
              <w:rPr>
                <w:sz w:val="16"/>
              </w:rPr>
              <w:t>Barrett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1</w:t>
            </w:r>
          </w:p>
        </w:tc>
        <w:tc>
          <w:tcPr>
            <w:tcW w:type="dxa" w:w="1910"/>
          </w:tcPr>
          <w:p>
            <w:pPr>
              <w:spacing w:after="0"/>
              <w:jc w:val="right"/>
            </w:pPr>
            <w:r>
              <w:rPr>
                <w:sz w:val="16"/>
              </w:rPr>
              <w:t>$56,613.84</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Chestnuthill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1; any 2</w:t>
            </w:r>
          </w:p>
        </w:tc>
        <w:tc>
          <w:tcPr>
            <w:tcW w:type="dxa" w:w="1910"/>
          </w:tcPr>
          <w:p>
            <w:pPr>
              <w:spacing w:after="0"/>
              <w:jc w:val="right"/>
            </w:pPr>
            <w:r>
              <w:rPr>
                <w:sz w:val="16"/>
              </w:rPr>
              <w:t>$94,459.89</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Coolbaugh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2</w:t>
            </w:r>
          </w:p>
        </w:tc>
        <w:tc>
          <w:tcPr>
            <w:tcW w:type="dxa" w:w="1910"/>
          </w:tcPr>
          <w:p>
            <w:pPr>
              <w:spacing w:after="0"/>
              <w:jc w:val="right"/>
            </w:pPr>
            <w:r>
              <w:rPr>
                <w:sz w:val="16"/>
              </w:rPr>
              <w:t>$74,430.22</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Eldred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1</w:t>
            </w:r>
          </w:p>
        </w:tc>
        <w:tc>
          <w:tcPr>
            <w:tcW w:type="dxa" w:w="1910"/>
          </w:tcPr>
          <w:p>
            <w:pPr>
              <w:spacing w:after="0"/>
              <w:jc w:val="right"/>
            </w:pPr>
            <w:r>
              <w:rPr>
                <w:sz w:val="16"/>
              </w:rPr>
              <w:t>$13,966.14</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Hamilton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1, SRL 1; any 3</w:t>
            </w:r>
          </w:p>
        </w:tc>
        <w:tc>
          <w:tcPr>
            <w:tcW w:type="dxa" w:w="1910"/>
          </w:tcPr>
          <w:p>
            <w:pPr>
              <w:spacing w:after="0"/>
              <w:jc w:val="right"/>
            </w:pPr>
            <w:r>
              <w:rPr>
                <w:sz w:val="16"/>
              </w:rPr>
              <w:t>$54,992.44</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Jackson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0</w:t>
            </w:r>
          </w:p>
        </w:tc>
        <w:tc>
          <w:tcPr>
            <w:tcW w:type="dxa" w:w="1910"/>
          </w:tcPr>
          <w:p>
            <w:pPr>
              <w:spacing w:after="0"/>
              <w:jc w:val="right"/>
            </w:pPr>
            <w:r>
              <w:rPr>
                <w:sz w:val="16"/>
              </w:rPr>
              <w:t>$101,108.71</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Middle Smithfield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2</w:t>
            </w:r>
          </w:p>
        </w:tc>
        <w:tc>
          <w:tcPr>
            <w:tcW w:type="dxa" w:w="1910"/>
          </w:tcPr>
          <w:p>
            <w:pPr>
              <w:spacing w:after="0"/>
              <w:jc w:val="right"/>
            </w:pPr>
            <w:r>
              <w:rPr>
                <w:sz w:val="16"/>
              </w:rPr>
              <w:t>$125,811.76</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Paradise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0</w:t>
            </w:r>
          </w:p>
        </w:tc>
        <w:tc>
          <w:tcPr>
            <w:tcW w:type="dxa" w:w="1910"/>
          </w:tcPr>
          <w:p>
            <w:pPr>
              <w:spacing w:after="0"/>
              <w:jc w:val="right"/>
            </w:pPr>
            <w:r>
              <w:rPr>
                <w:sz w:val="16"/>
              </w:rPr>
              <w:t>$86,637.43</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Pocono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0</w:t>
            </w:r>
          </w:p>
        </w:tc>
        <w:tc>
          <w:tcPr>
            <w:tcW w:type="dxa" w:w="1910"/>
          </w:tcPr>
          <w:p>
            <w:pPr>
              <w:spacing w:after="0"/>
              <w:jc w:val="right"/>
            </w:pPr>
            <w:r>
              <w:rPr>
                <w:sz w:val="16"/>
              </w:rPr>
              <w:t>$185,962.70</w:t>
            </w:r>
          </w:p>
        </w:tc>
        <w:tc>
          <w:tcPr>
            <w:tcW w:type="dxa" w:w="1926"/>
          </w:tcPr>
          <w:p>
            <w:pPr>
              <w:spacing w:after="0"/>
              <w:jc w:val="right"/>
            </w:pPr>
            <w:r>
              <w:rPr>
                <w:sz w:val="16"/>
              </w:rPr>
              <w:t>3 total; 1 since its plan</w:t>
            </w:r>
          </w:p>
        </w:tc>
        <w:tc>
          <w:tcPr>
            <w:tcW w:type="dxa" w:w="3554"/>
          </w:tcPr>
          <w:p>
            <w:pPr>
              <w:spacing w:after="0"/>
              <w:jc w:val="left"/>
            </w:pPr>
          </w:p>
        </w:tc>
      </w:tr>
      <w:tr>
        <w:trPr>
          <w:cantSplit/>
        </w:trPr>
        <w:tc>
          <w:tcPr>
            <w:tcW w:type="dxa" w:w="1730"/>
          </w:tcPr>
          <w:p>
            <w:pPr>
              <w:spacing w:after="0"/>
              <w:jc w:val="left"/>
            </w:pPr>
            <w:r>
              <w:rPr>
                <w:sz w:val="16"/>
              </w:rPr>
              <w:t>Polk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0</w:t>
            </w:r>
          </w:p>
        </w:tc>
        <w:tc>
          <w:tcPr>
            <w:tcW w:type="dxa" w:w="1910"/>
          </w:tcPr>
          <w:p>
            <w:pPr>
              <w:spacing w:after="0"/>
              <w:jc w:val="right"/>
            </w:pPr>
            <w:r>
              <w:rPr>
                <w:sz w:val="16"/>
              </w:rPr>
              <w:t>$38,198.09</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Price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0</w:t>
            </w:r>
          </w:p>
        </w:tc>
        <w:tc>
          <w:tcPr>
            <w:tcW w:type="dxa" w:w="1910"/>
          </w:tcPr>
          <w:p>
            <w:pPr>
              <w:spacing w:after="0"/>
              <w:jc w:val="right"/>
            </w:pPr>
            <w:r>
              <w:rPr>
                <w:sz w:val="16"/>
              </w:rPr>
              <w:t>$30,108.66</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Ross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1</w:t>
            </w:r>
          </w:p>
        </w:tc>
        <w:tc>
          <w:tcPr>
            <w:tcW w:type="dxa" w:w="1910"/>
          </w:tcPr>
          <w:p>
            <w:pPr>
              <w:spacing w:after="0"/>
              <w:jc w:val="right"/>
            </w:pPr>
            <w:r>
              <w:rPr>
                <w:sz w:val="16"/>
              </w:rPr>
              <w:t>$45,732.55</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Smithfield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11, SRL 8; any 22</w:t>
            </w:r>
          </w:p>
        </w:tc>
        <w:tc>
          <w:tcPr>
            <w:tcW w:type="dxa" w:w="1910"/>
          </w:tcPr>
          <w:p>
            <w:pPr>
              <w:spacing w:after="0"/>
              <w:jc w:val="right"/>
            </w:pPr>
            <w:r>
              <w:rPr>
                <w:sz w:val="16"/>
              </w:rPr>
              <w:t>$319,335.07</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Stroud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7</w:t>
            </w:r>
          </w:p>
        </w:tc>
        <w:tc>
          <w:tcPr>
            <w:tcW w:type="dxa" w:w="1910"/>
          </w:tcPr>
          <w:p>
            <w:pPr>
              <w:spacing w:after="0"/>
              <w:jc w:val="right"/>
            </w:pPr>
            <w:r>
              <w:rPr>
                <w:sz w:val="16"/>
              </w:rPr>
              <w:t>$248,789.40</w:t>
            </w:r>
          </w:p>
        </w:tc>
        <w:tc>
          <w:tcPr>
            <w:tcW w:type="dxa" w:w="1926"/>
          </w:tcPr>
          <w:p>
            <w:pPr>
              <w:spacing w:after="0"/>
              <w:jc w:val="right"/>
            </w:pPr>
            <w:r>
              <w:rPr>
                <w:sz w:val="16"/>
              </w:rPr>
              <w:t>0 total; 0 since its plan</w:t>
            </w:r>
          </w:p>
        </w:tc>
        <w:tc>
          <w:tcPr>
            <w:tcW w:type="dxa" w:w="3554"/>
          </w:tcPr>
          <w:p>
            <w:pPr>
              <w:spacing w:after="0"/>
              <w:jc w:val="left"/>
            </w:pPr>
          </w:p>
        </w:tc>
      </w:tr>
      <w:tr>
        <w:trPr>
          <w:cantSplit/>
        </w:trPr>
        <w:tc>
          <w:tcPr>
            <w:tcW w:type="dxa" w:w="1730"/>
          </w:tcPr>
          <w:p>
            <w:pPr>
              <w:spacing w:after="0"/>
              <w:jc w:val="left"/>
            </w:pPr>
            <w:r>
              <w:rPr>
                <w:sz w:val="16"/>
              </w:rPr>
              <w:t>Tobyhanna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1</w:t>
            </w:r>
          </w:p>
        </w:tc>
        <w:tc>
          <w:tcPr>
            <w:tcW w:type="dxa" w:w="1910"/>
          </w:tcPr>
          <w:p>
            <w:pPr>
              <w:spacing w:after="0"/>
              <w:jc w:val="right"/>
            </w:pPr>
            <w:r>
              <w:rPr>
                <w:sz w:val="16"/>
              </w:rPr>
              <w:t>$380,203.49</w:t>
            </w:r>
          </w:p>
        </w:tc>
        <w:tc>
          <w:tcPr>
            <w:tcW w:type="dxa" w:w="1926"/>
          </w:tcPr>
          <w:p>
            <w:pPr>
              <w:spacing w:after="0"/>
              <w:jc w:val="right"/>
            </w:pPr>
            <w:r>
              <w:rPr>
                <w:sz w:val="16"/>
              </w:rPr>
              <w:t>21 total; 0 since its plan</w:t>
            </w:r>
          </w:p>
        </w:tc>
        <w:tc>
          <w:tcPr>
            <w:tcW w:type="dxa" w:w="3554"/>
          </w:tcPr>
          <w:p>
            <w:pPr>
              <w:spacing w:after="0"/>
              <w:jc w:val="left"/>
            </w:pPr>
          </w:p>
        </w:tc>
      </w:tr>
      <w:tr>
        <w:trPr>
          <w:cantSplit/>
        </w:trPr>
        <w:tc>
          <w:tcPr>
            <w:tcW w:type="dxa" w:w="1730"/>
          </w:tcPr>
          <w:p>
            <w:pPr>
              <w:spacing w:after="0"/>
              <w:jc w:val="left"/>
            </w:pPr>
            <w:r>
              <w:rPr>
                <w:sz w:val="16"/>
              </w:rPr>
              <w:t>Tunkhannock township</w:t>
            </w:r>
          </w:p>
        </w:tc>
        <w:tc>
          <w:tcPr>
            <w:tcW w:type="dxa" w:w="948"/>
          </w:tcPr>
          <w:p>
            <w:pPr>
              <w:spacing w:after="0"/>
              <w:jc w:val="left"/>
            </w:pPr>
            <w:r>
              <w:rPr>
                <w:sz w:val="16"/>
              </w:rPr>
              <w:t>Township</w:t>
            </w:r>
          </w:p>
        </w:tc>
        <w:tc>
          <w:tcPr>
            <w:tcW w:type="dxa" w:w="2194"/>
          </w:tcPr>
          <w:p>
            <w:pPr>
              <w:spacing w:after="0"/>
              <w:jc w:val="left"/>
            </w:pPr>
            <w:r>
              <w:rPr>
                <w:sz w:val="16"/>
              </w:rPr>
              <w:t>Approved, expires 2031-01-20</w:t>
            </w:r>
          </w:p>
        </w:tc>
        <w:tc>
          <w:tcPr>
            <w:tcW w:type="dxa" w:w="1851"/>
          </w:tcPr>
          <w:p>
            <w:pPr>
              <w:spacing w:after="0"/>
              <w:jc w:val="right"/>
            </w:pPr>
            <w:r>
              <w:rPr>
                <w:sz w:val="16"/>
              </w:rPr>
              <w:t>FMA RL 0, SRL 0; any 0</w:t>
            </w:r>
          </w:p>
        </w:tc>
        <w:tc>
          <w:tcPr>
            <w:tcW w:type="dxa" w:w="1910"/>
          </w:tcPr>
          <w:p>
            <w:pPr>
              <w:spacing w:after="0"/>
              <w:jc w:val="right"/>
            </w:pPr>
            <w:r>
              <w:rPr>
                <w:sz w:val="16"/>
              </w:rPr>
              <w:t>$122,310.12</w:t>
            </w:r>
          </w:p>
        </w:tc>
        <w:tc>
          <w:tcPr>
            <w:tcW w:type="dxa" w:w="1926"/>
          </w:tcPr>
          <w:p>
            <w:pPr>
              <w:spacing w:after="0"/>
              <w:jc w:val="right"/>
            </w:pPr>
            <w:r>
              <w:rPr>
                <w:sz w:val="16"/>
              </w:rPr>
              <w:t>0 total; 0 since its plan</w:t>
            </w:r>
          </w:p>
        </w:tc>
        <w:tc>
          <w:tcPr>
            <w:tcW w:type="dxa" w:w="355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1"/>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2026-01-21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81"/>
          </w:tcPr>
          <w:p>
            <w:pPr>
              <w:spacing w:after="0"/>
              <w:jc w:val="right"/>
            </w:pPr>
            <w:r>
              <w:rPr>
                <w:sz w:val="16"/>
              </w:rPr>
              <w:t>$109</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$41,889,962,656</w:t>
            </w:r>
          </w:p>
        </w:tc>
        <w:tc>
          <w:tcPr>
            <w:tcW w:type="dxa" w:w="1131"/>
          </w:tcPr>
          <w:p>
            <w:pPr>
              <w:spacing w:after="0"/>
              <w:jc w:val="right"/>
            </w:pPr>
            <w:r>
              <w:rPr>
                <w:sz w:val="16"/>
              </w:rPr>
              <w:t>$12,790,848</w:t>
            </w:r>
          </w:p>
        </w:tc>
        <w:tc>
          <w:tcPr>
            <w:tcW w:type="dxa" w:w="1041"/>
          </w:tcPr>
          <w:p>
            <w:pPr>
              <w:spacing w:after="0"/>
              <w:jc w:val="right"/>
            </w:pPr>
            <w:r>
              <w:rPr>
                <w:sz w:val="16"/>
              </w:rPr>
              <w:t>168,181</w:t>
            </w:r>
          </w:p>
        </w:tc>
        <w:tc>
          <w:tcPr>
            <w:tcW w:type="dxa" w:w="1126"/>
          </w:tcPr>
          <w:p>
            <w:pPr>
              <w:spacing w:after="0"/>
              <w:jc w:val="right"/>
            </w:pPr>
            <w:r>
              <w:rPr>
                <w:sz w:val="16"/>
              </w:rPr>
              <w:t>$1,196</w:t>
            </w:r>
          </w:p>
        </w:tc>
        <w:tc>
          <w:tcPr>
            <w:tcW w:type="dxa" w:w="1126"/>
          </w:tcPr>
          <w:p>
            <w:pPr>
              <w:spacing w:after="0"/>
              <w:jc w:val="right"/>
            </w:pPr>
            <w:r>
              <w:rPr>
                <w:sz w:val="16"/>
              </w:rPr>
              <w:t>$7</w:t>
            </w:r>
          </w:p>
        </w:tc>
        <w:tc>
          <w:tcPr>
            <w:tcW w:type="dxa" w:w="1181"/>
          </w:tcPr>
          <w:p>
            <w:pPr>
              <w:spacing w:after="0"/>
              <w:jc w:val="right"/>
            </w:pPr>
            <w:r>
              <w:rPr>
                <w:sz w:val="16"/>
              </w:rPr>
              <w:t>$11,758,606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$51,255</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81"/>
          </w:tcPr>
          <w:p>
            <w:pPr>
              <w:spacing w:after="0"/>
              <w:jc w:val="right"/>
            </w:pPr>
            <w:r>
              <w:rPr>
                <w:sz w:val="16"/>
              </w:rPr>
              <w:t>n/a</w:t>
            </w:r>
          </w:p>
        </w:tc>
        <w:tc>
          <w:tcPr>
            <w:tcW w:type="dxa" w:w="1305"/>
          </w:tcPr>
          <w:p>
            <w:pPr>
              <w:spacing w:after="0"/>
              <w:jc w:val="right"/>
            </w:pPr>
            <w:r>
              <w:rPr>
                <w:sz w:val="16"/>
              </w:rPr>
              <w:t>0%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$69,321,251,666</w:t>
            </w:r>
          </w:p>
        </w:tc>
        <w:tc>
          <w:tcPr>
            <w:tcW w:type="dxa" w:w="1131"/>
          </w:tcPr>
          <w:p>
            <w:pPr>
              <w:spacing w:after="0"/>
              <w:jc w:val="right"/>
            </w:pPr>
            <w:r>
              <w:rPr>
                <w:sz w:val="16"/>
              </w:rPr>
              <w:t>n/a</w:t>
            </w:r>
          </w:p>
        </w:tc>
        <w:tc>
          <w:tcPr>
            <w:tcW w:type="dxa" w:w="1041"/>
          </w:tcPr>
          <w:p>
            <w:pPr>
              <w:spacing w:after="0"/>
              <w:jc w:val="right"/>
            </w:pPr>
            <w:r>
              <w:rPr>
                <w:sz w:val="16"/>
              </w:rPr>
              <w:t>168,327</w:t>
            </w:r>
          </w:p>
        </w:tc>
        <w:tc>
          <w:tcPr>
            <w:tcW w:type="dxa" w:w="1126"/>
          </w:tcPr>
          <w:p>
            <w:pPr>
              <w:spacing w:after="0"/>
              <w:jc w:val="right"/>
            </w:pPr>
            <w:r>
              <w:rPr>
                <w:sz w:val="16"/>
              </w:rPr>
              <w:t>$841,808</w:t>
            </w:r>
          </w:p>
        </w:tc>
        <w:tc>
          <w:tcPr>
            <w:tcW w:type="dxa" w:w="1126"/>
          </w:tcPr>
          <w:p>
            <w:pPr>
              <w:spacing w:after="0"/>
              <w:jc w:val="right"/>
            </w:pPr>
            <w:r>
              <w:rPr>
                <w:sz w:val="16"/>
              </w:rPr>
              <w:t>n/a</w:t>
            </w:r>
          </w:p>
        </w:tc>
        <w:tc>
          <w:tcPr>
            <w:tcW w:type="dxa" w:w="1181"/>
          </w:tcPr>
          <w:p>
            <w:pPr>
              <w:spacing w:after="0"/>
              <w:jc w:val="right"/>
            </w:pPr>
            <w:r>
              <w:rPr>
                <w:sz w:val="16"/>
              </w:rPr>
              <w:t>$166,551</w:t>
            </w:r>
          </w:p>
        </w:tc>
        <w:tc>
          <w:tcPr>
            <w:tcW w:type="dxa" w:w="1305"/>
          </w:tcPr>
          <w:p>
            <w:pPr>
              <w:spacing w:after="0"/>
              <w:jc w:val="right"/>
            </w:pPr>
            <w:r>
              <w:rPr>
                <w:sz w:val="16"/>
              </w:rPr>
              <w:t>0.00121%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$41,889,962,656</w:t>
            </w:r>
          </w:p>
        </w:tc>
        <w:tc>
          <w:tcPr>
            <w:tcW w:type="dxa" w:w="1131"/>
          </w:tcPr>
          <w:p>
            <w:pPr>
              <w:spacing w:after="0"/>
              <w:jc w:val="right"/>
            </w:pPr>
            <w:r>
              <w:rPr>
                <w:sz w:val="16"/>
              </w:rPr>
              <w:t>$12,790,848</w:t>
            </w:r>
          </w:p>
        </w:tc>
        <w:tc>
          <w:tcPr>
            <w:tcW w:type="dxa" w:w="1041"/>
          </w:tcPr>
          <w:p>
            <w:pPr>
              <w:spacing w:after="0"/>
              <w:jc w:val="right"/>
            </w:pPr>
            <w:r>
              <w:rPr>
                <w:sz w:val="16"/>
              </w:rPr>
              <w:t>168,181</w:t>
            </w:r>
          </w:p>
        </w:tc>
        <w:tc>
          <w:tcPr>
            <w:tcW w:type="dxa" w:w="1126"/>
          </w:tcPr>
          <w:p>
            <w:pPr>
              <w:spacing w:after="0"/>
              <w:jc w:val="right"/>
            </w:pPr>
            <w:r>
              <w:rPr>
                <w:sz w:val="16"/>
              </w:rPr>
              <w:t>$28,970</w:t>
            </w:r>
          </w:p>
        </w:tc>
        <w:tc>
          <w:tcPr>
            <w:tcW w:type="dxa" w:w="1126"/>
          </w:tcPr>
          <w:p>
            <w:pPr>
              <w:spacing w:after="0"/>
              <w:jc w:val="right"/>
            </w:pPr>
            <w:r>
              <w:rPr>
                <w:sz w:val="16"/>
              </w:rPr>
              <w:t>$3,563</w:t>
            </w:r>
          </w:p>
        </w:tc>
        <w:tc>
          <w:tcPr>
            <w:tcW w:type="dxa" w:w="1181"/>
          </w:tcPr>
          <w:p>
            <w:pPr>
              <w:spacing w:after="0"/>
              <w:jc w:val="right"/>
            </w:pPr>
            <w:r>
              <w:rPr>
                <w:sz w:val="16"/>
              </w:rPr>
              <w:t>$26,715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$41,889,962,656</w:t>
            </w:r>
          </w:p>
        </w:tc>
        <w:tc>
          <w:tcPr>
            <w:tcW w:type="dxa" w:w="1131"/>
          </w:tcPr>
          <w:p>
            <w:pPr>
              <w:spacing w:after="0"/>
              <w:jc w:val="right"/>
            </w:pPr>
            <w:r>
              <w:rPr>
                <w:sz w:val="16"/>
              </w:rPr>
              <w:t>$12,790,848</w:t>
            </w:r>
          </w:p>
        </w:tc>
        <w:tc>
          <w:tcPr>
            <w:tcW w:type="dxa" w:w="1041"/>
          </w:tcPr>
          <w:p>
            <w:pPr>
              <w:spacing w:after="0"/>
              <w:jc w:val="right"/>
            </w:pPr>
            <w:r>
              <w:rPr>
                <w:sz w:val="16"/>
              </w:rPr>
              <w:t>168,181</w:t>
            </w:r>
          </w:p>
        </w:tc>
        <w:tc>
          <w:tcPr>
            <w:tcW w:type="dxa" w:w="1126"/>
          </w:tcPr>
          <w:p>
            <w:pPr>
              <w:spacing w:after="0"/>
              <w:jc w:val="right"/>
            </w:pPr>
            <w:r>
              <w:rPr>
                <w:sz w:val="16"/>
              </w:rPr>
              <w:t>$1</w:t>
            </w:r>
          </w:p>
        </w:tc>
        <w:tc>
          <w:tcPr>
            <w:tcW w:type="dxa" w:w="1126"/>
          </w:tcPr>
          <w:p>
            <w:pPr>
              <w:spacing w:after="0"/>
              <w:jc w:val="right"/>
            </w:pPr>
            <w:r>
              <w:rPr>
                <w:sz w:val="16"/>
              </w:rPr>
              <w:t>$563</w:t>
            </w:r>
          </w:p>
        </w:tc>
        <w:tc>
          <w:tcPr>
            <w:tcW w:type="dxa" w:w="1181"/>
          </w:tcPr>
          <w:p>
            <w:pPr>
              <w:spacing w:after="0"/>
              <w:jc w:val="right"/>
            </w:pPr>
            <w:r>
              <w:rPr>
                <w:sz w:val="16"/>
              </w:rPr>
              <w:t>$1,167,290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$41,887,153,382</w:t>
            </w:r>
          </w:p>
        </w:tc>
        <w:tc>
          <w:tcPr>
            <w:tcW w:type="dxa" w:w="1131"/>
          </w:tcPr>
          <w:p>
            <w:pPr>
              <w:spacing w:after="0"/>
              <w:jc w:val="right"/>
            </w:pPr>
            <w:r>
              <w:rPr>
                <w:sz w:val="16"/>
              </w:rPr>
              <w:t>$12,790,848</w:t>
            </w:r>
          </w:p>
        </w:tc>
        <w:tc>
          <w:tcPr>
            <w:tcW w:type="dxa" w:w="1041"/>
          </w:tcPr>
          <w:p>
            <w:pPr>
              <w:spacing w:after="0"/>
              <w:jc w:val="right"/>
            </w:pPr>
            <w:r>
              <w:rPr>
                <w:sz w:val="16"/>
              </w:rPr>
              <w:t>168,164</w:t>
            </w:r>
          </w:p>
        </w:tc>
        <w:tc>
          <w:tcPr>
            <w:tcW w:type="dxa" w:w="1126"/>
          </w:tcPr>
          <w:p>
            <w:pPr>
              <w:spacing w:after="0"/>
              <w:jc w:val="right"/>
            </w:pPr>
            <w:r>
              <w:rPr>
                <w:sz w:val="16"/>
              </w:rPr>
              <w:t>$2,659,261</w:t>
            </w:r>
          </w:p>
        </w:tc>
        <w:tc>
          <w:tcPr>
            <w:tcW w:type="dxa" w:w="1126"/>
          </w:tcPr>
          <w:p>
            <w:pPr>
              <w:spacing w:after="0"/>
              <w:jc w:val="right"/>
            </w:pPr>
            <w:r>
              <w:rPr>
                <w:sz w:val="16"/>
              </w:rPr>
              <w:t>$21,990</w:t>
            </w:r>
          </w:p>
        </w:tc>
        <w:tc>
          <w:tcPr>
            <w:tcW w:type="dxa" w:w="1181"/>
          </w:tcPr>
          <w:p>
            <w:pPr>
              <w:spacing w:after="0"/>
              <w:jc w:val="right"/>
            </w:pPr>
            <w:r>
              <w:rPr>
                <w:sz w:val="16"/>
              </w:rPr>
              <w:t>$97,311</w:t>
            </w:r>
          </w:p>
        </w:tc>
        <w:tc>
          <w:tcPr>
            <w:tcW w:type="dxa" w:w="1305"/>
          </w:tcPr>
          <w:p>
            <w:pPr>
              <w:spacing w:after="0"/>
              <w:jc w:val="right"/>
            </w:pPr>
            <w:r>
              <w:rPr>
                <w:sz w:val="16"/>
              </w:rPr>
              <w:t>0.00635%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$41,546,580,951</w:t>
            </w:r>
          </w:p>
        </w:tc>
        <w:tc>
          <w:tcPr>
            <w:tcW w:type="dxa" w:w="1131"/>
          </w:tcPr>
          <w:p>
            <w:pPr>
              <w:spacing w:after="0"/>
              <w:jc w:val="right"/>
            </w:pPr>
            <w:r>
              <w:rPr>
                <w:sz w:val="16"/>
              </w:rPr>
              <w:t>n/a</w:t>
            </w:r>
          </w:p>
        </w:tc>
        <w:tc>
          <w:tcPr>
            <w:tcW w:type="dxa" w:w="1041"/>
          </w:tcPr>
          <w:p>
            <w:pPr>
              <w:spacing w:after="0"/>
              <w:jc w:val="right"/>
            </w:pPr>
            <w:r>
              <w:rPr>
                <w:sz w:val="16"/>
              </w:rPr>
              <w:t>166,446</w:t>
            </w:r>
          </w:p>
        </w:tc>
        <w:tc>
          <w:tcPr>
            <w:tcW w:type="dxa" w:w="1126"/>
          </w:tcPr>
          <w:p>
            <w:pPr>
              <w:spacing w:after="0"/>
              <w:jc w:val="right"/>
            </w:pPr>
            <w:r>
              <w:rPr>
                <w:sz w:val="16"/>
              </w:rPr>
              <w:t>$186,229</w:t>
            </w:r>
          </w:p>
        </w:tc>
        <w:tc>
          <w:tcPr>
            <w:tcW w:type="dxa" w:w="1126"/>
          </w:tcPr>
          <w:p>
            <w:pPr>
              <w:spacing w:after="0"/>
              <w:jc w:val="right"/>
            </w:pPr>
            <w:r>
              <w:rPr>
                <w:sz w:val="16"/>
              </w:rPr>
              <w:t>n/a</w:t>
            </w:r>
          </w:p>
        </w:tc>
        <w:tc>
          <w:tcPr>
            <w:tcW w:type="dxa" w:w="1181"/>
          </w:tcPr>
          <w:p>
            <w:pPr>
              <w:spacing w:after="0"/>
              <w:jc w:val="right"/>
            </w:pPr>
            <w:r>
              <w:rPr>
                <w:sz w:val="16"/>
              </w:rPr>
              <w:t>$114,510</w:t>
            </w:r>
          </w:p>
        </w:tc>
        <w:tc>
          <w:tcPr>
            <w:tcW w:type="dxa" w:w="1305"/>
          </w:tcPr>
          <w:p>
            <w:pPr>
              <w:spacing w:after="0"/>
              <w:jc w:val="right"/>
            </w:pPr>
            <w:r>
              <w:rPr>
                <w:sz w:val="16"/>
              </w:rPr>
              <w:t>0.000448%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$41,835,846,570</w:t>
            </w:r>
          </w:p>
        </w:tc>
        <w:tc>
          <w:tcPr>
            <w:tcW w:type="dxa" w:w="1131"/>
          </w:tcPr>
          <w:p>
            <w:pPr>
              <w:spacing w:after="0"/>
              <w:jc w:val="right"/>
            </w:pPr>
            <w:r>
              <w:rPr>
                <w:sz w:val="16"/>
              </w:rPr>
              <w:t>$1,008,364</w:t>
            </w:r>
          </w:p>
        </w:tc>
        <w:tc>
          <w:tcPr>
            <w:tcW w:type="dxa" w:w="1041"/>
          </w:tcPr>
          <w:p>
            <w:pPr>
              <w:spacing w:after="0"/>
              <w:jc w:val="right"/>
            </w:pPr>
            <w:r>
              <w:rPr>
                <w:sz w:val="16"/>
              </w:rPr>
              <w:t>3,965</w:t>
            </w:r>
          </w:p>
        </w:tc>
        <w:tc>
          <w:tcPr>
            <w:tcW w:type="dxa" w:w="1126"/>
          </w:tcPr>
          <w:p>
            <w:pPr>
              <w:spacing w:after="0"/>
              <w:jc w:val="right"/>
            </w:pPr>
            <w:r>
              <w:rPr>
                <w:sz w:val="16"/>
              </w:rPr>
              <w:t>$31,214,820</w:t>
            </w:r>
          </w:p>
        </w:tc>
        <w:tc>
          <w:tcPr>
            <w:tcW w:type="dxa" w:w="1126"/>
          </w:tcPr>
          <w:p>
            <w:pPr>
              <w:spacing w:after="0"/>
              <w:jc w:val="right"/>
            </w:pPr>
            <w:r>
              <w:rPr>
                <w:sz w:val="16"/>
              </w:rPr>
              <w:t>$14,043</w:t>
            </w:r>
          </w:p>
        </w:tc>
        <w:tc>
          <w:tcPr>
            <w:tcW w:type="dxa" w:w="1181"/>
          </w:tcPr>
          <w:p>
            <w:pPr>
              <w:spacing w:after="0"/>
              <w:jc w:val="right"/>
            </w:pPr>
            <w:r>
              <w:rPr>
                <w:sz w:val="16"/>
              </w:rPr>
              <w:t>$1,913,689</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$1,745,982,401</w:t>
            </w:r>
          </w:p>
        </w:tc>
        <w:tc>
          <w:tcPr>
            <w:tcW w:type="dxa" w:w="1131"/>
          </w:tcPr>
          <w:p>
            <w:pPr>
              <w:spacing w:after="0"/>
              <w:jc w:val="right"/>
            </w:pPr>
            <w:r>
              <w:rPr>
                <w:sz w:val="16"/>
              </w:rPr>
              <w:t>n/a</w:t>
            </w:r>
          </w:p>
        </w:tc>
        <w:tc>
          <w:tcPr>
            <w:tcW w:type="dxa" w:w="1041"/>
          </w:tcPr>
          <w:p>
            <w:pPr>
              <w:spacing w:after="0"/>
              <w:jc w:val="right"/>
            </w:pPr>
            <w:r>
              <w:rPr>
                <w:sz w:val="16"/>
              </w:rPr>
              <w:t>7,222</w:t>
            </w:r>
          </w:p>
        </w:tc>
        <w:tc>
          <w:tcPr>
            <w:tcW w:type="dxa" w:w="1126"/>
          </w:tcPr>
          <w:p>
            <w:pPr>
              <w:spacing w:after="0"/>
              <w:jc w:val="right"/>
            </w:pPr>
            <w:r>
              <w:rPr>
                <w:sz w:val="16"/>
              </w:rPr>
              <w:t>$2,459</w:t>
            </w:r>
          </w:p>
        </w:tc>
        <w:tc>
          <w:tcPr>
            <w:tcW w:type="dxa" w:w="1126"/>
          </w:tcPr>
          <w:p>
            <w:pPr>
              <w:spacing w:after="0"/>
              <w:jc w:val="right"/>
            </w:pPr>
            <w:r>
              <w:rPr>
                <w:sz w:val="16"/>
              </w:rPr>
              <w:t>n/a</w:t>
            </w:r>
          </w:p>
        </w:tc>
        <w:tc>
          <w:tcPr>
            <w:tcW w:type="dxa" w:w="1181"/>
          </w:tcPr>
          <w:p>
            <w:pPr>
              <w:spacing w:after="0"/>
              <w:jc w:val="right"/>
            </w:pPr>
            <w:r>
              <w:rPr>
                <w:sz w:val="16"/>
              </w:rPr>
              <w:t>$4,103</w:t>
            </w:r>
          </w:p>
        </w:tc>
        <w:tc>
          <w:tcPr>
            <w:tcW w:type="dxa" w:w="1305"/>
          </w:tcPr>
          <w:p>
            <w:pPr>
              <w:spacing w:after="0"/>
              <w:jc w:val="right"/>
            </w:pPr>
            <w:r>
              <w:rPr>
                <w:sz w:val="16"/>
              </w:rPr>
              <w:t>0.000141%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$41,889,962,656</w:t>
            </w:r>
          </w:p>
        </w:tc>
        <w:tc>
          <w:tcPr>
            <w:tcW w:type="dxa" w:w="1131"/>
          </w:tcPr>
          <w:p>
            <w:pPr>
              <w:spacing w:after="0"/>
              <w:jc w:val="right"/>
            </w:pPr>
            <w:r>
              <w:rPr>
                <w:sz w:val="16"/>
              </w:rPr>
              <w:t>n/a</w:t>
            </w:r>
          </w:p>
        </w:tc>
        <w:tc>
          <w:tcPr>
            <w:tcW w:type="dxa" w:w="1041"/>
          </w:tcPr>
          <w:p>
            <w:pPr>
              <w:spacing w:after="0"/>
              <w:jc w:val="right"/>
            </w:pPr>
            <w:r>
              <w:rPr>
                <w:sz w:val="16"/>
              </w:rPr>
              <w:t>168,181</w:t>
            </w:r>
          </w:p>
        </w:tc>
        <w:tc>
          <w:tcPr>
            <w:tcW w:type="dxa" w:w="1126"/>
          </w:tcPr>
          <w:p>
            <w:pPr>
              <w:spacing w:after="0"/>
              <w:jc w:val="right"/>
            </w:pPr>
            <w:r>
              <w:rPr>
                <w:sz w:val="16"/>
              </w:rPr>
              <w:t>$39,322</w:t>
            </w:r>
          </w:p>
        </w:tc>
        <w:tc>
          <w:tcPr>
            <w:tcW w:type="dxa" w:w="1126"/>
          </w:tcPr>
          <w:p>
            <w:pPr>
              <w:spacing w:after="0"/>
              <w:jc w:val="right"/>
            </w:pPr>
            <w:r>
              <w:rPr>
                <w:sz w:val="16"/>
              </w:rPr>
              <w:t>n/a</w:t>
            </w:r>
          </w:p>
        </w:tc>
        <w:tc>
          <w:tcPr>
            <w:tcW w:type="dxa" w:w="1181"/>
          </w:tcPr>
          <w:p>
            <w:pPr>
              <w:spacing w:after="0"/>
              <w:jc w:val="right"/>
            </w:pPr>
            <w:r>
              <w:rPr>
                <w:sz w:val="16"/>
              </w:rPr>
              <w:t>$2,397,500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$41,889,962,656</w:t>
            </w:r>
          </w:p>
        </w:tc>
        <w:tc>
          <w:tcPr>
            <w:tcW w:type="dxa" w:w="1131"/>
          </w:tcPr>
          <w:p>
            <w:pPr>
              <w:spacing w:after="0"/>
              <w:jc w:val="right"/>
            </w:pPr>
            <w:r>
              <w:rPr>
                <w:sz w:val="16"/>
              </w:rPr>
              <w:t>$12,790,848</w:t>
            </w:r>
          </w:p>
        </w:tc>
        <w:tc>
          <w:tcPr>
            <w:tcW w:type="dxa" w:w="1041"/>
          </w:tcPr>
          <w:p>
            <w:pPr>
              <w:spacing w:after="0"/>
              <w:jc w:val="right"/>
            </w:pPr>
            <w:r>
              <w:rPr>
                <w:sz w:val="16"/>
              </w:rPr>
              <w:t>168,181</w:t>
            </w:r>
          </w:p>
        </w:tc>
        <w:tc>
          <w:tcPr>
            <w:tcW w:type="dxa" w:w="1126"/>
          </w:tcPr>
          <w:p>
            <w:pPr>
              <w:spacing w:after="0"/>
              <w:jc w:val="right"/>
            </w:pPr>
            <w:r>
              <w:rPr>
                <w:sz w:val="16"/>
              </w:rPr>
              <w:t>$630,347</w:t>
            </w:r>
          </w:p>
        </w:tc>
        <w:tc>
          <w:tcPr>
            <w:tcW w:type="dxa" w:w="1126"/>
          </w:tcPr>
          <w:p>
            <w:pPr>
              <w:spacing w:after="0"/>
              <w:jc w:val="right"/>
            </w:pPr>
            <w:r>
              <w:rPr>
                <w:sz w:val="16"/>
              </w:rPr>
              <w:t>$153</w:t>
            </w:r>
          </w:p>
        </w:tc>
        <w:tc>
          <w:tcPr>
            <w:tcW w:type="dxa" w:w="1181"/>
          </w:tcPr>
          <w:p>
            <w:pPr>
              <w:spacing w:after="0"/>
              <w:jc w:val="right"/>
            </w:pPr>
            <w:r>
              <w:rPr>
                <w:sz w:val="16"/>
              </w:rPr>
              <w:t>$714,976</w:t>
            </w:r>
          </w:p>
        </w:tc>
        <w:tc>
          <w:tcPr>
            <w:tcW w:type="dxa" w:w="1305"/>
          </w:tcPr>
          <w:p>
            <w:pPr>
              <w:spacing w:after="0"/>
              <w:jc w:val="right"/>
            </w:pPr>
            <w:r>
              <w:rPr>
                <w:sz w:val="16"/>
              </w:rPr>
              <w:t>0.0015%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$41,889,962,656</w:t>
            </w:r>
          </w:p>
        </w:tc>
        <w:tc>
          <w:tcPr>
            <w:tcW w:type="dxa" w:w="1131"/>
          </w:tcPr>
          <w:p>
            <w:pPr>
              <w:spacing w:after="0"/>
              <w:jc w:val="right"/>
            </w:pPr>
            <w:r>
              <w:rPr>
                <w:sz w:val="16"/>
              </w:rPr>
              <w:t>$12,790,848</w:t>
            </w:r>
          </w:p>
        </w:tc>
        <w:tc>
          <w:tcPr>
            <w:tcW w:type="dxa" w:w="1041"/>
          </w:tcPr>
          <w:p>
            <w:pPr>
              <w:spacing w:after="0"/>
              <w:jc w:val="right"/>
            </w:pPr>
            <w:r>
              <w:rPr>
                <w:sz w:val="16"/>
              </w:rPr>
              <w:t>168,181</w:t>
            </w:r>
          </w:p>
        </w:tc>
        <w:tc>
          <w:tcPr>
            <w:tcW w:type="dxa" w:w="1126"/>
          </w:tcPr>
          <w:p>
            <w:pPr>
              <w:spacing w:after="0"/>
              <w:jc w:val="right"/>
            </w:pPr>
            <w:r>
              <w:rPr>
                <w:sz w:val="16"/>
              </w:rPr>
              <w:t>$1,224,042</w:t>
            </w:r>
          </w:p>
        </w:tc>
        <w:tc>
          <w:tcPr>
            <w:tcW w:type="dxa" w:w="1126"/>
          </w:tcPr>
          <w:p>
            <w:pPr>
              <w:spacing w:after="0"/>
              <w:jc w:val="right"/>
            </w:pPr>
            <w:r>
              <w:rPr>
                <w:sz w:val="16"/>
              </w:rPr>
              <w:t>$122</w:t>
            </w:r>
          </w:p>
        </w:tc>
        <w:tc>
          <w:tcPr>
            <w:tcW w:type="dxa" w:w="1181"/>
          </w:tcPr>
          <w:p>
            <w:pPr>
              <w:spacing w:after="0"/>
              <w:jc w:val="right"/>
            </w:pPr>
            <w:r>
              <w:rPr>
                <w:sz w:val="16"/>
              </w:rPr>
              <w:t>$1,030,806</w:t>
            </w:r>
          </w:p>
        </w:tc>
        <w:tc>
          <w:tcPr>
            <w:tcW w:type="dxa" w:w="1305"/>
          </w:tcPr>
          <w:p>
            <w:pPr>
              <w:spacing w:after="0"/>
              <w:jc w:val="right"/>
            </w:pPr>
            <w:r>
              <w:rPr>
                <w:sz w:val="16"/>
              </w:rPr>
              <w:t>0.00292%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$2,621,204,346</w:t>
            </w:r>
          </w:p>
        </w:tc>
        <w:tc>
          <w:tcPr>
            <w:tcW w:type="dxa" w:w="1131"/>
          </w:tcPr>
          <w:p>
            <w:pPr>
              <w:spacing w:after="0"/>
              <w:jc w:val="right"/>
            </w:pPr>
            <w:r>
              <w:rPr>
                <w:sz w:val="16"/>
              </w:rPr>
              <w:t>$1,154,776</w:t>
            </w:r>
          </w:p>
        </w:tc>
        <w:tc>
          <w:tcPr>
            <w:tcW w:type="dxa" w:w="1041"/>
          </w:tcPr>
          <w:p>
            <w:pPr>
              <w:spacing w:after="0"/>
              <w:jc w:val="right"/>
            </w:pPr>
            <w:r>
              <w:rPr>
                <w:sz w:val="16"/>
              </w:rPr>
              <w:t>17,577</w:t>
            </w:r>
          </w:p>
        </w:tc>
        <w:tc>
          <w:tcPr>
            <w:tcW w:type="dxa" w:w="1126"/>
          </w:tcPr>
          <w:p>
            <w:pPr>
              <w:spacing w:after="0"/>
              <w:jc w:val="right"/>
            </w:pPr>
            <w:r>
              <w:rPr>
                <w:sz w:val="16"/>
              </w:rPr>
              <w:t>$43,915</w:t>
            </w:r>
          </w:p>
        </w:tc>
        <w:tc>
          <w:tcPr>
            <w:tcW w:type="dxa" w:w="1126"/>
          </w:tcPr>
          <w:p>
            <w:pPr>
              <w:spacing w:after="0"/>
              <w:jc w:val="right"/>
            </w:pPr>
            <w:r>
              <w:rPr>
                <w:sz w:val="16"/>
              </w:rPr>
              <w:t>$2</w:t>
            </w:r>
          </w:p>
        </w:tc>
        <w:tc>
          <w:tcPr>
            <w:tcW w:type="dxa" w:w="1181"/>
          </w:tcPr>
          <w:p>
            <w:pPr>
              <w:spacing w:after="0"/>
              <w:jc w:val="right"/>
            </w:pPr>
            <w:r>
              <w:rPr>
                <w:sz w:val="16"/>
              </w:rPr>
              <w:t>$8,932</w:t>
            </w:r>
          </w:p>
        </w:tc>
        <w:tc>
          <w:tcPr>
            <w:tcW w:type="dxa" w:w="1305"/>
          </w:tcPr>
          <w:p>
            <w:pPr>
              <w:spacing w:after="0"/>
              <w:jc w:val="right"/>
            </w:pPr>
            <w:r>
              <w:rPr>
                <w:sz w:val="16"/>
              </w:rPr>
              <w:t>0.00168%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$41,889,962,656</w:t>
            </w:r>
          </w:p>
        </w:tc>
        <w:tc>
          <w:tcPr>
            <w:tcW w:type="dxa" w:w="1131"/>
          </w:tcPr>
          <w:p>
            <w:pPr>
              <w:spacing w:after="0"/>
              <w:jc w:val="right"/>
            </w:pPr>
            <w:r>
              <w:rPr>
                <w:sz w:val="16"/>
              </w:rPr>
              <w:t>$12,790,848</w:t>
            </w:r>
          </w:p>
        </w:tc>
        <w:tc>
          <w:tcPr>
            <w:tcW w:type="dxa" w:w="1041"/>
          </w:tcPr>
          <w:p>
            <w:pPr>
              <w:spacing w:after="0"/>
              <w:jc w:val="right"/>
            </w:pPr>
            <w:r>
              <w:rPr>
                <w:sz w:val="16"/>
              </w:rPr>
              <w:t>168,181</w:t>
            </w:r>
          </w:p>
        </w:tc>
        <w:tc>
          <w:tcPr>
            <w:tcW w:type="dxa" w:w="1126"/>
          </w:tcPr>
          <w:p>
            <w:pPr>
              <w:spacing w:after="0"/>
              <w:jc w:val="right"/>
            </w:pPr>
            <w:r>
              <w:rPr>
                <w:sz w:val="16"/>
              </w:rPr>
              <w:t>$105,448</w:t>
            </w:r>
          </w:p>
        </w:tc>
        <w:tc>
          <w:tcPr>
            <w:tcW w:type="dxa" w:w="1126"/>
          </w:tcPr>
          <w:p>
            <w:pPr>
              <w:spacing w:after="0"/>
              <w:jc w:val="right"/>
            </w:pPr>
            <w:r>
              <w:rPr>
                <w:sz w:val="16"/>
              </w:rPr>
              <w:t>$7</w:t>
            </w:r>
          </w:p>
        </w:tc>
        <w:tc>
          <w:tcPr>
            <w:tcW w:type="dxa" w:w="1181"/>
          </w:tcPr>
          <w:p>
            <w:pPr>
              <w:spacing w:after="0"/>
              <w:jc w:val="right"/>
            </w:pPr>
            <w:r>
              <w:rPr>
                <w:sz w:val="16"/>
              </w:rPr>
              <w:t>$457,041</w:t>
            </w:r>
          </w:p>
        </w:tc>
        <w:tc>
          <w:tcPr>
            <w:tcW w:type="dxa" w:w="1305"/>
          </w:tcPr>
          <w:p>
            <w:pPr>
              <w:spacing w:after="0"/>
              <w:jc w:val="right"/>
            </w:pPr>
            <w:r>
              <w:rPr>
                <w:sz w:val="16"/>
              </w:rPr>
              <w:t>0.000252%</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60"/>
      </w:pPr>
      <w:r>
        <w:rPr>
          <w:sz w:val="15"/>
        </w:rPr>
        <w:t>Totals since 2026-01-21 (Storm Events through 2026-06-30): 4 county-coded records, 0 with a damage value recorded (including $0), $0; 7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168,181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$41,889,962,656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$12,790,848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$37,018,270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$19,858,139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13</w:t>
            </w:r>
          </w:p>
        </w:tc>
        <w:tc>
          <w:tcPr>
            <w:tcW w:type="dxa" w:w="1412"/>
          </w:tcPr>
          <w:p>
            <w:pPr>
              <w:spacing w:after="0"/>
              <w:jc w:val="right"/>
            </w:pPr>
            <w:r>
              <w:rPr>
                <w:sz w:val="16"/>
              </w:rPr>
              <w:t>10</w:t>
            </w:r>
          </w:p>
        </w:tc>
        <w:tc>
          <w:tcPr>
            <w:tcW w:type="dxa" w:w="1412"/>
          </w:tcPr>
          <w:p>
            <w:pPr>
              <w:spacing w:after="0"/>
              <w:jc w:val="right"/>
            </w:pPr>
            <w:r>
              <w:rPr>
                <w:sz w:val="16"/>
              </w:rPr>
              <w:t>41</w:t>
            </w:r>
          </w:p>
        </w:tc>
        <w:tc>
          <w:tcPr>
            <w:tcW w:type="dxa" w:w="1412"/>
          </w:tcPr>
          <w:p>
            <w:pPr>
              <w:spacing w:after="0"/>
              <w:jc w:val="right"/>
            </w:pPr>
            <w:r>
              <w:rPr>
                <w:sz w:val="16"/>
              </w:rPr>
              <w:t>7</w:t>
            </w:r>
          </w:p>
        </w:tc>
        <w:tc>
          <w:tcPr>
            <w:tcW w:type="dxa" w:w="1412"/>
          </w:tcPr>
          <w:p>
            <w:pPr>
              <w:spacing w:after="0"/>
              <w:jc w:val="right"/>
            </w:pPr>
            <w:r>
              <w:rPr>
                <w:sz w:val="16"/>
              </w:rPr>
              <w:t>46</w:t>
            </w:r>
          </w:p>
        </w:tc>
        <w:tc>
          <w:tcPr>
            <w:tcW w:type="dxa" w:w="1412"/>
          </w:tcPr>
          <w:p>
            <w:pPr>
              <w:spacing w:after="0"/>
              <w:jc w:val="right"/>
            </w:pPr>
            <w:r>
              <w:rPr>
                <w:sz w:val="16"/>
              </w:rPr>
              <w:t>5</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Delaware Water Gap borough</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Stroud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Stroudsburg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Barrett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Chestnuthill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Coolbaugh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Eldred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Hamilton township</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Middle Smithfield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Ross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Smithfield township</w:t>
            </w:r>
          </w:p>
        </w:tc>
        <w:tc>
          <w:tcPr>
            <w:tcW w:type="dxa" w:w="1412"/>
          </w:tcPr>
          <w:p>
            <w:pPr>
              <w:spacing w:after="0"/>
              <w:jc w:val="right"/>
            </w:pPr>
            <w:r>
              <w:rPr>
                <w:sz w:val="16"/>
              </w:rPr>
              <w:t>11</w:t>
            </w:r>
          </w:p>
        </w:tc>
        <w:tc>
          <w:tcPr>
            <w:tcW w:type="dxa" w:w="1412"/>
          </w:tcPr>
          <w:p>
            <w:pPr>
              <w:spacing w:after="0"/>
              <w:jc w:val="right"/>
            </w:pPr>
            <w:r>
              <w:rPr>
                <w:sz w:val="16"/>
              </w:rPr>
              <w:t>8</w:t>
            </w:r>
          </w:p>
        </w:tc>
        <w:tc>
          <w:tcPr>
            <w:tcW w:type="dxa" w:w="1412"/>
          </w:tcPr>
          <w:p>
            <w:pPr>
              <w:spacing w:after="0"/>
              <w:jc w:val="right"/>
            </w:pPr>
            <w:r>
              <w:rPr>
                <w:sz w:val="16"/>
              </w:rPr>
              <w:t>17</w:t>
            </w:r>
          </w:p>
        </w:tc>
        <w:tc>
          <w:tcPr>
            <w:tcW w:type="dxa" w:w="1412"/>
          </w:tcPr>
          <w:p>
            <w:pPr>
              <w:spacing w:after="0"/>
              <w:jc w:val="right"/>
            </w:pPr>
            <w:r>
              <w:rPr>
                <w:sz w:val="16"/>
              </w:rPr>
              <w:t>5</w:t>
            </w:r>
          </w:p>
        </w:tc>
        <w:tc>
          <w:tcPr>
            <w:tcW w:type="dxa" w:w="1412"/>
          </w:tcPr>
          <w:p>
            <w:pPr>
              <w:spacing w:after="0"/>
              <w:jc w:val="right"/>
            </w:pPr>
            <w:r>
              <w:rPr>
                <w:sz w:val="16"/>
              </w:rPr>
              <w:t>22</w:t>
            </w:r>
          </w:p>
        </w:tc>
        <w:tc>
          <w:tcPr>
            <w:tcW w:type="dxa" w:w="1412"/>
          </w:tcPr>
          <w:p>
            <w:pPr>
              <w:spacing w:after="0"/>
              <w:jc w:val="right"/>
            </w:pPr>
            <w:r>
              <w:rPr>
                <w:sz w:val="16"/>
              </w:rPr>
              <w:t>5</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Tobyhanna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Delaware Water Gap borough</w:t>
            </w:r>
          </w:p>
        </w:tc>
        <w:tc>
          <w:tcPr>
            <w:tcW w:type="dxa" w:w="1531"/>
          </w:tcPr>
          <w:p>
            <w:pPr>
              <w:spacing w:after="0"/>
              <w:jc w:val="left"/>
            </w:pPr>
            <w:r>
              <w:rPr>
                <w:sz w:val="16"/>
              </w:rPr>
              <w:t>420690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East Stroudsburg borough</w:t>
            </w:r>
          </w:p>
        </w:tc>
        <w:tc>
          <w:tcPr>
            <w:tcW w:type="dxa" w:w="1531"/>
          </w:tcPr>
          <w:p>
            <w:pPr>
              <w:spacing w:after="0"/>
              <w:jc w:val="left"/>
            </w:pPr>
            <w:r>
              <w:rPr>
                <w:sz w:val="16"/>
              </w:rPr>
              <w:t>420691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Mount Pocono borough</w:t>
            </w:r>
          </w:p>
        </w:tc>
        <w:tc>
          <w:tcPr>
            <w:tcW w:type="dxa" w:w="1531"/>
          </w:tcPr>
          <w:p>
            <w:pPr>
              <w:spacing w:after="0"/>
              <w:jc w:val="left"/>
            </w:pPr>
            <w:r>
              <w:rPr>
                <w:sz w:val="16"/>
              </w:rPr>
              <w:t>420692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Stroudsburg borough</w:t>
            </w:r>
          </w:p>
        </w:tc>
        <w:tc>
          <w:tcPr>
            <w:tcW w:type="dxa" w:w="1531"/>
          </w:tcPr>
          <w:p>
            <w:pPr>
              <w:spacing w:after="0"/>
              <w:jc w:val="left"/>
            </w:pPr>
            <w:r>
              <w:rPr>
                <w:sz w:val="16"/>
              </w:rPr>
              <w:t>420694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Barrett township</w:t>
            </w:r>
          </w:p>
        </w:tc>
        <w:tc>
          <w:tcPr>
            <w:tcW w:type="dxa" w:w="1531"/>
          </w:tcPr>
          <w:p>
            <w:pPr>
              <w:spacing w:after="0"/>
              <w:jc w:val="left"/>
            </w:pPr>
            <w:r>
              <w:rPr>
                <w:sz w:val="16"/>
              </w:rPr>
              <w:t>421884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Chestnuthill township</w:t>
            </w:r>
          </w:p>
        </w:tc>
        <w:tc>
          <w:tcPr>
            <w:tcW w:type="dxa" w:w="1531"/>
          </w:tcPr>
          <w:p>
            <w:pPr>
              <w:spacing w:after="0"/>
              <w:jc w:val="left"/>
            </w:pPr>
            <w:r>
              <w:rPr>
                <w:sz w:val="16"/>
              </w:rPr>
              <w:t>421885</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2</w:t>
            </w:r>
          </w:p>
        </w:tc>
        <w:tc>
          <w:tcPr>
            <w:tcW w:type="dxa" w:w="1375"/>
          </w:tcPr>
          <w:p>
            <w:pPr>
              <w:spacing w:after="0"/>
              <w:jc w:val="right"/>
            </w:pPr>
            <w:r>
              <w:rPr>
                <w:sz w:val="16"/>
              </w:rPr>
              <w:t>1</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Coolbaugh township</w:t>
            </w:r>
          </w:p>
        </w:tc>
        <w:tc>
          <w:tcPr>
            <w:tcW w:type="dxa" w:w="1531"/>
          </w:tcPr>
          <w:p>
            <w:pPr>
              <w:spacing w:after="0"/>
              <w:jc w:val="left"/>
            </w:pPr>
            <w:r>
              <w:rPr>
                <w:sz w:val="16"/>
              </w:rPr>
              <w:t>421886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Eldred township</w:t>
            </w:r>
          </w:p>
        </w:tc>
        <w:tc>
          <w:tcPr>
            <w:tcW w:type="dxa" w:w="1531"/>
          </w:tcPr>
          <w:p>
            <w:pPr>
              <w:spacing w:after="0"/>
              <w:jc w:val="left"/>
            </w:pPr>
            <w:r>
              <w:rPr>
                <w:sz w:val="16"/>
              </w:rPr>
              <w:t>421887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Hamilton township</w:t>
            </w:r>
          </w:p>
        </w:tc>
        <w:tc>
          <w:tcPr>
            <w:tcW w:type="dxa" w:w="1531"/>
          </w:tcPr>
          <w:p>
            <w:pPr>
              <w:spacing w:after="0"/>
              <w:jc w:val="left"/>
            </w:pPr>
            <w:r>
              <w:rPr>
                <w:sz w:val="16"/>
              </w:rPr>
              <w:t>421888</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Jackson township</w:t>
            </w:r>
          </w:p>
        </w:tc>
        <w:tc>
          <w:tcPr>
            <w:tcW w:type="dxa" w:w="1531"/>
          </w:tcPr>
          <w:p>
            <w:pPr>
              <w:spacing w:after="0"/>
              <w:jc w:val="left"/>
            </w:pPr>
            <w:r>
              <w:rPr>
                <w:sz w:val="16"/>
              </w:rPr>
              <w:t>421889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Middle Smithfield township</w:t>
            </w:r>
          </w:p>
        </w:tc>
        <w:tc>
          <w:tcPr>
            <w:tcW w:type="dxa" w:w="1531"/>
          </w:tcPr>
          <w:p>
            <w:pPr>
              <w:spacing w:after="0"/>
              <w:jc w:val="left"/>
            </w:pPr>
            <w:r>
              <w:rPr>
                <w:sz w:val="16"/>
              </w:rPr>
              <w:t>421890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Paradise township</w:t>
            </w:r>
          </w:p>
        </w:tc>
        <w:tc>
          <w:tcPr>
            <w:tcW w:type="dxa" w:w="1531"/>
          </w:tcPr>
          <w:p>
            <w:pPr>
              <w:spacing w:after="0"/>
              <w:jc w:val="left"/>
            </w:pPr>
            <w:r>
              <w:rPr>
                <w:sz w:val="16"/>
              </w:rPr>
              <w:t>421891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Pocono township</w:t>
            </w:r>
          </w:p>
        </w:tc>
        <w:tc>
          <w:tcPr>
            <w:tcW w:type="dxa" w:w="1531"/>
          </w:tcPr>
          <w:p>
            <w:pPr>
              <w:spacing w:after="0"/>
              <w:jc w:val="left"/>
            </w:pPr>
            <w:r>
              <w:rPr>
                <w:sz w:val="16"/>
              </w:rPr>
              <w:t>421892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Polk township</w:t>
            </w:r>
          </w:p>
        </w:tc>
        <w:tc>
          <w:tcPr>
            <w:tcW w:type="dxa" w:w="1531"/>
          </w:tcPr>
          <w:p>
            <w:pPr>
              <w:spacing w:after="0"/>
              <w:jc w:val="left"/>
            </w:pPr>
            <w:r>
              <w:rPr>
                <w:sz w:val="16"/>
              </w:rPr>
              <w:t>421893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Price township</w:t>
            </w:r>
          </w:p>
        </w:tc>
        <w:tc>
          <w:tcPr>
            <w:tcW w:type="dxa" w:w="1531"/>
          </w:tcPr>
          <w:p>
            <w:pPr>
              <w:spacing w:after="0"/>
              <w:jc w:val="left"/>
            </w:pPr>
            <w:r>
              <w:rPr>
                <w:sz w:val="16"/>
              </w:rPr>
              <w:t>421894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Ross township</w:t>
            </w:r>
          </w:p>
        </w:tc>
        <w:tc>
          <w:tcPr>
            <w:tcW w:type="dxa" w:w="1531"/>
          </w:tcPr>
          <w:p>
            <w:pPr>
              <w:spacing w:after="0"/>
              <w:jc w:val="left"/>
            </w:pPr>
            <w:r>
              <w:rPr>
                <w:sz w:val="16"/>
              </w:rPr>
              <w:t>421895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Smithfield township</w:t>
            </w:r>
          </w:p>
        </w:tc>
        <w:tc>
          <w:tcPr>
            <w:tcW w:type="dxa" w:w="1531"/>
          </w:tcPr>
          <w:p>
            <w:pPr>
              <w:spacing w:after="0"/>
              <w:jc w:val="left"/>
            </w:pPr>
            <w:r>
              <w:rPr>
                <w:sz w:val="16"/>
              </w:rPr>
              <w:t>421896</w:t>
            </w:r>
          </w:p>
        </w:tc>
        <w:tc>
          <w:tcPr>
            <w:tcW w:type="dxa" w:w="1375"/>
          </w:tcPr>
          <w:p>
            <w:pPr>
              <w:spacing w:after="0"/>
              <w:jc w:val="right"/>
            </w:pPr>
            <w:r>
              <w:rPr>
                <w:sz w:val="16"/>
              </w:rPr>
              <w:t>11</w:t>
            </w:r>
          </w:p>
        </w:tc>
        <w:tc>
          <w:tcPr>
            <w:tcW w:type="dxa" w:w="1375"/>
          </w:tcPr>
          <w:p>
            <w:pPr>
              <w:spacing w:after="0"/>
              <w:jc w:val="right"/>
            </w:pPr>
            <w:r>
              <w:rPr>
                <w:sz w:val="16"/>
              </w:rPr>
              <w:t>8</w:t>
            </w:r>
          </w:p>
        </w:tc>
        <w:tc>
          <w:tcPr>
            <w:tcW w:type="dxa" w:w="1375"/>
          </w:tcPr>
          <w:p>
            <w:pPr>
              <w:spacing w:after="0"/>
              <w:jc w:val="right"/>
            </w:pPr>
            <w:r>
              <w:rPr>
                <w:sz w:val="16"/>
              </w:rPr>
              <w:t>17</w:t>
            </w:r>
          </w:p>
        </w:tc>
        <w:tc>
          <w:tcPr>
            <w:tcW w:type="dxa" w:w="1375"/>
          </w:tcPr>
          <w:p>
            <w:pPr>
              <w:spacing w:after="0"/>
              <w:jc w:val="right"/>
            </w:pPr>
            <w:r>
              <w:rPr>
                <w:sz w:val="16"/>
              </w:rPr>
              <w:t>5</w:t>
            </w:r>
          </w:p>
        </w:tc>
        <w:tc>
          <w:tcPr>
            <w:tcW w:type="dxa" w:w="1375"/>
          </w:tcPr>
          <w:p>
            <w:pPr>
              <w:spacing w:after="0"/>
              <w:jc w:val="right"/>
            </w:pPr>
            <w:r>
              <w:rPr>
                <w:sz w:val="16"/>
              </w:rPr>
              <w:t>22</w:t>
            </w:r>
          </w:p>
        </w:tc>
        <w:tc>
          <w:tcPr>
            <w:tcW w:type="dxa" w:w="1375"/>
          </w:tcPr>
          <w:p>
            <w:pPr>
              <w:spacing w:after="0"/>
              <w:jc w:val="right"/>
            </w:pPr>
            <w:r>
              <w:rPr>
                <w:sz w:val="16"/>
              </w:rPr>
              <w:t>5</w:t>
            </w:r>
          </w:p>
        </w:tc>
        <w:tc>
          <w:tcPr>
            <w:tcW w:type="dxa" w:w="1531"/>
          </w:tcPr>
          <w:p>
            <w:pPr>
              <w:spacing w:after="0"/>
              <w:jc w:val="right"/>
            </w:pPr>
            <w:r>
              <w:rPr>
                <w:sz w:val="16"/>
              </w:rPr>
              <w:t>2</w:t>
            </w:r>
          </w:p>
        </w:tc>
      </w:tr>
      <w:tr>
        <w:trPr>
          <w:cantSplit/>
        </w:trPr>
        <w:tc>
          <w:tcPr>
            <w:tcW w:type="dxa" w:w="2800"/>
          </w:tcPr>
          <w:p>
            <w:pPr>
              <w:spacing w:after="0"/>
              <w:jc w:val="left"/>
            </w:pPr>
            <w:r>
              <w:rPr>
                <w:sz w:val="16"/>
              </w:rPr>
              <w:t>Stroud township</w:t>
            </w:r>
          </w:p>
        </w:tc>
        <w:tc>
          <w:tcPr>
            <w:tcW w:type="dxa" w:w="1531"/>
          </w:tcPr>
          <w:p>
            <w:pPr>
              <w:spacing w:after="0"/>
              <w:jc w:val="left"/>
            </w:pPr>
            <w:r>
              <w:rPr>
                <w:sz w:val="16"/>
              </w:rPr>
              <w:t>420693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Tobyhanna township</w:t>
            </w:r>
          </w:p>
        </w:tc>
        <w:tc>
          <w:tcPr>
            <w:tcW w:type="dxa" w:w="1531"/>
          </w:tcPr>
          <w:p>
            <w:pPr>
              <w:spacing w:after="0"/>
              <w:jc w:val="left"/>
            </w:pPr>
            <w:r>
              <w:rPr>
                <w:sz w:val="16"/>
              </w:rPr>
              <w:t>421897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Tunkhannock township</w:t>
            </w:r>
          </w:p>
        </w:tc>
        <w:tc>
          <w:tcPr>
            <w:tcW w:type="dxa" w:w="1531"/>
          </w:tcPr>
          <w:p>
            <w:pPr>
              <w:spacing w:after="0"/>
              <w:jc w:val="left"/>
            </w:pPr>
            <w:r>
              <w:rPr>
                <w:sz w:val="16"/>
              </w:rPr>
              <w:t>421898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4</w:t>
            </w:r>
          </w:p>
        </w:tc>
        <w:tc>
          <w:tcPr>
            <w:tcW w:type="dxa" w:w="1496"/>
          </w:tcPr>
          <w:p>
            <w:pPr>
              <w:spacing w:after="0"/>
              <w:jc w:val="right"/>
            </w:pPr>
            <w:r>
              <w:rPr>
                <w:sz w:val="16"/>
              </w:rPr>
              <w:t>32</w:t>
            </w:r>
          </w:p>
        </w:tc>
        <w:tc>
          <w:tcPr>
            <w:tcW w:type="dxa" w:w="1496"/>
          </w:tcPr>
          <w:p>
            <w:pPr>
              <w:spacing w:after="0"/>
              <w:jc w:val="right"/>
            </w:pPr>
            <w:r>
              <w:rPr>
                <w:sz w:val="16"/>
              </w:rPr>
              <w:t>5</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33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Monroe County, PA: risk-assessment baseline packet, release 2026-10 (data as of 2026-09-30; County FIPS 42089). Automated baseline. </w:t>
      </w:r>
      <w:hyperlink r:id="rId15">
        <w:r>
          <w:rPr>
            <w:color w:val="1F4E99"/>
            <w:sz w:val="17"/>
            <w:u w:val="single"/>
          </w:rPr>
          <w:t>https://hazardplain.org/pa/42089/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PA: Risk-assessment baseline packet</dc:title>
  <dc:subject>Hazard Plain release 2026-10, as of 2026-09-30. Automated baseline</dc:subject>
  <dc:creator>Hazard Plain</dc:creator>
  <cp:keywords>Hazard Plain; hazard mitigation; risk assessment; 42089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