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Indiana County, PA</w:t>
      </w:r>
    </w:p>
    <w:p>
      <w:pPr>
        <w:spacing w:after="120" w:before="0"/>
      </w:pPr>
      <w:r>
        <w:rPr>
          <w:color w:val="555555"/>
          <w:sz w:val="24"/>
        </w:rPr>
        <w:t>Risk-assessment baseline packet</w:t>
      </w:r>
    </w:p>
    <w:p>
      <w:pPr>
        <w:spacing w:after="120" w:before="0"/>
      </w:pPr>
      <w:r>
        <w:rPr>
          <w:b/>
          <w:sz w:val="18"/>
        </w:rPr>
        <w:t xml:space="preserve">County FIPS: </w:t>
      </w:r>
      <w:r>
        <w:rPr>
          <w:sz w:val="18"/>
        </w:rPr>
        <w:t>42063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($14,231,417 a year), Cold Wave ($1,018,876) and Tornado ($761,869).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4"/>
        <w:gridCol w:w="1751"/>
        <w:gridCol w:w="1731"/>
        <w:gridCol w:w="2674"/>
        <w:gridCol w:w="1179"/>
        <w:gridCol w:w="1037"/>
        <w:gridCol w:w="830"/>
        <w:gridCol w:w="1341"/>
        <w:gridCol w:w="2105"/>
      </w:tblGrid>
      <w:tr>
        <w:trPr>
          <w:cantSplit/>
          <w:tblHeader/>
        </w:trPr>
        <w:tc>
          <w:tcPr>
            <w:tcW w:type="dxa" w:w="146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31"/>
            <w:shd w:val="clear" w:color="auto" w:fill="E8E8E8"/>
          </w:tcPr>
          <w:p>
            <w:pPr>
              <w:spacing w:after="0"/>
              <w:jc w:val="left"/>
            </w:pPr>
            <w:r>
              <w:rPr>
                <w:b/>
                <w:sz w:val="16"/>
              </w:rPr>
              <w:t>Status</w:t>
            </w:r>
          </w:p>
        </w:tc>
        <w:tc>
          <w:tcPr>
            <w:tcW w:type="dxa" w:w="2674"/>
            <w:shd w:val="clear" w:color="auto" w:fill="E8E8E8"/>
          </w:tcPr>
          <w:p>
            <w:pPr>
              <w:spacing w:after="0"/>
              <w:jc w:val="left"/>
            </w:pPr>
            <w:r>
              <w:rPr>
                <w:b/>
                <w:sz w:val="16"/>
              </w:rPr>
              <w:t>Plan</w:t>
            </w:r>
          </w:p>
        </w:tc>
        <w:tc>
          <w:tcPr>
            <w:tcW w:type="dxa" w:w="117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1"/>
            <w:shd w:val="clear" w:color="auto" w:fill="E8E8E8"/>
          </w:tcPr>
          <w:p>
            <w:pPr>
              <w:spacing w:after="0"/>
              <w:jc w:val="left"/>
            </w:pPr>
            <w:r>
              <w:rPr>
                <w:b/>
                <w:sz w:val="16"/>
              </w:rPr>
              <w:t>Update underway</w:t>
            </w:r>
          </w:p>
        </w:tc>
        <w:tc>
          <w:tcPr>
            <w:tcW w:type="dxa" w:w="2105"/>
            <w:shd w:val="clear" w:color="auto" w:fill="E8E8E8"/>
          </w:tcPr>
          <w:p>
            <w:pPr>
              <w:spacing w:after="0"/>
              <w:jc w:val="left"/>
            </w:pPr>
            <w:r>
              <w:rPr>
                <w:b/>
                <w:sz w:val="16"/>
              </w:rPr>
              <w:t>Notes</w:t>
            </w:r>
          </w:p>
        </w:tc>
      </w:tr>
      <w:tr>
        <w:trPr>
          <w:cantSplit/>
        </w:trPr>
        <w:tc>
          <w:tcPr>
            <w:tcW w:type="dxa" w:w="1464"/>
          </w:tcPr>
          <w:p>
            <w:pPr>
              <w:spacing w:after="0"/>
              <w:jc w:val="left"/>
            </w:pPr>
            <w:r>
              <w:rPr>
                <w:sz w:val="16"/>
              </w:rPr>
              <w:t>Armagh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2024-12-03</w:t>
            </w:r>
          </w:p>
        </w:tc>
      </w:tr>
      <w:tr>
        <w:trPr>
          <w:cantSplit/>
        </w:trPr>
        <w:tc>
          <w:tcPr>
            <w:tcW w:type="dxa" w:w="1464"/>
          </w:tcPr>
          <w:p>
            <w:pPr>
              <w:spacing w:after="0"/>
              <w:jc w:val="left"/>
            </w:pPr>
            <w:r>
              <w:rPr>
                <w:sz w:val="16"/>
              </w:rPr>
              <w:t>Blairsville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2024-05-21</w:t>
            </w:r>
          </w:p>
        </w:tc>
      </w:tr>
      <w:tr>
        <w:trPr>
          <w:cantSplit/>
        </w:trPr>
        <w:tc>
          <w:tcPr>
            <w:tcW w:type="dxa" w:w="1464"/>
          </w:tcPr>
          <w:p>
            <w:pPr>
              <w:spacing w:after="0"/>
              <w:jc w:val="left"/>
            </w:pPr>
            <w:r>
              <w:rPr>
                <w:sz w:val="16"/>
              </w:rPr>
              <w:t>Cherry Tree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2024-03-12</w:t>
            </w:r>
          </w:p>
        </w:tc>
      </w:tr>
      <w:tr>
        <w:trPr>
          <w:cantSplit/>
        </w:trPr>
        <w:tc>
          <w:tcPr>
            <w:tcW w:type="dxa" w:w="1464"/>
          </w:tcPr>
          <w:p>
            <w:pPr>
              <w:spacing w:after="0"/>
              <w:jc w:val="left"/>
            </w:pPr>
            <w:r>
              <w:rPr>
                <w:sz w:val="16"/>
              </w:rPr>
              <w:t>Clymer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2024-03-13</w:t>
            </w:r>
          </w:p>
        </w:tc>
      </w:tr>
      <w:tr>
        <w:trPr>
          <w:cantSplit/>
        </w:trPr>
        <w:tc>
          <w:tcPr>
            <w:tcW w:type="dxa" w:w="1464"/>
          </w:tcPr>
          <w:p>
            <w:pPr>
              <w:spacing w:after="0"/>
              <w:jc w:val="left"/>
            </w:pPr>
            <w:r>
              <w:rPr>
                <w:sz w:val="16"/>
              </w:rPr>
              <w:t>Creekside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2024-03-05</w:t>
            </w:r>
          </w:p>
        </w:tc>
      </w:tr>
      <w:tr>
        <w:trPr>
          <w:cantSplit/>
        </w:trPr>
        <w:tc>
          <w:tcPr>
            <w:tcW w:type="dxa" w:w="1464"/>
          </w:tcPr>
          <w:p>
            <w:pPr>
              <w:spacing w:after="0"/>
              <w:jc w:val="left"/>
            </w:pPr>
            <w:r>
              <w:rPr>
                <w:sz w:val="16"/>
              </w:rPr>
              <w:t>Ernest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2024-02-06</w:t>
            </w:r>
          </w:p>
        </w:tc>
      </w:tr>
      <w:tr>
        <w:trPr>
          <w:cantSplit/>
        </w:trPr>
        <w:tc>
          <w:tcPr>
            <w:tcW w:type="dxa" w:w="1464"/>
          </w:tcPr>
          <w:p>
            <w:pPr>
              <w:spacing w:after="0"/>
              <w:jc w:val="left"/>
            </w:pPr>
            <w:r>
              <w:rPr>
                <w:sz w:val="16"/>
              </w:rPr>
              <w:t>Glen Campbell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2024-06-10</w:t>
            </w:r>
          </w:p>
        </w:tc>
      </w:tr>
      <w:tr>
        <w:trPr>
          <w:cantSplit/>
        </w:trPr>
        <w:tc>
          <w:tcPr>
            <w:tcW w:type="dxa" w:w="1464"/>
          </w:tcPr>
          <w:p>
            <w:pPr>
              <w:spacing w:after="0"/>
              <w:jc w:val="left"/>
            </w:pPr>
            <w:r>
              <w:rPr>
                <w:sz w:val="16"/>
              </w:rPr>
              <w:t>Homer City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2024-02-06</w:t>
            </w:r>
          </w:p>
        </w:tc>
      </w:tr>
      <w:tr>
        <w:trPr>
          <w:cantSplit/>
        </w:trPr>
        <w:tc>
          <w:tcPr>
            <w:tcW w:type="dxa" w:w="1464"/>
          </w:tcPr>
          <w:p>
            <w:pPr>
              <w:spacing w:after="0"/>
              <w:jc w:val="left"/>
            </w:pPr>
            <w:r>
              <w:rPr>
                <w:sz w:val="16"/>
              </w:rPr>
              <w:t>Indiana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2024-02-06</w:t>
            </w:r>
          </w:p>
        </w:tc>
      </w:tr>
      <w:tr>
        <w:trPr>
          <w:cantSplit/>
        </w:trPr>
        <w:tc>
          <w:tcPr>
            <w:tcW w:type="dxa" w:w="1464"/>
          </w:tcPr>
          <w:p>
            <w:pPr>
              <w:spacing w:after="0"/>
              <w:jc w:val="left"/>
            </w:pPr>
            <w:r>
              <w:rPr>
                <w:sz w:val="16"/>
              </w:rPr>
              <w:t>Marion Center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2024-02-05</w:t>
            </w:r>
          </w:p>
        </w:tc>
      </w:tr>
      <w:tr>
        <w:trPr>
          <w:cantSplit/>
        </w:trPr>
        <w:tc>
          <w:tcPr>
            <w:tcW w:type="dxa" w:w="1464"/>
          </w:tcPr>
          <w:p>
            <w:pPr>
              <w:spacing w:after="0"/>
              <w:jc w:val="left"/>
            </w:pPr>
            <w:r>
              <w:rPr>
                <w:sz w:val="16"/>
              </w:rPr>
              <w:t>Plumville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2024-02-05</w:t>
            </w:r>
          </w:p>
        </w:tc>
      </w:tr>
      <w:tr>
        <w:trPr>
          <w:cantSplit/>
        </w:trPr>
        <w:tc>
          <w:tcPr>
            <w:tcW w:type="dxa" w:w="1464"/>
          </w:tcPr>
          <w:p>
            <w:pPr>
              <w:spacing w:after="0"/>
              <w:jc w:val="left"/>
            </w:pPr>
            <w:r>
              <w:rPr>
                <w:sz w:val="16"/>
              </w:rPr>
              <w:t>Saltsburg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2024-02-05</w:t>
            </w:r>
          </w:p>
        </w:tc>
      </w:tr>
      <w:tr>
        <w:trPr>
          <w:cantSplit/>
        </w:trPr>
        <w:tc>
          <w:tcPr>
            <w:tcW w:type="dxa" w:w="1464"/>
          </w:tcPr>
          <w:p>
            <w:pPr>
              <w:spacing w:after="0"/>
              <w:jc w:val="left"/>
            </w:pPr>
            <w:r>
              <w:rPr>
                <w:sz w:val="16"/>
              </w:rPr>
              <w:t>Shelocta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2024-09-27</w:t>
            </w:r>
          </w:p>
        </w:tc>
      </w:tr>
      <w:tr>
        <w:trPr>
          <w:cantSplit/>
        </w:trPr>
        <w:tc>
          <w:tcPr>
            <w:tcW w:type="dxa" w:w="1464"/>
          </w:tcPr>
          <w:p>
            <w:pPr>
              <w:spacing w:after="0"/>
              <w:jc w:val="left"/>
            </w:pPr>
            <w:r>
              <w:rPr>
                <w:sz w:val="16"/>
              </w:rPr>
              <w:t>Smicksburg borough</w:t>
            </w:r>
          </w:p>
        </w:tc>
        <w:tc>
          <w:tcPr>
            <w:tcW w:type="dxa" w:w="1751"/>
          </w:tcPr>
          <w:p>
            <w:pPr>
              <w:spacing w:after="0"/>
              <w:jc w:val="left"/>
            </w:pPr>
            <w:r>
              <w:rPr>
                <w:sz w:val="16"/>
              </w:rPr>
              <w:t>Organized Borough</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2024-05-14</w:t>
            </w:r>
          </w:p>
        </w:tc>
      </w:tr>
      <w:tr>
        <w:trPr>
          <w:cantSplit/>
        </w:trPr>
        <w:tc>
          <w:tcPr>
            <w:tcW w:type="dxa" w:w="1464"/>
          </w:tcPr>
          <w:p>
            <w:pPr>
              <w:spacing w:after="0"/>
              <w:jc w:val="left"/>
            </w:pPr>
            <w:r>
              <w:rPr>
                <w:sz w:val="16"/>
              </w:rPr>
              <w:t>Armstrong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2024-01-23</w:t>
            </w:r>
          </w:p>
        </w:tc>
      </w:tr>
      <w:tr>
        <w:trPr>
          <w:cantSplit/>
        </w:trPr>
        <w:tc>
          <w:tcPr>
            <w:tcW w:type="dxa" w:w="1464"/>
          </w:tcPr>
          <w:p>
            <w:pPr>
              <w:spacing w:after="0"/>
              <w:jc w:val="left"/>
            </w:pPr>
            <w:r>
              <w:rPr>
                <w:sz w:val="16"/>
              </w:rPr>
              <w:t>Banks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2024-02-05</w:t>
            </w:r>
          </w:p>
        </w:tc>
      </w:tr>
      <w:tr>
        <w:trPr>
          <w:cantSplit/>
        </w:trPr>
        <w:tc>
          <w:tcPr>
            <w:tcW w:type="dxa" w:w="1464"/>
          </w:tcPr>
          <w:p>
            <w:pPr>
              <w:spacing w:after="0"/>
              <w:jc w:val="left"/>
            </w:pPr>
            <w:r>
              <w:rPr>
                <w:sz w:val="16"/>
              </w:rPr>
              <w:t>Black Lick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2024-06-04</w:t>
            </w:r>
          </w:p>
        </w:tc>
      </w:tr>
      <w:tr>
        <w:trPr>
          <w:cantSplit/>
        </w:trPr>
        <w:tc>
          <w:tcPr>
            <w:tcW w:type="dxa" w:w="1464"/>
          </w:tcPr>
          <w:p>
            <w:pPr>
              <w:spacing w:after="0"/>
              <w:jc w:val="left"/>
            </w:pPr>
            <w:r>
              <w:rPr>
                <w:sz w:val="16"/>
              </w:rPr>
              <w:t>Brush Valley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2024-02-05</w:t>
            </w:r>
          </w:p>
        </w:tc>
      </w:tr>
      <w:tr>
        <w:trPr>
          <w:cantSplit/>
        </w:trPr>
        <w:tc>
          <w:tcPr>
            <w:tcW w:type="dxa" w:w="1464"/>
          </w:tcPr>
          <w:p>
            <w:pPr>
              <w:spacing w:after="0"/>
              <w:jc w:val="left"/>
            </w:pPr>
            <w:r>
              <w:rPr>
                <w:sz w:val="16"/>
              </w:rPr>
              <w:t>Buffington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2024-06-03</w:t>
            </w:r>
          </w:p>
        </w:tc>
      </w:tr>
      <w:tr>
        <w:trPr>
          <w:cantSplit/>
        </w:trPr>
        <w:tc>
          <w:tcPr>
            <w:tcW w:type="dxa" w:w="1464"/>
          </w:tcPr>
          <w:p>
            <w:pPr>
              <w:spacing w:after="0"/>
              <w:jc w:val="left"/>
            </w:pPr>
            <w:r>
              <w:rPr>
                <w:sz w:val="16"/>
              </w:rPr>
              <w:t>Burrell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2024-01-17</w:t>
            </w:r>
          </w:p>
        </w:tc>
      </w:tr>
      <w:tr>
        <w:trPr>
          <w:cantSplit/>
        </w:trPr>
        <w:tc>
          <w:tcPr>
            <w:tcW w:type="dxa" w:w="1464"/>
          </w:tcPr>
          <w:p>
            <w:pPr>
              <w:spacing w:after="0"/>
              <w:jc w:val="left"/>
            </w:pPr>
            <w:r>
              <w:rPr>
                <w:sz w:val="16"/>
              </w:rPr>
              <w:t>Canoe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2024-08-14</w:t>
            </w:r>
          </w:p>
        </w:tc>
      </w:tr>
      <w:tr>
        <w:trPr>
          <w:cantSplit/>
        </w:trPr>
        <w:tc>
          <w:tcPr>
            <w:tcW w:type="dxa" w:w="1464"/>
          </w:tcPr>
          <w:p>
            <w:pPr>
              <w:spacing w:after="0"/>
              <w:jc w:val="left"/>
            </w:pPr>
            <w:r>
              <w:rPr>
                <w:sz w:val="16"/>
              </w:rPr>
              <w:t>Center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2024-10-07</w:t>
            </w:r>
          </w:p>
        </w:tc>
      </w:tr>
      <w:tr>
        <w:trPr>
          <w:cantSplit/>
        </w:trPr>
        <w:tc>
          <w:tcPr>
            <w:tcW w:type="dxa" w:w="1464"/>
          </w:tcPr>
          <w:p>
            <w:pPr>
              <w:spacing w:after="0"/>
              <w:jc w:val="left"/>
            </w:pPr>
            <w:r>
              <w:rPr>
                <w:sz w:val="16"/>
              </w:rPr>
              <w:t>Cherryhill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2024-02-05</w:t>
            </w:r>
          </w:p>
        </w:tc>
      </w:tr>
      <w:tr>
        <w:trPr>
          <w:cantSplit/>
        </w:trPr>
        <w:tc>
          <w:tcPr>
            <w:tcW w:type="dxa" w:w="1464"/>
          </w:tcPr>
          <w:p>
            <w:pPr>
              <w:spacing w:after="0"/>
              <w:jc w:val="left"/>
            </w:pPr>
            <w:r>
              <w:rPr>
                <w:sz w:val="16"/>
              </w:rPr>
              <w:t>Conemaugh township</w:t>
            </w:r>
          </w:p>
        </w:tc>
        <w:tc>
          <w:tcPr>
            <w:tcW w:type="dxa" w:w="1751"/>
          </w:tcPr>
          <w:p>
            <w:pPr>
              <w:spacing w:after="0"/>
              <w:jc w:val="left"/>
            </w:pPr>
            <w:r>
              <w:rPr>
                <w:sz w:val="16"/>
              </w:rPr>
              <w:t>Township</w:t>
            </w:r>
          </w:p>
        </w:tc>
        <w:tc>
          <w:tcPr>
            <w:tcW w:type="dxa" w:w="1731"/>
          </w:tcPr>
          <w:p>
            <w:pPr>
              <w:spacing w:after="0"/>
              <w:jc w:val="left"/>
            </w:pPr>
            <w:r>
              <w:rPr>
                <w:sz w:val="16"/>
              </w:rPr>
              <w:t>Plan 109095 approved 2024-01-20, pending adoption here; not yet eligible</w:t>
            </w:r>
          </w:p>
        </w:tc>
        <w:tc>
          <w:tcPr>
            <w:tcW w:type="dxa" w:w="2674"/>
          </w:tcPr>
          <w:p>
            <w:pPr>
              <w:spacing w:after="0"/>
              <w:jc w:val="left"/>
            </w:pPr>
            <w:r>
              <w:rPr>
                <w:sz w:val="16"/>
              </w:rPr>
              <w:t>Indiana County Hazard Mitigation Plan (FEMA plan 109095), pending adoption here</w:t>
            </w:r>
          </w:p>
        </w:tc>
        <w:tc>
          <w:tcPr>
            <w:tcW w:type="dxa" w:w="1179"/>
          </w:tcPr>
          <w:p>
            <w:pPr>
              <w:spacing w:after="0"/>
              <w:jc w:val="left"/>
            </w:pPr>
            <w:r>
              <w:rPr>
                <w:sz w:val="16"/>
              </w:rPr>
              <w:t>2024-01-20 by FEMA; not yet adopted here</w:t>
            </w:r>
          </w:p>
        </w:tc>
        <w:tc>
          <w:tcPr>
            <w:tcW w:type="dxa" w:w="1037"/>
          </w:tcPr>
          <w:p>
            <w:pPr>
              <w:spacing w:after="0"/>
              <w:jc w:val="left"/>
            </w:pPr>
            <w:r>
              <w:rPr>
                <w:sz w:val="16"/>
              </w:rPr>
              <w:t>2029-01-19 once adopted</w:t>
            </w:r>
          </w:p>
        </w:tc>
        <w:tc>
          <w:tcPr>
            <w:tcW w:type="dxa" w:w="830"/>
          </w:tcPr>
          <w:p>
            <w:pPr>
              <w:spacing w:after="0"/>
              <w:jc w:val="right"/>
            </w:pPr>
          </w:p>
        </w:tc>
        <w:tc>
          <w:tcPr>
            <w:tcW w:type="dxa" w:w="1341"/>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464"/>
          </w:tcPr>
          <w:p>
            <w:pPr>
              <w:spacing w:after="0"/>
              <w:jc w:val="left"/>
            </w:pPr>
            <w:r>
              <w:rPr>
                <w:sz w:val="16"/>
              </w:rPr>
              <w:t>East Mahoning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2024-08-06</w:t>
            </w:r>
          </w:p>
        </w:tc>
      </w:tr>
      <w:tr>
        <w:trPr>
          <w:cantSplit/>
        </w:trPr>
        <w:tc>
          <w:tcPr>
            <w:tcW w:type="dxa" w:w="1464"/>
          </w:tcPr>
          <w:p>
            <w:pPr>
              <w:spacing w:after="0"/>
              <w:jc w:val="left"/>
            </w:pPr>
            <w:r>
              <w:rPr>
                <w:sz w:val="16"/>
              </w:rPr>
              <w:t>East Wheatfield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2024-02-06</w:t>
            </w:r>
          </w:p>
        </w:tc>
      </w:tr>
      <w:tr>
        <w:trPr>
          <w:cantSplit/>
        </w:trPr>
        <w:tc>
          <w:tcPr>
            <w:tcW w:type="dxa" w:w="1464"/>
          </w:tcPr>
          <w:p>
            <w:pPr>
              <w:spacing w:after="0"/>
              <w:jc w:val="left"/>
            </w:pPr>
            <w:r>
              <w:rPr>
                <w:sz w:val="16"/>
              </w:rPr>
              <w:t>Grant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2024-02-06</w:t>
            </w:r>
          </w:p>
        </w:tc>
      </w:tr>
      <w:tr>
        <w:trPr>
          <w:cantSplit/>
        </w:trPr>
        <w:tc>
          <w:tcPr>
            <w:tcW w:type="dxa" w:w="1464"/>
          </w:tcPr>
          <w:p>
            <w:pPr>
              <w:spacing w:after="0"/>
              <w:jc w:val="left"/>
            </w:pPr>
            <w:r>
              <w:rPr>
                <w:sz w:val="16"/>
              </w:rPr>
              <w:t>Green township</w:t>
            </w:r>
          </w:p>
        </w:tc>
        <w:tc>
          <w:tcPr>
            <w:tcW w:type="dxa" w:w="1751"/>
          </w:tcPr>
          <w:p>
            <w:pPr>
              <w:spacing w:after="0"/>
              <w:jc w:val="left"/>
            </w:pPr>
            <w:r>
              <w:rPr>
                <w:sz w:val="16"/>
              </w:rPr>
              <w:t>Township</w:t>
            </w:r>
          </w:p>
        </w:tc>
        <w:tc>
          <w:tcPr>
            <w:tcW w:type="dxa" w:w="1731"/>
          </w:tcPr>
          <w:p>
            <w:pPr>
              <w:spacing w:after="0"/>
              <w:jc w:val="left"/>
            </w:pPr>
            <w:r>
              <w:rPr>
                <w:sz w:val="16"/>
              </w:rPr>
              <w:t>Plan 109095 approved 2024-01-20, pending adoption here; not yet eligible</w:t>
            </w:r>
          </w:p>
        </w:tc>
        <w:tc>
          <w:tcPr>
            <w:tcW w:type="dxa" w:w="2674"/>
          </w:tcPr>
          <w:p>
            <w:pPr>
              <w:spacing w:after="0"/>
              <w:jc w:val="left"/>
            </w:pPr>
            <w:r>
              <w:rPr>
                <w:sz w:val="16"/>
              </w:rPr>
              <w:t>Indiana County Hazard Mitigation Plan (FEMA plan 109095), pending adoption here</w:t>
            </w:r>
          </w:p>
        </w:tc>
        <w:tc>
          <w:tcPr>
            <w:tcW w:type="dxa" w:w="1179"/>
          </w:tcPr>
          <w:p>
            <w:pPr>
              <w:spacing w:after="0"/>
              <w:jc w:val="left"/>
            </w:pPr>
            <w:r>
              <w:rPr>
                <w:sz w:val="16"/>
              </w:rPr>
              <w:t>2024-01-20 by FEMA; not yet adopted here</w:t>
            </w:r>
          </w:p>
        </w:tc>
        <w:tc>
          <w:tcPr>
            <w:tcW w:type="dxa" w:w="1037"/>
          </w:tcPr>
          <w:p>
            <w:pPr>
              <w:spacing w:after="0"/>
              <w:jc w:val="left"/>
            </w:pPr>
            <w:r>
              <w:rPr>
                <w:sz w:val="16"/>
              </w:rPr>
              <w:t>2029-01-19 once adopted</w:t>
            </w:r>
          </w:p>
        </w:tc>
        <w:tc>
          <w:tcPr>
            <w:tcW w:type="dxa" w:w="830"/>
          </w:tcPr>
          <w:p>
            <w:pPr>
              <w:spacing w:after="0"/>
              <w:jc w:val="right"/>
            </w:pPr>
          </w:p>
        </w:tc>
        <w:tc>
          <w:tcPr>
            <w:tcW w:type="dxa" w:w="1341"/>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464"/>
          </w:tcPr>
          <w:p>
            <w:pPr>
              <w:spacing w:after="0"/>
              <w:jc w:val="left"/>
            </w:pPr>
            <w:r>
              <w:rPr>
                <w:sz w:val="16"/>
              </w:rPr>
              <w:t>Montgomery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2024-02-14</w:t>
            </w:r>
          </w:p>
        </w:tc>
      </w:tr>
      <w:tr>
        <w:trPr>
          <w:cantSplit/>
        </w:trPr>
        <w:tc>
          <w:tcPr>
            <w:tcW w:type="dxa" w:w="1464"/>
          </w:tcPr>
          <w:p>
            <w:pPr>
              <w:spacing w:after="0"/>
              <w:jc w:val="left"/>
            </w:pPr>
            <w:r>
              <w:rPr>
                <w:sz w:val="16"/>
              </w:rPr>
              <w:t>North Mahoning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2024-06-13</w:t>
            </w:r>
          </w:p>
        </w:tc>
      </w:tr>
      <w:tr>
        <w:trPr>
          <w:cantSplit/>
        </w:trPr>
        <w:tc>
          <w:tcPr>
            <w:tcW w:type="dxa" w:w="1464"/>
          </w:tcPr>
          <w:p>
            <w:pPr>
              <w:spacing w:after="0"/>
              <w:jc w:val="left"/>
            </w:pPr>
            <w:r>
              <w:rPr>
                <w:sz w:val="16"/>
              </w:rPr>
              <w:t>Pine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2024-02-05</w:t>
            </w:r>
          </w:p>
        </w:tc>
      </w:tr>
      <w:tr>
        <w:trPr>
          <w:cantSplit/>
        </w:trPr>
        <w:tc>
          <w:tcPr>
            <w:tcW w:type="dxa" w:w="1464"/>
          </w:tcPr>
          <w:p>
            <w:pPr>
              <w:spacing w:after="0"/>
              <w:jc w:val="left"/>
            </w:pPr>
            <w:r>
              <w:rPr>
                <w:sz w:val="16"/>
              </w:rPr>
              <w:t>Rayne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2024-06-06</w:t>
            </w:r>
          </w:p>
        </w:tc>
      </w:tr>
      <w:tr>
        <w:trPr>
          <w:cantSplit/>
        </w:trPr>
        <w:tc>
          <w:tcPr>
            <w:tcW w:type="dxa" w:w="1464"/>
          </w:tcPr>
          <w:p>
            <w:pPr>
              <w:spacing w:after="0"/>
              <w:jc w:val="left"/>
            </w:pPr>
            <w:r>
              <w:rPr>
                <w:sz w:val="16"/>
              </w:rPr>
              <w:t>South Mahoning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2024-06-04</w:t>
            </w:r>
          </w:p>
        </w:tc>
      </w:tr>
      <w:tr>
        <w:trPr>
          <w:cantSplit/>
        </w:trPr>
        <w:tc>
          <w:tcPr>
            <w:tcW w:type="dxa" w:w="1464"/>
          </w:tcPr>
          <w:p>
            <w:pPr>
              <w:spacing w:after="0"/>
              <w:jc w:val="left"/>
            </w:pPr>
            <w:r>
              <w:rPr>
                <w:sz w:val="16"/>
              </w:rPr>
              <w:t>Washington township</w:t>
            </w:r>
          </w:p>
        </w:tc>
        <w:tc>
          <w:tcPr>
            <w:tcW w:type="dxa" w:w="1751"/>
          </w:tcPr>
          <w:p>
            <w:pPr>
              <w:spacing w:after="0"/>
              <w:jc w:val="left"/>
            </w:pPr>
            <w:r>
              <w:rPr>
                <w:sz w:val="16"/>
              </w:rPr>
              <w:t>Township</w:t>
            </w:r>
          </w:p>
        </w:tc>
        <w:tc>
          <w:tcPr>
            <w:tcW w:type="dxa" w:w="1731"/>
          </w:tcPr>
          <w:p>
            <w:pPr>
              <w:spacing w:after="0"/>
              <w:jc w:val="left"/>
            </w:pPr>
            <w:r>
              <w:rPr>
                <w:sz w:val="16"/>
              </w:rPr>
              <w:t>Plan 109095 approved 2024-01-20, pending adoption here; not yet eligible</w:t>
            </w:r>
          </w:p>
        </w:tc>
        <w:tc>
          <w:tcPr>
            <w:tcW w:type="dxa" w:w="2674"/>
          </w:tcPr>
          <w:p>
            <w:pPr>
              <w:spacing w:after="0"/>
              <w:jc w:val="left"/>
            </w:pPr>
            <w:r>
              <w:rPr>
                <w:sz w:val="16"/>
              </w:rPr>
              <w:t>Indiana County Hazard Mitigation Plan (FEMA plan 109095), pending adoption here</w:t>
            </w:r>
          </w:p>
        </w:tc>
        <w:tc>
          <w:tcPr>
            <w:tcW w:type="dxa" w:w="1179"/>
          </w:tcPr>
          <w:p>
            <w:pPr>
              <w:spacing w:after="0"/>
              <w:jc w:val="left"/>
            </w:pPr>
            <w:r>
              <w:rPr>
                <w:sz w:val="16"/>
              </w:rPr>
              <w:t>2024-01-20 by FEMA; not yet adopted here</w:t>
            </w:r>
          </w:p>
        </w:tc>
        <w:tc>
          <w:tcPr>
            <w:tcW w:type="dxa" w:w="1037"/>
          </w:tcPr>
          <w:p>
            <w:pPr>
              <w:spacing w:after="0"/>
              <w:jc w:val="left"/>
            </w:pPr>
            <w:r>
              <w:rPr>
                <w:sz w:val="16"/>
              </w:rPr>
              <w:t>2029-01-19 once adopted</w:t>
            </w:r>
          </w:p>
        </w:tc>
        <w:tc>
          <w:tcPr>
            <w:tcW w:type="dxa" w:w="830"/>
          </w:tcPr>
          <w:p>
            <w:pPr>
              <w:spacing w:after="0"/>
              <w:jc w:val="right"/>
            </w:pPr>
          </w:p>
        </w:tc>
        <w:tc>
          <w:tcPr>
            <w:tcW w:type="dxa" w:w="1341"/>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464"/>
          </w:tcPr>
          <w:p>
            <w:pPr>
              <w:spacing w:after="0"/>
              <w:jc w:val="left"/>
            </w:pPr>
            <w:r>
              <w:rPr>
                <w:sz w:val="16"/>
              </w:rPr>
              <w:t>West Mahoning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2024-02-07</w:t>
            </w:r>
          </w:p>
        </w:tc>
      </w:tr>
      <w:tr>
        <w:trPr>
          <w:cantSplit/>
        </w:trPr>
        <w:tc>
          <w:tcPr>
            <w:tcW w:type="dxa" w:w="1464"/>
          </w:tcPr>
          <w:p>
            <w:pPr>
              <w:spacing w:after="0"/>
              <w:jc w:val="left"/>
            </w:pPr>
            <w:r>
              <w:rPr>
                <w:sz w:val="16"/>
              </w:rPr>
              <w:t>West Wheatfield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2024-07-08</w:t>
            </w:r>
          </w:p>
        </w:tc>
      </w:tr>
      <w:tr>
        <w:trPr>
          <w:cantSplit/>
        </w:trPr>
        <w:tc>
          <w:tcPr>
            <w:tcW w:type="dxa" w:w="1464"/>
          </w:tcPr>
          <w:p>
            <w:pPr>
              <w:spacing w:after="0"/>
              <w:jc w:val="left"/>
            </w:pPr>
            <w:r>
              <w:rPr>
                <w:sz w:val="16"/>
              </w:rPr>
              <w:t>White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2024-01-17</w:t>
            </w:r>
          </w:p>
        </w:tc>
      </w:tr>
      <w:tr>
        <w:trPr>
          <w:cantSplit/>
        </w:trPr>
        <w:tc>
          <w:tcPr>
            <w:tcW w:type="dxa" w:w="1464"/>
          </w:tcPr>
          <w:p>
            <w:pPr>
              <w:spacing w:after="0"/>
              <w:jc w:val="left"/>
            </w:pPr>
            <w:r>
              <w:rPr>
                <w:sz w:val="16"/>
              </w:rPr>
              <w:t>Young township</w:t>
            </w:r>
          </w:p>
        </w:tc>
        <w:tc>
          <w:tcPr>
            <w:tcW w:type="dxa" w:w="1751"/>
          </w:tcPr>
          <w:p>
            <w:pPr>
              <w:spacing w:after="0"/>
              <w:jc w:val="left"/>
            </w:pPr>
            <w:r>
              <w:rPr>
                <w:sz w:val="16"/>
              </w:rPr>
              <w:t>Township</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2024-02-12</w:t>
            </w:r>
          </w:p>
        </w:tc>
      </w:tr>
      <w:tr>
        <w:trPr>
          <w:cantSplit/>
        </w:trPr>
        <w:tc>
          <w:tcPr>
            <w:tcW w:type="dxa" w:w="1464"/>
          </w:tcPr>
          <w:p>
            <w:pPr>
              <w:spacing w:after="0"/>
              <w:jc w:val="left"/>
            </w:pPr>
            <w:r>
              <w:rPr>
                <w:sz w:val="16"/>
              </w:rPr>
              <w:t>Indiana University</w:t>
            </w:r>
          </w:p>
        </w:tc>
        <w:tc>
          <w:tcPr>
            <w:tcW w:type="dxa" w:w="1751"/>
          </w:tcPr>
          <w:p>
            <w:pPr>
              <w:spacing w:after="0"/>
              <w:jc w:val="left"/>
            </w:pPr>
            <w:r>
              <w:rPr>
                <w:sz w:val="16"/>
              </w:rPr>
              <w:t>College/University</w:t>
            </w:r>
          </w:p>
        </w:tc>
        <w:tc>
          <w:tcPr>
            <w:tcW w:type="dxa" w:w="1731"/>
          </w:tcPr>
          <w:p>
            <w:pPr>
              <w:spacing w:after="0"/>
              <w:jc w:val="left"/>
            </w:pPr>
            <w:r>
              <w:rPr>
                <w:sz w:val="16"/>
              </w:rPr>
              <w:t>Approved, expires 2029-01-19</w:t>
            </w:r>
          </w:p>
        </w:tc>
        <w:tc>
          <w:tcPr>
            <w:tcW w:type="dxa" w:w="2674"/>
          </w:tcPr>
          <w:p>
            <w:pPr>
              <w:spacing w:after="0"/>
              <w:jc w:val="left"/>
            </w:pPr>
            <w:r>
              <w:rPr>
                <w:sz w:val="16"/>
              </w:rPr>
              <w:t>Indiana County Hazard Mitigation Plan (FEMA plan 109095)</w:t>
            </w:r>
          </w:p>
        </w:tc>
        <w:tc>
          <w:tcPr>
            <w:tcW w:type="dxa" w:w="1179"/>
          </w:tcPr>
          <w:p>
            <w:pPr>
              <w:spacing w:after="0"/>
              <w:jc w:val="left"/>
            </w:pPr>
            <w:r>
              <w:rPr>
                <w:sz w:val="16"/>
              </w:rPr>
              <w:t>2024-01-20</w:t>
            </w:r>
          </w:p>
        </w:tc>
        <w:tc>
          <w:tcPr>
            <w:tcW w:type="dxa" w:w="1037"/>
          </w:tcPr>
          <w:p>
            <w:pPr>
              <w:spacing w:after="0"/>
              <w:jc w:val="left"/>
            </w:pPr>
            <w:r>
              <w:rPr>
                <w:sz w:val="16"/>
              </w:rPr>
              <w:t>2029-01-19</w:t>
            </w:r>
          </w:p>
        </w:tc>
        <w:tc>
          <w:tcPr>
            <w:tcW w:type="dxa" w:w="830"/>
          </w:tcPr>
          <w:p>
            <w:pPr>
              <w:spacing w:after="0"/>
              <w:jc w:val="right"/>
            </w:pPr>
            <w:r>
              <w:rPr>
                <w:sz w:val="16"/>
              </w:rPr>
              <w:t>842</w:t>
            </w:r>
          </w:p>
        </w:tc>
        <w:tc>
          <w:tcPr>
            <w:tcW w:type="dxa" w:w="1341"/>
          </w:tcPr>
          <w:p>
            <w:pPr>
              <w:spacing w:after="0"/>
              <w:jc w:val="left"/>
            </w:pPr>
          </w:p>
        </w:tc>
        <w:tc>
          <w:tcPr>
            <w:tcW w:type="dxa" w:w="2105"/>
          </w:tcPr>
          <w:p>
            <w:pPr>
              <w:spacing w:after="0"/>
              <w:jc w:val="left"/>
            </w:pPr>
            <w:r>
              <w:rPr>
                <w:sz w:val="16"/>
              </w:rPr>
              <w:t>this jurisdiction approved 2024-02-05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$14,146,602</w:t>
            </w:r>
          </w:p>
        </w:tc>
        <w:tc>
          <w:tcPr>
            <w:tcW w:type="dxa" w:w="1126"/>
          </w:tcPr>
          <w:p>
            <w:pPr>
              <w:spacing w:after="0"/>
              <w:jc w:val="right"/>
            </w:pPr>
            <w:r>
              <w:rPr>
                <w:sz w:val="16"/>
              </w:rPr>
              <w:t>$532</w:t>
            </w:r>
          </w:p>
        </w:tc>
        <w:tc>
          <w:tcPr>
            <w:tcW w:type="dxa" w:w="1906"/>
          </w:tcPr>
          <w:p>
            <w:pPr>
              <w:spacing w:after="0"/>
              <w:jc w:val="right"/>
            </w:pPr>
            <w:r>
              <w:rPr>
                <w:sz w:val="16"/>
              </w:rPr>
              <w:t>$84,282</w:t>
            </w:r>
          </w:p>
        </w:tc>
        <w:tc>
          <w:tcPr>
            <w:tcW w:type="dxa" w:w="1203"/>
          </w:tcPr>
          <w:p>
            <w:pPr>
              <w:spacing w:after="0"/>
              <w:jc w:val="right"/>
            </w:pPr>
            <w:r>
              <w:rPr>
                <w:sz w:val="16"/>
              </w:rPr>
              <w:t>$14,231,417</w:t>
            </w:r>
          </w:p>
        </w:tc>
        <w:tc>
          <w:tcPr>
            <w:tcW w:type="dxa" w:w="2115"/>
          </w:tcPr>
          <w:p>
            <w:pPr>
              <w:spacing w:after="0"/>
              <w:jc w:val="right"/>
            </w:pPr>
            <w:r>
              <w:rPr>
                <w:sz w:val="16"/>
              </w:rPr>
              <w:t>88</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345"/>
          </w:tcPr>
          <w:p>
            <w:pPr>
              <w:spacing w:after="0"/>
              <w:jc w:val="left"/>
            </w:pPr>
            <w:r>
              <w:rPr>
                <w:sz w:val="16"/>
              </w:rPr>
              <w:t>Relatively Moderate</w:t>
            </w:r>
          </w:p>
        </w:tc>
        <w:tc>
          <w:tcPr>
            <w:tcW w:type="dxa" w:w="1126"/>
          </w:tcPr>
          <w:p>
            <w:pPr>
              <w:spacing w:after="0"/>
              <w:jc w:val="right"/>
            </w:pPr>
            <w:r>
              <w:rPr>
                <w:sz w:val="16"/>
              </w:rPr>
              <w:t>$711</w:t>
            </w:r>
          </w:p>
        </w:tc>
        <w:tc>
          <w:tcPr>
            <w:tcW w:type="dxa" w:w="1126"/>
          </w:tcPr>
          <w:p>
            <w:pPr>
              <w:spacing w:after="0"/>
              <w:jc w:val="right"/>
            </w:pPr>
            <w:r>
              <w:rPr>
                <w:sz w:val="16"/>
              </w:rPr>
              <w:t>$27,671</w:t>
            </w:r>
          </w:p>
        </w:tc>
        <w:tc>
          <w:tcPr>
            <w:tcW w:type="dxa" w:w="1906"/>
          </w:tcPr>
          <w:p>
            <w:pPr>
              <w:spacing w:after="0"/>
              <w:jc w:val="right"/>
            </w:pPr>
            <w:r>
              <w:rPr>
                <w:sz w:val="16"/>
              </w:rPr>
              <w:t>$990,493</w:t>
            </w:r>
          </w:p>
        </w:tc>
        <w:tc>
          <w:tcPr>
            <w:tcW w:type="dxa" w:w="1203"/>
          </w:tcPr>
          <w:p>
            <w:pPr>
              <w:spacing w:after="0"/>
              <w:jc w:val="right"/>
            </w:pPr>
            <w:r>
              <w:rPr>
                <w:sz w:val="16"/>
              </w:rPr>
              <w:t>$1,018,876</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$460,765</w:t>
            </w:r>
          </w:p>
        </w:tc>
        <w:tc>
          <w:tcPr>
            <w:tcW w:type="dxa" w:w="1126"/>
          </w:tcPr>
          <w:p>
            <w:pPr>
              <w:spacing w:after="0"/>
              <w:jc w:val="right"/>
            </w:pPr>
            <w:r>
              <w:rPr>
                <w:sz w:val="16"/>
              </w:rPr>
              <w:t>$1,807</w:t>
            </w:r>
          </w:p>
        </w:tc>
        <w:tc>
          <w:tcPr>
            <w:tcW w:type="dxa" w:w="1906"/>
          </w:tcPr>
          <w:p>
            <w:pPr>
              <w:spacing w:after="0"/>
              <w:jc w:val="right"/>
            </w:pPr>
            <w:r>
              <w:rPr>
                <w:sz w:val="16"/>
              </w:rPr>
              <w:t>$299,296</w:t>
            </w:r>
          </w:p>
        </w:tc>
        <w:tc>
          <w:tcPr>
            <w:tcW w:type="dxa" w:w="1203"/>
          </w:tcPr>
          <w:p>
            <w:pPr>
              <w:spacing w:after="0"/>
              <w:jc w:val="right"/>
            </w:pPr>
            <w:r>
              <w:rPr>
                <w:sz w:val="16"/>
              </w:rPr>
              <w:t>$761,869</w:t>
            </w:r>
          </w:p>
        </w:tc>
        <w:tc>
          <w:tcPr>
            <w:tcW w:type="dxa" w:w="2115"/>
          </w:tcPr>
          <w:p>
            <w:pPr>
              <w:spacing w:after="0"/>
              <w:jc w:val="right"/>
            </w:pPr>
            <w:r>
              <w:rPr>
                <w:sz w:val="16"/>
              </w:rPr>
              <w:t>11</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Lightning</w:t>
            </w:r>
          </w:p>
        </w:tc>
        <w:tc>
          <w:tcPr>
            <w:tcW w:type="dxa" w:w="1345"/>
          </w:tcPr>
          <w:p>
            <w:pPr>
              <w:spacing w:after="0"/>
              <w:jc w:val="left"/>
            </w:pPr>
            <w:r>
              <w:rPr>
                <w:sz w:val="16"/>
              </w:rPr>
              <w:t>Relatively High</w:t>
            </w:r>
          </w:p>
        </w:tc>
        <w:tc>
          <w:tcPr>
            <w:tcW w:type="dxa" w:w="1345"/>
          </w:tcPr>
          <w:p>
            <w:pPr>
              <w:spacing w:after="0"/>
              <w:jc w:val="left"/>
            </w:pPr>
            <w:r>
              <w:rPr>
                <w:sz w:val="16"/>
              </w:rPr>
              <w:t>Relatively Moderate</w:t>
            </w:r>
          </w:p>
        </w:tc>
        <w:tc>
          <w:tcPr>
            <w:tcW w:type="dxa" w:w="1126"/>
          </w:tcPr>
          <w:p>
            <w:pPr>
              <w:spacing w:after="0"/>
              <w:jc w:val="right"/>
            </w:pPr>
            <w:r>
              <w:rPr>
                <w:sz w:val="16"/>
              </w:rPr>
              <w:t>$7,887</w:t>
            </w:r>
          </w:p>
        </w:tc>
        <w:tc>
          <w:tcPr>
            <w:tcW w:type="dxa" w:w="1126"/>
          </w:tcPr>
          <w:p>
            <w:pPr>
              <w:spacing w:after="0"/>
              <w:jc w:val="right"/>
            </w:pPr>
            <w:r>
              <w:rPr>
                <w:sz w:val="16"/>
              </w:rPr>
              <w:t>n/a</w:t>
            </w:r>
          </w:p>
        </w:tc>
        <w:tc>
          <w:tcPr>
            <w:tcW w:type="dxa" w:w="1906"/>
          </w:tcPr>
          <w:p>
            <w:pPr>
              <w:spacing w:after="0"/>
              <w:jc w:val="right"/>
            </w:pPr>
            <w:r>
              <w:rPr>
                <w:sz w:val="16"/>
              </w:rPr>
              <w:t>$704,108</w:t>
            </w:r>
          </w:p>
        </w:tc>
        <w:tc>
          <w:tcPr>
            <w:tcW w:type="dxa" w:w="1203"/>
          </w:tcPr>
          <w:p>
            <w:pPr>
              <w:spacing w:after="0"/>
              <w:jc w:val="right"/>
            </w:pPr>
            <w:r>
              <w:rPr>
                <w:sz w:val="16"/>
              </w:rPr>
              <w:t>$711,994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5</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$424,432</w:t>
            </w:r>
          </w:p>
        </w:tc>
        <w:tc>
          <w:tcPr>
            <w:tcW w:type="dxa" w:w="1126"/>
          </w:tcPr>
          <w:p>
            <w:pPr>
              <w:spacing w:after="0"/>
              <w:jc w:val="right"/>
            </w:pPr>
            <w:r>
              <w:rPr>
                <w:sz w:val="16"/>
              </w:rPr>
              <w:t>$65,594</w:t>
            </w:r>
          </w:p>
        </w:tc>
        <w:tc>
          <w:tcPr>
            <w:tcW w:type="dxa" w:w="1906"/>
          </w:tcPr>
          <w:p>
            <w:pPr>
              <w:spacing w:after="0"/>
              <w:jc w:val="right"/>
            </w:pPr>
            <w:r>
              <w:rPr>
                <w:sz w:val="16"/>
              </w:rPr>
              <w:t>$21,146</w:t>
            </w:r>
          </w:p>
        </w:tc>
        <w:tc>
          <w:tcPr>
            <w:tcW w:type="dxa" w:w="1203"/>
          </w:tcPr>
          <w:p>
            <w:pPr>
              <w:spacing w:after="0"/>
              <w:jc w:val="right"/>
            </w:pPr>
            <w:r>
              <w:rPr>
                <w:sz w:val="16"/>
              </w:rPr>
              <w:t>$511,172</w:t>
            </w:r>
          </w:p>
        </w:tc>
        <w:tc>
          <w:tcPr>
            <w:tcW w:type="dxa" w:w="2115"/>
          </w:tcPr>
          <w:p>
            <w:pPr>
              <w:spacing w:after="0"/>
              <w:jc w:val="right"/>
            </w:pPr>
            <w:r>
              <w:rPr>
                <w:sz w:val="16"/>
              </w:rPr>
              <w:t>0</w:t>
            </w:r>
          </w:p>
        </w:tc>
        <w:tc>
          <w:tcPr>
            <w:tcW w:type="dxa" w:w="2189"/>
          </w:tcPr>
          <w:p>
            <w:pPr>
              <w:spacing w:after="0"/>
              <w:jc w:val="left"/>
            </w:pPr>
            <w:r>
              <w:rPr>
                <w:sz w:val="16"/>
              </w:rPr>
              <w:t>Declared 4 times; no Storm Events record of this type.</w:t>
            </w:r>
          </w:p>
        </w:tc>
      </w:tr>
      <w:tr>
        <w:trPr>
          <w:cantSplit/>
        </w:trPr>
        <w:tc>
          <w:tcPr>
            <w:tcW w:type="dxa" w:w="722"/>
          </w:tcPr>
          <w:p>
            <w:pPr>
              <w:spacing w:after="0"/>
              <w:jc w:val="right"/>
            </w:pPr>
            <w:r>
              <w:rPr>
                <w:sz w:val="16"/>
              </w:rPr>
              <w:t>6</w:t>
            </w:r>
          </w:p>
        </w:tc>
        <w:tc>
          <w:tcPr>
            <w:tcW w:type="dxa" w:w="1037"/>
          </w:tcPr>
          <w:p>
            <w:pPr>
              <w:spacing w:after="0"/>
              <w:jc w:val="left"/>
            </w:pPr>
            <w:r>
              <w:rPr>
                <w:sz w:val="16"/>
              </w:rPr>
              <w:t>Landslide</w:t>
            </w:r>
          </w:p>
        </w:tc>
        <w:tc>
          <w:tcPr>
            <w:tcW w:type="dxa" w:w="1345"/>
          </w:tcPr>
          <w:p>
            <w:pPr>
              <w:spacing w:after="0"/>
              <w:jc w:val="left"/>
            </w:pPr>
            <w:r>
              <w:rPr>
                <w:sz w:val="16"/>
              </w:rPr>
              <w:t>Relatively High</w:t>
            </w:r>
          </w:p>
        </w:tc>
        <w:tc>
          <w:tcPr>
            <w:tcW w:type="dxa" w:w="1345"/>
          </w:tcPr>
          <w:p>
            <w:pPr>
              <w:spacing w:after="0"/>
              <w:jc w:val="left"/>
            </w:pPr>
            <w:r>
              <w:rPr>
                <w:sz w:val="16"/>
              </w:rPr>
              <w:t>Relatively Moderate</w:t>
            </w:r>
          </w:p>
        </w:tc>
        <w:tc>
          <w:tcPr>
            <w:tcW w:type="dxa" w:w="1126"/>
          </w:tcPr>
          <w:p>
            <w:pPr>
              <w:spacing w:after="0"/>
              <w:jc w:val="right"/>
            </w:pPr>
            <w:r>
              <w:rPr>
                <w:sz w:val="16"/>
              </w:rPr>
              <w:t>$4,357</w:t>
            </w:r>
          </w:p>
        </w:tc>
        <w:tc>
          <w:tcPr>
            <w:tcW w:type="dxa" w:w="1126"/>
          </w:tcPr>
          <w:p>
            <w:pPr>
              <w:spacing w:after="0"/>
              <w:jc w:val="right"/>
            </w:pPr>
            <w:r>
              <w:rPr>
                <w:sz w:val="16"/>
              </w:rPr>
              <w:t>n/a</w:t>
            </w:r>
          </w:p>
        </w:tc>
        <w:tc>
          <w:tcPr>
            <w:tcW w:type="dxa" w:w="1906"/>
          </w:tcPr>
          <w:p>
            <w:pPr>
              <w:spacing w:after="0"/>
              <w:jc w:val="right"/>
            </w:pPr>
            <w:r>
              <w:rPr>
                <w:sz w:val="16"/>
              </w:rPr>
              <w:t>$489,286</w:t>
            </w:r>
          </w:p>
        </w:tc>
        <w:tc>
          <w:tcPr>
            <w:tcW w:type="dxa" w:w="1203"/>
          </w:tcPr>
          <w:p>
            <w:pPr>
              <w:spacing w:after="0"/>
              <w:jc w:val="right"/>
            </w:pPr>
            <w:r>
              <w:rPr>
                <w:sz w:val="16"/>
              </w:rPr>
              <w:t>$493,643</w:t>
            </w:r>
          </w:p>
        </w:tc>
        <w:tc>
          <w:tcPr>
            <w:tcW w:type="dxa" w:w="2115"/>
          </w:tcPr>
          <w:p>
            <w:pPr>
              <w:spacing w:after="0"/>
              <w:jc w:val="right"/>
            </w:pPr>
            <w:r>
              <w:rPr>
                <w:sz w:val="16"/>
              </w:rPr>
              <w:t>0</w:t>
            </w:r>
          </w:p>
        </w:tc>
        <w:tc>
          <w:tcPr>
            <w:tcW w:type="dxa" w:w="2189"/>
          </w:tcPr>
          <w:p>
            <w:pPr>
              <w:spacing w:after="0"/>
              <w:jc w:val="left"/>
            </w:pPr>
            <w:r>
              <w:rPr>
                <w:sz w:val="16"/>
              </w:rPr>
              <w:t>Declared 1 time; no Storm Events record of this type.</w:t>
            </w:r>
          </w:p>
        </w:tc>
      </w:tr>
      <w:tr>
        <w:trPr>
          <w:cantSplit/>
        </w:trPr>
        <w:tc>
          <w:tcPr>
            <w:tcW w:type="dxa" w:w="722"/>
          </w:tcPr>
          <w:p>
            <w:pPr>
              <w:spacing w:after="0"/>
              <w:jc w:val="right"/>
            </w:pPr>
            <w:r>
              <w:rPr>
                <w:sz w:val="16"/>
              </w:rPr>
              <w:t>7</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$234,803</w:t>
            </w:r>
          </w:p>
        </w:tc>
        <w:tc>
          <w:tcPr>
            <w:tcW w:type="dxa" w:w="1126"/>
          </w:tcPr>
          <w:p>
            <w:pPr>
              <w:spacing w:after="0"/>
              <w:jc w:val="right"/>
            </w:pPr>
            <w:r>
              <w:rPr>
                <w:sz w:val="16"/>
              </w:rPr>
              <w:t>$1,898</w:t>
            </w:r>
          </w:p>
        </w:tc>
        <w:tc>
          <w:tcPr>
            <w:tcW w:type="dxa" w:w="1906"/>
          </w:tcPr>
          <w:p>
            <w:pPr>
              <w:spacing w:after="0"/>
              <w:jc w:val="right"/>
            </w:pPr>
            <w:r>
              <w:rPr>
                <w:sz w:val="16"/>
              </w:rPr>
              <w:t>$169,384</w:t>
            </w:r>
          </w:p>
        </w:tc>
        <w:tc>
          <w:tcPr>
            <w:tcW w:type="dxa" w:w="1203"/>
          </w:tcPr>
          <w:p>
            <w:pPr>
              <w:spacing w:after="0"/>
              <w:jc w:val="right"/>
            </w:pPr>
            <w:r>
              <w:rPr>
                <w:sz w:val="16"/>
              </w:rPr>
              <w:t>$406,086</w:t>
            </w:r>
          </w:p>
        </w:tc>
        <w:tc>
          <w:tcPr>
            <w:tcW w:type="dxa" w:w="2115"/>
          </w:tcPr>
          <w:p>
            <w:pPr>
              <w:spacing w:after="0"/>
              <w:jc w:val="right"/>
            </w:pPr>
            <w:r>
              <w:rPr>
                <w:sz w:val="16"/>
              </w:rPr>
              <w:t>390</w:t>
            </w:r>
          </w:p>
        </w:tc>
        <w:tc>
          <w:tcPr>
            <w:tcW w:type="dxa" w:w="2189"/>
          </w:tcPr>
          <w:p>
            <w:pPr>
              <w:spacing w:after="0"/>
              <w:jc w:val="left"/>
            </w:pPr>
            <w:r>
              <w:rPr>
                <w:sz w:val="16"/>
              </w:rPr>
              <w:t>Includes 29 High Wind and 8 Strong Wind records (NOAA non-thunderstorm wind types, outside NRI's Strong Wind definition).</w:t>
            </w:r>
          </w:p>
        </w:tc>
      </w:tr>
      <w:tr>
        <w:trPr>
          <w:cantSplit/>
        </w:trPr>
        <w:tc>
          <w:tcPr>
            <w:tcW w:type="dxa" w:w="722"/>
          </w:tcPr>
          <w:p>
            <w:pPr>
              <w:spacing w:after="0"/>
              <w:jc w:val="right"/>
            </w:pPr>
            <w:r>
              <w:rPr>
                <w:sz w:val="16"/>
              </w:rPr>
              <w:t>8</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$153,239</w:t>
            </w:r>
          </w:p>
        </w:tc>
        <w:tc>
          <w:tcPr>
            <w:tcW w:type="dxa" w:w="1126"/>
          </w:tcPr>
          <w:p>
            <w:pPr>
              <w:spacing w:after="0"/>
              <w:jc w:val="right"/>
            </w:pPr>
            <w:r>
              <w:rPr>
                <w:sz w:val="16"/>
              </w:rPr>
              <w:t>$12,139</w:t>
            </w:r>
          </w:p>
        </w:tc>
        <w:tc>
          <w:tcPr>
            <w:tcW w:type="dxa" w:w="1906"/>
          </w:tcPr>
          <w:p>
            <w:pPr>
              <w:spacing w:after="0"/>
              <w:jc w:val="right"/>
            </w:pPr>
            <w:r>
              <w:rPr>
                <w:sz w:val="16"/>
              </w:rPr>
              <w:t>$65,527</w:t>
            </w:r>
          </w:p>
        </w:tc>
        <w:tc>
          <w:tcPr>
            <w:tcW w:type="dxa" w:w="1203"/>
          </w:tcPr>
          <w:p>
            <w:pPr>
              <w:spacing w:after="0"/>
              <w:jc w:val="right"/>
            </w:pPr>
            <w:r>
              <w:rPr>
                <w:sz w:val="16"/>
              </w:rPr>
              <w:t>$230,906</w:t>
            </w:r>
          </w:p>
        </w:tc>
        <w:tc>
          <w:tcPr>
            <w:tcW w:type="dxa" w:w="2115"/>
          </w:tcPr>
          <w:p>
            <w:pPr>
              <w:spacing w:after="0"/>
              <w:jc w:val="right"/>
            </w:pPr>
            <w:r>
              <w:rPr>
                <w:sz w:val="16"/>
              </w:rPr>
              <w:t>105</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$153,842</w:t>
            </w:r>
          </w:p>
        </w:tc>
        <w:tc>
          <w:tcPr>
            <w:tcW w:type="dxa" w:w="1126"/>
          </w:tcPr>
          <w:p>
            <w:pPr>
              <w:spacing w:after="0"/>
              <w:jc w:val="right"/>
            </w:pPr>
            <w:r>
              <w:rPr>
                <w:sz w:val="16"/>
              </w:rPr>
              <w:t>n/a</w:t>
            </w:r>
          </w:p>
        </w:tc>
        <w:tc>
          <w:tcPr>
            <w:tcW w:type="dxa" w:w="1906"/>
          </w:tcPr>
          <w:p>
            <w:pPr>
              <w:spacing w:after="0"/>
              <w:jc w:val="right"/>
            </w:pPr>
            <w:r>
              <w:rPr>
                <w:sz w:val="16"/>
              </w:rPr>
              <w:t>$47,083</w:t>
            </w:r>
          </w:p>
        </w:tc>
        <w:tc>
          <w:tcPr>
            <w:tcW w:type="dxa" w:w="1203"/>
          </w:tcPr>
          <w:p>
            <w:pPr>
              <w:spacing w:after="0"/>
              <w:jc w:val="right"/>
            </w:pPr>
            <w:r>
              <w:rPr>
                <w:sz w:val="16"/>
              </w:rPr>
              <w:t>$200,925</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10</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$7</w:t>
            </w:r>
          </w:p>
        </w:tc>
        <w:tc>
          <w:tcPr>
            <w:tcW w:type="dxa" w:w="1906"/>
          </w:tcPr>
          <w:p>
            <w:pPr>
              <w:spacing w:after="0"/>
              <w:jc w:val="right"/>
            </w:pPr>
            <w:r>
              <w:rPr>
                <w:sz w:val="16"/>
              </w:rPr>
              <w:t>$121,665</w:t>
            </w:r>
          </w:p>
        </w:tc>
        <w:tc>
          <w:tcPr>
            <w:tcW w:type="dxa" w:w="1203"/>
          </w:tcPr>
          <w:p>
            <w:pPr>
              <w:spacing w:after="0"/>
              <w:jc w:val="right"/>
            </w:pPr>
            <w:r>
              <w:rPr>
                <w:sz w:val="16"/>
              </w:rPr>
              <w:t>$121,675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$12,722</w:t>
            </w:r>
          </w:p>
        </w:tc>
        <w:tc>
          <w:tcPr>
            <w:tcW w:type="dxa" w:w="1126"/>
          </w:tcPr>
          <w:p>
            <w:pPr>
              <w:spacing w:after="0"/>
              <w:jc w:val="right"/>
            </w:pPr>
            <w:r>
              <w:rPr>
                <w:sz w:val="16"/>
              </w:rPr>
              <w:t>n/a</w:t>
            </w:r>
          </w:p>
        </w:tc>
        <w:tc>
          <w:tcPr>
            <w:tcW w:type="dxa" w:w="1906"/>
          </w:tcPr>
          <w:p>
            <w:pPr>
              <w:spacing w:after="0"/>
              <w:jc w:val="right"/>
            </w:pPr>
            <w:r>
              <w:rPr>
                <w:sz w:val="16"/>
              </w:rPr>
              <w:t>$22,524</w:t>
            </w:r>
          </w:p>
        </w:tc>
        <w:tc>
          <w:tcPr>
            <w:tcW w:type="dxa" w:w="1203"/>
          </w:tcPr>
          <w:p>
            <w:pPr>
              <w:spacing w:after="0"/>
              <w:jc w:val="right"/>
            </w:pPr>
            <w:r>
              <w:rPr>
                <w:sz w:val="16"/>
              </w:rPr>
              <w:t>$35,247</w:t>
            </w:r>
          </w:p>
        </w:tc>
        <w:tc>
          <w:tcPr>
            <w:tcW w:type="dxa" w:w="2115"/>
          </w:tcPr>
          <w:p>
            <w:pPr>
              <w:spacing w:after="0"/>
              <w:jc w:val="right"/>
            </w:pPr>
            <w:r>
              <w:rPr>
                <w:sz w:val="16"/>
              </w:rPr>
              <w:t>11</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$14,797</w:t>
            </w:r>
          </w:p>
        </w:tc>
        <w:tc>
          <w:tcPr>
            <w:tcW w:type="dxa" w:w="1126"/>
          </w:tcPr>
          <w:p>
            <w:pPr>
              <w:spacing w:after="0"/>
              <w:jc w:val="right"/>
            </w:pPr>
            <w:r>
              <w:rPr>
                <w:sz w:val="16"/>
              </w:rPr>
              <w:t>$20</w:t>
            </w:r>
          </w:p>
        </w:tc>
        <w:tc>
          <w:tcPr>
            <w:tcW w:type="dxa" w:w="1906"/>
          </w:tcPr>
          <w:p>
            <w:pPr>
              <w:spacing w:after="0"/>
              <w:jc w:val="right"/>
            </w:pPr>
            <w:r>
              <w:rPr>
                <w:sz w:val="16"/>
              </w:rPr>
              <w:t>$3,078</w:t>
            </w:r>
          </w:p>
        </w:tc>
        <w:tc>
          <w:tcPr>
            <w:tcW w:type="dxa" w:w="1203"/>
          </w:tcPr>
          <w:p>
            <w:pPr>
              <w:spacing w:after="0"/>
              <w:jc w:val="right"/>
            </w:pPr>
            <w:r>
              <w:rPr>
                <w:sz w:val="16"/>
              </w:rPr>
              <w:t>$17,895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Winter Weather</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$2,043</w:t>
            </w:r>
          </w:p>
        </w:tc>
        <w:tc>
          <w:tcPr>
            <w:tcW w:type="dxa" w:w="1126"/>
          </w:tcPr>
          <w:p>
            <w:pPr>
              <w:spacing w:after="0"/>
              <w:jc w:val="right"/>
            </w:pPr>
            <w:r>
              <w:rPr>
                <w:sz w:val="16"/>
              </w:rPr>
              <w:t>$13</w:t>
            </w:r>
          </w:p>
        </w:tc>
        <w:tc>
          <w:tcPr>
            <w:tcW w:type="dxa" w:w="1906"/>
          </w:tcPr>
          <w:p>
            <w:pPr>
              <w:spacing w:after="0"/>
              <w:jc w:val="right"/>
            </w:pPr>
            <w:r>
              <w:rPr>
                <w:sz w:val="16"/>
              </w:rPr>
              <w:t>$3,485</w:t>
            </w:r>
          </w:p>
        </w:tc>
        <w:tc>
          <w:tcPr>
            <w:tcW w:type="dxa" w:w="1203"/>
          </w:tcPr>
          <w:p>
            <w:pPr>
              <w:spacing w:after="0"/>
              <w:jc w:val="right"/>
            </w:pPr>
            <w:r>
              <w:rPr>
                <w:sz w:val="16"/>
              </w:rPr>
              <w:t>$5,541</w:t>
            </w:r>
          </w:p>
        </w:tc>
        <w:tc>
          <w:tcPr>
            <w:tcW w:type="dxa" w:w="2115"/>
          </w:tcPr>
          <w:p>
            <w:pPr>
              <w:spacing w:after="0"/>
              <w:jc w:val="right"/>
            </w:pPr>
            <w:r>
              <w:rPr>
                <w:sz w:val="16"/>
              </w:rPr>
              <w:t>87</w:t>
            </w:r>
          </w:p>
        </w:tc>
        <w:tc>
          <w:tcPr>
            <w:tcW w:type="dxa" w:w="2189"/>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$234</w:t>
            </w:r>
          </w:p>
        </w:tc>
        <w:tc>
          <w:tcPr>
            <w:tcW w:type="dxa" w:w="1203"/>
          </w:tcPr>
          <w:p>
            <w:pPr>
              <w:spacing w:after="0"/>
              <w:jc w:val="right"/>
            </w:pPr>
            <w:r>
              <w:rPr>
                <w:sz w:val="16"/>
              </w:rPr>
              <w:t>$234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34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6"/>
          </w:tcPr>
          <w:p>
            <w:pPr>
              <w:spacing w:after="0"/>
              <w:jc w:val="right"/>
            </w:pPr>
            <w:r>
              <w:rPr>
                <w:sz w:val="16"/>
              </w:rPr>
              <w:t>n/a</w:t>
            </w:r>
          </w:p>
        </w:tc>
        <w:tc>
          <w:tcPr>
            <w:tcW w:type="dxa" w:w="1203"/>
          </w:tcPr>
          <w:p>
            <w:pPr>
              <w:spacing w:after="0"/>
              <w:jc w:val="right"/>
            </w:pPr>
            <w:r>
              <w:rPr>
                <w:sz w:val="16"/>
              </w:rPr>
              <w:t>$0</w:t>
            </w:r>
          </w:p>
        </w:tc>
        <w:tc>
          <w:tcPr>
            <w:tcW w:type="dxa" w:w="2115"/>
          </w:tcPr>
          <w:p>
            <w:pPr>
              <w:spacing w:after="0"/>
              <w:jc w:val="right"/>
            </w:pPr>
            <w:r>
              <w:rPr>
                <w:sz w:val="16"/>
              </w:rPr>
              <w:t>2</w:t>
            </w:r>
          </w:p>
        </w:tc>
        <w:tc>
          <w:tcPr>
            <w:tcW w:type="dxa" w:w="2189"/>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9602 (Very Low, 30.8); tract 9620 (Very Low, 28.2); tract 9622 (Very Low, 27.5)</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9611.02 (Relatively Low, 45.3); tract 9608 (Relatively Low, 44.0); tract 9609 (Very Low, 39.1)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9602 (Relatively Low, 70.8); tract 9608 (Relatively Low, 68.4); tract 9611.02 (Relatively Low, 66.7)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9602 (Relatively High, 99.7); tract 9606 (Relatively High, 99.7); tract 9601 (Relatively High, 99.4)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9602 (Relatively Low, 53.3); tract 9607 (Relatively Low, 53.2); tract 9611.02 (Relatively Low, 52.9)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9603 (Relatively Low, 75.6); tract 9604 (Relatively Low, 72.5); tract 9622 (Relatively Low, 72.1)</w:t>
            </w:r>
          </w:p>
        </w:tc>
      </w:tr>
    </w:tbl>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2"/>
        <w:gridCol w:w="1826"/>
        <w:gridCol w:w="1703"/>
        <w:gridCol w:w="1826"/>
        <w:gridCol w:w="1552"/>
        <w:gridCol w:w="1603"/>
        <w:gridCol w:w="2032"/>
        <w:gridCol w:w="1778"/>
      </w:tblGrid>
      <w:tr>
        <w:trPr>
          <w:cantSplit/>
          <w:tblHeader/>
        </w:trPr>
        <w:tc>
          <w:tcPr>
            <w:tcW w:type="dxa" w:w="1792"/>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6"/>
            <w:shd w:val="clear" w:color="auto" w:fill="E8E8E8"/>
          </w:tcPr>
          <w:p>
            <w:pPr>
              <w:spacing w:after="0"/>
              <w:jc w:val="left"/>
            </w:pPr>
            <w:r>
              <w:rPr>
                <w:b/>
                <w:sz w:val="16"/>
              </w:rPr>
              <w:t>Observed range</w:t>
            </w:r>
          </w:p>
        </w:tc>
        <w:tc>
          <w:tcPr>
            <w:tcW w:type="dxa" w:w="1552"/>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2032"/>
            <w:shd w:val="clear" w:color="auto" w:fill="E8E8E8"/>
          </w:tcPr>
          <w:p>
            <w:pPr>
              <w:spacing w:after="0"/>
              <w:jc w:val="left"/>
            </w:pPr>
            <w:r>
              <w:rPr>
                <w:b/>
                <w:sz w:val="16"/>
              </w:rPr>
              <w:t>How it applies to jurisdictions</w:t>
            </w:r>
          </w:p>
        </w:tc>
        <w:tc>
          <w:tcPr>
            <w:tcW w:type="dxa" w:w="1778"/>
            <w:shd w:val="clear" w:color="auto" w:fill="E8E8E8"/>
          </w:tcPr>
          <w:p>
            <w:pPr>
              <w:spacing w:after="0"/>
              <w:jc w:val="left"/>
            </w:pPr>
            <w:r>
              <w:rPr>
                <w:b/>
                <w:sz w:val="16"/>
              </w:rPr>
              <w:t>Note</w:t>
            </w:r>
          </w:p>
        </w:tc>
      </w:tr>
      <w:tr>
        <w:trPr>
          <w:cantSplit/>
        </w:trPr>
        <w:tc>
          <w:tcPr>
            <w:tcW w:type="dxa" w:w="1792"/>
          </w:tcPr>
          <w:p>
            <w:pPr>
              <w:spacing w:after="0"/>
              <w:jc w:val="left"/>
            </w:pPr>
            <w:r>
              <w:rPr>
                <w:sz w:val="16"/>
              </w:rPr>
              <w:t>Avalanche</w:t>
            </w:r>
          </w:p>
        </w:tc>
        <w:tc>
          <w:tcPr>
            <w:tcW w:type="dxa" w:w="1826"/>
          </w:tcPr>
          <w:p>
            <w:pPr>
              <w:spacing w:after="0"/>
              <w:jc w:val="left"/>
            </w:pPr>
            <w:r>
              <w:rPr>
                <w:sz w:val="16"/>
              </w:rPr>
              <w:t>none (count and damage only)</w:t>
            </w:r>
          </w:p>
        </w:tc>
        <w:tc>
          <w:tcPr>
            <w:tcW w:type="dxa" w:w="1703"/>
          </w:tcPr>
          <w:p>
            <w:pPr>
              <w:spacing w:after="0"/>
              <w:jc w:val="right"/>
            </w:pPr>
            <w:r>
              <w:rPr>
                <w:sz w:val="16"/>
              </w:rPr>
              <w:t>0</w:t>
            </w:r>
          </w:p>
        </w:tc>
        <w:tc>
          <w:tcPr>
            <w:tcW w:type="dxa" w:w="1826"/>
          </w:tcPr>
          <w:p>
            <w:pPr>
              <w:spacing w:after="0"/>
              <w:jc w:val="left"/>
            </w:pPr>
          </w:p>
        </w:tc>
        <w:tc>
          <w:tcPr>
            <w:tcW w:type="dxa" w:w="1552"/>
          </w:tcPr>
          <w:p>
            <w:pPr>
              <w:spacing w:after="0"/>
              <w:jc w:val="left"/>
            </w:pPr>
          </w:p>
        </w:tc>
        <w:tc>
          <w:tcPr>
            <w:tcW w:type="dxa" w:w="1603"/>
          </w:tcPr>
          <w:p>
            <w:pPr>
              <w:spacing w:after="0"/>
              <w:jc w:val="left"/>
            </w:pPr>
          </w:p>
        </w:tc>
        <w:tc>
          <w:tcPr>
            <w:tcW w:type="dxa" w:w="2032"/>
          </w:tcPr>
          <w:p>
            <w:pPr>
              <w:spacing w:after="0"/>
              <w:jc w:val="left"/>
            </w:pPr>
          </w:p>
        </w:tc>
        <w:tc>
          <w:tcPr>
            <w:tcW w:type="dxa" w:w="1778"/>
          </w:tcPr>
          <w:p>
            <w:pPr>
              <w:spacing w:after="0"/>
              <w:jc w:val="left"/>
            </w:pPr>
            <w:r>
              <w:rPr>
                <w:sz w:val="16"/>
              </w:rPr>
              <w:t>Physical measure: in event narratives only (local data needed).</w:t>
            </w:r>
          </w:p>
        </w:tc>
      </w:tr>
      <w:tr>
        <w:trPr>
          <w:cantSplit/>
        </w:trPr>
        <w:tc>
          <w:tcPr>
            <w:tcW w:type="dxa" w:w="1792"/>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703"/>
          </w:tcPr>
          <w:p>
            <w:pPr>
              <w:spacing w:after="0"/>
              <w:jc w:val="right"/>
            </w:pPr>
            <w:r>
              <w:rPr>
                <w:sz w:val="16"/>
              </w:rPr>
              <w:t>10 records, 2009 to 2025 (10 zone-level)</w:t>
            </w:r>
          </w:p>
        </w:tc>
        <w:tc>
          <w:tcPr>
            <w:tcW w:type="dxa" w:w="1826"/>
          </w:tcPr>
          <w:p>
            <w:pPr>
              <w:spacing w:after="0"/>
              <w:jc w:val="left"/>
            </w:pPr>
            <w:r>
              <w:rPr>
                <w:sz w:val="16"/>
              </w:rPr>
              <w:t>1 day to 3 days (median 2 days); 10 with a recorded value</w:t>
            </w:r>
          </w:p>
        </w:tc>
        <w:tc>
          <w:tcPr>
            <w:tcW w:type="dxa" w:w="1552"/>
          </w:tcPr>
          <w:p>
            <w:pPr>
              <w:spacing w:after="0"/>
              <w:jc w:val="left"/>
            </w:pPr>
            <w:r>
              <w:rPr>
                <w:sz w:val="16"/>
              </w:rPr>
              <w:t>3 consecutive days, 2025-01-20 to 2025-01-22, zone-level</w:t>
            </w:r>
          </w:p>
        </w:tc>
        <w:tc>
          <w:tcPr>
            <w:tcW w:type="dxa" w:w="1603"/>
          </w:tcPr>
          <w:p>
            <w:pPr>
              <w:spacing w:after="0"/>
              <w:jc w:val="left"/>
            </w:pPr>
          </w:p>
        </w:tc>
        <w:tc>
          <w:tcPr>
            <w:tcW w:type="dxa" w:w="2032"/>
          </w:tcPr>
          <w:p>
            <w:pPr>
              <w:spacing w:after="0"/>
              <w:jc w:val="left"/>
            </w:pPr>
            <w:r>
              <w:rPr>
                <w:sz w:val="16"/>
              </w:rPr>
              <w:t>Countywide (zone-level records).</w:t>
            </w:r>
          </w:p>
        </w:tc>
        <w:tc>
          <w:tcPr>
            <w:tcW w:type="dxa" w:w="1778"/>
          </w:tcPr>
          <w:p>
            <w:pPr>
              <w:spacing w:after="0"/>
              <w:jc w:val="left"/>
            </w:pPr>
            <w:r>
              <w:rPr>
                <w:sz w:val="16"/>
              </w:rPr>
              <w:t>Wind chill: in event narratives only (local data needed).</w:t>
            </w:r>
          </w:p>
        </w:tc>
      </w:tr>
      <w:tr>
        <w:trPr>
          <w:cantSplit/>
        </w:trPr>
        <w:tc>
          <w:tcPr>
            <w:tcW w:type="dxa" w:w="1792"/>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703"/>
          </w:tcPr>
          <w:p>
            <w:pPr>
              <w:spacing w:after="0"/>
              <w:jc w:val="right"/>
            </w:pPr>
            <w:r>
              <w:rPr>
                <w:sz w:val="16"/>
              </w:rPr>
              <w:t>0</w:t>
            </w:r>
          </w:p>
        </w:tc>
        <w:tc>
          <w:tcPr>
            <w:tcW w:type="dxa" w:w="1826"/>
          </w:tcPr>
          <w:p>
            <w:pPr>
              <w:spacing w:after="0"/>
              <w:jc w:val="left"/>
            </w:pPr>
          </w:p>
        </w:tc>
        <w:tc>
          <w:tcPr>
            <w:tcW w:type="dxa" w:w="1552"/>
          </w:tcPr>
          <w:p>
            <w:pPr>
              <w:spacing w:after="0"/>
              <w:jc w:val="left"/>
            </w:pPr>
          </w:p>
        </w:tc>
        <w:tc>
          <w:tcPr>
            <w:tcW w:type="dxa" w:w="1603"/>
          </w:tcPr>
          <w:p>
            <w:pPr>
              <w:spacing w:after="0"/>
              <w:jc w:val="left"/>
            </w:pPr>
          </w:p>
        </w:tc>
        <w:tc>
          <w:tcPr>
            <w:tcW w:type="dxa" w:w="2032"/>
          </w:tcPr>
          <w:p>
            <w:pPr>
              <w:spacing w:after="0"/>
              <w:jc w:val="left"/>
            </w:pPr>
          </w:p>
        </w:tc>
        <w:tc>
          <w:tcPr>
            <w:tcW w:type="dxa" w:w="1778"/>
          </w:tcPr>
          <w:p>
            <w:pPr>
              <w:spacing w:after="0"/>
              <w:jc w:val="left"/>
            </w:pPr>
            <w:r>
              <w:rPr>
                <w:sz w:val="16"/>
              </w:rPr>
              <w:t>Temperature: in event narratives only (local data needed).</w:t>
            </w:r>
          </w:p>
        </w:tc>
      </w:tr>
      <w:tr>
        <w:trPr>
          <w:cantSplit/>
        </w:trPr>
        <w:tc>
          <w:tcPr>
            <w:tcW w:type="dxa" w:w="1792"/>
          </w:tcPr>
          <w:p>
            <w:pPr>
              <w:spacing w:after="0"/>
              <w:jc w:val="left"/>
            </w:pPr>
            <w:r>
              <w:rPr>
                <w:sz w:val="16"/>
              </w:rPr>
              <w:t>Drought</w:t>
            </w:r>
          </w:p>
        </w:tc>
        <w:tc>
          <w:tcPr>
            <w:tcW w:type="dxa" w:w="1826"/>
          </w:tcPr>
          <w:p>
            <w:pPr>
              <w:spacing w:after="0"/>
              <w:jc w:val="left"/>
            </w:pPr>
            <w:r>
              <w:rPr>
                <w:sz w:val="16"/>
              </w:rPr>
              <w:t>U.S. Drought Monitor scale (D0 to D4)</w:t>
            </w:r>
          </w:p>
        </w:tc>
        <w:tc>
          <w:tcPr>
            <w:tcW w:type="dxa" w:w="1703"/>
          </w:tcPr>
          <w:p>
            <w:pPr>
              <w:spacing w:after="0"/>
              <w:jc w:val="right"/>
            </w:pPr>
            <w:r>
              <w:rPr>
                <w:sz w:val="16"/>
              </w:rPr>
              <w:t>2 records, 1999 (2 zone-level)</w:t>
            </w:r>
          </w:p>
        </w:tc>
        <w:tc>
          <w:tcPr>
            <w:tcW w:type="dxa" w:w="1826"/>
          </w:tcPr>
          <w:p>
            <w:pPr>
              <w:spacing w:after="0"/>
              <w:jc w:val="left"/>
            </w:pPr>
            <w:r>
              <w:rPr>
                <w:sz w:val="16"/>
              </w:rPr>
              <w:t>61 days; 1 with a recorded value</w:t>
            </w:r>
          </w:p>
        </w:tc>
        <w:tc>
          <w:tcPr>
            <w:tcW w:type="dxa" w:w="1552"/>
          </w:tcPr>
          <w:p>
            <w:pPr>
              <w:spacing w:after="0"/>
              <w:jc w:val="left"/>
            </w:pPr>
            <w:r>
              <w:rPr>
                <w:sz w:val="16"/>
              </w:rPr>
              <w:t>61 days (2 months), 1999-08-01 to 1999-09-30, a run of 2 consecutive Storm Events drought records, zone-level</w:t>
            </w:r>
          </w:p>
        </w:tc>
        <w:tc>
          <w:tcPr>
            <w:tcW w:type="dxa" w:w="1603"/>
          </w:tcPr>
          <w:p>
            <w:pPr>
              <w:spacing w:after="0"/>
              <w:jc w:val="left"/>
            </w:pPr>
          </w:p>
        </w:tc>
        <w:tc>
          <w:tcPr>
            <w:tcW w:type="dxa" w:w="2032"/>
          </w:tcPr>
          <w:p>
            <w:pPr>
              <w:spacing w:after="0"/>
              <w:jc w:val="left"/>
            </w:pPr>
            <w:r>
              <w:rPr>
                <w:sz w:val="16"/>
              </w:rPr>
              <w:t>Countywide (zone-level records).</w:t>
            </w:r>
          </w:p>
        </w:tc>
        <w:tc>
          <w:tcPr>
            <w:tcW w:type="dxa" w:w="17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2"/>
          </w:tcPr>
          <w:p>
            <w:pPr>
              <w:spacing w:after="0"/>
              <w:jc w:val="left"/>
            </w:pPr>
            <w:r>
              <w:rPr>
                <w:sz w:val="16"/>
              </w:rPr>
              <w:t>Earthquake</w:t>
            </w:r>
          </w:p>
        </w:tc>
        <w:tc>
          <w:tcPr>
            <w:tcW w:type="dxa" w:w="1826"/>
          </w:tcPr>
          <w:p>
            <w:pPr>
              <w:spacing w:after="0"/>
              <w:jc w:val="left"/>
            </w:pPr>
            <w:r>
              <w:rPr>
                <w:sz w:val="16"/>
              </w:rPr>
              <w:t>Modified Mercalli (local data)</w:t>
            </w:r>
          </w:p>
        </w:tc>
        <w:tc>
          <w:tcPr>
            <w:tcW w:type="dxa" w:w="1703"/>
          </w:tcPr>
          <w:p>
            <w:pPr>
              <w:spacing w:after="0"/>
              <w:jc w:val="right"/>
            </w:pPr>
            <w:r>
              <w:rPr>
                <w:sz w:val="16"/>
              </w:rPr>
              <w:t>0</w:t>
            </w:r>
          </w:p>
        </w:tc>
        <w:tc>
          <w:tcPr>
            <w:tcW w:type="dxa" w:w="1826"/>
          </w:tcPr>
          <w:p>
            <w:pPr>
              <w:spacing w:after="0"/>
              <w:jc w:val="left"/>
            </w:pPr>
          </w:p>
        </w:tc>
        <w:tc>
          <w:tcPr>
            <w:tcW w:type="dxa" w:w="1552"/>
          </w:tcPr>
          <w:p>
            <w:pPr>
              <w:spacing w:after="0"/>
              <w:jc w:val="left"/>
            </w:pPr>
          </w:p>
        </w:tc>
        <w:tc>
          <w:tcPr>
            <w:tcW w:type="dxa" w:w="1603"/>
          </w:tcPr>
          <w:p>
            <w:pPr>
              <w:spacing w:after="0"/>
              <w:jc w:val="left"/>
            </w:pPr>
          </w:p>
        </w:tc>
        <w:tc>
          <w:tcPr>
            <w:tcW w:type="dxa" w:w="2032"/>
          </w:tcPr>
          <w:p>
            <w:pPr>
              <w:spacing w:after="0"/>
              <w:jc w:val="left"/>
            </w:pPr>
          </w:p>
        </w:tc>
        <w:tc>
          <w:tcPr>
            <w:tcW w:type="dxa" w:w="1778"/>
          </w:tcPr>
          <w:p>
            <w:pPr>
              <w:spacing w:after="0"/>
              <w:jc w:val="left"/>
            </w:pPr>
            <w:r>
              <w:rPr>
                <w:sz w:val="16"/>
              </w:rPr>
              <w:t>Storm Events does not record earthquakes; the USGS earthquake catalog is the source.</w:t>
            </w:r>
          </w:p>
        </w:tc>
      </w:tr>
      <w:tr>
        <w:trPr>
          <w:cantSplit/>
        </w:trPr>
        <w:tc>
          <w:tcPr>
            <w:tcW w:type="dxa" w:w="1792"/>
          </w:tcPr>
          <w:p>
            <w:pPr>
              <w:spacing w:after="0"/>
              <w:jc w:val="left"/>
            </w:pPr>
            <w:r>
              <w:rPr>
                <w:sz w:val="16"/>
              </w:rPr>
              <w:t>Hail</w:t>
            </w:r>
          </w:p>
        </w:tc>
        <w:tc>
          <w:tcPr>
            <w:tcW w:type="dxa" w:w="1826"/>
          </w:tcPr>
          <w:p>
            <w:pPr>
              <w:spacing w:after="0"/>
              <w:jc w:val="left"/>
            </w:pPr>
            <w:r>
              <w:rPr>
                <w:sz w:val="16"/>
              </w:rPr>
              <w:t>hail size (inches)</w:t>
            </w:r>
          </w:p>
        </w:tc>
        <w:tc>
          <w:tcPr>
            <w:tcW w:type="dxa" w:w="1703"/>
          </w:tcPr>
          <w:p>
            <w:pPr>
              <w:spacing w:after="0"/>
              <w:jc w:val="right"/>
            </w:pPr>
            <w:r>
              <w:rPr>
                <w:sz w:val="16"/>
              </w:rPr>
              <w:t>108 records, 1989 to 2026</w:t>
            </w:r>
          </w:p>
        </w:tc>
        <w:tc>
          <w:tcPr>
            <w:tcW w:type="dxa" w:w="1826"/>
          </w:tcPr>
          <w:p>
            <w:pPr>
              <w:spacing w:after="0"/>
              <w:jc w:val="left"/>
            </w:pPr>
            <w:r>
              <w:rPr>
                <w:sz w:val="16"/>
              </w:rPr>
              <w:t>0.75 in to 2.5 in (median 1 in); 108 with a recorded value</w:t>
            </w:r>
          </w:p>
        </w:tc>
        <w:tc>
          <w:tcPr>
            <w:tcW w:type="dxa" w:w="1552"/>
          </w:tcPr>
          <w:p>
            <w:pPr>
              <w:spacing w:after="0"/>
              <w:jc w:val="left"/>
            </w:pPr>
            <w:r>
              <w:rPr>
                <w:sz w:val="16"/>
              </w:rPr>
              <w:t>2.5 in hail, 2025-05-04</w:t>
            </w:r>
          </w:p>
        </w:tc>
        <w:tc>
          <w:tcPr>
            <w:tcW w:type="dxa" w:w="1603"/>
          </w:tcPr>
          <w:p>
            <w:pPr>
              <w:spacing w:after="0"/>
              <w:jc w:val="left"/>
            </w:pPr>
            <w:r>
              <w:rPr>
                <w:sz w:val="16"/>
              </w:rPr>
              <w:t>Hail, 2004-05-25, $100,000 property; crops not reported (2004 dollars)</w:t>
            </w:r>
          </w:p>
        </w:tc>
        <w:tc>
          <w:tcPr>
            <w:tcW w:type="dxa" w:w="2032"/>
          </w:tcPr>
          <w:p>
            <w:pPr>
              <w:spacing w:after="0"/>
              <w:jc w:val="left"/>
            </w:pPr>
            <w:r>
              <w:rPr>
                <w:sz w:val="16"/>
              </w:rPr>
              <w:t>Event records naming jurisdictions in the plan: Blairsville borough (8 records), Homer City borough (6 records), Indiana borough (5 records), Marion Center borough (5 records), Plumville borough (5 records), Black Lick township (3 records), Cherry Tree borough (3 records), Glen Campbell borough (2 records), Shelocta borough (2 records), Armagh borough (1 record); and 4 more jurisdictions (see the Excel file).</w:t>
            </w:r>
          </w:p>
        </w:tc>
        <w:tc>
          <w:tcPr>
            <w:tcW w:type="dxa" w:w="1778"/>
          </w:tcPr>
          <w:p>
            <w:pPr>
              <w:spacing w:after="0"/>
              <w:jc w:val="left"/>
            </w:pPr>
          </w:p>
        </w:tc>
      </w:tr>
      <w:tr>
        <w:trPr>
          <w:cantSplit/>
        </w:trPr>
        <w:tc>
          <w:tcPr>
            <w:tcW w:type="dxa" w:w="1792"/>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703"/>
          </w:tcPr>
          <w:p>
            <w:pPr>
              <w:spacing w:after="0"/>
              <w:jc w:val="right"/>
            </w:pPr>
            <w:r>
              <w:rPr>
                <w:sz w:val="16"/>
              </w:rPr>
              <w:t>0</w:t>
            </w:r>
          </w:p>
        </w:tc>
        <w:tc>
          <w:tcPr>
            <w:tcW w:type="dxa" w:w="1826"/>
          </w:tcPr>
          <w:p>
            <w:pPr>
              <w:spacing w:after="0"/>
              <w:jc w:val="left"/>
            </w:pPr>
          </w:p>
        </w:tc>
        <w:tc>
          <w:tcPr>
            <w:tcW w:type="dxa" w:w="1552"/>
          </w:tcPr>
          <w:p>
            <w:pPr>
              <w:spacing w:after="0"/>
              <w:jc w:val="left"/>
            </w:pPr>
          </w:p>
        </w:tc>
        <w:tc>
          <w:tcPr>
            <w:tcW w:type="dxa" w:w="1603"/>
          </w:tcPr>
          <w:p>
            <w:pPr>
              <w:spacing w:after="0"/>
              <w:jc w:val="left"/>
            </w:pPr>
          </w:p>
        </w:tc>
        <w:tc>
          <w:tcPr>
            <w:tcW w:type="dxa" w:w="2032"/>
          </w:tcPr>
          <w:p>
            <w:pPr>
              <w:spacing w:after="0"/>
              <w:jc w:val="left"/>
            </w:pPr>
          </w:p>
        </w:tc>
        <w:tc>
          <w:tcPr>
            <w:tcW w:type="dxa" w:w="1778"/>
          </w:tcPr>
          <w:p>
            <w:pPr>
              <w:spacing w:after="0"/>
              <w:jc w:val="left"/>
            </w:pPr>
            <w:r>
              <w:rPr>
                <w:sz w:val="16"/>
              </w:rPr>
              <w:t>Heat index: in event narratives only (local data needed).</w:t>
            </w:r>
          </w:p>
        </w:tc>
      </w:tr>
      <w:tr>
        <w:trPr>
          <w:cantSplit/>
        </w:trPr>
        <w:tc>
          <w:tcPr>
            <w:tcW w:type="dxa" w:w="1792"/>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703"/>
          </w:tcPr>
          <w:p>
            <w:pPr>
              <w:spacing w:after="0"/>
              <w:jc w:val="right"/>
            </w:pPr>
            <w:r>
              <w:rPr>
                <w:sz w:val="16"/>
              </w:rPr>
              <w:t>0</w:t>
            </w:r>
          </w:p>
        </w:tc>
        <w:tc>
          <w:tcPr>
            <w:tcW w:type="dxa" w:w="1826"/>
          </w:tcPr>
          <w:p>
            <w:pPr>
              <w:spacing w:after="0"/>
              <w:jc w:val="left"/>
            </w:pPr>
          </w:p>
        </w:tc>
        <w:tc>
          <w:tcPr>
            <w:tcW w:type="dxa" w:w="1552"/>
          </w:tcPr>
          <w:p>
            <w:pPr>
              <w:spacing w:after="0"/>
              <w:jc w:val="left"/>
            </w:pPr>
          </w:p>
        </w:tc>
        <w:tc>
          <w:tcPr>
            <w:tcW w:type="dxa" w:w="1603"/>
          </w:tcPr>
          <w:p>
            <w:pPr>
              <w:spacing w:after="0"/>
              <w:jc w:val="left"/>
            </w:pPr>
          </w:p>
        </w:tc>
        <w:tc>
          <w:tcPr>
            <w:tcW w:type="dxa" w:w="2032"/>
          </w:tcPr>
          <w:p>
            <w:pPr>
              <w:spacing w:after="0"/>
              <w:jc w:val="left"/>
            </w:pPr>
          </w:p>
        </w:tc>
        <w:tc>
          <w:tcPr>
            <w:tcW w:type="dxa" w:w="17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2"/>
          </w:tcPr>
          <w:p>
            <w:pPr>
              <w:spacing w:after="0"/>
              <w:jc w:val="left"/>
            </w:pPr>
            <w:r>
              <w:rPr>
                <w:sz w:val="16"/>
              </w:rPr>
              <w:t>Ice Storm</w:t>
            </w:r>
          </w:p>
        </w:tc>
        <w:tc>
          <w:tcPr>
            <w:tcW w:type="dxa" w:w="1826"/>
          </w:tcPr>
          <w:p>
            <w:pPr>
              <w:spacing w:after="0"/>
              <w:jc w:val="left"/>
            </w:pPr>
            <w:r>
              <w:rPr>
                <w:sz w:val="16"/>
              </w:rPr>
              <w:t>Sperry-Piltz ice scale (local data)</w:t>
            </w:r>
          </w:p>
        </w:tc>
        <w:tc>
          <w:tcPr>
            <w:tcW w:type="dxa" w:w="1703"/>
          </w:tcPr>
          <w:p>
            <w:pPr>
              <w:spacing w:after="0"/>
              <w:jc w:val="right"/>
            </w:pPr>
            <w:r>
              <w:rPr>
                <w:sz w:val="16"/>
              </w:rPr>
              <w:t>11 records, 1997 to 2016 (11 zone-level)</w:t>
            </w:r>
          </w:p>
        </w:tc>
        <w:tc>
          <w:tcPr>
            <w:tcW w:type="dxa" w:w="1826"/>
          </w:tcPr>
          <w:p>
            <w:pPr>
              <w:spacing w:after="0"/>
              <w:jc w:val="left"/>
            </w:pPr>
          </w:p>
        </w:tc>
        <w:tc>
          <w:tcPr>
            <w:tcW w:type="dxa" w:w="1552"/>
          </w:tcPr>
          <w:p>
            <w:pPr>
              <w:spacing w:after="0"/>
              <w:jc w:val="left"/>
            </w:pPr>
            <w:r>
              <w:rPr>
                <w:sz w:val="16"/>
              </w:rPr>
              <w:t>Ice Storm, 1997-11-13, $5,000 property; crops not reported (1997 dollars); NWS zone PAZ023</w:t>
            </w:r>
          </w:p>
        </w:tc>
        <w:tc>
          <w:tcPr>
            <w:tcW w:type="dxa" w:w="1603"/>
          </w:tcPr>
          <w:p>
            <w:pPr>
              <w:spacing w:after="0"/>
              <w:jc w:val="left"/>
            </w:pPr>
          </w:p>
        </w:tc>
        <w:tc>
          <w:tcPr>
            <w:tcW w:type="dxa" w:w="2032"/>
          </w:tcPr>
          <w:p>
            <w:pPr>
              <w:spacing w:after="0"/>
              <w:jc w:val="left"/>
            </w:pPr>
            <w:r>
              <w:rPr>
                <w:sz w:val="16"/>
              </w:rPr>
              <w:t>Countywide (zone-level records).</w:t>
            </w:r>
          </w:p>
        </w:tc>
        <w:tc>
          <w:tcPr>
            <w:tcW w:type="dxa" w:w="1778"/>
          </w:tcPr>
          <w:p>
            <w:pPr>
              <w:spacing w:after="0"/>
              <w:jc w:val="left"/>
            </w:pPr>
            <w:r>
              <w:rPr>
                <w:sz w:val="16"/>
              </w:rPr>
              <w:t>Ice thickness: in event narratives only (local data needed).</w:t>
            </w:r>
          </w:p>
        </w:tc>
      </w:tr>
      <w:tr>
        <w:trPr>
          <w:cantSplit/>
        </w:trPr>
        <w:tc>
          <w:tcPr>
            <w:tcW w:type="dxa" w:w="1792"/>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703"/>
          </w:tcPr>
          <w:p>
            <w:pPr>
              <w:spacing w:after="0"/>
              <w:jc w:val="right"/>
            </w:pPr>
            <w:r>
              <w:rPr>
                <w:sz w:val="16"/>
              </w:rPr>
              <w:t>88 records, 1996 to 2025 (8 zone-level)</w:t>
            </w:r>
          </w:p>
        </w:tc>
        <w:tc>
          <w:tcPr>
            <w:tcW w:type="dxa" w:w="1826"/>
          </w:tcPr>
          <w:p>
            <w:pPr>
              <w:spacing w:after="0"/>
              <w:jc w:val="left"/>
            </w:pPr>
          </w:p>
        </w:tc>
        <w:tc>
          <w:tcPr>
            <w:tcW w:type="dxa" w:w="1552"/>
          </w:tcPr>
          <w:p>
            <w:pPr>
              <w:spacing w:after="0"/>
              <w:jc w:val="left"/>
            </w:pPr>
            <w:r>
              <w:rPr>
                <w:sz w:val="16"/>
              </w:rPr>
              <w:t>Flash Flood, 1996-01-19, $2,000,000 property; crops not reported (1996 dollars)</w:t>
            </w:r>
          </w:p>
        </w:tc>
        <w:tc>
          <w:tcPr>
            <w:tcW w:type="dxa" w:w="1603"/>
          </w:tcPr>
          <w:p>
            <w:pPr>
              <w:spacing w:after="0"/>
              <w:jc w:val="left"/>
            </w:pPr>
          </w:p>
        </w:tc>
        <w:tc>
          <w:tcPr>
            <w:tcW w:type="dxa" w:w="2032"/>
          </w:tcPr>
          <w:p>
            <w:pPr>
              <w:spacing w:after="0"/>
              <w:jc w:val="left"/>
            </w:pPr>
            <w:r>
              <w:rPr>
                <w:sz w:val="16"/>
              </w:rPr>
              <w:t>Event records naming jurisdictions in the plan: Blairsville borough (6 records), Homer City borough (6 records), Indiana borough (4 records), Marion Center borough (4 records), Cherry Tree borough (3 records), Clymer borough (3 records), Shelocta borough (3 records), Smicksburg borough (2 records), Black Lick township (1 record), White township (1 record). Zone-level records (8) apply countywide.</w:t>
            </w:r>
          </w:p>
        </w:tc>
        <w:tc>
          <w:tcPr>
            <w:tcW w:type="dxa" w:w="17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2"/>
          </w:tcPr>
          <w:p>
            <w:pPr>
              <w:spacing w:after="0"/>
              <w:jc w:val="left"/>
            </w:pPr>
            <w:r>
              <w:rPr>
                <w:sz w:val="16"/>
              </w:rPr>
              <w:t>Debris Flow</w:t>
            </w:r>
          </w:p>
        </w:tc>
        <w:tc>
          <w:tcPr>
            <w:tcW w:type="dxa" w:w="1826"/>
          </w:tcPr>
          <w:p>
            <w:pPr>
              <w:spacing w:after="0"/>
              <w:jc w:val="left"/>
            </w:pPr>
            <w:r>
              <w:rPr>
                <w:sz w:val="16"/>
              </w:rPr>
              <w:t>none (count and damage only)</w:t>
            </w:r>
          </w:p>
        </w:tc>
        <w:tc>
          <w:tcPr>
            <w:tcW w:type="dxa" w:w="1703"/>
          </w:tcPr>
          <w:p>
            <w:pPr>
              <w:spacing w:after="0"/>
              <w:jc w:val="right"/>
            </w:pPr>
            <w:r>
              <w:rPr>
                <w:sz w:val="16"/>
              </w:rPr>
              <w:t>0</w:t>
            </w:r>
          </w:p>
        </w:tc>
        <w:tc>
          <w:tcPr>
            <w:tcW w:type="dxa" w:w="1826"/>
          </w:tcPr>
          <w:p>
            <w:pPr>
              <w:spacing w:after="0"/>
              <w:jc w:val="left"/>
            </w:pPr>
          </w:p>
        </w:tc>
        <w:tc>
          <w:tcPr>
            <w:tcW w:type="dxa" w:w="1552"/>
          </w:tcPr>
          <w:p>
            <w:pPr>
              <w:spacing w:after="0"/>
              <w:jc w:val="left"/>
            </w:pPr>
          </w:p>
        </w:tc>
        <w:tc>
          <w:tcPr>
            <w:tcW w:type="dxa" w:w="1603"/>
          </w:tcPr>
          <w:p>
            <w:pPr>
              <w:spacing w:after="0"/>
              <w:jc w:val="left"/>
            </w:pPr>
          </w:p>
        </w:tc>
        <w:tc>
          <w:tcPr>
            <w:tcW w:type="dxa" w:w="2032"/>
          </w:tcPr>
          <w:p>
            <w:pPr>
              <w:spacing w:after="0"/>
              <w:jc w:val="left"/>
            </w:pPr>
          </w:p>
        </w:tc>
        <w:tc>
          <w:tcPr>
            <w:tcW w:type="dxa" w:w="1778"/>
          </w:tcPr>
          <w:p>
            <w:pPr>
              <w:spacing w:after="0"/>
              <w:jc w:val="left"/>
            </w:pPr>
            <w:r>
              <w:rPr>
                <w:sz w:val="16"/>
              </w:rPr>
              <w:t>Physical measure: in event narratives only (local data needed).</w:t>
            </w:r>
          </w:p>
        </w:tc>
      </w:tr>
      <w:tr>
        <w:trPr>
          <w:cantSplit/>
        </w:trPr>
        <w:tc>
          <w:tcPr>
            <w:tcW w:type="dxa" w:w="1792"/>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703"/>
          </w:tcPr>
          <w:p>
            <w:pPr>
              <w:spacing w:after="0"/>
              <w:jc w:val="right"/>
            </w:pPr>
            <w:r>
              <w:rPr>
                <w:sz w:val="16"/>
              </w:rPr>
              <w:t>0</w:t>
            </w:r>
          </w:p>
        </w:tc>
        <w:tc>
          <w:tcPr>
            <w:tcW w:type="dxa" w:w="1826"/>
          </w:tcPr>
          <w:p>
            <w:pPr>
              <w:spacing w:after="0"/>
              <w:jc w:val="left"/>
            </w:pPr>
          </w:p>
        </w:tc>
        <w:tc>
          <w:tcPr>
            <w:tcW w:type="dxa" w:w="1552"/>
          </w:tcPr>
          <w:p>
            <w:pPr>
              <w:spacing w:after="0"/>
              <w:jc w:val="left"/>
            </w:pPr>
          </w:p>
        </w:tc>
        <w:tc>
          <w:tcPr>
            <w:tcW w:type="dxa" w:w="1603"/>
          </w:tcPr>
          <w:p>
            <w:pPr>
              <w:spacing w:after="0"/>
              <w:jc w:val="left"/>
            </w:pPr>
          </w:p>
        </w:tc>
        <w:tc>
          <w:tcPr>
            <w:tcW w:type="dxa" w:w="2032"/>
          </w:tcPr>
          <w:p>
            <w:pPr>
              <w:spacing w:after="0"/>
              <w:jc w:val="left"/>
            </w:pPr>
          </w:p>
        </w:tc>
        <w:tc>
          <w:tcPr>
            <w:tcW w:type="dxa" w:w="1778"/>
          </w:tcPr>
          <w:p>
            <w:pPr>
              <w:spacing w:after="0"/>
              <w:jc w:val="left"/>
            </w:pPr>
            <w:r>
              <w:rPr>
                <w:sz w:val="16"/>
              </w:rPr>
              <w:t>Storm Events lists lightning with damage or casualties; physical measure in event narratives only (local data needed).</w:t>
            </w:r>
          </w:p>
        </w:tc>
      </w:tr>
      <w:tr>
        <w:trPr>
          <w:cantSplit/>
        </w:trPr>
        <w:tc>
          <w:tcPr>
            <w:tcW w:type="dxa" w:w="1792"/>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703"/>
          </w:tcPr>
          <w:p>
            <w:pPr>
              <w:spacing w:after="0"/>
              <w:jc w:val="right"/>
            </w:pPr>
            <w:r>
              <w:rPr>
                <w:sz w:val="16"/>
              </w:rPr>
              <w:t>37 records, 1999 to 2024 (37 zone-level)</w:t>
            </w:r>
          </w:p>
        </w:tc>
        <w:tc>
          <w:tcPr>
            <w:tcW w:type="dxa" w:w="1826"/>
          </w:tcPr>
          <w:p>
            <w:pPr>
              <w:spacing w:after="0"/>
              <w:jc w:val="left"/>
            </w:pPr>
            <w:r>
              <w:rPr>
                <w:sz w:val="16"/>
              </w:rPr>
              <w:t>30 kt (35 mph) to 60 kt (69 mph) (median 50 kt (58 mph)); 33 with a recorded value</w:t>
            </w:r>
          </w:p>
        </w:tc>
        <w:tc>
          <w:tcPr>
            <w:tcW w:type="dxa" w:w="1552"/>
          </w:tcPr>
          <w:p>
            <w:pPr>
              <w:spacing w:after="0"/>
              <w:jc w:val="left"/>
            </w:pPr>
            <w:r>
              <w:rPr>
                <w:sz w:val="16"/>
              </w:rPr>
              <w:t>60 kt (69 mph), measurement type not recorded, High Wind, 1999-01-18; NWS zone PAZ023</w:t>
            </w:r>
          </w:p>
        </w:tc>
        <w:tc>
          <w:tcPr>
            <w:tcW w:type="dxa" w:w="1603"/>
          </w:tcPr>
          <w:p>
            <w:pPr>
              <w:spacing w:after="0"/>
              <w:jc w:val="left"/>
            </w:pPr>
            <w:r>
              <w:rPr>
                <w:sz w:val="16"/>
              </w:rPr>
              <w:t>High Wind, 2024-01-09, $250,000 property; $0 crops, reported for the zone (2024 dollars)</w:t>
            </w:r>
          </w:p>
        </w:tc>
        <w:tc>
          <w:tcPr>
            <w:tcW w:type="dxa" w:w="2032"/>
          </w:tcPr>
          <w:p>
            <w:pPr>
              <w:spacing w:after="0"/>
              <w:jc w:val="left"/>
            </w:pPr>
            <w:r>
              <w:rPr>
                <w:sz w:val="16"/>
              </w:rPr>
              <w:t>Countywide (zone-level records).</w:t>
            </w:r>
          </w:p>
        </w:tc>
        <w:tc>
          <w:tcPr>
            <w:tcW w:type="dxa" w:w="1778"/>
          </w:tcPr>
          <w:p>
            <w:pPr>
              <w:spacing w:after="0"/>
              <w:jc w:val="left"/>
            </w:pPr>
          </w:p>
        </w:tc>
      </w:tr>
      <w:tr>
        <w:trPr>
          <w:cantSplit/>
        </w:trPr>
        <w:tc>
          <w:tcPr>
            <w:tcW w:type="dxa" w:w="1792"/>
          </w:tcPr>
          <w:p>
            <w:pPr>
              <w:spacing w:after="0"/>
              <w:jc w:val="left"/>
            </w:pPr>
            <w:r>
              <w:rPr>
                <w:sz w:val="16"/>
              </w:rPr>
              <w:t>Thunderstorm Wind</w:t>
            </w:r>
          </w:p>
        </w:tc>
        <w:tc>
          <w:tcPr>
            <w:tcW w:type="dxa" w:w="1826"/>
          </w:tcPr>
          <w:p>
            <w:pPr>
              <w:spacing w:after="0"/>
              <w:jc w:val="left"/>
            </w:pPr>
            <w:r>
              <w:rPr>
                <w:sz w:val="16"/>
              </w:rPr>
              <w:t>wind speed (kt and mph)</w:t>
            </w:r>
          </w:p>
        </w:tc>
        <w:tc>
          <w:tcPr>
            <w:tcW w:type="dxa" w:w="1703"/>
          </w:tcPr>
          <w:p>
            <w:pPr>
              <w:spacing w:after="0"/>
              <w:jc w:val="right"/>
            </w:pPr>
            <w:r>
              <w:rPr>
                <w:sz w:val="16"/>
              </w:rPr>
              <w:t>418 records, 1955 to 2026</w:t>
            </w:r>
          </w:p>
        </w:tc>
        <w:tc>
          <w:tcPr>
            <w:tcW w:type="dxa" w:w="1826"/>
          </w:tcPr>
          <w:p>
            <w:pPr>
              <w:spacing w:after="0"/>
              <w:jc w:val="left"/>
            </w:pPr>
            <w:r>
              <w:rPr>
                <w:sz w:val="16"/>
              </w:rPr>
              <w:t>48 kt (55 mph) to 92 kt (106 mph) (median 50 kt (58 mph)); 304 with a recorded value</w:t>
            </w:r>
          </w:p>
        </w:tc>
        <w:tc>
          <w:tcPr>
            <w:tcW w:type="dxa" w:w="1552"/>
          </w:tcPr>
          <w:p>
            <w:pPr>
              <w:spacing w:after="0"/>
              <w:jc w:val="left"/>
            </w:pPr>
            <w:r>
              <w:rPr>
                <w:sz w:val="16"/>
              </w:rPr>
              <w:t>92 kt (106 mph), measurement type not recorded, Thunderstorm Wind, 1955-03-22</w:t>
            </w:r>
          </w:p>
        </w:tc>
        <w:tc>
          <w:tcPr>
            <w:tcW w:type="dxa" w:w="1603"/>
          </w:tcPr>
          <w:p>
            <w:pPr>
              <w:spacing w:after="0"/>
              <w:jc w:val="left"/>
            </w:pPr>
            <w:r>
              <w:rPr>
                <w:sz w:val="16"/>
              </w:rPr>
              <w:t>Thunderstorm Wind, 2020-11-15, $100,000 property; $0 crops (2020 dollars)</w:t>
            </w:r>
          </w:p>
        </w:tc>
        <w:tc>
          <w:tcPr>
            <w:tcW w:type="dxa" w:w="2032"/>
          </w:tcPr>
          <w:p>
            <w:pPr>
              <w:spacing w:after="0"/>
              <w:jc w:val="left"/>
            </w:pPr>
            <w:r>
              <w:rPr>
                <w:sz w:val="16"/>
              </w:rPr>
              <w:t>Event records naming jurisdictions in the plan: Homer City borough (21 records), Indiana borough (18 records), Blairsville borough (17 records), Clymer borough (17 records), Marion Center borough (17 records), Plumville borough (14 records), Armagh borough (12 records), Shelocta borough (7 records), Glen Campbell borough (6 records), Smicksburg borough (6 records); and 6 more jurisdictions (see the Excel file).</w:t>
            </w:r>
          </w:p>
        </w:tc>
        <w:tc>
          <w:tcPr>
            <w:tcW w:type="dxa" w:w="1778"/>
          </w:tcPr>
          <w:p>
            <w:pPr>
              <w:spacing w:after="0"/>
              <w:jc w:val="left"/>
            </w:pPr>
          </w:p>
        </w:tc>
      </w:tr>
      <w:tr>
        <w:trPr>
          <w:cantSplit/>
        </w:trPr>
        <w:tc>
          <w:tcPr>
            <w:tcW w:type="dxa" w:w="1792"/>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703"/>
          </w:tcPr>
          <w:p>
            <w:pPr>
              <w:spacing w:after="0"/>
              <w:jc w:val="right"/>
            </w:pPr>
            <w:r>
              <w:rPr>
                <w:sz w:val="16"/>
              </w:rPr>
              <w:t>19 records, 1953 to 2025</w:t>
            </w:r>
          </w:p>
        </w:tc>
        <w:tc>
          <w:tcPr>
            <w:tcW w:type="dxa" w:w="1826"/>
          </w:tcPr>
          <w:p>
            <w:pPr>
              <w:spacing w:after="0"/>
              <w:jc w:val="left"/>
            </w:pPr>
            <w:r>
              <w:rPr>
                <w:sz w:val="16"/>
              </w:rPr>
              <w:t>F/EF0 to F/EF2 (median F/EF1); 18 with a recorded value</w:t>
            </w:r>
          </w:p>
        </w:tc>
        <w:tc>
          <w:tcPr>
            <w:tcW w:type="dxa" w:w="1552"/>
          </w:tcPr>
          <w:p>
            <w:pPr>
              <w:spacing w:after="0"/>
              <w:jc w:val="left"/>
            </w:pPr>
            <w:r>
              <w:rPr>
                <w:sz w:val="16"/>
              </w:rPr>
              <w:t>F2 tornado, 1996-07-19, 6.5 mi within this county, 200 yd wide, $200,000 property; $10,000 crops (1996 dollars), 3 direct injuries</w:t>
            </w:r>
          </w:p>
        </w:tc>
        <w:tc>
          <w:tcPr>
            <w:tcW w:type="dxa" w:w="1603"/>
          </w:tcPr>
          <w:p>
            <w:pPr>
              <w:spacing w:after="0"/>
              <w:jc w:val="left"/>
            </w:pPr>
            <w:r>
              <w:rPr>
                <w:sz w:val="16"/>
              </w:rPr>
              <w:t>Tornado, 1983-05-22, $2,500,000 property; crops not recorded (1983 dollars)</w:t>
            </w:r>
          </w:p>
        </w:tc>
        <w:tc>
          <w:tcPr>
            <w:tcW w:type="dxa" w:w="2032"/>
          </w:tcPr>
          <w:p>
            <w:pPr>
              <w:spacing w:after="0"/>
              <w:jc w:val="left"/>
            </w:pPr>
            <w:r>
              <w:rPr>
                <w:sz w:val="16"/>
              </w:rPr>
              <w:t>Event records naming jurisdictions in the plan: Glen Campbell borough (1 record), Indiana borough (1 record).</w:t>
            </w:r>
          </w:p>
        </w:tc>
        <w:tc>
          <w:tcPr>
            <w:tcW w:type="dxa" w:w="17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2"/>
          </w:tcPr>
          <w:p>
            <w:pPr>
              <w:spacing w:after="0"/>
              <w:jc w:val="left"/>
            </w:pPr>
            <w:r>
              <w:rPr>
                <w:sz w:val="16"/>
              </w:rPr>
              <w:t>Wildfire</w:t>
            </w:r>
          </w:p>
        </w:tc>
        <w:tc>
          <w:tcPr>
            <w:tcW w:type="dxa" w:w="1826"/>
          </w:tcPr>
          <w:p>
            <w:pPr>
              <w:spacing w:after="0"/>
              <w:jc w:val="left"/>
            </w:pPr>
            <w:r>
              <w:rPr>
                <w:sz w:val="16"/>
              </w:rPr>
              <w:t>acres burned (local data)</w:t>
            </w:r>
          </w:p>
        </w:tc>
        <w:tc>
          <w:tcPr>
            <w:tcW w:type="dxa" w:w="1703"/>
          </w:tcPr>
          <w:p>
            <w:pPr>
              <w:spacing w:after="0"/>
              <w:jc w:val="right"/>
            </w:pPr>
            <w:r>
              <w:rPr>
                <w:sz w:val="16"/>
              </w:rPr>
              <w:t>0</w:t>
            </w:r>
          </w:p>
        </w:tc>
        <w:tc>
          <w:tcPr>
            <w:tcW w:type="dxa" w:w="1826"/>
          </w:tcPr>
          <w:p>
            <w:pPr>
              <w:spacing w:after="0"/>
              <w:jc w:val="left"/>
            </w:pPr>
          </w:p>
        </w:tc>
        <w:tc>
          <w:tcPr>
            <w:tcW w:type="dxa" w:w="1552"/>
          </w:tcPr>
          <w:p>
            <w:pPr>
              <w:spacing w:after="0"/>
              <w:jc w:val="left"/>
            </w:pPr>
          </w:p>
        </w:tc>
        <w:tc>
          <w:tcPr>
            <w:tcW w:type="dxa" w:w="1603"/>
          </w:tcPr>
          <w:p>
            <w:pPr>
              <w:spacing w:after="0"/>
              <w:jc w:val="left"/>
            </w:pPr>
          </w:p>
        </w:tc>
        <w:tc>
          <w:tcPr>
            <w:tcW w:type="dxa" w:w="2032"/>
          </w:tcPr>
          <w:p>
            <w:pPr>
              <w:spacing w:after="0"/>
              <w:jc w:val="left"/>
            </w:pPr>
          </w:p>
        </w:tc>
        <w:tc>
          <w:tcPr>
            <w:tcW w:type="dxa" w:w="1778"/>
          </w:tcPr>
          <w:p>
            <w:pPr>
              <w:spacing w:after="0"/>
              <w:jc w:val="left"/>
            </w:pPr>
            <w:r>
              <w:rPr>
                <w:sz w:val="16"/>
              </w:rPr>
              <w:t>Acres burned: in event narratives only (local data needed).</w:t>
            </w:r>
          </w:p>
        </w:tc>
      </w:tr>
      <w:tr>
        <w:trPr>
          <w:cantSplit/>
        </w:trPr>
        <w:tc>
          <w:tcPr>
            <w:tcW w:type="dxa" w:w="1792"/>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703"/>
          </w:tcPr>
          <w:p>
            <w:pPr>
              <w:spacing w:after="0"/>
              <w:jc w:val="right"/>
            </w:pPr>
            <w:r>
              <w:rPr>
                <w:sz w:val="16"/>
              </w:rPr>
              <w:t>87 records, 1996 to 2026 (87 zone-level)</w:t>
            </w:r>
          </w:p>
        </w:tc>
        <w:tc>
          <w:tcPr>
            <w:tcW w:type="dxa" w:w="1826"/>
          </w:tcPr>
          <w:p>
            <w:pPr>
              <w:spacing w:after="0"/>
              <w:jc w:val="left"/>
            </w:pPr>
          </w:p>
        </w:tc>
        <w:tc>
          <w:tcPr>
            <w:tcW w:type="dxa" w:w="1552"/>
          </w:tcPr>
          <w:p>
            <w:pPr>
              <w:spacing w:after="0"/>
              <w:jc w:val="left"/>
            </w:pPr>
            <w:r>
              <w:rPr>
                <w:sz w:val="16"/>
              </w:rPr>
              <w:t>Winter Storm, 1999-03-03, $15,000 property; crops not reported (1999 dollars); NWS zone PAZ023</w:t>
            </w:r>
          </w:p>
        </w:tc>
        <w:tc>
          <w:tcPr>
            <w:tcW w:type="dxa" w:w="1603"/>
          </w:tcPr>
          <w:p>
            <w:pPr>
              <w:spacing w:after="0"/>
              <w:jc w:val="left"/>
            </w:pPr>
          </w:p>
        </w:tc>
        <w:tc>
          <w:tcPr>
            <w:tcW w:type="dxa" w:w="2032"/>
          </w:tcPr>
          <w:p>
            <w:pPr>
              <w:spacing w:after="0"/>
              <w:jc w:val="left"/>
            </w:pPr>
            <w:r>
              <w:rPr>
                <w:sz w:val="16"/>
              </w:rPr>
              <w:t>Countywide (zone-level records).</w:t>
            </w:r>
          </w:p>
        </w:tc>
        <w:tc>
          <w:tcPr>
            <w:tcW w:type="dxa" w:w="177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2140"/>
        <w:gridCol w:w="3550"/>
        <w:gridCol w:w="2408"/>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2140"/>
            <w:shd w:val="clear" w:color="auto" w:fill="E8E8E8"/>
          </w:tcPr>
          <w:p>
            <w:pPr>
              <w:spacing w:after="0"/>
              <w:jc w:val="left"/>
            </w:pPr>
            <w:r>
              <w:rPr>
                <w:b/>
                <w:sz w:val="16"/>
              </w:rPr>
              <w:t>Title</w:t>
            </w:r>
          </w:p>
        </w:tc>
        <w:tc>
          <w:tcPr>
            <w:tcW w:type="dxa" w:w="355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292"/>
          </w:tcPr>
          <w:p>
            <w:pPr>
              <w:spacing w:after="0"/>
              <w:jc w:val="left"/>
            </w:pPr>
            <w:r>
              <w:rPr>
                <w:sz w:val="16"/>
              </w:rPr>
              <w:t>Major disaster</w:t>
            </w:r>
          </w:p>
        </w:tc>
        <w:tc>
          <w:tcPr>
            <w:tcW w:type="dxa" w:w="2140"/>
          </w:tcPr>
          <w:p>
            <w:pPr>
              <w:spacing w:after="0"/>
              <w:jc w:val="left"/>
            </w:pPr>
            <w:r>
              <w:rPr>
                <w:sz w:val="16"/>
              </w:rPr>
              <w:t>Tropical Storm Debby</w:t>
            </w:r>
          </w:p>
        </w:tc>
        <w:tc>
          <w:tcPr>
            <w:tcW w:type="dxa" w:w="3550"/>
          </w:tcPr>
          <w:p>
            <w:pPr>
              <w:spacing w:after="0"/>
              <w:jc w:val="left"/>
            </w:pPr>
            <w:r>
              <w:rPr>
                <w:sz w:val="16"/>
              </w:rPr>
              <w:t>Hurricane (primary); also designated: Inland Flooding</w:t>
            </w:r>
          </w:p>
        </w:tc>
        <w:tc>
          <w:tcPr>
            <w:tcW w:type="dxa" w:w="2408"/>
          </w:tcPr>
          <w:p>
            <w:pPr>
              <w:spacing w:after="0"/>
              <w:jc w:val="right"/>
            </w:pPr>
            <w:r>
              <w:rPr>
                <w:sz w:val="16"/>
              </w:rPr>
              <w:t>$220,724.08</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92"/>
          </w:tcPr>
          <w:p>
            <w:pPr>
              <w:spacing w:after="0"/>
              <w:jc w:val="left"/>
            </w:pPr>
            <w:r>
              <w:rPr>
                <w:sz w:val="16"/>
              </w:rPr>
              <w:t>Major disaster</w:t>
            </w:r>
          </w:p>
        </w:tc>
        <w:tc>
          <w:tcPr>
            <w:tcW w:type="dxa" w:w="2140"/>
          </w:tcPr>
          <w:p>
            <w:pPr>
              <w:spacing w:after="0"/>
              <w:jc w:val="left"/>
            </w:pPr>
            <w:r>
              <w:rPr>
                <w:sz w:val="16"/>
              </w:rPr>
              <w:t>COVID-19 Pandemic</w:t>
            </w:r>
          </w:p>
        </w:tc>
        <w:tc>
          <w:tcPr>
            <w:tcW w:type="dxa" w:w="3550"/>
          </w:tcPr>
          <w:p>
            <w:pPr>
              <w:spacing w:after="0"/>
              <w:jc w:val="left"/>
            </w:pPr>
            <w:r>
              <w:rPr>
                <w:sz w:val="16"/>
              </w:rPr>
              <w:t>Non-natural, not counted</w:t>
            </w:r>
          </w:p>
        </w:tc>
        <w:tc>
          <w:tcPr>
            <w:tcW w:type="dxa" w:w="2408"/>
          </w:tcPr>
          <w:p>
            <w:pPr>
              <w:spacing w:after="0"/>
              <w:jc w:val="right"/>
            </w:pPr>
            <w:r>
              <w:rPr>
                <w:sz w:val="16"/>
              </w:rPr>
              <w:t>$4,042,121.57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92"/>
          </w:tcPr>
          <w:p>
            <w:pPr>
              <w:spacing w:after="0"/>
              <w:jc w:val="left"/>
            </w:pPr>
            <w:r>
              <w:rPr>
                <w:sz w:val="16"/>
              </w:rPr>
              <w:t>Emergency</w:t>
            </w:r>
          </w:p>
        </w:tc>
        <w:tc>
          <w:tcPr>
            <w:tcW w:type="dxa" w:w="2140"/>
          </w:tcPr>
          <w:p>
            <w:pPr>
              <w:spacing w:after="0"/>
              <w:jc w:val="left"/>
            </w:pPr>
            <w:r>
              <w:rPr>
                <w:sz w:val="16"/>
              </w:rPr>
              <w:t>COVID-19</w:t>
            </w:r>
          </w:p>
        </w:tc>
        <w:tc>
          <w:tcPr>
            <w:tcW w:type="dxa" w:w="355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92"/>
          </w:tcPr>
          <w:p>
            <w:pPr>
              <w:spacing w:after="0"/>
              <w:jc w:val="left"/>
            </w:pPr>
            <w:r>
              <w:rPr>
                <w:sz w:val="16"/>
              </w:rPr>
              <w:t>Emergency</w:t>
            </w:r>
          </w:p>
        </w:tc>
        <w:tc>
          <w:tcPr>
            <w:tcW w:type="dxa" w:w="2140"/>
          </w:tcPr>
          <w:p>
            <w:pPr>
              <w:spacing w:after="0"/>
              <w:jc w:val="left"/>
            </w:pPr>
            <w:r>
              <w:rPr>
                <w:sz w:val="16"/>
              </w:rPr>
              <w:t>Hurricane Sandy</w:t>
            </w:r>
          </w:p>
        </w:tc>
        <w:tc>
          <w:tcPr>
            <w:tcW w:type="dxa" w:w="3550"/>
          </w:tcPr>
          <w:p>
            <w:pPr>
              <w:spacing w:after="0"/>
              <w:jc w:val="left"/>
            </w:pPr>
            <w:r>
              <w:rPr>
                <w:sz w:val="16"/>
              </w:rPr>
              <w:t>Hurricane</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292"/>
          </w:tcPr>
          <w:p>
            <w:pPr>
              <w:spacing w:after="0"/>
              <w:jc w:val="left"/>
            </w:pPr>
            <w:r>
              <w:rPr>
                <w:sz w:val="16"/>
              </w:rPr>
              <w:t>Major disaster</w:t>
            </w:r>
          </w:p>
        </w:tc>
        <w:tc>
          <w:tcPr>
            <w:tcW w:type="dxa" w:w="2140"/>
          </w:tcPr>
          <w:p>
            <w:pPr>
              <w:spacing w:after="0"/>
              <w:jc w:val="left"/>
            </w:pPr>
            <w:r>
              <w:rPr>
                <w:sz w:val="16"/>
              </w:rPr>
              <w:t>Severe Winter Storms and Snowstorms</w:t>
            </w:r>
          </w:p>
        </w:tc>
        <w:tc>
          <w:tcPr>
            <w:tcW w:type="dxa" w:w="3550"/>
          </w:tcPr>
          <w:p>
            <w:pPr>
              <w:spacing w:after="0"/>
              <w:jc w:val="left"/>
            </w:pPr>
            <w:r>
              <w:rPr>
                <w:sz w:val="16"/>
              </w:rPr>
              <w:t>Winter Weather</w:t>
            </w:r>
          </w:p>
        </w:tc>
        <w:tc>
          <w:tcPr>
            <w:tcW w:type="dxa" w:w="2408"/>
          </w:tcPr>
          <w:p>
            <w:pPr>
              <w:spacing w:after="0"/>
              <w:jc w:val="right"/>
            </w:pPr>
            <w:r>
              <w:rPr>
                <w:sz w:val="16"/>
              </w:rPr>
              <w:t>$190,965.12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292"/>
          </w:tcPr>
          <w:p>
            <w:pPr>
              <w:spacing w:after="0"/>
              <w:jc w:val="left"/>
            </w:pPr>
            <w:r>
              <w:rPr>
                <w:sz w:val="16"/>
              </w:rPr>
              <w:t>Major disaster</w:t>
            </w:r>
          </w:p>
        </w:tc>
        <w:tc>
          <w:tcPr>
            <w:tcW w:type="dxa" w:w="2140"/>
          </w:tcPr>
          <w:p>
            <w:pPr>
              <w:spacing w:after="0"/>
              <w:jc w:val="left"/>
            </w:pPr>
            <w:r>
              <w:rPr>
                <w:sz w:val="16"/>
              </w:rPr>
              <w:t>Severe Storms, Flooding, and Mudslides</w:t>
            </w:r>
          </w:p>
        </w:tc>
        <w:tc>
          <w:tcPr>
            <w:tcW w:type="dxa" w:w="3550"/>
          </w:tcPr>
          <w:p>
            <w:pPr>
              <w:spacing w:after="0"/>
              <w:jc w:val="left"/>
            </w:pPr>
            <w:r>
              <w:rPr>
                <w:sz w:val="16"/>
              </w:rPr>
              <w:t>Inland Flooding; Landslide</w:t>
            </w:r>
          </w:p>
        </w:tc>
        <w:tc>
          <w:tcPr>
            <w:tcW w:type="dxa" w:w="2408"/>
          </w:tcPr>
          <w:p>
            <w:pPr>
              <w:spacing w:after="0"/>
              <w:jc w:val="right"/>
            </w:pPr>
            <w:r>
              <w:rPr>
                <w:sz w:val="16"/>
              </w:rPr>
              <w:t>$246,926.25</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92"/>
          </w:tcPr>
          <w:p>
            <w:pPr>
              <w:spacing w:after="0"/>
              <w:jc w:val="left"/>
            </w:pPr>
            <w:r>
              <w:rPr>
                <w:sz w:val="16"/>
              </w:rPr>
              <w:t>Emergency</w:t>
            </w:r>
          </w:p>
        </w:tc>
        <w:tc>
          <w:tcPr>
            <w:tcW w:type="dxa" w:w="2140"/>
          </w:tcPr>
          <w:p>
            <w:pPr>
              <w:spacing w:after="0"/>
              <w:jc w:val="left"/>
            </w:pPr>
            <w:r>
              <w:rPr>
                <w:sz w:val="16"/>
              </w:rPr>
              <w:t>Hurricane Katrina</w:t>
            </w:r>
          </w:p>
        </w:tc>
        <w:tc>
          <w:tcPr>
            <w:tcW w:type="dxa" w:w="3550"/>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92"/>
          </w:tcPr>
          <w:p>
            <w:pPr>
              <w:spacing w:after="0"/>
              <w:jc w:val="left"/>
            </w:pPr>
            <w:r>
              <w:rPr>
                <w:sz w:val="16"/>
              </w:rPr>
              <w:t>Major disaster</w:t>
            </w:r>
          </w:p>
        </w:tc>
        <w:tc>
          <w:tcPr>
            <w:tcW w:type="dxa" w:w="2140"/>
          </w:tcPr>
          <w:p>
            <w:pPr>
              <w:spacing w:after="0"/>
              <w:jc w:val="left"/>
            </w:pPr>
            <w:r>
              <w:rPr>
                <w:sz w:val="16"/>
              </w:rPr>
              <w:t>Tropical Depression Ivan</w:t>
            </w:r>
          </w:p>
        </w:tc>
        <w:tc>
          <w:tcPr>
            <w:tcW w:type="dxa" w:w="3550"/>
          </w:tcPr>
          <w:p>
            <w:pPr>
              <w:spacing w:after="0"/>
              <w:jc w:val="left"/>
            </w:pPr>
            <w:r>
              <w:rPr>
                <w:sz w:val="16"/>
              </w:rPr>
              <w:t>Hurricane</w:t>
            </w:r>
          </w:p>
        </w:tc>
        <w:tc>
          <w:tcPr>
            <w:tcW w:type="dxa" w:w="2408"/>
          </w:tcPr>
          <w:p>
            <w:pPr>
              <w:spacing w:after="0"/>
              <w:jc w:val="right"/>
            </w:pPr>
            <w:r>
              <w:rPr>
                <w:sz w:val="16"/>
              </w:rPr>
              <w:t>$844,019.09</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92"/>
          </w:tcPr>
          <w:p>
            <w:pPr>
              <w:spacing w:after="0"/>
              <w:jc w:val="left"/>
            </w:pPr>
            <w:r>
              <w:rPr>
                <w:sz w:val="16"/>
              </w:rPr>
              <w:t>Major disaster</w:t>
            </w:r>
          </w:p>
        </w:tc>
        <w:tc>
          <w:tcPr>
            <w:tcW w:type="dxa" w:w="2140"/>
          </w:tcPr>
          <w:p>
            <w:pPr>
              <w:spacing w:after="0"/>
              <w:jc w:val="left"/>
            </w:pPr>
            <w:r>
              <w:rPr>
                <w:sz w:val="16"/>
              </w:rPr>
              <w:t>Severe Storms and Flooding Associated with Tropical Depression Frances</w:t>
            </w:r>
          </w:p>
        </w:tc>
        <w:tc>
          <w:tcPr>
            <w:tcW w:type="dxa" w:w="3550"/>
          </w:tcPr>
          <w:p>
            <w:pPr>
              <w:spacing w:after="0"/>
              <w:jc w:val="left"/>
            </w:pPr>
            <w:r>
              <w:rPr>
                <w:sz w:val="16"/>
              </w:rPr>
              <w:t>Hurricane; Inland Flooding: designated for Hazard Mitigation only (no Public or Individual Assistance for this county); not counted</w:t>
            </w:r>
          </w:p>
        </w:tc>
        <w:tc>
          <w:tcPr>
            <w:tcW w:type="dxa" w:w="2408"/>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1996-07-26</w:t>
            </w:r>
          </w:p>
        </w:tc>
        <w:tc>
          <w:tcPr>
            <w:tcW w:type="dxa" w:w="1037"/>
          </w:tcPr>
          <w:p>
            <w:pPr>
              <w:spacing w:after="0"/>
              <w:jc w:val="left"/>
            </w:pPr>
            <w:r>
              <w:rPr>
                <w:sz w:val="16"/>
              </w:rPr>
              <w:t>1996-07-19</w:t>
            </w:r>
          </w:p>
        </w:tc>
        <w:tc>
          <w:tcPr>
            <w:tcW w:type="dxa" w:w="1037"/>
          </w:tcPr>
          <w:p>
            <w:pPr>
              <w:spacing w:after="0"/>
              <w:jc w:val="left"/>
            </w:pPr>
            <w:r>
              <w:rPr>
                <w:sz w:val="16"/>
              </w:rPr>
              <w:t>DR-1130-PA</w:t>
            </w:r>
          </w:p>
        </w:tc>
        <w:tc>
          <w:tcPr>
            <w:tcW w:type="dxa" w:w="1292"/>
          </w:tcPr>
          <w:p>
            <w:pPr>
              <w:spacing w:after="0"/>
              <w:jc w:val="left"/>
            </w:pPr>
            <w:r>
              <w:rPr>
                <w:sz w:val="16"/>
              </w:rPr>
              <w:t>Major disaster</w:t>
            </w:r>
          </w:p>
        </w:tc>
        <w:tc>
          <w:tcPr>
            <w:tcW w:type="dxa" w:w="2140"/>
          </w:tcPr>
          <w:p>
            <w:pPr>
              <w:spacing w:after="0"/>
              <w:jc w:val="left"/>
            </w:pPr>
            <w:r>
              <w:rPr>
                <w:sz w:val="16"/>
              </w:rPr>
              <w:t>Severe Storms, Flooding, and Tornadoes</w:t>
            </w:r>
          </w:p>
        </w:tc>
        <w:tc>
          <w:tcPr>
            <w:tcW w:type="dxa" w:w="3550"/>
          </w:tcPr>
          <w:p>
            <w:pPr>
              <w:spacing w:after="0"/>
              <w:jc w:val="left"/>
            </w:pPr>
            <w:r>
              <w:rPr>
                <w:sz w:val="16"/>
              </w:rPr>
              <w:t>Inland Flooding (primary); also designated: Tornado</w:t>
            </w:r>
          </w:p>
        </w:tc>
        <w:tc>
          <w:tcPr>
            <w:tcW w:type="dxa" w:w="2408"/>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92"/>
          </w:tcPr>
          <w:p>
            <w:pPr>
              <w:spacing w:after="0"/>
              <w:jc w:val="left"/>
            </w:pPr>
            <w:r>
              <w:rPr>
                <w:sz w:val="16"/>
              </w:rPr>
              <w:t>Major disaster</w:t>
            </w:r>
          </w:p>
        </w:tc>
        <w:tc>
          <w:tcPr>
            <w:tcW w:type="dxa" w:w="2140"/>
          </w:tcPr>
          <w:p>
            <w:pPr>
              <w:spacing w:after="0"/>
              <w:jc w:val="left"/>
            </w:pPr>
            <w:r>
              <w:rPr>
                <w:sz w:val="16"/>
              </w:rPr>
              <w:t>Severe Storms and Flooding</w:t>
            </w:r>
          </w:p>
        </w:tc>
        <w:tc>
          <w:tcPr>
            <w:tcW w:type="dxa" w:w="355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92"/>
          </w:tcPr>
          <w:p>
            <w:pPr>
              <w:spacing w:after="0"/>
              <w:jc w:val="left"/>
            </w:pPr>
            <w:r>
              <w:rPr>
                <w:sz w:val="16"/>
              </w:rPr>
              <w:t>Major disaster</w:t>
            </w:r>
          </w:p>
        </w:tc>
        <w:tc>
          <w:tcPr>
            <w:tcW w:type="dxa" w:w="2140"/>
          </w:tcPr>
          <w:p>
            <w:pPr>
              <w:spacing w:after="0"/>
              <w:jc w:val="left"/>
            </w:pPr>
            <w:r>
              <w:rPr>
                <w:sz w:val="16"/>
              </w:rPr>
              <w:t>Blizzard of 96</w:t>
            </w:r>
          </w:p>
        </w:tc>
        <w:tc>
          <w:tcPr>
            <w:tcW w:type="dxa" w:w="3550"/>
          </w:tcPr>
          <w:p>
            <w:pPr>
              <w:spacing w:after="0"/>
              <w:jc w:val="left"/>
            </w:pPr>
            <w:r>
              <w:rPr>
                <w:sz w:val="16"/>
              </w:rPr>
              <w:t>Winter Weather</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92"/>
          </w:tcPr>
          <w:p>
            <w:pPr>
              <w:spacing w:after="0"/>
              <w:jc w:val="left"/>
            </w:pPr>
            <w:r>
              <w:rPr>
                <w:sz w:val="16"/>
              </w:rPr>
              <w:t>Emergency</w:t>
            </w:r>
          </w:p>
        </w:tc>
        <w:tc>
          <w:tcPr>
            <w:tcW w:type="dxa" w:w="2140"/>
          </w:tcPr>
          <w:p>
            <w:pPr>
              <w:spacing w:after="0"/>
              <w:jc w:val="left"/>
            </w:pPr>
            <w:r>
              <w:rPr>
                <w:sz w:val="16"/>
              </w:rPr>
              <w:t>Severe Snowfall &amp; Winter Storm</w:t>
            </w:r>
          </w:p>
        </w:tc>
        <w:tc>
          <w:tcPr>
            <w:tcW w:type="dxa" w:w="3550"/>
          </w:tcPr>
          <w:p>
            <w:pPr>
              <w:spacing w:after="0"/>
              <w:jc w:val="left"/>
            </w:pPr>
            <w:r>
              <w:rPr>
                <w:sz w:val="16"/>
              </w:rPr>
              <w:t>Winter Weather</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1980-06-13</w:t>
            </w:r>
          </w:p>
        </w:tc>
        <w:tc>
          <w:tcPr>
            <w:tcW w:type="dxa" w:w="1037"/>
          </w:tcPr>
          <w:p>
            <w:pPr>
              <w:spacing w:after="0"/>
              <w:jc w:val="left"/>
            </w:pPr>
            <w:r>
              <w:rPr>
                <w:sz w:val="16"/>
              </w:rPr>
              <w:t>1980-06-13</w:t>
            </w:r>
          </w:p>
        </w:tc>
        <w:tc>
          <w:tcPr>
            <w:tcW w:type="dxa" w:w="1037"/>
          </w:tcPr>
          <w:p>
            <w:pPr>
              <w:spacing w:after="0"/>
              <w:jc w:val="left"/>
            </w:pPr>
            <w:r>
              <w:rPr>
                <w:sz w:val="16"/>
              </w:rPr>
              <w:t>EM-3081-PA</w:t>
            </w:r>
          </w:p>
        </w:tc>
        <w:tc>
          <w:tcPr>
            <w:tcW w:type="dxa" w:w="1292"/>
          </w:tcPr>
          <w:p>
            <w:pPr>
              <w:spacing w:after="0"/>
              <w:jc w:val="left"/>
            </w:pPr>
            <w:r>
              <w:rPr>
                <w:sz w:val="16"/>
              </w:rPr>
              <w:t>Emergency</w:t>
            </w:r>
          </w:p>
        </w:tc>
        <w:tc>
          <w:tcPr>
            <w:tcW w:type="dxa" w:w="2140"/>
          </w:tcPr>
          <w:p>
            <w:pPr>
              <w:spacing w:after="0"/>
              <w:jc w:val="left"/>
            </w:pPr>
            <w:r>
              <w:rPr>
                <w:sz w:val="16"/>
              </w:rPr>
              <w:t>Severe Storms &amp; Tornadoes</w:t>
            </w:r>
          </w:p>
        </w:tc>
        <w:tc>
          <w:tcPr>
            <w:tcW w:type="dxa" w:w="3550"/>
          </w:tcPr>
          <w:p>
            <w:pPr>
              <w:spacing w:after="0"/>
              <w:jc w:val="left"/>
            </w:pPr>
            <w:r>
              <w:rPr>
                <w:sz w:val="16"/>
              </w:rPr>
              <w:t>Tornado</w:t>
            </w:r>
          </w:p>
        </w:tc>
        <w:tc>
          <w:tcPr>
            <w:tcW w:type="dxa" w:w="2408"/>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1977-07-21</w:t>
            </w:r>
          </w:p>
        </w:tc>
        <w:tc>
          <w:tcPr>
            <w:tcW w:type="dxa" w:w="1037"/>
          </w:tcPr>
          <w:p>
            <w:pPr>
              <w:spacing w:after="0"/>
              <w:jc w:val="left"/>
            </w:pPr>
            <w:r>
              <w:rPr>
                <w:sz w:val="16"/>
              </w:rPr>
              <w:t>1977-07-21</w:t>
            </w:r>
          </w:p>
        </w:tc>
        <w:tc>
          <w:tcPr>
            <w:tcW w:type="dxa" w:w="1037"/>
          </w:tcPr>
          <w:p>
            <w:pPr>
              <w:spacing w:after="0"/>
              <w:jc w:val="left"/>
            </w:pPr>
            <w:r>
              <w:rPr>
                <w:sz w:val="16"/>
              </w:rPr>
              <w:t>DR-537-PA</w:t>
            </w:r>
          </w:p>
        </w:tc>
        <w:tc>
          <w:tcPr>
            <w:tcW w:type="dxa" w:w="1292"/>
          </w:tcPr>
          <w:p>
            <w:pPr>
              <w:spacing w:after="0"/>
              <w:jc w:val="left"/>
            </w:pPr>
            <w:r>
              <w:rPr>
                <w:sz w:val="16"/>
              </w:rPr>
              <w:t>Major disaster</w:t>
            </w:r>
          </w:p>
        </w:tc>
        <w:tc>
          <w:tcPr>
            <w:tcW w:type="dxa" w:w="2140"/>
          </w:tcPr>
          <w:p>
            <w:pPr>
              <w:spacing w:after="0"/>
              <w:jc w:val="left"/>
            </w:pPr>
            <w:r>
              <w:rPr>
                <w:sz w:val="16"/>
              </w:rPr>
              <w:t>Severe Storms &amp; Flooding</w:t>
            </w:r>
          </w:p>
        </w:tc>
        <w:tc>
          <w:tcPr>
            <w:tcW w:type="dxa" w:w="355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292"/>
          </w:tcPr>
          <w:p>
            <w:pPr>
              <w:spacing w:after="0"/>
              <w:jc w:val="left"/>
            </w:pPr>
            <w:r>
              <w:rPr>
                <w:sz w:val="16"/>
              </w:rPr>
              <w:t>Emergency</w:t>
            </w:r>
          </w:p>
        </w:tc>
        <w:tc>
          <w:tcPr>
            <w:tcW w:type="dxa" w:w="2140"/>
          </w:tcPr>
          <w:p>
            <w:pPr>
              <w:spacing w:after="0"/>
              <w:jc w:val="left"/>
            </w:pPr>
            <w:r>
              <w:rPr>
                <w:sz w:val="16"/>
              </w:rPr>
              <w:t>Snowstorms</w:t>
            </w:r>
          </w:p>
        </w:tc>
        <w:tc>
          <w:tcPr>
            <w:tcW w:type="dxa" w:w="3550"/>
          </w:tcPr>
          <w:p>
            <w:pPr>
              <w:spacing w:after="0"/>
              <w:jc w:val="left"/>
            </w:pPr>
            <w:r>
              <w:rPr>
                <w:sz w:val="16"/>
              </w:rPr>
              <w:t>Winter Weather</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DR-355-PA</w:t>
            </w:r>
          </w:p>
        </w:tc>
        <w:tc>
          <w:tcPr>
            <w:tcW w:type="dxa" w:w="1292"/>
          </w:tcPr>
          <w:p>
            <w:pPr>
              <w:spacing w:after="0"/>
              <w:jc w:val="left"/>
            </w:pPr>
            <w:r>
              <w:rPr>
                <w:sz w:val="16"/>
              </w:rPr>
              <w:t>Major disaster</w:t>
            </w:r>
          </w:p>
        </w:tc>
        <w:tc>
          <w:tcPr>
            <w:tcW w:type="dxa" w:w="2140"/>
          </w:tcPr>
          <w:p>
            <w:pPr>
              <w:spacing w:after="0"/>
              <w:jc w:val="left"/>
            </w:pPr>
            <w:r>
              <w:rPr>
                <w:sz w:val="16"/>
              </w:rPr>
              <w:t>Heavy Rains &amp; Flooding</w:t>
            </w:r>
          </w:p>
        </w:tc>
        <w:tc>
          <w:tcPr>
            <w:tcW w:type="dxa" w:w="355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92"/>
          </w:tcPr>
          <w:p>
            <w:pPr>
              <w:spacing w:after="0"/>
              <w:jc w:val="left"/>
            </w:pPr>
            <w:r>
              <w:rPr>
                <w:sz w:val="16"/>
              </w:rPr>
              <w:t>Major disaster</w:t>
            </w:r>
          </w:p>
        </w:tc>
        <w:tc>
          <w:tcPr>
            <w:tcW w:type="dxa" w:w="2140"/>
          </w:tcPr>
          <w:p>
            <w:pPr>
              <w:spacing w:after="0"/>
              <w:jc w:val="left"/>
            </w:pPr>
            <w:r>
              <w:rPr>
                <w:sz w:val="16"/>
              </w:rPr>
              <w:t>Tropical Storm Agnes</w:t>
            </w:r>
          </w:p>
        </w:tc>
        <w:tc>
          <w:tcPr>
            <w:tcW w:type="dxa" w:w="3550"/>
          </w:tcPr>
          <w:p>
            <w:pPr>
              <w:spacing w:after="0"/>
              <w:jc w:val="left"/>
            </w:pPr>
            <w:r>
              <w:rPr>
                <w:sz w:val="16"/>
              </w:rPr>
              <w:t>Inland Flooding (primary); also designated: Hurricane</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29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31</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83"/>
        <w:gridCol w:w="3024"/>
        <w:gridCol w:w="923"/>
        <w:gridCol w:w="2229"/>
        <w:gridCol w:w="706"/>
        <w:gridCol w:w="25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83"/>
            <w:shd w:val="clear" w:color="auto" w:fill="E8E8E8"/>
          </w:tcPr>
          <w:p>
            <w:pPr>
              <w:spacing w:after="0"/>
              <w:jc w:val="left"/>
            </w:pPr>
            <w:r>
              <w:rPr>
                <w:b/>
                <w:sz w:val="16"/>
              </w:rPr>
              <w:t>Magnitude or extent</w:t>
            </w:r>
          </w:p>
        </w:tc>
        <w:tc>
          <w:tcPr>
            <w:tcW w:type="dxa" w:w="3024"/>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9"/>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5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2025-05-04</w:t>
            </w:r>
          </w:p>
        </w:tc>
        <w:tc>
          <w:tcPr>
            <w:tcW w:type="dxa" w:w="1215"/>
          </w:tcPr>
          <w:p>
            <w:pPr>
              <w:spacing w:after="0"/>
              <w:jc w:val="left"/>
            </w:pPr>
            <w:r>
              <w:rPr>
                <w:sz w:val="16"/>
              </w:rPr>
              <w:t>Hail</w:t>
            </w:r>
          </w:p>
        </w:tc>
        <w:tc>
          <w:tcPr>
            <w:tcW w:type="dxa" w:w="2383"/>
          </w:tcPr>
          <w:p>
            <w:pPr>
              <w:spacing w:after="0"/>
              <w:jc w:val="left"/>
            </w:pPr>
            <w:r>
              <w:rPr>
                <w:sz w:val="16"/>
              </w:rPr>
              <w:t>2.5 in</w:t>
            </w:r>
          </w:p>
        </w:tc>
        <w:tc>
          <w:tcPr>
            <w:tcW w:type="dxa" w:w="3024"/>
          </w:tcPr>
          <w:p>
            <w:pPr>
              <w:spacing w:after="0"/>
              <w:jc w:val="left"/>
            </w:pPr>
            <w:r>
              <w:rPr>
                <w:sz w:val="16"/>
              </w:rPr>
              <w:t>$0 property; $0 crops (2025 dollars)</w:t>
            </w:r>
          </w:p>
        </w:tc>
        <w:tc>
          <w:tcPr>
            <w:tcW w:type="dxa" w:w="923"/>
          </w:tcPr>
          <w:p>
            <w:pPr>
              <w:spacing w:after="0"/>
              <w:jc w:val="right"/>
            </w:pPr>
            <w:r>
              <w:rPr>
                <w:sz w:val="16"/>
              </w:rPr>
              <w:t>0, 0</w:t>
            </w:r>
          </w:p>
        </w:tc>
        <w:tc>
          <w:tcPr>
            <w:tcW w:type="dxa" w:w="2229"/>
          </w:tcPr>
          <w:p>
            <w:pPr>
              <w:spacing w:after="0"/>
              <w:jc w:val="left"/>
            </w:pPr>
            <w:r>
              <w:rPr>
                <w:sz w:val="16"/>
              </w:rPr>
              <w:t>CHEVY CHASE HGTS</w:t>
            </w:r>
          </w:p>
        </w:tc>
        <w:tc>
          <w:tcPr>
            <w:tcW w:type="dxa" w:w="706"/>
          </w:tcPr>
          <w:p>
            <w:pPr>
              <w:spacing w:after="0"/>
              <w:jc w:val="left"/>
            </w:pPr>
            <w:r>
              <w:rPr>
                <w:sz w:val="16"/>
              </w:rPr>
              <w:t>within last 5 years</w:t>
            </w:r>
          </w:p>
        </w:tc>
        <w:tc>
          <w:tcPr>
            <w:tcW w:type="dxa" w:w="2594"/>
          </w:tcPr>
          <w:p>
            <w:pPr>
              <w:spacing w:after="0"/>
              <w:jc w:val="left"/>
            </w:pPr>
            <w:r>
              <w:rPr>
                <w:sz w:val="16"/>
              </w:rPr>
              <w:t>B1-c worst recorded: Hail</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383"/>
          </w:tcPr>
          <w:p>
            <w:pPr>
              <w:spacing w:after="0"/>
              <w:jc w:val="left"/>
            </w:pPr>
          </w:p>
        </w:tc>
        <w:tc>
          <w:tcPr>
            <w:tcW w:type="dxa" w:w="3024"/>
          </w:tcPr>
          <w:p>
            <w:pPr>
              <w:spacing w:after="0"/>
              <w:jc w:val="left"/>
            </w:pPr>
            <w:r>
              <w:rPr>
                <w:sz w:val="16"/>
              </w:rPr>
              <w:t>$0 property; $0 crops, reported for the zone (2025 dollars)</w:t>
            </w:r>
          </w:p>
        </w:tc>
        <w:tc>
          <w:tcPr>
            <w:tcW w:type="dxa" w:w="923"/>
          </w:tcPr>
          <w:p>
            <w:pPr>
              <w:spacing w:after="0"/>
              <w:jc w:val="right"/>
            </w:pPr>
            <w:r>
              <w:rPr>
                <w:sz w:val="16"/>
              </w:rPr>
              <w:t>0, 0</w:t>
            </w:r>
          </w:p>
        </w:tc>
        <w:tc>
          <w:tcPr>
            <w:tcW w:type="dxa" w:w="2229"/>
          </w:tcPr>
          <w:p>
            <w:pPr>
              <w:spacing w:after="0"/>
              <w:jc w:val="left"/>
            </w:pPr>
            <w:r>
              <w:rPr>
                <w:sz w:val="16"/>
              </w:rPr>
              <w:t>NWS zone PAZ078 (HIGHER ELEVATIONS OF INDIANA COUNTY), zone-level</w:t>
            </w:r>
          </w:p>
        </w:tc>
        <w:tc>
          <w:tcPr>
            <w:tcW w:type="dxa" w:w="706"/>
          </w:tcPr>
          <w:p>
            <w:pPr>
              <w:spacing w:after="0"/>
              <w:jc w:val="left"/>
            </w:pPr>
            <w:r>
              <w:rPr>
                <w:sz w:val="16"/>
              </w:rPr>
              <w:t>within last 5 years</w:t>
            </w:r>
          </w:p>
        </w:tc>
        <w:tc>
          <w:tcPr>
            <w:tcW w:type="dxa" w:w="25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2002-04-28</w:t>
            </w:r>
          </w:p>
        </w:tc>
        <w:tc>
          <w:tcPr>
            <w:tcW w:type="dxa" w:w="1215"/>
          </w:tcPr>
          <w:p>
            <w:pPr>
              <w:spacing w:after="0"/>
              <w:jc w:val="left"/>
            </w:pPr>
            <w:r>
              <w:rPr>
                <w:sz w:val="16"/>
              </w:rPr>
              <w:t>Tornado</w:t>
            </w:r>
          </w:p>
        </w:tc>
        <w:tc>
          <w:tcPr>
            <w:tcW w:type="dxa" w:w="2383"/>
          </w:tcPr>
          <w:p>
            <w:pPr>
              <w:spacing w:after="0"/>
              <w:jc w:val="left"/>
            </w:pPr>
            <w:r>
              <w:rPr>
                <w:sz w:val="16"/>
              </w:rPr>
              <w:t>F1, 2 mi within this county, 100 yd wide</w:t>
            </w:r>
          </w:p>
        </w:tc>
        <w:tc>
          <w:tcPr>
            <w:tcW w:type="dxa" w:w="3024"/>
          </w:tcPr>
          <w:p>
            <w:pPr>
              <w:spacing w:after="0"/>
              <w:jc w:val="left"/>
            </w:pPr>
            <w:r>
              <w:rPr>
                <w:sz w:val="16"/>
              </w:rPr>
              <w:t>$250,000 property; crops not reported (2002 dollars)</w:t>
            </w:r>
          </w:p>
        </w:tc>
        <w:tc>
          <w:tcPr>
            <w:tcW w:type="dxa" w:w="923"/>
          </w:tcPr>
          <w:p>
            <w:pPr>
              <w:spacing w:after="0"/>
              <w:jc w:val="right"/>
            </w:pPr>
            <w:r>
              <w:rPr>
                <w:sz w:val="16"/>
              </w:rPr>
              <w:t>0, 1</w:t>
            </w:r>
          </w:p>
        </w:tc>
        <w:tc>
          <w:tcPr>
            <w:tcW w:type="dxa" w:w="2229"/>
          </w:tcPr>
          <w:p>
            <w:pPr>
              <w:spacing w:after="0"/>
              <w:jc w:val="left"/>
            </w:pPr>
            <w:r>
              <w:rPr>
                <w:sz w:val="16"/>
              </w:rPr>
              <w:t>DECKERS PT</w:t>
            </w:r>
          </w:p>
        </w:tc>
        <w:tc>
          <w:tcPr>
            <w:tcW w:type="dxa" w:w="706"/>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2002-04-28</w:t>
            </w:r>
          </w:p>
        </w:tc>
        <w:tc>
          <w:tcPr>
            <w:tcW w:type="dxa" w:w="1215"/>
          </w:tcPr>
          <w:p>
            <w:pPr>
              <w:spacing w:after="0"/>
              <w:jc w:val="left"/>
            </w:pPr>
            <w:r>
              <w:rPr>
                <w:sz w:val="16"/>
              </w:rPr>
              <w:t>Tornado</w:t>
            </w:r>
          </w:p>
        </w:tc>
        <w:tc>
          <w:tcPr>
            <w:tcW w:type="dxa" w:w="2383"/>
          </w:tcPr>
          <w:p>
            <w:pPr>
              <w:spacing w:after="0"/>
              <w:jc w:val="left"/>
            </w:pPr>
            <w:r>
              <w:rPr>
                <w:sz w:val="16"/>
              </w:rPr>
              <w:t>F2, 5 mi within this county, 250 yd wide</w:t>
            </w:r>
          </w:p>
        </w:tc>
        <w:tc>
          <w:tcPr>
            <w:tcW w:type="dxa" w:w="3024"/>
          </w:tcPr>
          <w:p>
            <w:pPr>
              <w:spacing w:after="0"/>
              <w:jc w:val="left"/>
            </w:pPr>
            <w:r>
              <w:rPr>
                <w:sz w:val="16"/>
              </w:rPr>
              <w:t>$750,000 property; crops not reported (2002 dollars)</w:t>
            </w:r>
          </w:p>
        </w:tc>
        <w:tc>
          <w:tcPr>
            <w:tcW w:type="dxa" w:w="923"/>
          </w:tcPr>
          <w:p>
            <w:pPr>
              <w:spacing w:after="0"/>
              <w:jc w:val="right"/>
            </w:pPr>
            <w:r>
              <w:rPr>
                <w:sz w:val="16"/>
              </w:rPr>
              <w:t>0, 1</w:t>
            </w:r>
          </w:p>
        </w:tc>
        <w:tc>
          <w:tcPr>
            <w:tcW w:type="dxa" w:w="2229"/>
          </w:tcPr>
          <w:p>
            <w:pPr>
              <w:spacing w:after="0"/>
              <w:jc w:val="left"/>
            </w:pPr>
            <w:r>
              <w:rPr>
                <w:sz w:val="16"/>
              </w:rPr>
              <w:t>INDIANA</w:t>
            </w:r>
          </w:p>
        </w:tc>
        <w:tc>
          <w:tcPr>
            <w:tcW w:type="dxa" w:w="706"/>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383"/>
          </w:tcPr>
          <w:p>
            <w:pPr>
              <w:spacing w:after="0"/>
              <w:jc w:val="left"/>
            </w:pPr>
          </w:p>
        </w:tc>
        <w:tc>
          <w:tcPr>
            <w:tcW w:type="dxa" w:w="3024"/>
          </w:tcPr>
          <w:p>
            <w:pPr>
              <w:spacing w:after="0"/>
              <w:jc w:val="left"/>
            </w:pPr>
            <w:r>
              <w:rPr>
                <w:sz w:val="16"/>
              </w:rPr>
              <w:t>damage not reported</w:t>
            </w:r>
          </w:p>
        </w:tc>
        <w:tc>
          <w:tcPr>
            <w:tcW w:type="dxa" w:w="923"/>
          </w:tcPr>
          <w:p>
            <w:pPr>
              <w:spacing w:after="0"/>
              <w:jc w:val="right"/>
            </w:pPr>
            <w:r>
              <w:rPr>
                <w:sz w:val="16"/>
              </w:rPr>
              <w:t>0, 0</w:t>
            </w:r>
          </w:p>
        </w:tc>
        <w:tc>
          <w:tcPr>
            <w:tcW w:type="dxa" w:w="2229"/>
          </w:tcPr>
          <w:p>
            <w:pPr>
              <w:spacing w:after="0"/>
              <w:jc w:val="left"/>
            </w:pPr>
            <w:r>
              <w:rPr>
                <w:sz w:val="16"/>
              </w:rPr>
              <w:t>NWS zone PAZ023 (INDIANA), zone-level</w:t>
            </w:r>
          </w:p>
        </w:tc>
        <w:tc>
          <w:tcPr>
            <w:tcW w:type="dxa" w:w="706"/>
          </w:tcPr>
          <w:p>
            <w:pPr>
              <w:spacing w:after="0"/>
              <w:jc w:val="left"/>
            </w:pPr>
          </w:p>
        </w:tc>
        <w:tc>
          <w:tcPr>
            <w:tcW w:type="dxa" w:w="2594"/>
          </w:tcPr>
          <w:p>
            <w:pPr>
              <w:spacing w:after="0"/>
              <w:jc w:val="left"/>
            </w:pPr>
            <w:r>
              <w:rPr>
                <w:sz w:val="16"/>
              </w:rPr>
              <w:t>B1-c worst recorded: Drought</w:t>
            </w:r>
          </w:p>
        </w:tc>
      </w:tr>
      <w:tr>
        <w:trPr>
          <w:cantSplit/>
        </w:trPr>
        <w:tc>
          <w:tcPr>
            <w:tcW w:type="dxa" w:w="1037"/>
          </w:tcPr>
          <w:p>
            <w:pPr>
              <w:spacing w:after="0"/>
              <w:jc w:val="left"/>
            </w:pPr>
            <w:r>
              <w:rPr>
                <w:sz w:val="16"/>
              </w:rPr>
              <w:t>1999-03-03</w:t>
            </w:r>
          </w:p>
        </w:tc>
        <w:tc>
          <w:tcPr>
            <w:tcW w:type="dxa" w:w="1215"/>
          </w:tcPr>
          <w:p>
            <w:pPr>
              <w:spacing w:after="0"/>
              <w:jc w:val="left"/>
            </w:pPr>
            <w:r>
              <w:rPr>
                <w:sz w:val="16"/>
              </w:rPr>
              <w:t>Winter Storm</w:t>
            </w:r>
          </w:p>
        </w:tc>
        <w:tc>
          <w:tcPr>
            <w:tcW w:type="dxa" w:w="2383"/>
          </w:tcPr>
          <w:p>
            <w:pPr>
              <w:spacing w:after="0"/>
              <w:jc w:val="left"/>
            </w:pPr>
          </w:p>
        </w:tc>
        <w:tc>
          <w:tcPr>
            <w:tcW w:type="dxa" w:w="3024"/>
          </w:tcPr>
          <w:p>
            <w:pPr>
              <w:spacing w:after="0"/>
              <w:jc w:val="left"/>
            </w:pPr>
            <w:r>
              <w:rPr>
                <w:sz w:val="16"/>
              </w:rPr>
              <w:t>$15,000 property; crops not reported, reported for the zone (1999 dollars)</w:t>
            </w:r>
          </w:p>
        </w:tc>
        <w:tc>
          <w:tcPr>
            <w:tcW w:type="dxa" w:w="923"/>
          </w:tcPr>
          <w:p>
            <w:pPr>
              <w:spacing w:after="0"/>
              <w:jc w:val="right"/>
            </w:pPr>
            <w:r>
              <w:rPr>
                <w:sz w:val="16"/>
              </w:rPr>
              <w:t>0, 0</w:t>
            </w:r>
          </w:p>
        </w:tc>
        <w:tc>
          <w:tcPr>
            <w:tcW w:type="dxa" w:w="2229"/>
          </w:tcPr>
          <w:p>
            <w:pPr>
              <w:spacing w:after="0"/>
              <w:jc w:val="left"/>
            </w:pPr>
            <w:r>
              <w:rPr>
                <w:sz w:val="16"/>
              </w:rPr>
              <w:t>NWS zone PAZ023 (INDIANA), zone-level</w:t>
            </w:r>
          </w:p>
        </w:tc>
        <w:tc>
          <w:tcPr>
            <w:tcW w:type="dxa" w:w="706"/>
          </w:tcPr>
          <w:p>
            <w:pPr>
              <w:spacing w:after="0"/>
              <w:jc w:val="left"/>
            </w:pPr>
          </w:p>
        </w:tc>
        <w:tc>
          <w:tcPr>
            <w:tcW w:type="dxa" w:w="25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1999-01-18</w:t>
            </w:r>
          </w:p>
        </w:tc>
        <w:tc>
          <w:tcPr>
            <w:tcW w:type="dxa" w:w="1215"/>
          </w:tcPr>
          <w:p>
            <w:pPr>
              <w:spacing w:after="0"/>
              <w:jc w:val="left"/>
            </w:pPr>
            <w:r>
              <w:rPr>
                <w:sz w:val="16"/>
              </w:rPr>
              <w:t>High Wind</w:t>
            </w:r>
          </w:p>
        </w:tc>
        <w:tc>
          <w:tcPr>
            <w:tcW w:type="dxa" w:w="2383"/>
          </w:tcPr>
          <w:p>
            <w:pPr>
              <w:spacing w:after="0"/>
              <w:jc w:val="left"/>
            </w:pPr>
            <w:r>
              <w:rPr>
                <w:sz w:val="16"/>
              </w:rPr>
              <w:t>60 kt (69 mph), measurement type not recorded</w:t>
            </w:r>
          </w:p>
        </w:tc>
        <w:tc>
          <w:tcPr>
            <w:tcW w:type="dxa" w:w="3024"/>
          </w:tcPr>
          <w:p>
            <w:pPr>
              <w:spacing w:after="0"/>
              <w:jc w:val="left"/>
            </w:pPr>
            <w:r>
              <w:rPr>
                <w:sz w:val="16"/>
              </w:rPr>
              <w:t>$25,000 property; crops not reported, reported for the zone (1999 dollars)</w:t>
            </w:r>
          </w:p>
        </w:tc>
        <w:tc>
          <w:tcPr>
            <w:tcW w:type="dxa" w:w="923"/>
          </w:tcPr>
          <w:p>
            <w:pPr>
              <w:spacing w:after="0"/>
              <w:jc w:val="right"/>
            </w:pPr>
            <w:r>
              <w:rPr>
                <w:sz w:val="16"/>
              </w:rPr>
              <w:t>0, 0</w:t>
            </w:r>
          </w:p>
        </w:tc>
        <w:tc>
          <w:tcPr>
            <w:tcW w:type="dxa" w:w="2229"/>
          </w:tcPr>
          <w:p>
            <w:pPr>
              <w:spacing w:after="0"/>
              <w:jc w:val="left"/>
            </w:pPr>
            <w:r>
              <w:rPr>
                <w:sz w:val="16"/>
              </w:rPr>
              <w:t>NWS zone PAZ023 (INDIANA), zone-level</w:t>
            </w:r>
          </w:p>
        </w:tc>
        <w:tc>
          <w:tcPr>
            <w:tcW w:type="dxa" w:w="706"/>
          </w:tcPr>
          <w:p>
            <w:pPr>
              <w:spacing w:after="0"/>
              <w:jc w:val="left"/>
            </w:pPr>
          </w:p>
        </w:tc>
        <w:tc>
          <w:tcPr>
            <w:tcW w:type="dxa" w:w="2594"/>
          </w:tcPr>
          <w:p>
            <w:pPr>
              <w:spacing w:after="0"/>
              <w:jc w:val="left"/>
            </w:pPr>
            <w:r>
              <w:rPr>
                <w:sz w:val="16"/>
              </w:rPr>
              <w:t>B1-c worst recorded: High Wind and Strong Wind</w:t>
            </w:r>
          </w:p>
        </w:tc>
      </w:tr>
      <w:tr>
        <w:trPr>
          <w:cantSplit/>
        </w:trPr>
        <w:tc>
          <w:tcPr>
            <w:tcW w:type="dxa" w:w="1037"/>
          </w:tcPr>
          <w:p>
            <w:pPr>
              <w:spacing w:after="0"/>
              <w:jc w:val="left"/>
            </w:pPr>
            <w:r>
              <w:rPr>
                <w:sz w:val="16"/>
              </w:rPr>
              <w:t>1997-11-13</w:t>
            </w:r>
          </w:p>
        </w:tc>
        <w:tc>
          <w:tcPr>
            <w:tcW w:type="dxa" w:w="1215"/>
          </w:tcPr>
          <w:p>
            <w:pPr>
              <w:spacing w:after="0"/>
              <w:jc w:val="left"/>
            </w:pPr>
            <w:r>
              <w:rPr>
                <w:sz w:val="16"/>
              </w:rPr>
              <w:t>Ice Storm</w:t>
            </w:r>
          </w:p>
        </w:tc>
        <w:tc>
          <w:tcPr>
            <w:tcW w:type="dxa" w:w="2383"/>
          </w:tcPr>
          <w:p>
            <w:pPr>
              <w:spacing w:after="0"/>
              <w:jc w:val="left"/>
            </w:pPr>
          </w:p>
        </w:tc>
        <w:tc>
          <w:tcPr>
            <w:tcW w:type="dxa" w:w="3024"/>
          </w:tcPr>
          <w:p>
            <w:pPr>
              <w:spacing w:after="0"/>
              <w:jc w:val="left"/>
            </w:pPr>
            <w:r>
              <w:rPr>
                <w:sz w:val="16"/>
              </w:rPr>
              <w:t>$5,000 property; crops not reported, reported for the zone (1997 dollars)</w:t>
            </w:r>
          </w:p>
        </w:tc>
        <w:tc>
          <w:tcPr>
            <w:tcW w:type="dxa" w:w="923"/>
          </w:tcPr>
          <w:p>
            <w:pPr>
              <w:spacing w:after="0"/>
              <w:jc w:val="right"/>
            </w:pPr>
            <w:r>
              <w:rPr>
                <w:sz w:val="16"/>
              </w:rPr>
              <w:t>0, 0</w:t>
            </w:r>
          </w:p>
        </w:tc>
        <w:tc>
          <w:tcPr>
            <w:tcW w:type="dxa" w:w="2229"/>
          </w:tcPr>
          <w:p>
            <w:pPr>
              <w:spacing w:after="0"/>
              <w:jc w:val="left"/>
            </w:pPr>
            <w:r>
              <w:rPr>
                <w:sz w:val="16"/>
              </w:rPr>
              <w:t>NWS zone PAZ023 (INDIANA), zone-level</w:t>
            </w:r>
          </w:p>
        </w:tc>
        <w:tc>
          <w:tcPr>
            <w:tcW w:type="dxa" w:w="706"/>
          </w:tcPr>
          <w:p>
            <w:pPr>
              <w:spacing w:after="0"/>
              <w:jc w:val="left"/>
            </w:pPr>
          </w:p>
        </w:tc>
        <w:tc>
          <w:tcPr>
            <w:tcW w:type="dxa" w:w="2594"/>
          </w:tcPr>
          <w:p>
            <w:pPr>
              <w:spacing w:after="0"/>
              <w:jc w:val="left"/>
            </w:pPr>
            <w:r>
              <w:rPr>
                <w:sz w:val="16"/>
              </w:rPr>
              <w:t>B1-c worst recorded: Ice Storm</w:t>
            </w:r>
          </w:p>
        </w:tc>
      </w:tr>
      <w:tr>
        <w:trPr>
          <w:cantSplit/>
        </w:trPr>
        <w:tc>
          <w:tcPr>
            <w:tcW w:type="dxa" w:w="1037"/>
          </w:tcPr>
          <w:p>
            <w:pPr>
              <w:spacing w:after="0"/>
              <w:jc w:val="left"/>
            </w:pPr>
            <w:r>
              <w:rPr>
                <w:sz w:val="16"/>
              </w:rPr>
              <w:t>1996-07-19</w:t>
            </w:r>
          </w:p>
        </w:tc>
        <w:tc>
          <w:tcPr>
            <w:tcW w:type="dxa" w:w="1215"/>
          </w:tcPr>
          <w:p>
            <w:pPr>
              <w:spacing w:after="0"/>
              <w:jc w:val="left"/>
            </w:pPr>
            <w:r>
              <w:rPr>
                <w:sz w:val="16"/>
              </w:rPr>
              <w:t>Tornado</w:t>
            </w:r>
          </w:p>
        </w:tc>
        <w:tc>
          <w:tcPr>
            <w:tcW w:type="dxa" w:w="2383"/>
          </w:tcPr>
          <w:p>
            <w:pPr>
              <w:spacing w:after="0"/>
              <w:jc w:val="left"/>
            </w:pPr>
            <w:r>
              <w:rPr>
                <w:sz w:val="16"/>
              </w:rPr>
              <w:t>F2, 6.5 mi within this county, 200 yd wide</w:t>
            </w:r>
          </w:p>
        </w:tc>
        <w:tc>
          <w:tcPr>
            <w:tcW w:type="dxa" w:w="3024"/>
          </w:tcPr>
          <w:p>
            <w:pPr>
              <w:spacing w:after="0"/>
              <w:jc w:val="left"/>
            </w:pPr>
            <w:r>
              <w:rPr>
                <w:sz w:val="16"/>
              </w:rPr>
              <w:t>$200,000 property; $10,000 crops (1996 dollars)</w:t>
            </w:r>
          </w:p>
        </w:tc>
        <w:tc>
          <w:tcPr>
            <w:tcW w:type="dxa" w:w="923"/>
          </w:tcPr>
          <w:p>
            <w:pPr>
              <w:spacing w:after="0"/>
              <w:jc w:val="right"/>
            </w:pPr>
            <w:r>
              <w:rPr>
                <w:sz w:val="16"/>
              </w:rPr>
              <w:t>0, 3</w:t>
            </w:r>
          </w:p>
        </w:tc>
        <w:tc>
          <w:tcPr>
            <w:tcW w:type="dxa" w:w="2229"/>
          </w:tcPr>
          <w:p>
            <w:pPr>
              <w:spacing w:after="0"/>
              <w:jc w:val="left"/>
            </w:pPr>
            <w:r>
              <w:rPr>
                <w:sz w:val="16"/>
              </w:rPr>
              <w:t>PUNXSUTAWNEY to GLEN CAMPBELL</w:t>
            </w:r>
          </w:p>
        </w:tc>
        <w:tc>
          <w:tcPr>
            <w:tcW w:type="dxa" w:w="706"/>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2383"/>
          </w:tcPr>
          <w:p>
            <w:pPr>
              <w:spacing w:after="0"/>
              <w:jc w:val="left"/>
            </w:pPr>
          </w:p>
        </w:tc>
        <w:tc>
          <w:tcPr>
            <w:tcW w:type="dxa" w:w="3024"/>
          </w:tcPr>
          <w:p>
            <w:pPr>
              <w:spacing w:after="0"/>
              <w:jc w:val="left"/>
            </w:pPr>
            <w:r>
              <w:rPr>
                <w:sz w:val="16"/>
              </w:rPr>
              <w:t>$2,000,000 property; crops not reported (1996 dollars)</w:t>
            </w:r>
          </w:p>
        </w:tc>
        <w:tc>
          <w:tcPr>
            <w:tcW w:type="dxa" w:w="923"/>
          </w:tcPr>
          <w:p>
            <w:pPr>
              <w:spacing w:after="0"/>
              <w:jc w:val="right"/>
            </w:pPr>
            <w:r>
              <w:rPr>
                <w:sz w:val="16"/>
              </w:rPr>
              <w:t>0, 0</w:t>
            </w:r>
          </w:p>
        </w:tc>
        <w:tc>
          <w:tcPr>
            <w:tcW w:type="dxa" w:w="2229"/>
          </w:tcPr>
          <w:p>
            <w:pPr>
              <w:spacing w:after="0"/>
              <w:jc w:val="left"/>
            </w:pPr>
            <w:r>
              <w:rPr>
                <w:sz w:val="16"/>
              </w:rPr>
              <w:t>HOMER CITY</w:t>
            </w:r>
          </w:p>
        </w:tc>
        <w:tc>
          <w:tcPr>
            <w:tcW w:type="dxa" w:w="706"/>
          </w:tcPr>
          <w:p>
            <w:pPr>
              <w:spacing w:after="0"/>
              <w:jc w:val="left"/>
            </w:pPr>
          </w:p>
        </w:tc>
        <w:tc>
          <w:tcPr>
            <w:tcW w:type="dxa" w:w="25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1983-05-22</w:t>
            </w:r>
          </w:p>
        </w:tc>
        <w:tc>
          <w:tcPr>
            <w:tcW w:type="dxa" w:w="1215"/>
          </w:tcPr>
          <w:p>
            <w:pPr>
              <w:spacing w:after="0"/>
              <w:jc w:val="left"/>
            </w:pPr>
            <w:r>
              <w:rPr>
                <w:sz w:val="16"/>
              </w:rPr>
              <w:t>Tornado</w:t>
            </w:r>
          </w:p>
        </w:tc>
        <w:tc>
          <w:tcPr>
            <w:tcW w:type="dxa" w:w="2383"/>
          </w:tcPr>
          <w:p>
            <w:pPr>
              <w:spacing w:after="0"/>
              <w:jc w:val="left"/>
            </w:pPr>
            <w:r>
              <w:rPr>
                <w:sz w:val="16"/>
              </w:rPr>
              <w:t>F2, 6 mi path length (whole path, pre-1996), 200 yd wide</w:t>
            </w:r>
          </w:p>
        </w:tc>
        <w:tc>
          <w:tcPr>
            <w:tcW w:type="dxa" w:w="3024"/>
          </w:tcPr>
          <w:p>
            <w:pPr>
              <w:spacing w:after="0"/>
              <w:jc w:val="left"/>
            </w:pPr>
            <w:r>
              <w:rPr>
                <w:sz w:val="16"/>
              </w:rPr>
              <w:t>$2,500,000 property; crops not recorded (1983 dollars)</w:t>
            </w:r>
          </w:p>
        </w:tc>
        <w:tc>
          <w:tcPr>
            <w:tcW w:type="dxa" w:w="923"/>
          </w:tcPr>
          <w:p>
            <w:pPr>
              <w:spacing w:after="0"/>
              <w:jc w:val="right"/>
            </w:pPr>
            <w:r>
              <w:rPr>
                <w:sz w:val="16"/>
              </w:rPr>
              <w:t>0, 0</w:t>
            </w:r>
          </w:p>
        </w:tc>
        <w:tc>
          <w:tcPr>
            <w:tcW w:type="dxa" w:w="2229"/>
          </w:tcPr>
          <w:p>
            <w:pPr>
              <w:spacing w:after="0"/>
              <w:jc w:val="left"/>
            </w:pPr>
            <w:r>
              <w:rPr>
                <w:sz w:val="16"/>
              </w:rPr>
              <w:t>location not recorded</w:t>
            </w:r>
          </w:p>
        </w:tc>
        <w:tc>
          <w:tcPr>
            <w:tcW w:type="dxa" w:w="706"/>
          </w:tcPr>
          <w:p>
            <w:pPr>
              <w:spacing w:after="0"/>
              <w:jc w:val="left"/>
            </w:pPr>
          </w:p>
        </w:tc>
        <w:tc>
          <w:tcPr>
            <w:tcW w:type="dxa" w:w="2594"/>
          </w:tcPr>
          <w:p>
            <w:pPr>
              <w:spacing w:after="0"/>
              <w:jc w:val="left"/>
            </w:pPr>
            <w:r>
              <w:rPr>
                <w:sz w:val="16"/>
              </w:rPr>
              <w:t>B1-c most damaging: Tornado</w:t>
            </w:r>
          </w:p>
        </w:tc>
      </w:tr>
      <w:tr>
        <w:trPr>
          <w:cantSplit/>
        </w:trPr>
        <w:tc>
          <w:tcPr>
            <w:tcW w:type="dxa" w:w="1037"/>
          </w:tcPr>
          <w:p>
            <w:pPr>
              <w:spacing w:after="0"/>
              <w:jc w:val="left"/>
            </w:pPr>
            <w:r>
              <w:rPr>
                <w:sz w:val="16"/>
              </w:rPr>
              <w:t>1955-03-22</w:t>
            </w:r>
          </w:p>
        </w:tc>
        <w:tc>
          <w:tcPr>
            <w:tcW w:type="dxa" w:w="1215"/>
          </w:tcPr>
          <w:p>
            <w:pPr>
              <w:spacing w:after="0"/>
              <w:jc w:val="left"/>
            </w:pPr>
            <w:r>
              <w:rPr>
                <w:sz w:val="16"/>
              </w:rPr>
              <w:t>Thunderstorm Wind</w:t>
            </w:r>
          </w:p>
        </w:tc>
        <w:tc>
          <w:tcPr>
            <w:tcW w:type="dxa" w:w="2383"/>
          </w:tcPr>
          <w:p>
            <w:pPr>
              <w:spacing w:after="0"/>
              <w:jc w:val="left"/>
            </w:pPr>
            <w:r>
              <w:rPr>
                <w:sz w:val="16"/>
              </w:rPr>
              <w:t>92 kt (106 mph), measurement type not recorded</w:t>
            </w:r>
          </w:p>
        </w:tc>
        <w:tc>
          <w:tcPr>
            <w:tcW w:type="dxa" w:w="3024"/>
          </w:tcPr>
          <w:p>
            <w:pPr>
              <w:spacing w:after="0"/>
              <w:jc w:val="left"/>
            </w:pPr>
            <w:r>
              <w:rPr>
                <w:sz w:val="16"/>
              </w:rPr>
              <w:t>damage not recorded (pre-1996 record)</w:t>
            </w:r>
          </w:p>
        </w:tc>
        <w:tc>
          <w:tcPr>
            <w:tcW w:type="dxa" w:w="923"/>
          </w:tcPr>
          <w:p>
            <w:pPr>
              <w:spacing w:after="0"/>
              <w:jc w:val="right"/>
            </w:pPr>
            <w:r>
              <w:rPr>
                <w:sz w:val="16"/>
              </w:rPr>
              <w:t>0, 0</w:t>
            </w:r>
          </w:p>
        </w:tc>
        <w:tc>
          <w:tcPr>
            <w:tcW w:type="dxa" w:w="2229"/>
          </w:tcPr>
          <w:p>
            <w:pPr>
              <w:spacing w:after="0"/>
              <w:jc w:val="left"/>
            </w:pPr>
            <w:r>
              <w:rPr>
                <w:sz w:val="16"/>
              </w:rPr>
              <w:t>location not recorded</w:t>
            </w:r>
          </w:p>
        </w:tc>
        <w:tc>
          <w:tcPr>
            <w:tcW w:type="dxa" w:w="706"/>
          </w:tcPr>
          <w:p>
            <w:pPr>
              <w:spacing w:after="0"/>
              <w:jc w:val="left"/>
            </w:pPr>
          </w:p>
        </w:tc>
        <w:tc>
          <w:tcPr>
            <w:tcW w:type="dxa" w:w="2594"/>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273"/>
        <w:gridCol w:w="1567"/>
        <w:gridCol w:w="1605"/>
        <w:gridCol w:w="1752"/>
        <w:gridCol w:w="1519"/>
        <w:gridCol w:w="1495"/>
        <w:gridCol w:w="1037"/>
        <w:gridCol w:w="1589"/>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3"/>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605"/>
            <w:shd w:val="clear" w:color="auto" w:fill="E8E8E8"/>
          </w:tcPr>
          <w:p>
            <w:pPr>
              <w:spacing w:after="0"/>
              <w:jc w:val="left"/>
            </w:pPr>
            <w:r>
              <w:rPr>
                <w:b/>
                <w:sz w:val="16"/>
              </w:rPr>
              <w:t>Descriptor</w:t>
            </w:r>
          </w:p>
        </w:tc>
        <w:tc>
          <w:tcPr>
            <w:tcW w:type="dxa" w:w="175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0.01</w:t>
            </w:r>
          </w:p>
        </w:tc>
        <w:tc>
          <w:tcPr>
            <w:tcW w:type="dxa" w:w="1273"/>
          </w:tcPr>
          <w:p>
            <w:pPr>
              <w:spacing w:after="0"/>
              <w:jc w:val="left"/>
            </w:pPr>
            <w:r>
              <w:rPr>
                <w:sz w:val="16"/>
              </w:rPr>
              <w:t>events per year</w:t>
            </w:r>
          </w:p>
        </w:tc>
        <w:tc>
          <w:tcPr>
            <w:tcW w:type="dxa" w:w="1567"/>
          </w:tcPr>
          <w:p>
            <w:pPr>
              <w:spacing w:after="0"/>
              <w:jc w:val="left"/>
            </w:pPr>
            <w:r>
              <w:rPr>
                <w:sz w:val="16"/>
              </w:rPr>
              <w:t>about 1 in 100 years</w:t>
            </w:r>
          </w:p>
        </w:tc>
        <w:tc>
          <w:tcPr>
            <w:tcW w:type="dxa" w:w="1605"/>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0</w:t>
            </w:r>
          </w:p>
        </w:tc>
        <w:tc>
          <w:tcPr>
            <w:tcW w:type="dxa" w:w="1495"/>
          </w:tcPr>
          <w:p>
            <w:pPr>
              <w:spacing w:after="0"/>
              <w:jc w:val="left"/>
            </w:pPr>
            <w:r>
              <w:rPr>
                <w:sz w:val="16"/>
              </w:rPr>
              <w:t>1994 to 2023 (30 years)</w:t>
            </w:r>
          </w:p>
        </w:tc>
        <w:tc>
          <w:tcPr>
            <w:tcW w:type="dxa" w:w="1037"/>
          </w:tcPr>
          <w:p>
            <w:pPr>
              <w:spacing w:after="0"/>
              <w:jc w:val="left"/>
            </w:pPr>
            <w:r>
              <w:rPr>
                <w:sz w:val="16"/>
              </w:rPr>
              <w:t>see B1-f</w:t>
            </w:r>
          </w:p>
        </w:tc>
        <w:tc>
          <w:tcPr>
            <w:tcW w:type="dxa" w:w="158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9"/>
          </w:tcPr>
          <w:p>
            <w:pPr>
              <w:spacing w:after="0"/>
              <w:jc w:val="right"/>
            </w:pPr>
            <w:r>
              <w:rPr>
                <w:sz w:val="16"/>
              </w:rPr>
              <w:t>3.53</w:t>
            </w:r>
          </w:p>
        </w:tc>
        <w:tc>
          <w:tcPr>
            <w:tcW w:type="dxa" w:w="1273"/>
          </w:tcPr>
          <w:p>
            <w:pPr>
              <w:spacing w:after="0"/>
              <w:jc w:val="left"/>
            </w:pPr>
            <w:r>
              <w:rPr>
                <w:sz w:val="16"/>
              </w:rPr>
              <w:t>event-days per year</w:t>
            </w:r>
          </w:p>
        </w:tc>
        <w:tc>
          <w:tcPr>
            <w:tcW w:type="dxa" w:w="1567"/>
          </w:tcPr>
          <w:p>
            <w:pPr>
              <w:spacing w:after="0"/>
              <w:jc w:val="left"/>
            </w:pPr>
            <w:r>
              <w:rPr>
                <w:sz w:val="16"/>
              </w:rPr>
              <w:t>about 3.53 days per year</w:t>
            </w:r>
          </w:p>
        </w:tc>
        <w:tc>
          <w:tcPr>
            <w:tcW w:type="dxa" w:w="1605"/>
          </w:tcPr>
          <w:p>
            <w:pPr>
              <w:spacing w:after="0"/>
              <w:jc w:val="left"/>
            </w:pPr>
            <w:r>
              <w:rPr>
                <w:sz w:val="16"/>
              </w:rPr>
              <w:t>Likely (from Storm Events: 7 of 30 years)</w:t>
            </w:r>
          </w:p>
        </w:tc>
        <w:tc>
          <w:tcPr>
            <w:tcW w:type="dxa" w:w="1752"/>
          </w:tcPr>
          <w:p>
            <w:pPr>
              <w:spacing w:after="0"/>
              <w:jc w:val="left"/>
            </w:pPr>
            <w:r>
              <w:rPr>
                <w:sz w:val="16"/>
              </w:rPr>
              <w:t>event-days in 7 of 30 years, 1996 to 2025 (23.3%)</w:t>
            </w:r>
          </w:p>
        </w:tc>
        <w:tc>
          <w:tcPr>
            <w:tcW w:type="dxa" w:w="1519"/>
          </w:tcPr>
          <w:p>
            <w:pPr>
              <w:spacing w:after="0"/>
              <w:jc w:val="right"/>
            </w:pPr>
            <w:r>
              <w:rPr>
                <w:sz w:val="16"/>
              </w:rPr>
              <w:t>67</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589"/>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0</w:t>
            </w:r>
          </w:p>
        </w:tc>
        <w:tc>
          <w:tcPr>
            <w:tcW w:type="dxa" w:w="1273"/>
          </w:tcPr>
          <w:p>
            <w:pPr>
              <w:spacing w:after="0"/>
              <w:jc w:val="left"/>
            </w:pPr>
            <w:r>
              <w:rPr>
                <w:sz w:val="16"/>
              </w:rPr>
              <w:t>event-days per year</w:t>
            </w:r>
          </w:p>
        </w:tc>
        <w:tc>
          <w:tcPr>
            <w:tcW w:type="dxa" w:w="1567"/>
          </w:tcPr>
          <w:p>
            <w:pPr>
              <w:spacing w:after="0"/>
              <w:jc w:val="left"/>
            </w:pPr>
            <w:r>
              <w:rPr>
                <w:sz w:val="16"/>
              </w:rPr>
              <w:t>none modeled</w:t>
            </w:r>
          </w:p>
        </w:tc>
        <w:tc>
          <w:tcPr>
            <w:tcW w:type="dxa" w:w="1605"/>
          </w:tcPr>
          <w:p>
            <w:pPr>
              <w:spacing w:after="0"/>
              <w:jc w:val="left"/>
            </w:pPr>
            <w:r>
              <w:rPr>
                <w:sz w:val="16"/>
              </w:rPr>
              <w:t>Possible (from Storm Events: 1 of 30 years)</w:t>
            </w:r>
          </w:p>
        </w:tc>
        <w:tc>
          <w:tcPr>
            <w:tcW w:type="dxa" w:w="1752"/>
          </w:tcPr>
          <w:p>
            <w:pPr>
              <w:spacing w:after="0"/>
              <w:jc w:val="left"/>
            </w:pPr>
            <w:r>
              <w:rPr>
                <w:sz w:val="16"/>
              </w:rPr>
              <w:t>event-days in 1 of 30 years, 1996 to 2025 (3.33%)</w:t>
            </w:r>
          </w:p>
        </w:tc>
        <w:tc>
          <w:tcPr>
            <w:tcW w:type="dxa" w:w="1519"/>
          </w:tcPr>
          <w:p>
            <w:pPr>
              <w:spacing w:after="0"/>
              <w:jc w:val="right"/>
            </w:pPr>
            <w:r>
              <w:rPr>
                <w:sz w:val="16"/>
              </w:rPr>
              <w:t>0</w:t>
            </w:r>
          </w:p>
        </w:tc>
        <w:tc>
          <w:tcPr>
            <w:tcW w:type="dxa" w:w="149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9"/>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0.00056</w:t>
            </w:r>
          </w:p>
        </w:tc>
        <w:tc>
          <w:tcPr>
            <w:tcW w:type="dxa" w:w="1273"/>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0.056%</w:t>
            </w:r>
          </w:p>
        </w:tc>
        <w:tc>
          <w:tcPr>
            <w:tcW w:type="dxa" w:w="1605"/>
          </w:tcPr>
          <w:p>
            <w:pPr>
              <w:spacing w:after="0"/>
              <w:jc w:val="left"/>
            </w:pPr>
          </w:p>
        </w:tc>
        <w:tc>
          <w:tcPr>
            <w:tcW w:type="dxa" w:w="1752"/>
          </w:tcPr>
          <w:p>
            <w:pPr>
              <w:spacing w:after="0"/>
              <w:jc w:val="left"/>
            </w:pP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5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2.2</w:t>
            </w:r>
          </w:p>
        </w:tc>
        <w:tc>
          <w:tcPr>
            <w:tcW w:type="dxa" w:w="1273"/>
          </w:tcPr>
          <w:p>
            <w:pPr>
              <w:spacing w:after="0"/>
              <w:jc w:val="left"/>
            </w:pPr>
            <w:r>
              <w:rPr>
                <w:sz w:val="16"/>
              </w:rPr>
              <w:t>events per year</w:t>
            </w:r>
          </w:p>
        </w:tc>
        <w:tc>
          <w:tcPr>
            <w:tcW w:type="dxa" w:w="1567"/>
          </w:tcPr>
          <w:p>
            <w:pPr>
              <w:spacing w:after="0"/>
              <w:jc w:val="left"/>
            </w:pPr>
            <w:r>
              <w:rPr>
                <w:sz w:val="16"/>
              </w:rPr>
              <w:t>about 2.2 per year</w:t>
            </w:r>
          </w:p>
        </w:tc>
        <w:tc>
          <w:tcPr>
            <w:tcW w:type="dxa" w:w="1605"/>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83.7 (modeled)</w:t>
            </w:r>
          </w:p>
        </w:tc>
        <w:tc>
          <w:tcPr>
            <w:tcW w:type="dxa" w:w="1495"/>
          </w:tcPr>
          <w:p>
            <w:pPr>
              <w:spacing w:after="0"/>
              <w:jc w:val="left"/>
            </w:pPr>
            <w:r>
              <w:rPr>
                <w:sz w:val="16"/>
              </w:rPr>
              <w:t>1986 to 2023 (38 years)</w:t>
            </w:r>
          </w:p>
        </w:tc>
        <w:tc>
          <w:tcPr>
            <w:tcW w:type="dxa" w:w="1037"/>
          </w:tcPr>
          <w:p>
            <w:pPr>
              <w:spacing w:after="0"/>
              <w:jc w:val="left"/>
            </w:pPr>
            <w:r>
              <w:rPr>
                <w:sz w:val="16"/>
              </w:rPr>
              <w:t>countywide</w:t>
            </w:r>
          </w:p>
        </w:tc>
        <w:tc>
          <w:tcPr>
            <w:tcW w:type="dxa" w:w="1589"/>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1.19</w:t>
            </w:r>
          </w:p>
        </w:tc>
        <w:tc>
          <w:tcPr>
            <w:tcW w:type="dxa" w:w="1273"/>
          </w:tcPr>
          <w:p>
            <w:pPr>
              <w:spacing w:after="0"/>
              <w:jc w:val="left"/>
            </w:pPr>
            <w:r>
              <w:rPr>
                <w:sz w:val="16"/>
              </w:rPr>
              <w:t>event-days per year</w:t>
            </w:r>
          </w:p>
        </w:tc>
        <w:tc>
          <w:tcPr>
            <w:tcW w:type="dxa" w:w="1567"/>
          </w:tcPr>
          <w:p>
            <w:pPr>
              <w:spacing w:after="0"/>
              <w:jc w:val="left"/>
            </w:pPr>
            <w:r>
              <w:rPr>
                <w:sz w:val="16"/>
              </w:rPr>
              <w:t>about 1.19 days per year</w:t>
            </w:r>
          </w:p>
        </w:tc>
        <w:tc>
          <w:tcPr>
            <w:tcW w:type="dxa" w:w="1605"/>
          </w:tcPr>
          <w:p>
            <w:pPr>
              <w:spacing w:after="0"/>
              <w:jc w:val="left"/>
            </w:pPr>
          </w:p>
        </w:tc>
        <w:tc>
          <w:tcPr>
            <w:tcW w:type="dxa" w:w="1752"/>
          </w:tcPr>
          <w:p>
            <w:pPr>
              <w:spacing w:after="0"/>
              <w:jc w:val="left"/>
            </w:pPr>
            <w:r>
              <w:rPr>
                <w:sz w:val="16"/>
              </w:rPr>
              <w:t>event-days in 0 of 30 years, 1996 to 2025 (0%)</w:t>
            </w:r>
          </w:p>
        </w:tc>
        <w:tc>
          <w:tcPr>
            <w:tcW w:type="dxa" w:w="1519"/>
          </w:tcPr>
          <w:p>
            <w:pPr>
              <w:spacing w:after="0"/>
              <w:jc w:val="right"/>
            </w:pPr>
            <w:r>
              <w:rPr>
                <w:sz w:val="16"/>
              </w:rPr>
              <w:t>23.7</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58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0.0358</w:t>
            </w:r>
          </w:p>
        </w:tc>
        <w:tc>
          <w:tcPr>
            <w:tcW w:type="dxa" w:w="1273"/>
          </w:tcPr>
          <w:p>
            <w:pPr>
              <w:spacing w:after="0"/>
              <w:jc w:val="left"/>
            </w:pPr>
            <w:r>
              <w:rPr>
                <w:sz w:val="16"/>
              </w:rPr>
              <w:t>events per year</w:t>
            </w:r>
          </w:p>
        </w:tc>
        <w:tc>
          <w:tcPr>
            <w:tcW w:type="dxa" w:w="1567"/>
          </w:tcPr>
          <w:p>
            <w:pPr>
              <w:spacing w:after="0"/>
              <w:jc w:val="left"/>
            </w:pPr>
            <w:r>
              <w:rPr>
                <w:sz w:val="16"/>
              </w:rPr>
              <w:t>about 1 in 28 years</w:t>
            </w:r>
          </w:p>
        </w:tc>
        <w:tc>
          <w:tcPr>
            <w:tcW w:type="dxa" w:w="1605"/>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10</w:t>
            </w:r>
          </w:p>
        </w:tc>
        <w:tc>
          <w:tcPr>
            <w:tcW w:type="dxa" w:w="1495"/>
          </w:tcPr>
          <w:p>
            <w:pPr>
              <w:spacing w:after="0"/>
              <w:jc w:val="left"/>
            </w:pPr>
            <w:r>
              <w:rPr>
                <w:sz w:val="16"/>
              </w:rPr>
              <w:t>1851 to 2024 (Atlantic)</w:t>
            </w:r>
          </w:p>
        </w:tc>
        <w:tc>
          <w:tcPr>
            <w:tcW w:type="dxa" w:w="1037"/>
          </w:tcPr>
          <w:p>
            <w:pPr>
              <w:spacing w:after="0"/>
              <w:jc w:val="left"/>
            </w:pPr>
            <w:r>
              <w:rPr>
                <w:sz w:val="16"/>
              </w:rPr>
              <w:t>see B1-f</w:t>
            </w:r>
          </w:p>
        </w:tc>
        <w:tc>
          <w:tcPr>
            <w:tcW w:type="dxa" w:w="15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0.288</w:t>
            </w:r>
          </w:p>
        </w:tc>
        <w:tc>
          <w:tcPr>
            <w:tcW w:type="dxa" w:w="1273"/>
          </w:tcPr>
          <w:p>
            <w:pPr>
              <w:spacing w:after="0"/>
              <w:jc w:val="left"/>
            </w:pPr>
            <w:r>
              <w:rPr>
                <w:sz w:val="16"/>
              </w:rPr>
              <w:t>event-days per year</w:t>
            </w:r>
          </w:p>
        </w:tc>
        <w:tc>
          <w:tcPr>
            <w:tcW w:type="dxa" w:w="1567"/>
          </w:tcPr>
          <w:p>
            <w:pPr>
              <w:spacing w:after="0"/>
              <w:jc w:val="left"/>
            </w:pPr>
            <w:r>
              <w:rPr>
                <w:sz w:val="16"/>
              </w:rPr>
              <w:t>about 0.288 days per year</w:t>
            </w:r>
          </w:p>
        </w:tc>
        <w:tc>
          <w:tcPr>
            <w:tcW w:type="dxa" w:w="1605"/>
          </w:tcPr>
          <w:p>
            <w:pPr>
              <w:spacing w:after="0"/>
              <w:jc w:val="left"/>
            </w:pPr>
            <w:r>
              <w:rPr>
                <w:sz w:val="16"/>
              </w:rPr>
              <w:t>Likely (from Storm Events: 8 of 30 years)</w:t>
            </w:r>
          </w:p>
        </w:tc>
        <w:tc>
          <w:tcPr>
            <w:tcW w:type="dxa" w:w="1752"/>
          </w:tcPr>
          <w:p>
            <w:pPr>
              <w:spacing w:after="0"/>
              <w:jc w:val="left"/>
            </w:pPr>
            <w:r>
              <w:rPr>
                <w:sz w:val="16"/>
              </w:rPr>
              <w:t>event-days in 8 of 30 years, 1996 to 2025 (26.7%)</w:t>
            </w:r>
          </w:p>
        </w:tc>
        <w:tc>
          <w:tcPr>
            <w:tcW w:type="dxa" w:w="1519"/>
          </w:tcPr>
          <w:p>
            <w:pPr>
              <w:spacing w:after="0"/>
              <w:jc w:val="right"/>
            </w:pPr>
            <w:r>
              <w:rPr>
                <w:sz w:val="16"/>
              </w:rPr>
              <w:t>20</w:t>
            </w:r>
          </w:p>
        </w:tc>
        <w:tc>
          <w:tcPr>
            <w:tcW w:type="dxa" w:w="1495"/>
          </w:tcPr>
          <w:p>
            <w:pPr>
              <w:spacing w:after="0"/>
              <w:jc w:val="left"/>
            </w:pPr>
            <w:r>
              <w:rPr>
                <w:sz w:val="16"/>
              </w:rPr>
              <w:t>1946-12-31 to 2014-02-12 (67 years)</w:t>
            </w:r>
          </w:p>
        </w:tc>
        <w:tc>
          <w:tcPr>
            <w:tcW w:type="dxa" w:w="1037"/>
          </w:tcPr>
          <w:p>
            <w:pPr>
              <w:spacing w:after="0"/>
              <w:jc w:val="left"/>
            </w:pPr>
            <w:r>
              <w:rPr>
                <w:sz w:val="16"/>
              </w:rPr>
              <w:t>countywide</w:t>
            </w:r>
          </w:p>
        </w:tc>
        <w:tc>
          <w:tcPr>
            <w:tcW w:type="dxa" w:w="1589"/>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1.89</w:t>
            </w:r>
          </w:p>
        </w:tc>
        <w:tc>
          <w:tcPr>
            <w:tcW w:type="dxa" w:w="1273"/>
          </w:tcPr>
          <w:p>
            <w:pPr>
              <w:spacing w:after="0"/>
              <w:jc w:val="left"/>
            </w:pPr>
            <w:r>
              <w:rPr>
                <w:sz w:val="16"/>
              </w:rPr>
              <w:t>event-days per year</w:t>
            </w:r>
          </w:p>
        </w:tc>
        <w:tc>
          <w:tcPr>
            <w:tcW w:type="dxa" w:w="1567"/>
          </w:tcPr>
          <w:p>
            <w:pPr>
              <w:spacing w:after="0"/>
              <w:jc w:val="left"/>
            </w:pPr>
            <w:r>
              <w:rPr>
                <w:sz w:val="16"/>
              </w:rPr>
              <w:t>about 1.89 days per year</w:t>
            </w:r>
          </w:p>
        </w:tc>
        <w:tc>
          <w:tcPr>
            <w:tcW w:type="dxa" w:w="1605"/>
          </w:tcPr>
          <w:p>
            <w:pPr>
              <w:spacing w:after="0"/>
              <w:jc w:val="left"/>
            </w:pPr>
            <w:r>
              <w:rPr>
                <w:sz w:val="16"/>
              </w:rPr>
              <w:t>Likely (from Storm Events: 26 of 30 years)</w:t>
            </w:r>
          </w:p>
        </w:tc>
        <w:tc>
          <w:tcPr>
            <w:tcW w:type="dxa" w:w="1752"/>
          </w:tcPr>
          <w:p>
            <w:pPr>
              <w:spacing w:after="0"/>
              <w:jc w:val="left"/>
            </w:pPr>
            <w:r>
              <w:rPr>
                <w:sz w:val="16"/>
              </w:rPr>
              <w:t>event-days in 26 of 30 years, 1996 to 2025 (86.7%)</w:t>
            </w:r>
          </w:p>
        </w:tc>
        <w:tc>
          <w:tcPr>
            <w:tcW w:type="dxa" w:w="1519"/>
          </w:tcPr>
          <w:p>
            <w:pPr>
              <w:spacing w:after="0"/>
              <w:jc w:val="right"/>
            </w:pPr>
            <w:r>
              <w:rPr>
                <w:sz w:val="16"/>
              </w:rPr>
              <w:t>53</w:t>
            </w:r>
          </w:p>
        </w:tc>
        <w:tc>
          <w:tcPr>
            <w:tcW w:type="dxa" w:w="1495"/>
          </w:tcPr>
          <w:p>
            <w:pPr>
              <w:spacing w:after="0"/>
              <w:jc w:val="left"/>
            </w:pPr>
            <w:r>
              <w:rPr>
                <w:sz w:val="16"/>
              </w:rPr>
              <w:t>1996 to 2023 (28 years)</w:t>
            </w:r>
          </w:p>
        </w:tc>
        <w:tc>
          <w:tcPr>
            <w:tcW w:type="dxa" w:w="1037"/>
          </w:tcPr>
          <w:p>
            <w:pPr>
              <w:spacing w:after="0"/>
              <w:jc w:val="left"/>
            </w:pPr>
            <w:r>
              <w:rPr>
                <w:sz w:val="16"/>
              </w:rPr>
              <w:t>see B1-f</w:t>
            </w:r>
          </w:p>
        </w:tc>
        <w:tc>
          <w:tcPr>
            <w:tcW w:type="dxa" w:w="1589"/>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1.16</w:t>
            </w:r>
          </w:p>
        </w:tc>
        <w:tc>
          <w:tcPr>
            <w:tcW w:type="dxa" w:w="1273"/>
          </w:tcPr>
          <w:p>
            <w:pPr>
              <w:spacing w:after="0"/>
              <w:jc w:val="left"/>
            </w:pPr>
            <w:r>
              <w:rPr>
                <w:sz w:val="16"/>
              </w:rPr>
              <w:t>events per year (modeled)</w:t>
            </w:r>
          </w:p>
        </w:tc>
        <w:tc>
          <w:tcPr>
            <w:tcW w:type="dxa" w:w="1567"/>
          </w:tcPr>
          <w:p>
            <w:pPr>
              <w:spacing w:after="0"/>
              <w:jc w:val="left"/>
            </w:pPr>
            <w:r>
              <w:rPr>
                <w:sz w:val="16"/>
              </w:rPr>
              <w:t>about 1.16 per year</w:t>
            </w:r>
          </w:p>
        </w:tc>
        <w:tc>
          <w:tcPr>
            <w:tcW w:type="dxa" w:w="1605"/>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589"/>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40.3</w:t>
            </w:r>
          </w:p>
        </w:tc>
        <w:tc>
          <w:tcPr>
            <w:tcW w:type="dxa" w:w="1273"/>
          </w:tcPr>
          <w:p>
            <w:pPr>
              <w:spacing w:after="0"/>
              <w:jc w:val="left"/>
            </w:pPr>
            <w:r>
              <w:rPr>
                <w:sz w:val="16"/>
              </w:rPr>
              <w:t>days per year with a strike</w:t>
            </w:r>
          </w:p>
        </w:tc>
        <w:tc>
          <w:tcPr>
            <w:tcW w:type="dxa" w:w="1567"/>
          </w:tcPr>
          <w:p>
            <w:pPr>
              <w:spacing w:after="0"/>
              <w:jc w:val="left"/>
            </w:pPr>
            <w:r>
              <w:rPr>
                <w:sz w:val="16"/>
              </w:rPr>
              <w:t>about 40.3 days per year</w:t>
            </w:r>
          </w:p>
        </w:tc>
        <w:tc>
          <w:tcPr>
            <w:tcW w:type="dxa" w:w="1605"/>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1995 to 2023 (29 years; CONUS)</w:t>
            </w:r>
          </w:p>
        </w:tc>
        <w:tc>
          <w:tcPr>
            <w:tcW w:type="dxa" w:w="1037"/>
          </w:tcPr>
          <w:p>
            <w:pPr>
              <w:spacing w:after="0"/>
              <w:jc w:val="left"/>
            </w:pPr>
            <w:r>
              <w:rPr>
                <w:sz w:val="16"/>
              </w:rPr>
              <w:t>countywide</w:t>
            </w:r>
          </w:p>
        </w:tc>
        <w:tc>
          <w:tcPr>
            <w:tcW w:type="dxa" w:w="1589"/>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2.35</w:t>
            </w:r>
          </w:p>
        </w:tc>
        <w:tc>
          <w:tcPr>
            <w:tcW w:type="dxa" w:w="1273"/>
          </w:tcPr>
          <w:p>
            <w:pPr>
              <w:spacing w:after="0"/>
              <w:jc w:val="left"/>
            </w:pPr>
            <w:r>
              <w:rPr>
                <w:sz w:val="16"/>
              </w:rPr>
              <w:t>events per year</w:t>
            </w:r>
          </w:p>
        </w:tc>
        <w:tc>
          <w:tcPr>
            <w:tcW w:type="dxa" w:w="1567"/>
          </w:tcPr>
          <w:p>
            <w:pPr>
              <w:spacing w:after="0"/>
              <w:jc w:val="left"/>
            </w:pPr>
            <w:r>
              <w:rPr>
                <w:sz w:val="16"/>
              </w:rPr>
              <w:t>about 2.35 per year</w:t>
            </w:r>
          </w:p>
        </w:tc>
        <w:tc>
          <w:tcPr>
            <w:tcW w:type="dxa" w:w="1605"/>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90</w:t>
            </w:r>
          </w:p>
        </w:tc>
        <w:tc>
          <w:tcPr>
            <w:tcW w:type="dxa" w:w="1495"/>
          </w:tcPr>
          <w:p>
            <w:pPr>
              <w:spacing w:after="0"/>
              <w:jc w:val="left"/>
            </w:pPr>
            <w:r>
              <w:rPr>
                <w:sz w:val="16"/>
              </w:rPr>
              <w:t>1986 to 2023 (38 years)</w:t>
            </w:r>
          </w:p>
        </w:tc>
        <w:tc>
          <w:tcPr>
            <w:tcW w:type="dxa" w:w="1037"/>
          </w:tcPr>
          <w:p>
            <w:pPr>
              <w:spacing w:after="0"/>
              <w:jc w:val="left"/>
            </w:pPr>
            <w:r>
              <w:rPr>
                <w:sz w:val="16"/>
              </w:rPr>
              <w:t>countywide</w:t>
            </w:r>
          </w:p>
        </w:tc>
        <w:tc>
          <w:tcPr>
            <w:tcW w:type="dxa" w:w="1589"/>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0.267</w:t>
            </w:r>
          </w:p>
        </w:tc>
        <w:tc>
          <w:tcPr>
            <w:tcW w:type="dxa" w:w="1273"/>
          </w:tcPr>
          <w:p>
            <w:pPr>
              <w:spacing w:after="0"/>
              <w:jc w:val="left"/>
            </w:pPr>
            <w:r>
              <w:rPr>
                <w:sz w:val="16"/>
              </w:rPr>
              <w:t>events per year</w:t>
            </w:r>
          </w:p>
        </w:tc>
        <w:tc>
          <w:tcPr>
            <w:tcW w:type="dxa" w:w="1567"/>
          </w:tcPr>
          <w:p>
            <w:pPr>
              <w:spacing w:after="0"/>
              <w:jc w:val="left"/>
            </w:pPr>
            <w:r>
              <w:rPr>
                <w:sz w:val="16"/>
              </w:rPr>
              <w:t>about 1 in 4 years</w:t>
            </w:r>
          </w:p>
        </w:tc>
        <w:tc>
          <w:tcPr>
            <w:tcW w:type="dxa" w:w="1605"/>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1950 to 2023 (EF2+); 1986 to 2023 (EF0-1)</w:t>
            </w:r>
          </w:p>
        </w:tc>
        <w:tc>
          <w:tcPr>
            <w:tcW w:type="dxa" w:w="1037"/>
          </w:tcPr>
          <w:p>
            <w:pPr>
              <w:spacing w:after="0"/>
              <w:jc w:val="left"/>
            </w:pPr>
            <w:r>
              <w:rPr>
                <w:sz w:val="16"/>
              </w:rPr>
              <w:t>see B1-f</w:t>
            </w:r>
          </w:p>
        </w:tc>
        <w:tc>
          <w:tcPr>
            <w:tcW w:type="dxa" w:w="1589"/>
          </w:tcPr>
          <w:p>
            <w:pPr>
              <w:spacing w:after="0"/>
              <w:jc w:val="left"/>
            </w:pPr>
          </w:p>
        </w:tc>
      </w:tr>
      <w:tr>
        <w:trPr>
          <w:cantSplit/>
        </w:trPr>
        <w:tc>
          <w:tcPr>
            <w:tcW w:type="dxa" w:w="1037"/>
          </w:tcPr>
          <w:p>
            <w:pPr>
              <w:spacing w:after="0"/>
              <w:jc w:val="left"/>
            </w:pPr>
            <w:r>
              <w:rPr>
                <w:sz w:val="16"/>
              </w:rPr>
              <w:t>Wildfire</w:t>
            </w:r>
          </w:p>
        </w:tc>
        <w:tc>
          <w:tcPr>
            <w:tcW w:type="dxa" w:w="1239"/>
          </w:tcPr>
          <w:p>
            <w:pPr>
              <w:spacing w:after="0"/>
              <w:jc w:val="right"/>
            </w:pPr>
            <w:r>
              <w:rPr>
                <w:sz w:val="16"/>
              </w:rPr>
              <w:t>0.0000646</w:t>
            </w:r>
          </w:p>
        </w:tc>
        <w:tc>
          <w:tcPr>
            <w:tcW w:type="dxa" w:w="1273"/>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0.00646%</w:t>
            </w:r>
          </w:p>
        </w:tc>
        <w:tc>
          <w:tcPr>
            <w:tcW w:type="dxa" w:w="1605"/>
          </w:tcPr>
          <w:p>
            <w:pPr>
              <w:spacing w:after="0"/>
              <w:jc w:val="left"/>
            </w:pPr>
          </w:p>
        </w:tc>
        <w:tc>
          <w:tcPr>
            <w:tcW w:type="dxa" w:w="175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5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16.3</w:t>
            </w:r>
          </w:p>
        </w:tc>
        <w:tc>
          <w:tcPr>
            <w:tcW w:type="dxa" w:w="1273"/>
          </w:tcPr>
          <w:p>
            <w:pPr>
              <w:spacing w:after="0"/>
              <w:jc w:val="left"/>
            </w:pPr>
            <w:r>
              <w:rPr>
                <w:sz w:val="16"/>
              </w:rPr>
              <w:t>event-days per year</w:t>
            </w:r>
          </w:p>
        </w:tc>
        <w:tc>
          <w:tcPr>
            <w:tcW w:type="dxa" w:w="1567"/>
          </w:tcPr>
          <w:p>
            <w:pPr>
              <w:spacing w:after="0"/>
              <w:jc w:val="left"/>
            </w:pPr>
            <w:r>
              <w:rPr>
                <w:sz w:val="16"/>
              </w:rPr>
              <w:t>about 16.3 days per year</w:t>
            </w:r>
          </w:p>
        </w:tc>
        <w:tc>
          <w:tcPr>
            <w:tcW w:type="dxa" w:w="1605"/>
          </w:tcPr>
          <w:p>
            <w:pPr>
              <w:spacing w:after="0"/>
              <w:jc w:val="left"/>
            </w:pPr>
            <w:r>
              <w:rPr>
                <w:sz w:val="16"/>
              </w:rPr>
              <w:t>Likely (from Storm Events: 26 of 30 years)</w:t>
            </w:r>
          </w:p>
        </w:tc>
        <w:tc>
          <w:tcPr>
            <w:tcW w:type="dxa" w:w="1752"/>
          </w:tcPr>
          <w:p>
            <w:pPr>
              <w:spacing w:after="0"/>
              <w:jc w:val="left"/>
            </w:pPr>
            <w:r>
              <w:rPr>
                <w:sz w:val="16"/>
              </w:rPr>
              <w:t>event-days in 26 of 30 years, 1996 to 2025 (86.7%)</w:t>
            </w:r>
          </w:p>
        </w:tc>
        <w:tc>
          <w:tcPr>
            <w:tcW w:type="dxa" w:w="1519"/>
          </w:tcPr>
          <w:p>
            <w:pPr>
              <w:spacing w:after="0"/>
              <w:jc w:val="right"/>
            </w:pPr>
            <w:r>
              <w:rPr>
                <w:sz w:val="16"/>
              </w:rPr>
              <w:t>310</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5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280</w:t>
            </w:r>
          </w:p>
        </w:tc>
        <w:tc>
          <w:tcPr>
            <w:tcW w:type="dxa" w:w="1381"/>
          </w:tcPr>
          <w:p>
            <w:pPr>
              <w:spacing w:after="0"/>
              <w:jc w:val="right"/>
            </w:pPr>
            <w:r>
              <w:rPr>
                <w:sz w:val="16"/>
              </w:rPr>
              <w:t>30</w:t>
            </w:r>
          </w:p>
        </w:tc>
        <w:tc>
          <w:tcPr>
            <w:tcW w:type="dxa" w:w="1381"/>
          </w:tcPr>
          <w:p>
            <w:pPr>
              <w:spacing w:after="0"/>
              <w:jc w:val="right"/>
            </w:pPr>
            <w:r>
              <w:rPr>
                <w:sz w:val="16"/>
              </w:rPr>
              <w:t>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5 of 24</w:t>
            </w:r>
          </w:p>
        </w:tc>
        <w:tc>
          <w:tcPr>
            <w:tcW w:type="dxa" w:w="1191"/>
          </w:tcPr>
          <w:p>
            <w:pPr>
              <w:spacing w:after="0"/>
              <w:jc w:val="right"/>
            </w:pPr>
            <w:r>
              <w:rPr>
                <w:sz w:val="16"/>
              </w:rPr>
              <w:t>25.9</w:t>
            </w:r>
          </w:p>
        </w:tc>
        <w:tc>
          <w:tcPr>
            <w:tcW w:type="dxa" w:w="1250"/>
          </w:tcPr>
          <w:p>
            <w:pPr>
              <w:spacing w:after="0"/>
              <w:jc w:val="right"/>
            </w:pPr>
            <w:r>
              <w:rPr>
                <w:sz w:val="16"/>
              </w:rPr>
              <w:t>27.5</w:t>
            </w:r>
          </w:p>
        </w:tc>
        <w:tc>
          <w:tcPr>
            <w:tcW w:type="dxa" w:w="1191"/>
          </w:tcPr>
          <w:p>
            <w:pPr>
              <w:spacing w:after="0"/>
              <w:jc w:val="right"/>
            </w:pPr>
            <w:r>
              <w:rPr>
                <w:sz w:val="16"/>
              </w:rPr>
              <w:t>30.8</w:t>
            </w:r>
          </w:p>
        </w:tc>
        <w:tc>
          <w:tcPr>
            <w:tcW w:type="dxa" w:w="6995"/>
          </w:tcPr>
          <w:p>
            <w:pPr>
              <w:spacing w:after="0"/>
              <w:jc w:val="left"/>
            </w:pPr>
            <w:r>
              <w:rPr>
                <w:sz w:val="16"/>
              </w:rPr>
              <w:t>Very Low 5, Not Applicable 19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24 of 24</w:t>
            </w:r>
          </w:p>
        </w:tc>
        <w:tc>
          <w:tcPr>
            <w:tcW w:type="dxa" w:w="1191"/>
          </w:tcPr>
          <w:p>
            <w:pPr>
              <w:spacing w:after="0"/>
              <w:jc w:val="right"/>
            </w:pPr>
            <w:r>
              <w:rPr>
                <w:sz w:val="16"/>
              </w:rPr>
              <w:t>33.1</w:t>
            </w:r>
          </w:p>
        </w:tc>
        <w:tc>
          <w:tcPr>
            <w:tcW w:type="dxa" w:w="1250"/>
          </w:tcPr>
          <w:p>
            <w:pPr>
              <w:spacing w:after="0"/>
              <w:jc w:val="right"/>
            </w:pPr>
            <w:r>
              <w:rPr>
                <w:sz w:val="16"/>
              </w:rPr>
              <w:t>49.5</w:t>
            </w:r>
          </w:p>
        </w:tc>
        <w:tc>
          <w:tcPr>
            <w:tcW w:type="dxa" w:w="1191"/>
          </w:tcPr>
          <w:p>
            <w:pPr>
              <w:spacing w:after="0"/>
              <w:jc w:val="right"/>
            </w:pPr>
            <w:r>
              <w:rPr>
                <w:sz w:val="16"/>
              </w:rPr>
              <w:t>66.0</w:t>
            </w:r>
          </w:p>
        </w:tc>
        <w:tc>
          <w:tcPr>
            <w:tcW w:type="dxa" w:w="6995"/>
          </w:tcPr>
          <w:p>
            <w:pPr>
              <w:spacing w:after="0"/>
              <w:jc w:val="left"/>
            </w:pPr>
            <w:r>
              <w:rPr>
                <w:sz w:val="16"/>
              </w:rPr>
              <w:t>Relatively Moderate 13, Relatively Low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24</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24</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24 of 24</w:t>
            </w:r>
          </w:p>
        </w:tc>
        <w:tc>
          <w:tcPr>
            <w:tcW w:type="dxa" w:w="1191"/>
          </w:tcPr>
          <w:p>
            <w:pPr>
              <w:spacing w:after="0"/>
              <w:jc w:val="right"/>
            </w:pPr>
            <w:r>
              <w:rPr>
                <w:sz w:val="16"/>
              </w:rPr>
              <w:t>11.3</w:t>
            </w:r>
          </w:p>
        </w:tc>
        <w:tc>
          <w:tcPr>
            <w:tcW w:type="dxa" w:w="1250"/>
          </w:tcPr>
          <w:p>
            <w:pPr>
              <w:spacing w:after="0"/>
              <w:jc w:val="right"/>
            </w:pPr>
            <w:r>
              <w:rPr>
                <w:sz w:val="16"/>
              </w:rPr>
              <w:t>23.7</w:t>
            </w:r>
          </w:p>
        </w:tc>
        <w:tc>
          <w:tcPr>
            <w:tcW w:type="dxa" w:w="1191"/>
          </w:tcPr>
          <w:p>
            <w:pPr>
              <w:spacing w:after="0"/>
              <w:jc w:val="right"/>
            </w:pPr>
            <w:r>
              <w:rPr>
                <w:sz w:val="16"/>
              </w:rPr>
              <w:t>45.3</w:t>
            </w:r>
          </w:p>
        </w:tc>
        <w:tc>
          <w:tcPr>
            <w:tcW w:type="dxa" w:w="6995"/>
          </w:tcPr>
          <w:p>
            <w:pPr>
              <w:spacing w:after="0"/>
              <w:jc w:val="left"/>
            </w:pPr>
            <w:r>
              <w:rPr>
                <w:sz w:val="16"/>
              </w:rPr>
              <w:t>Relatively Low 2, Very Low 22</w:t>
            </w:r>
          </w:p>
        </w:tc>
      </w:tr>
      <w:tr>
        <w:trPr>
          <w:cantSplit/>
        </w:trPr>
        <w:tc>
          <w:tcPr>
            <w:tcW w:type="dxa" w:w="1906"/>
          </w:tcPr>
          <w:p>
            <w:pPr>
              <w:spacing w:after="0"/>
              <w:jc w:val="left"/>
            </w:pPr>
            <w:r>
              <w:rPr>
                <w:sz w:val="16"/>
              </w:rPr>
              <w:t>Hail</w:t>
            </w:r>
          </w:p>
        </w:tc>
        <w:tc>
          <w:tcPr>
            <w:tcW w:type="dxa" w:w="1578"/>
          </w:tcPr>
          <w:p>
            <w:pPr>
              <w:spacing w:after="0"/>
              <w:jc w:val="right"/>
            </w:pPr>
            <w:r>
              <w:rPr>
                <w:sz w:val="16"/>
              </w:rPr>
              <w:t>24 of 24</w:t>
            </w:r>
          </w:p>
        </w:tc>
        <w:tc>
          <w:tcPr>
            <w:tcW w:type="dxa" w:w="1191"/>
          </w:tcPr>
          <w:p>
            <w:pPr>
              <w:spacing w:after="0"/>
              <w:jc w:val="right"/>
            </w:pPr>
            <w:r>
              <w:rPr>
                <w:sz w:val="16"/>
              </w:rPr>
              <w:t>42.8</w:t>
            </w:r>
          </w:p>
        </w:tc>
        <w:tc>
          <w:tcPr>
            <w:tcW w:type="dxa" w:w="1250"/>
          </w:tcPr>
          <w:p>
            <w:pPr>
              <w:spacing w:after="0"/>
              <w:jc w:val="right"/>
            </w:pPr>
            <w:r>
              <w:rPr>
                <w:sz w:val="16"/>
              </w:rPr>
              <w:t>57.9</w:t>
            </w:r>
          </w:p>
        </w:tc>
        <w:tc>
          <w:tcPr>
            <w:tcW w:type="dxa" w:w="1191"/>
          </w:tcPr>
          <w:p>
            <w:pPr>
              <w:spacing w:after="0"/>
              <w:jc w:val="right"/>
            </w:pPr>
            <w:r>
              <w:rPr>
                <w:sz w:val="16"/>
              </w:rPr>
              <w:t>72.2</w:t>
            </w:r>
          </w:p>
        </w:tc>
        <w:tc>
          <w:tcPr>
            <w:tcW w:type="dxa" w:w="6995"/>
          </w:tcPr>
          <w:p>
            <w:pPr>
              <w:spacing w:after="0"/>
              <w:jc w:val="left"/>
            </w:pPr>
            <w:r>
              <w:rPr>
                <w:sz w:val="16"/>
              </w:rPr>
              <w:t>Relatively Moderate 4, Relatively Low 20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24 of 24</w:t>
            </w:r>
          </w:p>
        </w:tc>
        <w:tc>
          <w:tcPr>
            <w:tcW w:type="dxa" w:w="1191"/>
          </w:tcPr>
          <w:p>
            <w:pPr>
              <w:spacing w:after="0"/>
              <w:jc w:val="right"/>
            </w:pPr>
            <w:r>
              <w:rPr>
                <w:sz w:val="16"/>
              </w:rPr>
              <w:t>3.8</w:t>
            </w:r>
          </w:p>
        </w:tc>
        <w:tc>
          <w:tcPr>
            <w:tcW w:type="dxa" w:w="1250"/>
          </w:tcPr>
          <w:p>
            <w:pPr>
              <w:spacing w:after="0"/>
              <w:jc w:val="right"/>
            </w:pPr>
            <w:r>
              <w:rPr>
                <w:sz w:val="16"/>
              </w:rPr>
              <w:t>7.0</w:t>
            </w:r>
          </w:p>
        </w:tc>
        <w:tc>
          <w:tcPr>
            <w:tcW w:type="dxa" w:w="1191"/>
          </w:tcPr>
          <w:p>
            <w:pPr>
              <w:spacing w:after="0"/>
              <w:jc w:val="right"/>
            </w:pPr>
            <w:r>
              <w:rPr>
                <w:sz w:val="16"/>
              </w:rPr>
              <w:t>15.6</w:t>
            </w:r>
          </w:p>
        </w:tc>
        <w:tc>
          <w:tcPr>
            <w:tcW w:type="dxa" w:w="6995"/>
          </w:tcPr>
          <w:p>
            <w:pPr>
              <w:spacing w:after="0"/>
              <w:jc w:val="left"/>
            </w:pPr>
            <w:r>
              <w:rPr>
                <w:sz w:val="16"/>
              </w:rPr>
              <w:t>Very Low 24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24 of 24</w:t>
            </w:r>
          </w:p>
        </w:tc>
        <w:tc>
          <w:tcPr>
            <w:tcW w:type="dxa" w:w="1191"/>
          </w:tcPr>
          <w:p>
            <w:pPr>
              <w:spacing w:after="0"/>
              <w:jc w:val="right"/>
            </w:pPr>
            <w:r>
              <w:rPr>
                <w:sz w:val="16"/>
              </w:rPr>
              <w:t>51.2</w:t>
            </w:r>
          </w:p>
        </w:tc>
        <w:tc>
          <w:tcPr>
            <w:tcW w:type="dxa" w:w="1250"/>
          </w:tcPr>
          <w:p>
            <w:pPr>
              <w:spacing w:after="0"/>
              <w:jc w:val="right"/>
            </w:pPr>
            <w:r>
              <w:rPr>
                <w:sz w:val="16"/>
              </w:rPr>
              <w:t>58.6</w:t>
            </w:r>
          </w:p>
        </w:tc>
        <w:tc>
          <w:tcPr>
            <w:tcW w:type="dxa" w:w="1191"/>
          </w:tcPr>
          <w:p>
            <w:pPr>
              <w:spacing w:after="0"/>
              <w:jc w:val="right"/>
            </w:pPr>
            <w:r>
              <w:rPr>
                <w:sz w:val="16"/>
              </w:rPr>
              <w:t>70.8</w:t>
            </w:r>
          </w:p>
        </w:tc>
        <w:tc>
          <w:tcPr>
            <w:tcW w:type="dxa" w:w="6995"/>
          </w:tcPr>
          <w:p>
            <w:pPr>
              <w:spacing w:after="0"/>
              <w:jc w:val="left"/>
            </w:pPr>
            <w:r>
              <w:rPr>
                <w:sz w:val="16"/>
              </w:rPr>
              <w:t>Relatively Low 22, Very Low 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24 of 24</w:t>
            </w:r>
          </w:p>
        </w:tc>
        <w:tc>
          <w:tcPr>
            <w:tcW w:type="dxa" w:w="1191"/>
          </w:tcPr>
          <w:p>
            <w:pPr>
              <w:spacing w:after="0"/>
              <w:jc w:val="right"/>
            </w:pPr>
            <w:r>
              <w:rPr>
                <w:sz w:val="16"/>
              </w:rPr>
              <w:t>9.3</w:t>
            </w:r>
          </w:p>
        </w:tc>
        <w:tc>
          <w:tcPr>
            <w:tcW w:type="dxa" w:w="1250"/>
          </w:tcPr>
          <w:p>
            <w:pPr>
              <w:spacing w:after="0"/>
              <w:jc w:val="right"/>
            </w:pPr>
            <w:r>
              <w:rPr>
                <w:sz w:val="16"/>
              </w:rPr>
              <w:t>22.0</w:t>
            </w:r>
          </w:p>
        </w:tc>
        <w:tc>
          <w:tcPr>
            <w:tcW w:type="dxa" w:w="1191"/>
          </w:tcPr>
          <w:p>
            <w:pPr>
              <w:spacing w:after="0"/>
              <w:jc w:val="right"/>
            </w:pPr>
            <w:r>
              <w:rPr>
                <w:sz w:val="16"/>
              </w:rPr>
              <w:t>41.2</w:t>
            </w:r>
          </w:p>
        </w:tc>
        <w:tc>
          <w:tcPr>
            <w:tcW w:type="dxa" w:w="6995"/>
          </w:tcPr>
          <w:p>
            <w:pPr>
              <w:spacing w:after="0"/>
              <w:jc w:val="left"/>
            </w:pPr>
            <w:r>
              <w:rPr>
                <w:sz w:val="16"/>
              </w:rPr>
              <w:t>Relatively Low 4, Very Low 20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24 of 24</w:t>
            </w:r>
          </w:p>
        </w:tc>
        <w:tc>
          <w:tcPr>
            <w:tcW w:type="dxa" w:w="1191"/>
          </w:tcPr>
          <w:p>
            <w:pPr>
              <w:spacing w:after="0"/>
              <w:jc w:val="right"/>
            </w:pPr>
            <w:r>
              <w:rPr>
                <w:sz w:val="16"/>
              </w:rPr>
              <w:t>9.9</w:t>
            </w:r>
          </w:p>
        </w:tc>
        <w:tc>
          <w:tcPr>
            <w:tcW w:type="dxa" w:w="1250"/>
          </w:tcPr>
          <w:p>
            <w:pPr>
              <w:spacing w:after="0"/>
              <w:jc w:val="right"/>
            </w:pPr>
            <w:r>
              <w:rPr>
                <w:sz w:val="16"/>
              </w:rPr>
              <w:t>56.3</w:t>
            </w:r>
          </w:p>
        </w:tc>
        <w:tc>
          <w:tcPr>
            <w:tcW w:type="dxa" w:w="1191"/>
          </w:tcPr>
          <w:p>
            <w:pPr>
              <w:spacing w:after="0"/>
              <w:jc w:val="right"/>
            </w:pPr>
            <w:r>
              <w:rPr>
                <w:sz w:val="16"/>
              </w:rPr>
              <w:t>90.8</w:t>
            </w:r>
          </w:p>
        </w:tc>
        <w:tc>
          <w:tcPr>
            <w:tcW w:type="dxa" w:w="6995"/>
          </w:tcPr>
          <w:p>
            <w:pPr>
              <w:spacing w:after="0"/>
              <w:jc w:val="left"/>
            </w:pPr>
            <w:r>
              <w:rPr>
                <w:sz w:val="16"/>
              </w:rPr>
              <w:t>Relatively High 3, Relatively Moderate 12, Relatively Low 5, Very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24 of 24</w:t>
            </w:r>
          </w:p>
        </w:tc>
        <w:tc>
          <w:tcPr>
            <w:tcW w:type="dxa" w:w="1191"/>
          </w:tcPr>
          <w:p>
            <w:pPr>
              <w:spacing w:after="0"/>
              <w:jc w:val="right"/>
            </w:pPr>
            <w:r>
              <w:rPr>
                <w:sz w:val="16"/>
              </w:rPr>
              <w:t>26.5</w:t>
            </w:r>
          </w:p>
        </w:tc>
        <w:tc>
          <w:tcPr>
            <w:tcW w:type="dxa" w:w="1250"/>
          </w:tcPr>
          <w:p>
            <w:pPr>
              <w:spacing w:after="0"/>
              <w:jc w:val="right"/>
            </w:pPr>
            <w:r>
              <w:rPr>
                <w:sz w:val="16"/>
              </w:rPr>
              <w:t>97.6</w:t>
            </w:r>
          </w:p>
        </w:tc>
        <w:tc>
          <w:tcPr>
            <w:tcW w:type="dxa" w:w="1191"/>
          </w:tcPr>
          <w:p>
            <w:pPr>
              <w:spacing w:after="0"/>
              <w:jc w:val="right"/>
            </w:pPr>
            <w:r>
              <w:rPr>
                <w:sz w:val="16"/>
              </w:rPr>
              <w:t>99.7</w:t>
            </w:r>
          </w:p>
        </w:tc>
        <w:tc>
          <w:tcPr>
            <w:tcW w:type="dxa" w:w="6995"/>
          </w:tcPr>
          <w:p>
            <w:pPr>
              <w:spacing w:after="0"/>
              <w:jc w:val="left"/>
            </w:pPr>
            <w:r>
              <w:rPr>
                <w:sz w:val="16"/>
              </w:rPr>
              <w:t>Relatively High 4, Relatively Moderate 13,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24 of 24</w:t>
            </w:r>
          </w:p>
        </w:tc>
        <w:tc>
          <w:tcPr>
            <w:tcW w:type="dxa" w:w="1191"/>
          </w:tcPr>
          <w:p>
            <w:pPr>
              <w:spacing w:after="0"/>
              <w:jc w:val="right"/>
            </w:pPr>
            <w:r>
              <w:rPr>
                <w:sz w:val="16"/>
              </w:rPr>
              <w:t>61.2</w:t>
            </w:r>
          </w:p>
        </w:tc>
        <w:tc>
          <w:tcPr>
            <w:tcW w:type="dxa" w:w="1250"/>
          </w:tcPr>
          <w:p>
            <w:pPr>
              <w:spacing w:after="0"/>
              <w:jc w:val="right"/>
            </w:pPr>
            <w:r>
              <w:rPr>
                <w:sz w:val="16"/>
              </w:rPr>
              <w:t>84.3</w:t>
            </w:r>
          </w:p>
        </w:tc>
        <w:tc>
          <w:tcPr>
            <w:tcW w:type="dxa" w:w="1191"/>
          </w:tcPr>
          <w:p>
            <w:pPr>
              <w:spacing w:after="0"/>
              <w:jc w:val="right"/>
            </w:pPr>
            <w:r>
              <w:rPr>
                <w:sz w:val="16"/>
              </w:rPr>
              <w:t>95.6</w:t>
            </w:r>
          </w:p>
        </w:tc>
        <w:tc>
          <w:tcPr>
            <w:tcW w:type="dxa" w:w="6995"/>
          </w:tcPr>
          <w:p>
            <w:pPr>
              <w:spacing w:after="0"/>
              <w:jc w:val="left"/>
            </w:pPr>
            <w:r>
              <w:rPr>
                <w:sz w:val="16"/>
              </w:rPr>
              <w:t>Relatively High 16, Relatively Moderate 8</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24 of 24</w:t>
            </w:r>
          </w:p>
        </w:tc>
        <w:tc>
          <w:tcPr>
            <w:tcW w:type="dxa" w:w="1191"/>
          </w:tcPr>
          <w:p>
            <w:pPr>
              <w:spacing w:after="0"/>
              <w:jc w:val="right"/>
            </w:pPr>
            <w:r>
              <w:rPr>
                <w:sz w:val="16"/>
              </w:rPr>
              <w:t>32.6</w:t>
            </w:r>
          </w:p>
        </w:tc>
        <w:tc>
          <w:tcPr>
            <w:tcW w:type="dxa" w:w="1250"/>
          </w:tcPr>
          <w:p>
            <w:pPr>
              <w:spacing w:after="0"/>
              <w:jc w:val="right"/>
            </w:pPr>
            <w:r>
              <w:rPr>
                <w:sz w:val="16"/>
              </w:rPr>
              <w:t>52.6</w:t>
            </w:r>
          </w:p>
        </w:tc>
        <w:tc>
          <w:tcPr>
            <w:tcW w:type="dxa" w:w="1191"/>
          </w:tcPr>
          <w:p>
            <w:pPr>
              <w:spacing w:after="0"/>
              <w:jc w:val="right"/>
            </w:pPr>
            <w:r>
              <w:rPr>
                <w:sz w:val="16"/>
              </w:rPr>
              <w:t>73.0</w:t>
            </w:r>
          </w:p>
        </w:tc>
        <w:tc>
          <w:tcPr>
            <w:tcW w:type="dxa" w:w="6995"/>
          </w:tcPr>
          <w:p>
            <w:pPr>
              <w:spacing w:after="0"/>
              <w:jc w:val="left"/>
            </w:pPr>
            <w:r>
              <w:rPr>
                <w:sz w:val="16"/>
              </w:rPr>
              <w:t>Relatively Moderate 11, Relatively Low 13</w:t>
            </w:r>
          </w:p>
        </w:tc>
      </w:tr>
      <w:tr>
        <w:trPr>
          <w:cantSplit/>
        </w:trPr>
        <w:tc>
          <w:tcPr>
            <w:tcW w:type="dxa" w:w="1906"/>
          </w:tcPr>
          <w:p>
            <w:pPr>
              <w:spacing w:after="0"/>
              <w:jc w:val="left"/>
            </w:pPr>
            <w:r>
              <w:rPr>
                <w:sz w:val="16"/>
              </w:rPr>
              <w:t>Tornado</w:t>
            </w:r>
          </w:p>
        </w:tc>
        <w:tc>
          <w:tcPr>
            <w:tcW w:type="dxa" w:w="1578"/>
          </w:tcPr>
          <w:p>
            <w:pPr>
              <w:spacing w:after="0"/>
              <w:jc w:val="right"/>
            </w:pPr>
            <w:r>
              <w:rPr>
                <w:sz w:val="16"/>
              </w:rPr>
              <w:t>24 of 24</w:t>
            </w:r>
          </w:p>
        </w:tc>
        <w:tc>
          <w:tcPr>
            <w:tcW w:type="dxa" w:w="1191"/>
          </w:tcPr>
          <w:p>
            <w:pPr>
              <w:spacing w:after="0"/>
              <w:jc w:val="right"/>
            </w:pPr>
            <w:r>
              <w:rPr>
                <w:sz w:val="16"/>
              </w:rPr>
              <w:t>28.9</w:t>
            </w:r>
          </w:p>
        </w:tc>
        <w:tc>
          <w:tcPr>
            <w:tcW w:type="dxa" w:w="1250"/>
          </w:tcPr>
          <w:p>
            <w:pPr>
              <w:spacing w:after="0"/>
              <w:jc w:val="right"/>
            </w:pPr>
            <w:r>
              <w:rPr>
                <w:sz w:val="16"/>
              </w:rPr>
              <w:t>39.2</w:t>
            </w:r>
          </w:p>
        </w:tc>
        <w:tc>
          <w:tcPr>
            <w:tcW w:type="dxa" w:w="1191"/>
          </w:tcPr>
          <w:p>
            <w:pPr>
              <w:spacing w:after="0"/>
              <w:jc w:val="right"/>
            </w:pPr>
            <w:r>
              <w:rPr>
                <w:sz w:val="16"/>
              </w:rPr>
              <w:t>53.3</w:t>
            </w:r>
          </w:p>
        </w:tc>
        <w:tc>
          <w:tcPr>
            <w:tcW w:type="dxa" w:w="6995"/>
          </w:tcPr>
          <w:p>
            <w:pPr>
              <w:spacing w:after="0"/>
              <w:jc w:val="left"/>
            </w:pPr>
            <w:r>
              <w:rPr>
                <w:sz w:val="16"/>
              </w:rPr>
              <w:t>Relatively Low 23, Very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24 of 24</w:t>
            </w:r>
          </w:p>
        </w:tc>
        <w:tc>
          <w:tcPr>
            <w:tcW w:type="dxa" w:w="1191"/>
          </w:tcPr>
          <w:p>
            <w:pPr>
              <w:spacing w:after="0"/>
              <w:jc w:val="right"/>
            </w:pPr>
            <w:r>
              <w:rPr>
                <w:sz w:val="16"/>
              </w:rPr>
              <w:t>21.8</w:t>
            </w:r>
          </w:p>
        </w:tc>
        <w:tc>
          <w:tcPr>
            <w:tcW w:type="dxa" w:w="1250"/>
          </w:tcPr>
          <w:p>
            <w:pPr>
              <w:spacing w:after="0"/>
              <w:jc w:val="right"/>
            </w:pPr>
            <w:r>
              <w:rPr>
                <w:sz w:val="16"/>
              </w:rPr>
              <w:t>65.3</w:t>
            </w:r>
          </w:p>
        </w:tc>
        <w:tc>
          <w:tcPr>
            <w:tcW w:type="dxa" w:w="1191"/>
          </w:tcPr>
          <w:p>
            <w:pPr>
              <w:spacing w:after="0"/>
              <w:jc w:val="right"/>
            </w:pPr>
            <w:r>
              <w:rPr>
                <w:sz w:val="16"/>
              </w:rPr>
              <w:t>75.6</w:t>
            </w:r>
          </w:p>
        </w:tc>
        <w:tc>
          <w:tcPr>
            <w:tcW w:type="dxa" w:w="6995"/>
          </w:tcPr>
          <w:p>
            <w:pPr>
              <w:spacing w:after="0"/>
              <w:jc w:val="left"/>
            </w:pPr>
            <w:r>
              <w:rPr>
                <w:sz w:val="16"/>
              </w:rPr>
              <w:t>Relatively Low 8, Very Low 16</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24 of 24</w:t>
            </w:r>
          </w:p>
        </w:tc>
        <w:tc>
          <w:tcPr>
            <w:tcW w:type="dxa" w:w="1191"/>
          </w:tcPr>
          <w:p>
            <w:pPr>
              <w:spacing w:after="0"/>
              <w:jc w:val="right"/>
            </w:pPr>
            <w:r>
              <w:rPr>
                <w:sz w:val="16"/>
              </w:rPr>
              <w:t>16.8</w:t>
            </w:r>
          </w:p>
        </w:tc>
        <w:tc>
          <w:tcPr>
            <w:tcW w:type="dxa" w:w="1250"/>
          </w:tcPr>
          <w:p>
            <w:pPr>
              <w:spacing w:after="0"/>
              <w:jc w:val="right"/>
            </w:pPr>
            <w:r>
              <w:rPr>
                <w:sz w:val="16"/>
              </w:rPr>
              <w:t>19.8</w:t>
            </w:r>
          </w:p>
        </w:tc>
        <w:tc>
          <w:tcPr>
            <w:tcW w:type="dxa" w:w="1191"/>
          </w:tcPr>
          <w:p>
            <w:pPr>
              <w:spacing w:after="0"/>
              <w:jc w:val="right"/>
            </w:pPr>
            <w:r>
              <w:rPr>
                <w:sz w:val="16"/>
              </w:rPr>
              <w:t>24.7</w:t>
            </w:r>
          </w:p>
        </w:tc>
        <w:tc>
          <w:tcPr>
            <w:tcW w:type="dxa" w:w="6995"/>
          </w:tcPr>
          <w:p>
            <w:pPr>
              <w:spacing w:after="0"/>
              <w:jc w:val="left"/>
            </w:pPr>
            <w:r>
              <w:rPr>
                <w:sz w:val="16"/>
              </w:rPr>
              <w:t>Relatively Low 16, Very Low 8</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1531"/>
        <w:gridCol w:w="2366"/>
        <w:gridCol w:w="1940"/>
        <w:gridCol w:w="2003"/>
        <w:gridCol w:w="2098"/>
        <w:gridCol w:w="2449"/>
      </w:tblGrid>
      <w:tr>
        <w:trPr>
          <w:cantSplit/>
          <w:tblHeader/>
        </w:trPr>
        <w:tc>
          <w:tcPr>
            <w:tcW w:type="dxa" w:w="1726"/>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Type</w:t>
            </w:r>
          </w:p>
        </w:tc>
        <w:tc>
          <w:tcPr>
            <w:tcW w:type="dxa" w:w="2366"/>
            <w:shd w:val="clear" w:color="auto" w:fill="E8E8E8"/>
          </w:tcPr>
          <w:p>
            <w:pPr>
              <w:spacing w:after="0"/>
              <w:jc w:val="left"/>
            </w:pPr>
            <w:r>
              <w:rPr>
                <w:b/>
                <w:sz w:val="16"/>
              </w:rPr>
              <w:t>Plan status</w:t>
            </w:r>
          </w:p>
        </w:tc>
        <w:tc>
          <w:tcPr>
            <w:tcW w:type="dxa" w:w="19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9"/>
            <w:shd w:val="clear" w:color="auto" w:fill="E8E8E8"/>
          </w:tcPr>
          <w:p>
            <w:pPr>
              <w:spacing w:after="0"/>
              <w:jc w:val="left"/>
            </w:pPr>
            <w:r>
              <w:rPr>
                <w:b/>
                <w:sz w:val="16"/>
              </w:rPr>
              <w:t>Notes</w:t>
            </w:r>
          </w:p>
        </w:tc>
      </w:tr>
      <w:tr>
        <w:trPr>
          <w:cantSplit/>
        </w:trPr>
        <w:tc>
          <w:tcPr>
            <w:tcW w:type="dxa" w:w="1726"/>
          </w:tcPr>
          <w:p>
            <w:pPr>
              <w:spacing w:after="0"/>
              <w:jc w:val="left"/>
            </w:pPr>
            <w:r>
              <w:rPr>
                <w:sz w:val="16"/>
              </w:rPr>
              <w:t>Armagh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no Public Assistance recorded</w:t>
            </w:r>
          </w:p>
        </w:tc>
        <w:tc>
          <w:tcPr>
            <w:tcW w:type="dxa" w:w="2098"/>
          </w:tcPr>
          <w:p>
            <w:pPr>
              <w:spacing w:after="0"/>
              <w:jc w:val="right"/>
            </w:pPr>
            <w:r>
              <w:rPr>
                <w:sz w:val="16"/>
              </w:rPr>
              <w:t>13 total; 0 since its plan</w:t>
            </w:r>
          </w:p>
        </w:tc>
        <w:tc>
          <w:tcPr>
            <w:tcW w:type="dxa" w:w="2449"/>
          </w:tcPr>
          <w:p>
            <w:pPr>
              <w:spacing w:after="0"/>
              <w:jc w:val="left"/>
            </w:pPr>
          </w:p>
        </w:tc>
      </w:tr>
      <w:tr>
        <w:trPr>
          <w:cantSplit/>
        </w:trPr>
        <w:tc>
          <w:tcPr>
            <w:tcW w:type="dxa" w:w="1726"/>
          </w:tcPr>
          <w:p>
            <w:pPr>
              <w:spacing w:after="0"/>
              <w:jc w:val="left"/>
            </w:pPr>
            <w:r>
              <w:rPr>
                <w:sz w:val="16"/>
              </w:rPr>
              <w:t>Blairsville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1</w:t>
            </w:r>
          </w:p>
        </w:tc>
        <w:tc>
          <w:tcPr>
            <w:tcW w:type="dxa" w:w="2003"/>
          </w:tcPr>
          <w:p>
            <w:pPr>
              <w:spacing w:after="0"/>
              <w:jc w:val="right"/>
            </w:pPr>
            <w:r>
              <w:rPr>
                <w:sz w:val="16"/>
              </w:rPr>
              <w:t>$9,617.61</w:t>
            </w:r>
          </w:p>
        </w:tc>
        <w:tc>
          <w:tcPr>
            <w:tcW w:type="dxa" w:w="2098"/>
          </w:tcPr>
          <w:p>
            <w:pPr>
              <w:spacing w:after="0"/>
              <w:jc w:val="right"/>
            </w:pPr>
            <w:r>
              <w:rPr>
                <w:sz w:val="16"/>
              </w:rPr>
              <w:t>31 total; 0 since its plan</w:t>
            </w:r>
          </w:p>
        </w:tc>
        <w:tc>
          <w:tcPr>
            <w:tcW w:type="dxa" w:w="2449"/>
          </w:tcPr>
          <w:p>
            <w:pPr>
              <w:spacing w:after="0"/>
              <w:jc w:val="left"/>
            </w:pPr>
          </w:p>
        </w:tc>
      </w:tr>
      <w:tr>
        <w:trPr>
          <w:cantSplit/>
        </w:trPr>
        <w:tc>
          <w:tcPr>
            <w:tcW w:type="dxa" w:w="1726"/>
          </w:tcPr>
          <w:p>
            <w:pPr>
              <w:spacing w:after="0"/>
              <w:jc w:val="left"/>
            </w:pPr>
            <w:r>
              <w:rPr>
                <w:sz w:val="16"/>
              </w:rPr>
              <w:t>Cherry Tree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$19,863.75</w:t>
            </w:r>
          </w:p>
        </w:tc>
        <w:tc>
          <w:tcPr>
            <w:tcW w:type="dxa" w:w="2098"/>
          </w:tcPr>
          <w:p>
            <w:pPr>
              <w:spacing w:after="0"/>
              <w:jc w:val="right"/>
            </w:pPr>
            <w:r>
              <w:rPr>
                <w:sz w:val="16"/>
              </w:rPr>
              <w:t>10 total; 3 since its plan</w:t>
            </w:r>
          </w:p>
        </w:tc>
        <w:tc>
          <w:tcPr>
            <w:tcW w:type="dxa" w:w="2449"/>
          </w:tcPr>
          <w:p>
            <w:pPr>
              <w:spacing w:after="0"/>
              <w:jc w:val="left"/>
            </w:pPr>
          </w:p>
        </w:tc>
      </w:tr>
      <w:tr>
        <w:trPr>
          <w:cantSplit/>
        </w:trPr>
        <w:tc>
          <w:tcPr>
            <w:tcW w:type="dxa" w:w="1726"/>
          </w:tcPr>
          <w:p>
            <w:pPr>
              <w:spacing w:after="0"/>
              <w:jc w:val="left"/>
            </w:pPr>
            <w:r>
              <w:rPr>
                <w:sz w:val="16"/>
              </w:rPr>
              <w:t>Clymer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1</w:t>
            </w:r>
          </w:p>
        </w:tc>
        <w:tc>
          <w:tcPr>
            <w:tcW w:type="dxa" w:w="2003"/>
          </w:tcPr>
          <w:p>
            <w:pPr>
              <w:spacing w:after="0"/>
              <w:jc w:val="right"/>
            </w:pPr>
            <w:r>
              <w:rPr>
                <w:sz w:val="16"/>
              </w:rPr>
              <w:t>$43,869.65</w:t>
            </w:r>
          </w:p>
        </w:tc>
        <w:tc>
          <w:tcPr>
            <w:tcW w:type="dxa" w:w="2098"/>
          </w:tcPr>
          <w:p>
            <w:pPr>
              <w:spacing w:after="0"/>
              <w:jc w:val="right"/>
            </w:pPr>
            <w:r>
              <w:rPr>
                <w:sz w:val="16"/>
              </w:rPr>
              <w:t>21 total; 3 since its plan</w:t>
            </w:r>
          </w:p>
        </w:tc>
        <w:tc>
          <w:tcPr>
            <w:tcW w:type="dxa" w:w="2449"/>
          </w:tcPr>
          <w:p>
            <w:pPr>
              <w:spacing w:after="0"/>
              <w:jc w:val="left"/>
            </w:pPr>
          </w:p>
        </w:tc>
      </w:tr>
      <w:tr>
        <w:trPr>
          <w:cantSplit/>
        </w:trPr>
        <w:tc>
          <w:tcPr>
            <w:tcW w:type="dxa" w:w="1726"/>
          </w:tcPr>
          <w:p>
            <w:pPr>
              <w:spacing w:after="0"/>
              <w:jc w:val="left"/>
            </w:pPr>
            <w:r>
              <w:rPr>
                <w:sz w:val="16"/>
              </w:rPr>
              <w:t>Creekside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3</w:t>
            </w:r>
          </w:p>
        </w:tc>
        <w:tc>
          <w:tcPr>
            <w:tcW w:type="dxa" w:w="2003"/>
          </w:tcPr>
          <w:p>
            <w:pPr>
              <w:spacing w:after="0"/>
              <w:jc w:val="right"/>
            </w:pPr>
            <w:r>
              <w:rPr>
                <w:sz w:val="16"/>
              </w:rPr>
              <w:t>$11,970.87</w:t>
            </w:r>
          </w:p>
        </w:tc>
        <w:tc>
          <w:tcPr>
            <w:tcW w:type="dxa" w:w="2098"/>
          </w:tcPr>
          <w:p>
            <w:pPr>
              <w:spacing w:after="0"/>
              <w:jc w:val="right"/>
            </w:pPr>
            <w:r>
              <w:rPr>
                <w:sz w:val="16"/>
              </w:rPr>
              <w:t>3 total; 0 since its plan</w:t>
            </w:r>
          </w:p>
        </w:tc>
        <w:tc>
          <w:tcPr>
            <w:tcW w:type="dxa" w:w="2449"/>
          </w:tcPr>
          <w:p>
            <w:pPr>
              <w:spacing w:after="0"/>
              <w:jc w:val="left"/>
            </w:pPr>
          </w:p>
        </w:tc>
      </w:tr>
      <w:tr>
        <w:trPr>
          <w:cantSplit/>
        </w:trPr>
        <w:tc>
          <w:tcPr>
            <w:tcW w:type="dxa" w:w="1726"/>
          </w:tcPr>
          <w:p>
            <w:pPr>
              <w:spacing w:after="0"/>
              <w:jc w:val="left"/>
            </w:pPr>
            <w:r>
              <w:rPr>
                <w:sz w:val="16"/>
              </w:rPr>
              <w:t>Ernest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no Public Assistance recorded</w:t>
            </w:r>
          </w:p>
        </w:tc>
        <w:tc>
          <w:tcPr>
            <w:tcW w:type="dxa" w:w="2098"/>
          </w:tcPr>
          <w:p>
            <w:pPr>
              <w:spacing w:after="0"/>
              <w:jc w:val="right"/>
            </w:pPr>
            <w:r>
              <w:rPr>
                <w:sz w:val="16"/>
              </w:rPr>
              <w:t>2 total; 0 since its plan</w:t>
            </w:r>
          </w:p>
        </w:tc>
        <w:tc>
          <w:tcPr>
            <w:tcW w:type="dxa" w:w="2449"/>
          </w:tcPr>
          <w:p>
            <w:pPr>
              <w:spacing w:after="0"/>
              <w:jc w:val="left"/>
            </w:pPr>
          </w:p>
        </w:tc>
      </w:tr>
      <w:tr>
        <w:trPr>
          <w:cantSplit/>
        </w:trPr>
        <w:tc>
          <w:tcPr>
            <w:tcW w:type="dxa" w:w="1726"/>
          </w:tcPr>
          <w:p>
            <w:pPr>
              <w:spacing w:after="0"/>
              <w:jc w:val="left"/>
            </w:pPr>
            <w:r>
              <w:rPr>
                <w:sz w:val="16"/>
              </w:rPr>
              <w:t>Glen Campbell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$1,563</w:t>
            </w:r>
          </w:p>
        </w:tc>
        <w:tc>
          <w:tcPr>
            <w:tcW w:type="dxa" w:w="2098"/>
          </w:tcPr>
          <w:p>
            <w:pPr>
              <w:spacing w:after="0"/>
              <w:jc w:val="right"/>
            </w:pPr>
            <w:r>
              <w:rPr>
                <w:sz w:val="16"/>
              </w:rPr>
              <w:t>9 total; 0 since its plan</w:t>
            </w:r>
          </w:p>
        </w:tc>
        <w:tc>
          <w:tcPr>
            <w:tcW w:type="dxa" w:w="2449"/>
          </w:tcPr>
          <w:p>
            <w:pPr>
              <w:spacing w:after="0"/>
              <w:jc w:val="left"/>
            </w:pPr>
          </w:p>
        </w:tc>
      </w:tr>
      <w:tr>
        <w:trPr>
          <w:cantSplit/>
        </w:trPr>
        <w:tc>
          <w:tcPr>
            <w:tcW w:type="dxa" w:w="1726"/>
          </w:tcPr>
          <w:p>
            <w:pPr>
              <w:spacing w:after="0"/>
              <w:jc w:val="left"/>
            </w:pPr>
            <w:r>
              <w:rPr>
                <w:sz w:val="16"/>
              </w:rPr>
              <w:t>Homer City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$5,466.04</w:t>
            </w:r>
          </w:p>
        </w:tc>
        <w:tc>
          <w:tcPr>
            <w:tcW w:type="dxa" w:w="2098"/>
          </w:tcPr>
          <w:p>
            <w:pPr>
              <w:spacing w:after="0"/>
              <w:jc w:val="right"/>
            </w:pPr>
            <w:r>
              <w:rPr>
                <w:sz w:val="16"/>
              </w:rPr>
              <w:t>33 total; 5 since its plan</w:t>
            </w:r>
          </w:p>
        </w:tc>
        <w:tc>
          <w:tcPr>
            <w:tcW w:type="dxa" w:w="2449"/>
          </w:tcPr>
          <w:p>
            <w:pPr>
              <w:spacing w:after="0"/>
              <w:jc w:val="left"/>
            </w:pPr>
          </w:p>
        </w:tc>
      </w:tr>
      <w:tr>
        <w:trPr>
          <w:cantSplit/>
        </w:trPr>
        <w:tc>
          <w:tcPr>
            <w:tcW w:type="dxa" w:w="1726"/>
          </w:tcPr>
          <w:p>
            <w:pPr>
              <w:spacing w:after="0"/>
              <w:jc w:val="left"/>
            </w:pPr>
            <w:r>
              <w:rPr>
                <w:sz w:val="16"/>
              </w:rPr>
              <w:t>Indiana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1; any 18</w:t>
            </w:r>
          </w:p>
        </w:tc>
        <w:tc>
          <w:tcPr>
            <w:tcW w:type="dxa" w:w="2003"/>
          </w:tcPr>
          <w:p>
            <w:pPr>
              <w:spacing w:after="0"/>
              <w:jc w:val="right"/>
            </w:pPr>
            <w:r>
              <w:rPr>
                <w:sz w:val="16"/>
              </w:rPr>
              <w:t>$124,233.72</w:t>
            </w:r>
          </w:p>
        </w:tc>
        <w:tc>
          <w:tcPr>
            <w:tcW w:type="dxa" w:w="2098"/>
          </w:tcPr>
          <w:p>
            <w:pPr>
              <w:spacing w:after="0"/>
              <w:jc w:val="right"/>
            </w:pPr>
            <w:r>
              <w:rPr>
                <w:sz w:val="16"/>
              </w:rPr>
              <w:t>28 total; 0 since its plan</w:t>
            </w:r>
          </w:p>
        </w:tc>
        <w:tc>
          <w:tcPr>
            <w:tcW w:type="dxa" w:w="2449"/>
          </w:tcPr>
          <w:p>
            <w:pPr>
              <w:spacing w:after="0"/>
              <w:jc w:val="left"/>
            </w:pPr>
            <w:r>
              <w:rPr>
                <w:sz w:val="16"/>
              </w:rPr>
              <w:t>Includes $11,080.47 for declarations not counted as hazard incidents (DR-4506-PA).</w:t>
            </w:r>
          </w:p>
        </w:tc>
      </w:tr>
      <w:tr>
        <w:trPr>
          <w:cantSplit/>
        </w:trPr>
        <w:tc>
          <w:tcPr>
            <w:tcW w:type="dxa" w:w="1726"/>
          </w:tcPr>
          <w:p>
            <w:pPr>
              <w:spacing w:after="0"/>
              <w:jc w:val="left"/>
            </w:pPr>
            <w:r>
              <w:rPr>
                <w:sz w:val="16"/>
              </w:rPr>
              <w:t>Marion Center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1</w:t>
            </w:r>
          </w:p>
        </w:tc>
        <w:tc>
          <w:tcPr>
            <w:tcW w:type="dxa" w:w="2003"/>
          </w:tcPr>
          <w:p>
            <w:pPr>
              <w:spacing w:after="0"/>
              <w:jc w:val="right"/>
            </w:pPr>
            <w:r>
              <w:rPr>
                <w:sz w:val="16"/>
              </w:rPr>
              <w:t>no Public Assistance recorded</w:t>
            </w:r>
          </w:p>
        </w:tc>
        <w:tc>
          <w:tcPr>
            <w:tcW w:type="dxa" w:w="2098"/>
          </w:tcPr>
          <w:p>
            <w:pPr>
              <w:spacing w:after="0"/>
              <w:jc w:val="right"/>
            </w:pPr>
            <w:r>
              <w:rPr>
                <w:sz w:val="16"/>
              </w:rPr>
              <w:t>26 total; 2 since its plan</w:t>
            </w:r>
          </w:p>
        </w:tc>
        <w:tc>
          <w:tcPr>
            <w:tcW w:type="dxa" w:w="2449"/>
          </w:tcPr>
          <w:p>
            <w:pPr>
              <w:spacing w:after="0"/>
              <w:jc w:val="left"/>
            </w:pPr>
          </w:p>
        </w:tc>
      </w:tr>
      <w:tr>
        <w:trPr>
          <w:cantSplit/>
        </w:trPr>
        <w:tc>
          <w:tcPr>
            <w:tcW w:type="dxa" w:w="1726"/>
          </w:tcPr>
          <w:p>
            <w:pPr>
              <w:spacing w:after="0"/>
              <w:jc w:val="left"/>
            </w:pPr>
            <w:r>
              <w:rPr>
                <w:sz w:val="16"/>
              </w:rPr>
              <w:t>Plumville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$248,705</w:t>
            </w:r>
          </w:p>
        </w:tc>
        <w:tc>
          <w:tcPr>
            <w:tcW w:type="dxa" w:w="2098"/>
          </w:tcPr>
          <w:p>
            <w:pPr>
              <w:spacing w:after="0"/>
              <w:jc w:val="right"/>
            </w:pPr>
            <w:r>
              <w:rPr>
                <w:sz w:val="16"/>
              </w:rPr>
              <w:t>19 total; 0 since its plan</w:t>
            </w:r>
          </w:p>
        </w:tc>
        <w:tc>
          <w:tcPr>
            <w:tcW w:type="dxa" w:w="2449"/>
          </w:tcPr>
          <w:p>
            <w:pPr>
              <w:spacing w:after="0"/>
              <w:jc w:val="left"/>
            </w:pPr>
          </w:p>
        </w:tc>
      </w:tr>
      <w:tr>
        <w:trPr>
          <w:cantSplit/>
        </w:trPr>
        <w:tc>
          <w:tcPr>
            <w:tcW w:type="dxa" w:w="1726"/>
          </w:tcPr>
          <w:p>
            <w:pPr>
              <w:spacing w:after="0"/>
              <w:jc w:val="left"/>
            </w:pPr>
            <w:r>
              <w:rPr>
                <w:sz w:val="16"/>
              </w:rPr>
              <w:t>Saltsburg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$6,983.78</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Shelocta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$2,960.36</w:t>
            </w:r>
          </w:p>
        </w:tc>
        <w:tc>
          <w:tcPr>
            <w:tcW w:type="dxa" w:w="2098"/>
          </w:tcPr>
          <w:p>
            <w:pPr>
              <w:spacing w:after="0"/>
              <w:jc w:val="right"/>
            </w:pPr>
            <w:r>
              <w:rPr>
                <w:sz w:val="16"/>
              </w:rPr>
              <w:t>12 total; 2 since its plan</w:t>
            </w:r>
          </w:p>
        </w:tc>
        <w:tc>
          <w:tcPr>
            <w:tcW w:type="dxa" w:w="2449"/>
          </w:tcPr>
          <w:p>
            <w:pPr>
              <w:spacing w:after="0"/>
              <w:jc w:val="left"/>
            </w:pPr>
          </w:p>
        </w:tc>
      </w:tr>
      <w:tr>
        <w:trPr>
          <w:cantSplit/>
        </w:trPr>
        <w:tc>
          <w:tcPr>
            <w:tcW w:type="dxa" w:w="1726"/>
          </w:tcPr>
          <w:p>
            <w:pPr>
              <w:spacing w:after="0"/>
              <w:jc w:val="left"/>
            </w:pPr>
            <w:r>
              <w:rPr>
                <w:sz w:val="16"/>
              </w:rPr>
              <w:t>Smicksburg borough</w:t>
            </w:r>
          </w:p>
        </w:tc>
        <w:tc>
          <w:tcPr>
            <w:tcW w:type="dxa" w:w="1531"/>
          </w:tcPr>
          <w:p>
            <w:pPr>
              <w:spacing w:after="0"/>
              <w:jc w:val="left"/>
            </w:pPr>
            <w:r>
              <w:rPr>
                <w:sz w:val="16"/>
              </w:rPr>
              <w:t>Organized Borough</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no Public Assistance recorded</w:t>
            </w:r>
          </w:p>
        </w:tc>
        <w:tc>
          <w:tcPr>
            <w:tcW w:type="dxa" w:w="2098"/>
          </w:tcPr>
          <w:p>
            <w:pPr>
              <w:spacing w:after="0"/>
              <w:jc w:val="right"/>
            </w:pPr>
            <w:r>
              <w:rPr>
                <w:sz w:val="16"/>
              </w:rPr>
              <w:t>8 total; 1 since its plan</w:t>
            </w:r>
          </w:p>
        </w:tc>
        <w:tc>
          <w:tcPr>
            <w:tcW w:type="dxa" w:w="2449"/>
          </w:tcPr>
          <w:p>
            <w:pPr>
              <w:spacing w:after="0"/>
              <w:jc w:val="left"/>
            </w:pPr>
          </w:p>
        </w:tc>
      </w:tr>
      <w:tr>
        <w:trPr>
          <w:cantSplit/>
        </w:trPr>
        <w:tc>
          <w:tcPr>
            <w:tcW w:type="dxa" w:w="1726"/>
          </w:tcPr>
          <w:p>
            <w:pPr>
              <w:spacing w:after="0"/>
              <w:jc w:val="left"/>
            </w:pPr>
            <w:r>
              <w:rPr>
                <w:sz w:val="16"/>
              </w:rPr>
              <w:t>Armstrong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$38,859.13</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Banks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no Public Assistance recorded</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Black Lick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1</w:t>
            </w:r>
          </w:p>
        </w:tc>
        <w:tc>
          <w:tcPr>
            <w:tcW w:type="dxa" w:w="2003"/>
          </w:tcPr>
          <w:p>
            <w:pPr>
              <w:spacing w:after="0"/>
              <w:jc w:val="right"/>
            </w:pPr>
            <w:r>
              <w:rPr>
                <w:sz w:val="16"/>
              </w:rPr>
              <w:t>no Public Assistance recorded</w:t>
            </w:r>
          </w:p>
        </w:tc>
        <w:tc>
          <w:tcPr>
            <w:tcW w:type="dxa" w:w="2098"/>
          </w:tcPr>
          <w:p>
            <w:pPr>
              <w:spacing w:after="0"/>
              <w:jc w:val="right"/>
            </w:pPr>
            <w:r>
              <w:rPr>
                <w:sz w:val="16"/>
              </w:rPr>
              <w:t>5 total; 2 since its plan</w:t>
            </w:r>
          </w:p>
        </w:tc>
        <w:tc>
          <w:tcPr>
            <w:tcW w:type="dxa" w:w="2449"/>
          </w:tcPr>
          <w:p>
            <w:pPr>
              <w:spacing w:after="0"/>
              <w:jc w:val="left"/>
            </w:pPr>
          </w:p>
        </w:tc>
      </w:tr>
      <w:tr>
        <w:trPr>
          <w:cantSplit/>
        </w:trPr>
        <w:tc>
          <w:tcPr>
            <w:tcW w:type="dxa" w:w="1726"/>
          </w:tcPr>
          <w:p>
            <w:pPr>
              <w:spacing w:after="0"/>
              <w:jc w:val="left"/>
            </w:pPr>
            <w:r>
              <w:rPr>
                <w:sz w:val="16"/>
              </w:rPr>
              <w:t>Brush Valley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$4,085.74</w:t>
            </w:r>
          </w:p>
        </w:tc>
        <w:tc>
          <w:tcPr>
            <w:tcW w:type="dxa" w:w="2098"/>
          </w:tcPr>
          <w:p>
            <w:pPr>
              <w:spacing w:after="0"/>
              <w:jc w:val="right"/>
            </w:pPr>
            <w:r>
              <w:rPr>
                <w:sz w:val="16"/>
              </w:rPr>
              <w:t>1 total; 0 since its plan</w:t>
            </w:r>
          </w:p>
        </w:tc>
        <w:tc>
          <w:tcPr>
            <w:tcW w:type="dxa" w:w="2449"/>
          </w:tcPr>
          <w:p>
            <w:pPr>
              <w:spacing w:after="0"/>
              <w:jc w:val="left"/>
            </w:pPr>
          </w:p>
        </w:tc>
      </w:tr>
      <w:tr>
        <w:trPr>
          <w:cantSplit/>
        </w:trPr>
        <w:tc>
          <w:tcPr>
            <w:tcW w:type="dxa" w:w="1726"/>
          </w:tcPr>
          <w:p>
            <w:pPr>
              <w:spacing w:after="0"/>
              <w:jc w:val="left"/>
            </w:pPr>
            <w:r>
              <w:rPr>
                <w:sz w:val="16"/>
              </w:rPr>
              <w:t>Buffington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$3,549.75</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Burrell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$5,938.94</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Canoe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1</w:t>
            </w:r>
          </w:p>
        </w:tc>
        <w:tc>
          <w:tcPr>
            <w:tcW w:type="dxa" w:w="2003"/>
          </w:tcPr>
          <w:p>
            <w:pPr>
              <w:spacing w:after="0"/>
              <w:jc w:val="right"/>
            </w:pPr>
            <w:r>
              <w:rPr>
                <w:sz w:val="16"/>
              </w:rPr>
              <w:t>$175,056.49</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Center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1</w:t>
            </w:r>
          </w:p>
        </w:tc>
        <w:tc>
          <w:tcPr>
            <w:tcW w:type="dxa" w:w="2003"/>
          </w:tcPr>
          <w:p>
            <w:pPr>
              <w:spacing w:after="0"/>
              <w:jc w:val="right"/>
            </w:pPr>
            <w:r>
              <w:rPr>
                <w:sz w:val="16"/>
              </w:rPr>
              <w:t>$41,147.29</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Cherryhill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1; any 1</w:t>
            </w:r>
          </w:p>
        </w:tc>
        <w:tc>
          <w:tcPr>
            <w:tcW w:type="dxa" w:w="2003"/>
          </w:tcPr>
          <w:p>
            <w:pPr>
              <w:spacing w:after="0"/>
              <w:jc w:val="right"/>
            </w:pPr>
            <w:r>
              <w:rPr>
                <w:sz w:val="16"/>
              </w:rPr>
              <w:t>$10,185.37</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Conemaugh township</w:t>
            </w:r>
          </w:p>
        </w:tc>
        <w:tc>
          <w:tcPr>
            <w:tcW w:type="dxa" w:w="1531"/>
          </w:tcPr>
          <w:p>
            <w:pPr>
              <w:spacing w:after="0"/>
              <w:jc w:val="left"/>
            </w:pPr>
            <w:r>
              <w:rPr>
                <w:sz w:val="16"/>
              </w:rPr>
              <w:t>Township</w:t>
            </w:r>
          </w:p>
        </w:tc>
        <w:tc>
          <w:tcPr>
            <w:tcW w:type="dxa" w:w="2366"/>
          </w:tcPr>
          <w:p>
            <w:pPr>
              <w:spacing w:after="0"/>
              <w:jc w:val="left"/>
            </w:pPr>
            <w:r>
              <w:rPr>
                <w:sz w:val="16"/>
              </w:rPr>
              <w:t>Plan 109095 approved 2024-01-20, pending adoption here; not yet eligible</w:t>
            </w:r>
          </w:p>
        </w:tc>
        <w:tc>
          <w:tcPr>
            <w:tcW w:type="dxa" w:w="1940"/>
          </w:tcPr>
          <w:p>
            <w:pPr>
              <w:spacing w:after="0"/>
              <w:jc w:val="right"/>
            </w:pPr>
            <w:r>
              <w:rPr>
                <w:sz w:val="16"/>
              </w:rPr>
              <w:t>FMA RL 0, SRL 0; any 2</w:t>
            </w:r>
          </w:p>
        </w:tc>
        <w:tc>
          <w:tcPr>
            <w:tcW w:type="dxa" w:w="2003"/>
          </w:tcPr>
          <w:p>
            <w:pPr>
              <w:spacing w:after="0"/>
              <w:jc w:val="right"/>
            </w:pPr>
            <w:r>
              <w:rPr>
                <w:sz w:val="16"/>
              </w:rPr>
              <w:t>no Public Assistance recorded</w:t>
            </w:r>
          </w:p>
        </w:tc>
        <w:tc>
          <w:tcPr>
            <w:tcW w:type="dxa" w:w="2098"/>
          </w:tcPr>
          <w:p>
            <w:pPr>
              <w:spacing w:after="0"/>
              <w:jc w:val="right"/>
            </w:pPr>
            <w:r>
              <w:rPr>
                <w:sz w:val="16"/>
              </w:rPr>
              <w:t>0 total; no approved plan</w:t>
            </w:r>
          </w:p>
        </w:tc>
        <w:tc>
          <w:tcPr>
            <w:tcW w:type="dxa" w:w="2449"/>
          </w:tcPr>
          <w:p>
            <w:pPr>
              <w:spacing w:after="0"/>
              <w:jc w:val="left"/>
            </w:pPr>
          </w:p>
        </w:tc>
      </w:tr>
      <w:tr>
        <w:trPr>
          <w:cantSplit/>
        </w:trPr>
        <w:tc>
          <w:tcPr>
            <w:tcW w:type="dxa" w:w="1726"/>
          </w:tcPr>
          <w:p>
            <w:pPr>
              <w:spacing w:after="0"/>
              <w:jc w:val="left"/>
            </w:pPr>
            <w:r>
              <w:rPr>
                <w:sz w:val="16"/>
              </w:rPr>
              <w:t>East Mahoning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$35,055.51</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East Wheatfield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2</w:t>
            </w:r>
          </w:p>
        </w:tc>
        <w:tc>
          <w:tcPr>
            <w:tcW w:type="dxa" w:w="2003"/>
          </w:tcPr>
          <w:p>
            <w:pPr>
              <w:spacing w:after="0"/>
              <w:jc w:val="right"/>
            </w:pPr>
            <w:r>
              <w:rPr>
                <w:sz w:val="16"/>
              </w:rPr>
              <w:t>$4,435.85</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Grant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$30,465.84</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Green township</w:t>
            </w:r>
          </w:p>
        </w:tc>
        <w:tc>
          <w:tcPr>
            <w:tcW w:type="dxa" w:w="1531"/>
          </w:tcPr>
          <w:p>
            <w:pPr>
              <w:spacing w:after="0"/>
              <w:jc w:val="left"/>
            </w:pPr>
            <w:r>
              <w:rPr>
                <w:sz w:val="16"/>
              </w:rPr>
              <w:t>Township</w:t>
            </w:r>
          </w:p>
        </w:tc>
        <w:tc>
          <w:tcPr>
            <w:tcW w:type="dxa" w:w="2366"/>
          </w:tcPr>
          <w:p>
            <w:pPr>
              <w:spacing w:after="0"/>
              <w:jc w:val="left"/>
            </w:pPr>
            <w:r>
              <w:rPr>
                <w:sz w:val="16"/>
              </w:rPr>
              <w:t>Plan 109095 approved 2024-01-20, pending adoption here; not yet eligible</w:t>
            </w:r>
          </w:p>
        </w:tc>
        <w:tc>
          <w:tcPr>
            <w:tcW w:type="dxa" w:w="1940"/>
          </w:tcPr>
          <w:p>
            <w:pPr>
              <w:spacing w:after="0"/>
              <w:jc w:val="right"/>
            </w:pPr>
            <w:r>
              <w:rPr>
                <w:sz w:val="16"/>
              </w:rPr>
              <w:t>FMA RL 0, SRL 0; any 0</w:t>
            </w:r>
          </w:p>
        </w:tc>
        <w:tc>
          <w:tcPr>
            <w:tcW w:type="dxa" w:w="2003"/>
          </w:tcPr>
          <w:p>
            <w:pPr>
              <w:spacing w:after="0"/>
              <w:jc w:val="right"/>
            </w:pPr>
            <w:r>
              <w:rPr>
                <w:sz w:val="16"/>
              </w:rPr>
              <w:t>$181,254.91</w:t>
            </w:r>
          </w:p>
        </w:tc>
        <w:tc>
          <w:tcPr>
            <w:tcW w:type="dxa" w:w="2098"/>
          </w:tcPr>
          <w:p>
            <w:pPr>
              <w:spacing w:after="0"/>
              <w:jc w:val="right"/>
            </w:pPr>
            <w:r>
              <w:rPr>
                <w:sz w:val="16"/>
              </w:rPr>
              <w:t>0 total; no approved plan</w:t>
            </w:r>
          </w:p>
        </w:tc>
        <w:tc>
          <w:tcPr>
            <w:tcW w:type="dxa" w:w="2449"/>
          </w:tcPr>
          <w:p>
            <w:pPr>
              <w:spacing w:after="0"/>
              <w:jc w:val="left"/>
            </w:pPr>
          </w:p>
        </w:tc>
      </w:tr>
      <w:tr>
        <w:trPr>
          <w:cantSplit/>
        </w:trPr>
        <w:tc>
          <w:tcPr>
            <w:tcW w:type="dxa" w:w="1726"/>
          </w:tcPr>
          <w:p>
            <w:pPr>
              <w:spacing w:after="0"/>
              <w:jc w:val="left"/>
            </w:pPr>
            <w:r>
              <w:rPr>
                <w:sz w:val="16"/>
              </w:rPr>
              <w:t>Montgomery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$8,342</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North Mahoning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$35,675.57</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Pine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no Public Assistance recorded</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Rayne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$12,381.61</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South Mahoning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1</w:t>
            </w:r>
          </w:p>
        </w:tc>
        <w:tc>
          <w:tcPr>
            <w:tcW w:type="dxa" w:w="2003"/>
          </w:tcPr>
          <w:p>
            <w:pPr>
              <w:spacing w:after="0"/>
              <w:jc w:val="right"/>
            </w:pPr>
            <w:r>
              <w:rPr>
                <w:sz w:val="16"/>
              </w:rPr>
              <w:t>$22,654.84</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Washington township</w:t>
            </w:r>
          </w:p>
        </w:tc>
        <w:tc>
          <w:tcPr>
            <w:tcW w:type="dxa" w:w="1531"/>
          </w:tcPr>
          <w:p>
            <w:pPr>
              <w:spacing w:after="0"/>
              <w:jc w:val="left"/>
            </w:pPr>
            <w:r>
              <w:rPr>
                <w:sz w:val="16"/>
              </w:rPr>
              <w:t>Township</w:t>
            </w:r>
          </w:p>
        </w:tc>
        <w:tc>
          <w:tcPr>
            <w:tcW w:type="dxa" w:w="2366"/>
          </w:tcPr>
          <w:p>
            <w:pPr>
              <w:spacing w:after="0"/>
              <w:jc w:val="left"/>
            </w:pPr>
            <w:r>
              <w:rPr>
                <w:sz w:val="16"/>
              </w:rPr>
              <w:t>Plan 109095 approved 2024-01-20, pending adoption here; not yet eligible</w:t>
            </w:r>
          </w:p>
        </w:tc>
        <w:tc>
          <w:tcPr>
            <w:tcW w:type="dxa" w:w="1940"/>
          </w:tcPr>
          <w:p>
            <w:pPr>
              <w:spacing w:after="0"/>
              <w:jc w:val="right"/>
            </w:pPr>
            <w:r>
              <w:rPr>
                <w:sz w:val="16"/>
              </w:rPr>
              <w:t>FMA RL 0, SRL 0; any 0</w:t>
            </w:r>
          </w:p>
        </w:tc>
        <w:tc>
          <w:tcPr>
            <w:tcW w:type="dxa" w:w="2003"/>
          </w:tcPr>
          <w:p>
            <w:pPr>
              <w:spacing w:after="0"/>
              <w:jc w:val="right"/>
            </w:pPr>
            <w:r>
              <w:rPr>
                <w:sz w:val="16"/>
              </w:rPr>
              <w:t>$5,836.87</w:t>
            </w:r>
          </w:p>
        </w:tc>
        <w:tc>
          <w:tcPr>
            <w:tcW w:type="dxa" w:w="2098"/>
          </w:tcPr>
          <w:p>
            <w:pPr>
              <w:spacing w:after="0"/>
              <w:jc w:val="right"/>
            </w:pPr>
            <w:r>
              <w:rPr>
                <w:sz w:val="16"/>
              </w:rPr>
              <w:t>0 total; no approved plan</w:t>
            </w:r>
          </w:p>
        </w:tc>
        <w:tc>
          <w:tcPr>
            <w:tcW w:type="dxa" w:w="2449"/>
          </w:tcPr>
          <w:p>
            <w:pPr>
              <w:spacing w:after="0"/>
              <w:jc w:val="left"/>
            </w:pPr>
          </w:p>
        </w:tc>
      </w:tr>
      <w:tr>
        <w:trPr>
          <w:cantSplit/>
        </w:trPr>
        <w:tc>
          <w:tcPr>
            <w:tcW w:type="dxa" w:w="1726"/>
          </w:tcPr>
          <w:p>
            <w:pPr>
              <w:spacing w:after="0"/>
              <w:jc w:val="left"/>
            </w:pPr>
            <w:r>
              <w:rPr>
                <w:sz w:val="16"/>
              </w:rPr>
              <w:t>West Mahoning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no Public Assistance recorded</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West Wheatfield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$4,984.57</w:t>
            </w:r>
          </w:p>
        </w:tc>
        <w:tc>
          <w:tcPr>
            <w:tcW w:type="dxa" w:w="2098"/>
          </w:tcPr>
          <w:p>
            <w:pPr>
              <w:spacing w:after="0"/>
              <w:jc w:val="right"/>
            </w:pPr>
            <w:r>
              <w:rPr>
                <w:sz w:val="16"/>
              </w:rPr>
              <w:t>0 total; 0 since its plan</w:t>
            </w:r>
          </w:p>
        </w:tc>
        <w:tc>
          <w:tcPr>
            <w:tcW w:type="dxa" w:w="2449"/>
          </w:tcPr>
          <w:p>
            <w:pPr>
              <w:spacing w:after="0"/>
              <w:jc w:val="left"/>
            </w:pPr>
          </w:p>
        </w:tc>
      </w:tr>
      <w:tr>
        <w:trPr>
          <w:cantSplit/>
        </w:trPr>
        <w:tc>
          <w:tcPr>
            <w:tcW w:type="dxa" w:w="1726"/>
          </w:tcPr>
          <w:p>
            <w:pPr>
              <w:spacing w:after="0"/>
              <w:jc w:val="left"/>
            </w:pPr>
            <w:r>
              <w:rPr>
                <w:sz w:val="16"/>
              </w:rPr>
              <w:t>White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1; any 7</w:t>
            </w:r>
          </w:p>
        </w:tc>
        <w:tc>
          <w:tcPr>
            <w:tcW w:type="dxa" w:w="2003"/>
          </w:tcPr>
          <w:p>
            <w:pPr>
              <w:spacing w:after="0"/>
              <w:jc w:val="right"/>
            </w:pPr>
            <w:r>
              <w:rPr>
                <w:sz w:val="16"/>
              </w:rPr>
              <w:t>$26,496.42</w:t>
            </w:r>
          </w:p>
        </w:tc>
        <w:tc>
          <w:tcPr>
            <w:tcW w:type="dxa" w:w="2098"/>
          </w:tcPr>
          <w:p>
            <w:pPr>
              <w:spacing w:after="0"/>
              <w:jc w:val="right"/>
            </w:pPr>
            <w:r>
              <w:rPr>
                <w:sz w:val="16"/>
              </w:rPr>
              <w:t>6 total; 0 since its plan</w:t>
            </w:r>
          </w:p>
        </w:tc>
        <w:tc>
          <w:tcPr>
            <w:tcW w:type="dxa" w:w="2449"/>
          </w:tcPr>
          <w:p>
            <w:pPr>
              <w:spacing w:after="0"/>
              <w:jc w:val="left"/>
            </w:pPr>
          </w:p>
        </w:tc>
      </w:tr>
      <w:tr>
        <w:trPr>
          <w:cantSplit/>
        </w:trPr>
        <w:tc>
          <w:tcPr>
            <w:tcW w:type="dxa" w:w="1726"/>
          </w:tcPr>
          <w:p>
            <w:pPr>
              <w:spacing w:after="0"/>
              <w:jc w:val="left"/>
            </w:pPr>
            <w:r>
              <w:rPr>
                <w:sz w:val="16"/>
              </w:rPr>
              <w:t>Young township</w:t>
            </w:r>
          </w:p>
        </w:tc>
        <w:tc>
          <w:tcPr>
            <w:tcW w:type="dxa" w:w="1531"/>
          </w:tcPr>
          <w:p>
            <w:pPr>
              <w:spacing w:after="0"/>
              <w:jc w:val="left"/>
            </w:pPr>
            <w:r>
              <w:rPr>
                <w:sz w:val="16"/>
              </w:rPr>
              <w:t>Township</w:t>
            </w:r>
          </w:p>
        </w:tc>
        <w:tc>
          <w:tcPr>
            <w:tcW w:type="dxa" w:w="2366"/>
          </w:tcPr>
          <w:p>
            <w:pPr>
              <w:spacing w:after="0"/>
              <w:jc w:val="left"/>
            </w:pPr>
            <w:r>
              <w:rPr>
                <w:sz w:val="16"/>
              </w:rPr>
              <w:t>Approved, expires 2029-01-19</w:t>
            </w:r>
          </w:p>
        </w:tc>
        <w:tc>
          <w:tcPr>
            <w:tcW w:type="dxa" w:w="1940"/>
          </w:tcPr>
          <w:p>
            <w:pPr>
              <w:spacing w:after="0"/>
              <w:jc w:val="right"/>
            </w:pPr>
            <w:r>
              <w:rPr>
                <w:sz w:val="16"/>
              </w:rPr>
              <w:t>FMA RL 0, SRL 0; any 0</w:t>
            </w:r>
          </w:p>
        </w:tc>
        <w:tc>
          <w:tcPr>
            <w:tcW w:type="dxa" w:w="2003"/>
          </w:tcPr>
          <w:p>
            <w:pPr>
              <w:spacing w:after="0"/>
              <w:jc w:val="right"/>
            </w:pPr>
            <w:r>
              <w:rPr>
                <w:sz w:val="16"/>
              </w:rPr>
              <w:t>$43,948.34</w:t>
            </w:r>
          </w:p>
        </w:tc>
        <w:tc>
          <w:tcPr>
            <w:tcW w:type="dxa" w:w="2098"/>
          </w:tcPr>
          <w:p>
            <w:pPr>
              <w:spacing w:after="0"/>
              <w:jc w:val="right"/>
            </w:pPr>
            <w:r>
              <w:rPr>
                <w:sz w:val="16"/>
              </w:rPr>
              <w:t>0 total; 0 since its plan</w:t>
            </w:r>
          </w:p>
        </w:tc>
        <w:tc>
          <w:tcPr>
            <w:tcW w:type="dxa" w:w="244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011"/>
        <w:gridCol w:w="1063"/>
        <w:gridCol w:w="1189"/>
        <w:gridCol w:w="1113"/>
        <w:gridCol w:w="1113"/>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11"/>
          </w:tcPr>
          <w:p>
            <w:pPr>
              <w:spacing w:after="0"/>
              <w:jc w:val="right"/>
            </w:pPr>
            <w:r>
              <w:rPr>
                <w:sz w:val="16"/>
              </w:rPr>
              <w:t>$234</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$18,691,657,668</w:t>
            </w:r>
          </w:p>
        </w:tc>
        <w:tc>
          <w:tcPr>
            <w:tcW w:type="dxa" w:w="1137"/>
          </w:tcPr>
          <w:p>
            <w:pPr>
              <w:spacing w:after="0"/>
              <w:jc w:val="right"/>
            </w:pPr>
            <w:r>
              <w:rPr>
                <w:sz w:val="16"/>
              </w:rPr>
              <w:t>$92,671,220</w:t>
            </w:r>
          </w:p>
        </w:tc>
        <w:tc>
          <w:tcPr>
            <w:tcW w:type="dxa" w:w="1046"/>
          </w:tcPr>
          <w:p>
            <w:pPr>
              <w:spacing w:after="0"/>
              <w:jc w:val="right"/>
            </w:pPr>
            <w:r>
              <w:rPr>
                <w:sz w:val="16"/>
              </w:rPr>
              <w:t>83,148</w:t>
            </w:r>
          </w:p>
        </w:tc>
        <w:tc>
          <w:tcPr>
            <w:tcW w:type="dxa" w:w="1126"/>
          </w:tcPr>
          <w:p>
            <w:pPr>
              <w:spacing w:after="0"/>
              <w:jc w:val="right"/>
            </w:pPr>
            <w:r>
              <w:rPr>
                <w:sz w:val="16"/>
              </w:rPr>
              <w:t>$711</w:t>
            </w:r>
          </w:p>
        </w:tc>
        <w:tc>
          <w:tcPr>
            <w:tcW w:type="dxa" w:w="1126"/>
          </w:tcPr>
          <w:p>
            <w:pPr>
              <w:spacing w:after="0"/>
              <w:jc w:val="right"/>
            </w:pPr>
            <w:r>
              <w:rPr>
                <w:sz w:val="16"/>
              </w:rPr>
              <w:t>$27,671</w:t>
            </w:r>
          </w:p>
        </w:tc>
        <w:tc>
          <w:tcPr>
            <w:tcW w:type="dxa" w:w="1011"/>
          </w:tcPr>
          <w:p>
            <w:pPr>
              <w:spacing w:after="0"/>
              <w:jc w:val="right"/>
            </w:pPr>
            <w:r>
              <w:rPr>
                <w:sz w:val="16"/>
              </w:rPr>
              <w:t>$990,493</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11"/>
          </w:tcPr>
          <w:p>
            <w:pPr>
              <w:spacing w:after="0"/>
              <w:jc w:val="right"/>
            </w:pPr>
            <w:r>
              <w:rPr>
                <w:sz w:val="16"/>
              </w:rPr>
              <w:t>n/a</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$34,037,172,149</w:t>
            </w:r>
          </w:p>
        </w:tc>
        <w:tc>
          <w:tcPr>
            <w:tcW w:type="dxa" w:w="1137"/>
          </w:tcPr>
          <w:p>
            <w:pPr>
              <w:spacing w:after="0"/>
              <w:jc w:val="right"/>
            </w:pPr>
            <w:r>
              <w:rPr>
                <w:sz w:val="16"/>
              </w:rPr>
              <w:t>n/a</w:t>
            </w:r>
          </w:p>
        </w:tc>
        <w:tc>
          <w:tcPr>
            <w:tcW w:type="dxa" w:w="1046"/>
          </w:tcPr>
          <w:p>
            <w:pPr>
              <w:spacing w:after="0"/>
              <w:jc w:val="right"/>
            </w:pPr>
            <w:r>
              <w:rPr>
                <w:sz w:val="16"/>
              </w:rPr>
              <w:t>83,246</w:t>
            </w:r>
          </w:p>
        </w:tc>
        <w:tc>
          <w:tcPr>
            <w:tcW w:type="dxa" w:w="1126"/>
          </w:tcPr>
          <w:p>
            <w:pPr>
              <w:spacing w:after="0"/>
              <w:jc w:val="right"/>
            </w:pPr>
            <w:r>
              <w:rPr>
                <w:sz w:val="16"/>
              </w:rPr>
              <w:t>$153,842</w:t>
            </w:r>
          </w:p>
        </w:tc>
        <w:tc>
          <w:tcPr>
            <w:tcW w:type="dxa" w:w="1126"/>
          </w:tcPr>
          <w:p>
            <w:pPr>
              <w:spacing w:after="0"/>
              <w:jc w:val="right"/>
            </w:pPr>
            <w:r>
              <w:rPr>
                <w:sz w:val="16"/>
              </w:rPr>
              <w:t>n/a</w:t>
            </w:r>
          </w:p>
        </w:tc>
        <w:tc>
          <w:tcPr>
            <w:tcW w:type="dxa" w:w="1011"/>
          </w:tcPr>
          <w:p>
            <w:pPr>
              <w:spacing w:after="0"/>
              <w:jc w:val="right"/>
            </w:pPr>
            <w:r>
              <w:rPr>
                <w:sz w:val="16"/>
              </w:rPr>
              <w:t>$47,083</w:t>
            </w:r>
          </w:p>
        </w:tc>
        <w:tc>
          <w:tcPr>
            <w:tcW w:type="dxa" w:w="1063"/>
          </w:tcPr>
          <w:p>
            <w:pPr>
              <w:spacing w:after="0"/>
              <w:jc w:val="right"/>
            </w:pPr>
            <w:r>
              <w:rPr>
                <w:sz w:val="16"/>
              </w:rPr>
              <w:t>0.000452%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$18,691,657,668</w:t>
            </w:r>
          </w:p>
        </w:tc>
        <w:tc>
          <w:tcPr>
            <w:tcW w:type="dxa" w:w="1137"/>
          </w:tcPr>
          <w:p>
            <w:pPr>
              <w:spacing w:after="0"/>
              <w:jc w:val="right"/>
            </w:pPr>
            <w:r>
              <w:rPr>
                <w:sz w:val="16"/>
              </w:rPr>
              <w:t>$92,671,220</w:t>
            </w:r>
          </w:p>
        </w:tc>
        <w:tc>
          <w:tcPr>
            <w:tcW w:type="dxa" w:w="1046"/>
          </w:tcPr>
          <w:p>
            <w:pPr>
              <w:spacing w:after="0"/>
              <w:jc w:val="right"/>
            </w:pPr>
            <w:r>
              <w:rPr>
                <w:sz w:val="16"/>
              </w:rPr>
              <w:t>83,148</w:t>
            </w:r>
          </w:p>
        </w:tc>
        <w:tc>
          <w:tcPr>
            <w:tcW w:type="dxa" w:w="1126"/>
          </w:tcPr>
          <w:p>
            <w:pPr>
              <w:spacing w:after="0"/>
              <w:jc w:val="right"/>
            </w:pPr>
            <w:r>
              <w:rPr>
                <w:sz w:val="16"/>
              </w:rPr>
              <w:t>$153,239</w:t>
            </w:r>
          </w:p>
        </w:tc>
        <w:tc>
          <w:tcPr>
            <w:tcW w:type="dxa" w:w="1126"/>
          </w:tcPr>
          <w:p>
            <w:pPr>
              <w:spacing w:after="0"/>
              <w:jc w:val="right"/>
            </w:pPr>
            <w:r>
              <w:rPr>
                <w:sz w:val="16"/>
              </w:rPr>
              <w:t>$12,139</w:t>
            </w:r>
          </w:p>
        </w:tc>
        <w:tc>
          <w:tcPr>
            <w:tcW w:type="dxa" w:w="1011"/>
          </w:tcPr>
          <w:p>
            <w:pPr>
              <w:spacing w:after="0"/>
              <w:jc w:val="right"/>
            </w:pPr>
            <w:r>
              <w:rPr>
                <w:sz w:val="16"/>
              </w:rPr>
              <w:t>$65,527</w:t>
            </w:r>
          </w:p>
        </w:tc>
        <w:tc>
          <w:tcPr>
            <w:tcW w:type="dxa" w:w="1063"/>
          </w:tcPr>
          <w:p>
            <w:pPr>
              <w:spacing w:after="0"/>
              <w:jc w:val="right"/>
            </w:pPr>
            <w:r>
              <w:rPr>
                <w:sz w:val="16"/>
              </w:rPr>
              <w:t>0.00082%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$18,691,657,668</w:t>
            </w:r>
          </w:p>
        </w:tc>
        <w:tc>
          <w:tcPr>
            <w:tcW w:type="dxa" w:w="1137"/>
          </w:tcPr>
          <w:p>
            <w:pPr>
              <w:spacing w:after="0"/>
              <w:jc w:val="right"/>
            </w:pPr>
            <w:r>
              <w:rPr>
                <w:sz w:val="16"/>
              </w:rPr>
              <w:t>$92,671,220</w:t>
            </w:r>
          </w:p>
        </w:tc>
        <w:tc>
          <w:tcPr>
            <w:tcW w:type="dxa" w:w="1046"/>
          </w:tcPr>
          <w:p>
            <w:pPr>
              <w:spacing w:after="0"/>
              <w:jc w:val="right"/>
            </w:pPr>
            <w:r>
              <w:rPr>
                <w:sz w:val="16"/>
              </w:rPr>
              <w:t>83,148</w:t>
            </w:r>
          </w:p>
        </w:tc>
        <w:tc>
          <w:tcPr>
            <w:tcW w:type="dxa" w:w="1126"/>
          </w:tcPr>
          <w:p>
            <w:pPr>
              <w:spacing w:after="0"/>
              <w:jc w:val="right"/>
            </w:pPr>
            <w:r>
              <w:rPr>
                <w:sz w:val="16"/>
              </w:rPr>
              <w:t>$3</w:t>
            </w:r>
          </w:p>
        </w:tc>
        <w:tc>
          <w:tcPr>
            <w:tcW w:type="dxa" w:w="1126"/>
          </w:tcPr>
          <w:p>
            <w:pPr>
              <w:spacing w:after="0"/>
              <w:jc w:val="right"/>
            </w:pPr>
            <w:r>
              <w:rPr>
                <w:sz w:val="16"/>
              </w:rPr>
              <w:t>$7</w:t>
            </w:r>
          </w:p>
        </w:tc>
        <w:tc>
          <w:tcPr>
            <w:tcW w:type="dxa" w:w="1011"/>
          </w:tcPr>
          <w:p>
            <w:pPr>
              <w:spacing w:after="0"/>
              <w:jc w:val="right"/>
            </w:pPr>
            <w:r>
              <w:rPr>
                <w:sz w:val="16"/>
              </w:rPr>
              <w:t>$121,665</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$18,688,261,988</w:t>
            </w:r>
          </w:p>
        </w:tc>
        <w:tc>
          <w:tcPr>
            <w:tcW w:type="dxa" w:w="1137"/>
          </w:tcPr>
          <w:p>
            <w:pPr>
              <w:spacing w:after="0"/>
              <w:jc w:val="right"/>
            </w:pPr>
            <w:r>
              <w:rPr>
                <w:sz w:val="16"/>
              </w:rPr>
              <w:t>$92,670,463</w:t>
            </w:r>
          </w:p>
        </w:tc>
        <w:tc>
          <w:tcPr>
            <w:tcW w:type="dxa" w:w="1046"/>
          </w:tcPr>
          <w:p>
            <w:pPr>
              <w:spacing w:after="0"/>
              <w:jc w:val="right"/>
            </w:pPr>
            <w:r>
              <w:rPr>
                <w:sz w:val="16"/>
              </w:rPr>
              <w:t>83,126</w:t>
            </w:r>
          </w:p>
        </w:tc>
        <w:tc>
          <w:tcPr>
            <w:tcW w:type="dxa" w:w="1126"/>
          </w:tcPr>
          <w:p>
            <w:pPr>
              <w:spacing w:after="0"/>
              <w:jc w:val="right"/>
            </w:pPr>
            <w:r>
              <w:rPr>
                <w:sz w:val="16"/>
              </w:rPr>
              <w:t>$424,432</w:t>
            </w:r>
          </w:p>
        </w:tc>
        <w:tc>
          <w:tcPr>
            <w:tcW w:type="dxa" w:w="1126"/>
          </w:tcPr>
          <w:p>
            <w:pPr>
              <w:spacing w:after="0"/>
              <w:jc w:val="right"/>
            </w:pPr>
            <w:r>
              <w:rPr>
                <w:sz w:val="16"/>
              </w:rPr>
              <w:t>$65,594</w:t>
            </w:r>
          </w:p>
        </w:tc>
        <w:tc>
          <w:tcPr>
            <w:tcW w:type="dxa" w:w="1011"/>
          </w:tcPr>
          <w:p>
            <w:pPr>
              <w:spacing w:after="0"/>
              <w:jc w:val="right"/>
            </w:pPr>
            <w:r>
              <w:rPr>
                <w:sz w:val="16"/>
              </w:rPr>
              <w:t>$21,146</w:t>
            </w:r>
          </w:p>
        </w:tc>
        <w:tc>
          <w:tcPr>
            <w:tcW w:type="dxa" w:w="1063"/>
          </w:tcPr>
          <w:p>
            <w:pPr>
              <w:spacing w:after="0"/>
              <w:jc w:val="right"/>
            </w:pPr>
            <w:r>
              <w:rPr>
                <w:sz w:val="16"/>
              </w:rPr>
              <w:t>0.00227%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$18,607,193,981</w:t>
            </w:r>
          </w:p>
        </w:tc>
        <w:tc>
          <w:tcPr>
            <w:tcW w:type="dxa" w:w="1137"/>
          </w:tcPr>
          <w:p>
            <w:pPr>
              <w:spacing w:after="0"/>
              <w:jc w:val="right"/>
            </w:pPr>
            <w:r>
              <w:rPr>
                <w:sz w:val="16"/>
              </w:rPr>
              <w:t>n/a</w:t>
            </w:r>
          </w:p>
        </w:tc>
        <w:tc>
          <w:tcPr>
            <w:tcW w:type="dxa" w:w="1046"/>
          </w:tcPr>
          <w:p>
            <w:pPr>
              <w:spacing w:after="0"/>
              <w:jc w:val="right"/>
            </w:pPr>
            <w:r>
              <w:rPr>
                <w:sz w:val="16"/>
              </w:rPr>
              <w:t>82,756</w:t>
            </w:r>
          </w:p>
        </w:tc>
        <w:tc>
          <w:tcPr>
            <w:tcW w:type="dxa" w:w="1126"/>
          </w:tcPr>
          <w:p>
            <w:pPr>
              <w:spacing w:after="0"/>
              <w:jc w:val="right"/>
            </w:pPr>
            <w:r>
              <w:rPr>
                <w:sz w:val="16"/>
              </w:rPr>
              <w:t>$12,722</w:t>
            </w:r>
          </w:p>
        </w:tc>
        <w:tc>
          <w:tcPr>
            <w:tcW w:type="dxa" w:w="1126"/>
          </w:tcPr>
          <w:p>
            <w:pPr>
              <w:spacing w:after="0"/>
              <w:jc w:val="right"/>
            </w:pPr>
            <w:r>
              <w:rPr>
                <w:sz w:val="16"/>
              </w:rPr>
              <w:t>n/a</w:t>
            </w:r>
          </w:p>
        </w:tc>
        <w:tc>
          <w:tcPr>
            <w:tcW w:type="dxa" w:w="1011"/>
          </w:tcPr>
          <w:p>
            <w:pPr>
              <w:spacing w:after="0"/>
              <w:jc w:val="right"/>
            </w:pPr>
            <w:r>
              <w:rPr>
                <w:sz w:val="16"/>
              </w:rPr>
              <w:t>$22,524</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$18,681,913,051</w:t>
            </w:r>
          </w:p>
        </w:tc>
        <w:tc>
          <w:tcPr>
            <w:tcW w:type="dxa" w:w="1137"/>
          </w:tcPr>
          <w:p>
            <w:pPr>
              <w:spacing w:after="0"/>
              <w:jc w:val="right"/>
            </w:pPr>
            <w:r>
              <w:rPr>
                <w:sz w:val="16"/>
              </w:rPr>
              <w:t>$2,543,595</w:t>
            </w:r>
          </w:p>
        </w:tc>
        <w:tc>
          <w:tcPr>
            <w:tcW w:type="dxa" w:w="1046"/>
          </w:tcPr>
          <w:p>
            <w:pPr>
              <w:spacing w:after="0"/>
              <w:jc w:val="right"/>
            </w:pPr>
            <w:r>
              <w:rPr>
                <w:sz w:val="16"/>
              </w:rPr>
              <w:t>2,508</w:t>
            </w:r>
          </w:p>
        </w:tc>
        <w:tc>
          <w:tcPr>
            <w:tcW w:type="dxa" w:w="1126"/>
          </w:tcPr>
          <w:p>
            <w:pPr>
              <w:spacing w:after="0"/>
              <w:jc w:val="right"/>
            </w:pPr>
            <w:r>
              <w:rPr>
                <w:sz w:val="16"/>
              </w:rPr>
              <w:t>$14,146,602</w:t>
            </w:r>
          </w:p>
        </w:tc>
        <w:tc>
          <w:tcPr>
            <w:tcW w:type="dxa" w:w="1126"/>
          </w:tcPr>
          <w:p>
            <w:pPr>
              <w:spacing w:after="0"/>
              <w:jc w:val="right"/>
            </w:pPr>
            <w:r>
              <w:rPr>
                <w:sz w:val="16"/>
              </w:rPr>
              <w:t>$532</w:t>
            </w:r>
          </w:p>
        </w:tc>
        <w:tc>
          <w:tcPr>
            <w:tcW w:type="dxa" w:w="1011"/>
          </w:tcPr>
          <w:p>
            <w:pPr>
              <w:spacing w:after="0"/>
              <w:jc w:val="right"/>
            </w:pPr>
            <w:r>
              <w:rPr>
                <w:sz w:val="16"/>
              </w:rPr>
              <w:t>$84,282</w:t>
            </w:r>
          </w:p>
        </w:tc>
        <w:tc>
          <w:tcPr>
            <w:tcW w:type="dxa" w:w="1063"/>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$1,241,851,214</w:t>
            </w:r>
          </w:p>
        </w:tc>
        <w:tc>
          <w:tcPr>
            <w:tcW w:type="dxa" w:w="1137"/>
          </w:tcPr>
          <w:p>
            <w:pPr>
              <w:spacing w:after="0"/>
              <w:jc w:val="right"/>
            </w:pPr>
            <w:r>
              <w:rPr>
                <w:sz w:val="16"/>
              </w:rPr>
              <w:t>n/a</w:t>
            </w:r>
          </w:p>
        </w:tc>
        <w:tc>
          <w:tcPr>
            <w:tcW w:type="dxa" w:w="1046"/>
          </w:tcPr>
          <w:p>
            <w:pPr>
              <w:spacing w:after="0"/>
              <w:jc w:val="right"/>
            </w:pPr>
            <w:r>
              <w:rPr>
                <w:sz w:val="16"/>
              </w:rPr>
              <w:t>5,800</w:t>
            </w:r>
          </w:p>
        </w:tc>
        <w:tc>
          <w:tcPr>
            <w:tcW w:type="dxa" w:w="1126"/>
          </w:tcPr>
          <w:p>
            <w:pPr>
              <w:spacing w:after="0"/>
              <w:jc w:val="right"/>
            </w:pPr>
            <w:r>
              <w:rPr>
                <w:sz w:val="16"/>
              </w:rPr>
              <w:t>$4,357</w:t>
            </w:r>
          </w:p>
        </w:tc>
        <w:tc>
          <w:tcPr>
            <w:tcW w:type="dxa" w:w="1126"/>
          </w:tcPr>
          <w:p>
            <w:pPr>
              <w:spacing w:after="0"/>
              <w:jc w:val="right"/>
            </w:pPr>
            <w:r>
              <w:rPr>
                <w:sz w:val="16"/>
              </w:rPr>
              <w:t>n/a</w:t>
            </w:r>
          </w:p>
        </w:tc>
        <w:tc>
          <w:tcPr>
            <w:tcW w:type="dxa" w:w="1011"/>
          </w:tcPr>
          <w:p>
            <w:pPr>
              <w:spacing w:after="0"/>
              <w:jc w:val="right"/>
            </w:pPr>
            <w:r>
              <w:rPr>
                <w:sz w:val="16"/>
              </w:rPr>
              <w:t>$489,286</w:t>
            </w:r>
          </w:p>
        </w:tc>
        <w:tc>
          <w:tcPr>
            <w:tcW w:type="dxa" w:w="1063"/>
          </w:tcPr>
          <w:p>
            <w:pPr>
              <w:spacing w:after="0"/>
              <w:jc w:val="right"/>
            </w:pPr>
            <w:r>
              <w:rPr>
                <w:sz w:val="16"/>
              </w:rPr>
              <w:t>0.000351%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$18,691,657,668</w:t>
            </w:r>
          </w:p>
        </w:tc>
        <w:tc>
          <w:tcPr>
            <w:tcW w:type="dxa" w:w="1137"/>
          </w:tcPr>
          <w:p>
            <w:pPr>
              <w:spacing w:after="0"/>
              <w:jc w:val="right"/>
            </w:pPr>
            <w:r>
              <w:rPr>
                <w:sz w:val="16"/>
              </w:rPr>
              <w:t>n/a</w:t>
            </w:r>
          </w:p>
        </w:tc>
        <w:tc>
          <w:tcPr>
            <w:tcW w:type="dxa" w:w="1046"/>
          </w:tcPr>
          <w:p>
            <w:pPr>
              <w:spacing w:after="0"/>
              <w:jc w:val="right"/>
            </w:pPr>
            <w:r>
              <w:rPr>
                <w:sz w:val="16"/>
              </w:rPr>
              <w:t>83,148</w:t>
            </w:r>
          </w:p>
        </w:tc>
        <w:tc>
          <w:tcPr>
            <w:tcW w:type="dxa" w:w="1126"/>
          </w:tcPr>
          <w:p>
            <w:pPr>
              <w:spacing w:after="0"/>
              <w:jc w:val="right"/>
            </w:pPr>
            <w:r>
              <w:rPr>
                <w:sz w:val="16"/>
              </w:rPr>
              <w:t>$7,887</w:t>
            </w:r>
          </w:p>
        </w:tc>
        <w:tc>
          <w:tcPr>
            <w:tcW w:type="dxa" w:w="1126"/>
          </w:tcPr>
          <w:p>
            <w:pPr>
              <w:spacing w:after="0"/>
              <w:jc w:val="right"/>
            </w:pPr>
            <w:r>
              <w:rPr>
                <w:sz w:val="16"/>
              </w:rPr>
              <w:t>n/a</w:t>
            </w:r>
          </w:p>
        </w:tc>
        <w:tc>
          <w:tcPr>
            <w:tcW w:type="dxa" w:w="1011"/>
          </w:tcPr>
          <w:p>
            <w:pPr>
              <w:spacing w:after="0"/>
              <w:jc w:val="right"/>
            </w:pPr>
            <w:r>
              <w:rPr>
                <w:sz w:val="16"/>
              </w:rPr>
              <w:t>$704,108</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$18,691,657,668</w:t>
            </w:r>
          </w:p>
        </w:tc>
        <w:tc>
          <w:tcPr>
            <w:tcW w:type="dxa" w:w="1137"/>
          </w:tcPr>
          <w:p>
            <w:pPr>
              <w:spacing w:after="0"/>
              <w:jc w:val="right"/>
            </w:pPr>
            <w:r>
              <w:rPr>
                <w:sz w:val="16"/>
              </w:rPr>
              <w:t>$92,671,220</w:t>
            </w:r>
          </w:p>
        </w:tc>
        <w:tc>
          <w:tcPr>
            <w:tcW w:type="dxa" w:w="1046"/>
          </w:tcPr>
          <w:p>
            <w:pPr>
              <w:spacing w:after="0"/>
              <w:jc w:val="right"/>
            </w:pPr>
            <w:r>
              <w:rPr>
                <w:sz w:val="16"/>
              </w:rPr>
              <w:t>83,148</w:t>
            </w:r>
          </w:p>
        </w:tc>
        <w:tc>
          <w:tcPr>
            <w:tcW w:type="dxa" w:w="1126"/>
          </w:tcPr>
          <w:p>
            <w:pPr>
              <w:spacing w:after="0"/>
              <w:jc w:val="right"/>
            </w:pPr>
            <w:r>
              <w:rPr>
                <w:sz w:val="16"/>
              </w:rPr>
              <w:t>$234,803</w:t>
            </w:r>
          </w:p>
        </w:tc>
        <w:tc>
          <w:tcPr>
            <w:tcW w:type="dxa" w:w="1126"/>
          </w:tcPr>
          <w:p>
            <w:pPr>
              <w:spacing w:after="0"/>
              <w:jc w:val="right"/>
            </w:pPr>
            <w:r>
              <w:rPr>
                <w:sz w:val="16"/>
              </w:rPr>
              <w:t>$1,898</w:t>
            </w:r>
          </w:p>
        </w:tc>
        <w:tc>
          <w:tcPr>
            <w:tcW w:type="dxa" w:w="1011"/>
          </w:tcPr>
          <w:p>
            <w:pPr>
              <w:spacing w:after="0"/>
              <w:jc w:val="right"/>
            </w:pPr>
            <w:r>
              <w:rPr>
                <w:sz w:val="16"/>
              </w:rPr>
              <w:t>$169,384</w:t>
            </w:r>
          </w:p>
        </w:tc>
        <w:tc>
          <w:tcPr>
            <w:tcW w:type="dxa" w:w="1063"/>
          </w:tcPr>
          <w:p>
            <w:pPr>
              <w:spacing w:after="0"/>
              <w:jc w:val="right"/>
            </w:pPr>
            <w:r>
              <w:rPr>
                <w:sz w:val="16"/>
              </w:rPr>
              <w:t>0.00126%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$18,691,657,668</w:t>
            </w:r>
          </w:p>
        </w:tc>
        <w:tc>
          <w:tcPr>
            <w:tcW w:type="dxa" w:w="1137"/>
          </w:tcPr>
          <w:p>
            <w:pPr>
              <w:spacing w:after="0"/>
              <w:jc w:val="right"/>
            </w:pPr>
            <w:r>
              <w:rPr>
                <w:sz w:val="16"/>
              </w:rPr>
              <w:t>$92,671,220</w:t>
            </w:r>
          </w:p>
        </w:tc>
        <w:tc>
          <w:tcPr>
            <w:tcW w:type="dxa" w:w="1046"/>
          </w:tcPr>
          <w:p>
            <w:pPr>
              <w:spacing w:after="0"/>
              <w:jc w:val="right"/>
            </w:pPr>
            <w:r>
              <w:rPr>
                <w:sz w:val="16"/>
              </w:rPr>
              <w:t>83,148</w:t>
            </w:r>
          </w:p>
        </w:tc>
        <w:tc>
          <w:tcPr>
            <w:tcW w:type="dxa" w:w="1126"/>
          </w:tcPr>
          <w:p>
            <w:pPr>
              <w:spacing w:after="0"/>
              <w:jc w:val="right"/>
            </w:pPr>
            <w:r>
              <w:rPr>
                <w:sz w:val="16"/>
              </w:rPr>
              <w:t>$460,765</w:t>
            </w:r>
          </w:p>
        </w:tc>
        <w:tc>
          <w:tcPr>
            <w:tcW w:type="dxa" w:w="1126"/>
          </w:tcPr>
          <w:p>
            <w:pPr>
              <w:spacing w:after="0"/>
              <w:jc w:val="right"/>
            </w:pPr>
            <w:r>
              <w:rPr>
                <w:sz w:val="16"/>
              </w:rPr>
              <w:t>$1,807</w:t>
            </w:r>
          </w:p>
        </w:tc>
        <w:tc>
          <w:tcPr>
            <w:tcW w:type="dxa" w:w="1011"/>
          </w:tcPr>
          <w:p>
            <w:pPr>
              <w:spacing w:after="0"/>
              <w:jc w:val="right"/>
            </w:pPr>
            <w:r>
              <w:rPr>
                <w:sz w:val="16"/>
              </w:rPr>
              <w:t>$299,296</w:t>
            </w:r>
          </w:p>
        </w:tc>
        <w:tc>
          <w:tcPr>
            <w:tcW w:type="dxa" w:w="1063"/>
          </w:tcPr>
          <w:p>
            <w:pPr>
              <w:spacing w:after="0"/>
              <w:jc w:val="right"/>
            </w:pPr>
            <w:r>
              <w:rPr>
                <w:sz w:val="16"/>
              </w:rPr>
              <w:t>0.00247%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$6,944,335,691</w:t>
            </w:r>
          </w:p>
        </w:tc>
        <w:tc>
          <w:tcPr>
            <w:tcW w:type="dxa" w:w="1137"/>
          </w:tcPr>
          <w:p>
            <w:pPr>
              <w:spacing w:after="0"/>
              <w:jc w:val="right"/>
            </w:pPr>
            <w:r>
              <w:rPr>
                <w:sz w:val="16"/>
              </w:rPr>
              <w:t>$40,061,468</w:t>
            </w:r>
          </w:p>
        </w:tc>
        <w:tc>
          <w:tcPr>
            <w:tcW w:type="dxa" w:w="1046"/>
          </w:tcPr>
          <w:p>
            <w:pPr>
              <w:spacing w:after="0"/>
              <w:jc w:val="right"/>
            </w:pPr>
            <w:r>
              <w:rPr>
                <w:sz w:val="16"/>
              </w:rPr>
              <w:t>31,571</w:t>
            </w:r>
          </w:p>
        </w:tc>
        <w:tc>
          <w:tcPr>
            <w:tcW w:type="dxa" w:w="1126"/>
          </w:tcPr>
          <w:p>
            <w:pPr>
              <w:spacing w:after="0"/>
              <w:jc w:val="right"/>
            </w:pPr>
            <w:r>
              <w:rPr>
                <w:sz w:val="16"/>
              </w:rPr>
              <w:t>$14,797</w:t>
            </w:r>
          </w:p>
        </w:tc>
        <w:tc>
          <w:tcPr>
            <w:tcW w:type="dxa" w:w="1126"/>
          </w:tcPr>
          <w:p>
            <w:pPr>
              <w:spacing w:after="0"/>
              <w:jc w:val="right"/>
            </w:pPr>
            <w:r>
              <w:rPr>
                <w:sz w:val="16"/>
              </w:rPr>
              <w:t>$20</w:t>
            </w:r>
          </w:p>
        </w:tc>
        <w:tc>
          <w:tcPr>
            <w:tcW w:type="dxa" w:w="1011"/>
          </w:tcPr>
          <w:p>
            <w:pPr>
              <w:spacing w:after="0"/>
              <w:jc w:val="right"/>
            </w:pPr>
            <w:r>
              <w:rPr>
                <w:sz w:val="16"/>
              </w:rPr>
              <w:t>$3,078</w:t>
            </w:r>
          </w:p>
        </w:tc>
        <w:tc>
          <w:tcPr>
            <w:tcW w:type="dxa" w:w="1063"/>
          </w:tcPr>
          <w:p>
            <w:pPr>
              <w:spacing w:after="0"/>
              <w:jc w:val="right"/>
            </w:pPr>
            <w:r>
              <w:rPr>
                <w:sz w:val="16"/>
              </w:rPr>
              <w:t>0.000213%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$18,691,657,668</w:t>
            </w:r>
          </w:p>
        </w:tc>
        <w:tc>
          <w:tcPr>
            <w:tcW w:type="dxa" w:w="1137"/>
          </w:tcPr>
          <w:p>
            <w:pPr>
              <w:spacing w:after="0"/>
              <w:jc w:val="right"/>
            </w:pPr>
            <w:r>
              <w:rPr>
                <w:sz w:val="16"/>
              </w:rPr>
              <w:t>$92,671,220</w:t>
            </w:r>
          </w:p>
        </w:tc>
        <w:tc>
          <w:tcPr>
            <w:tcW w:type="dxa" w:w="1046"/>
          </w:tcPr>
          <w:p>
            <w:pPr>
              <w:spacing w:after="0"/>
              <w:jc w:val="right"/>
            </w:pPr>
            <w:r>
              <w:rPr>
                <w:sz w:val="16"/>
              </w:rPr>
              <w:t>83,148</w:t>
            </w:r>
          </w:p>
        </w:tc>
        <w:tc>
          <w:tcPr>
            <w:tcW w:type="dxa" w:w="1126"/>
          </w:tcPr>
          <w:p>
            <w:pPr>
              <w:spacing w:after="0"/>
              <w:jc w:val="right"/>
            </w:pPr>
            <w:r>
              <w:rPr>
                <w:sz w:val="16"/>
              </w:rPr>
              <w:t>$2,043</w:t>
            </w:r>
          </w:p>
        </w:tc>
        <w:tc>
          <w:tcPr>
            <w:tcW w:type="dxa" w:w="1126"/>
          </w:tcPr>
          <w:p>
            <w:pPr>
              <w:spacing w:after="0"/>
              <w:jc w:val="right"/>
            </w:pPr>
            <w:r>
              <w:rPr>
                <w:sz w:val="16"/>
              </w:rPr>
              <w:t>$13</w:t>
            </w:r>
          </w:p>
        </w:tc>
        <w:tc>
          <w:tcPr>
            <w:tcW w:type="dxa" w:w="1011"/>
          </w:tcPr>
          <w:p>
            <w:pPr>
              <w:spacing w:after="0"/>
              <w:jc w:val="right"/>
            </w:pPr>
            <w:r>
              <w:rPr>
                <w:sz w:val="16"/>
              </w:rPr>
              <w:t>$3,485</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83,148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$18,691,657,668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$92,671,220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$15,725,886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$3,021,593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40</w:t>
            </w:r>
          </w:p>
        </w:tc>
        <w:tc>
          <w:tcPr>
            <w:tcW w:type="dxa" w:w="1412"/>
          </w:tcPr>
          <w:p>
            <w:pPr>
              <w:spacing w:after="0"/>
              <w:jc w:val="right"/>
            </w:pPr>
            <w:r>
              <w:rPr>
                <w:sz w:val="16"/>
              </w:rPr>
              <w:t>3</w:t>
            </w:r>
          </w:p>
        </w:tc>
        <w:tc>
          <w:tcPr>
            <w:tcW w:type="dxa" w:w="1412"/>
          </w:tcPr>
          <w:p>
            <w:pPr>
              <w:spacing w:after="0"/>
              <w:jc w:val="right"/>
            </w:pPr>
            <w:r>
              <w:rPr>
                <w:sz w:val="16"/>
              </w:rPr>
              <w:t>40</w:t>
            </w:r>
          </w:p>
        </w:tc>
        <w:tc>
          <w:tcPr>
            <w:tcW w:type="dxa" w:w="1412"/>
          </w:tcPr>
          <w:p>
            <w:pPr>
              <w:spacing w:after="0"/>
              <w:jc w:val="right"/>
            </w:pPr>
            <w:r>
              <w:rPr>
                <w:sz w:val="16"/>
              </w:rPr>
              <w:t>0</w:t>
            </w:r>
          </w:p>
        </w:tc>
        <w:tc>
          <w:tcPr>
            <w:tcW w:type="dxa" w:w="1571"/>
          </w:tcPr>
          <w:p>
            <w:pPr>
              <w:spacing w:after="0"/>
              <w:jc w:val="right"/>
            </w:pPr>
            <w:r>
              <w:rPr>
                <w:sz w:val="16"/>
              </w:rPr>
              <w:t>12</w:t>
            </w:r>
          </w:p>
        </w:tc>
      </w:tr>
      <w:tr>
        <w:trPr>
          <w:cantSplit/>
        </w:trPr>
        <w:tc>
          <w:tcPr>
            <w:tcW w:type="dxa" w:w="4072"/>
          </w:tcPr>
          <w:p>
            <w:pPr>
              <w:spacing w:after="0"/>
              <w:jc w:val="left"/>
            </w:pPr>
            <w:r>
              <w:rPr>
                <w:sz w:val="16"/>
              </w:rPr>
              <w:t>of which: Blairsville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Center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Clymer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Creekside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Indiana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18</w:t>
            </w:r>
          </w:p>
        </w:tc>
        <w:tc>
          <w:tcPr>
            <w:tcW w:type="dxa" w:w="1412"/>
          </w:tcPr>
          <w:p>
            <w:pPr>
              <w:spacing w:after="0"/>
              <w:jc w:val="right"/>
            </w:pPr>
            <w:r>
              <w:rPr>
                <w:sz w:val="16"/>
              </w:rPr>
              <w:t>1</w:t>
            </w:r>
          </w:p>
        </w:tc>
        <w:tc>
          <w:tcPr>
            <w:tcW w:type="dxa" w:w="1412"/>
          </w:tcPr>
          <w:p>
            <w:pPr>
              <w:spacing w:after="0"/>
              <w:jc w:val="right"/>
            </w:pPr>
            <w:r>
              <w:rPr>
                <w:sz w:val="16"/>
              </w:rPr>
              <w:t>18</w:t>
            </w:r>
          </w:p>
        </w:tc>
        <w:tc>
          <w:tcPr>
            <w:tcW w:type="dxa" w:w="1412"/>
          </w:tcPr>
          <w:p>
            <w:pPr>
              <w:spacing w:after="0"/>
              <w:jc w:val="right"/>
            </w:pPr>
            <w:r>
              <w:rPr>
                <w:sz w:val="16"/>
              </w:rPr>
              <w:t>0</w:t>
            </w:r>
          </w:p>
        </w:tc>
        <w:tc>
          <w:tcPr>
            <w:tcW w:type="dxa" w:w="1571"/>
          </w:tcPr>
          <w:p>
            <w:pPr>
              <w:spacing w:after="0"/>
              <w:jc w:val="right"/>
            </w:pPr>
            <w:r>
              <w:rPr>
                <w:sz w:val="16"/>
              </w:rPr>
              <w:t>8</w:t>
            </w:r>
          </w:p>
        </w:tc>
      </w:tr>
      <w:tr>
        <w:trPr>
          <w:cantSplit/>
        </w:trPr>
        <w:tc>
          <w:tcPr>
            <w:tcW w:type="dxa" w:w="4072"/>
          </w:tcPr>
          <w:p>
            <w:pPr>
              <w:spacing w:after="0"/>
              <w:jc w:val="left"/>
            </w:pPr>
            <w:r>
              <w:rPr>
                <w:sz w:val="16"/>
              </w:rPr>
              <w:t>of which: Marion Center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Black Lick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Canoe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Cherryhill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Conemaugh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East Wheatfield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White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South Mahoning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Armagh borough</w:t>
            </w:r>
          </w:p>
        </w:tc>
        <w:tc>
          <w:tcPr>
            <w:tcW w:type="dxa" w:w="1545"/>
          </w:tcPr>
          <w:p>
            <w:pPr>
              <w:spacing w:after="0"/>
              <w:jc w:val="left"/>
            </w:pPr>
            <w:r>
              <w:rPr>
                <w:sz w:val="16"/>
              </w:rPr>
              <w:t>422706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Blairsville borough</w:t>
            </w:r>
          </w:p>
        </w:tc>
        <w:tc>
          <w:tcPr>
            <w:tcW w:type="dxa" w:w="1545"/>
          </w:tcPr>
          <w:p>
            <w:pPr>
              <w:spacing w:after="0"/>
              <w:jc w:val="left"/>
            </w:pPr>
            <w:r>
              <w:rPr>
                <w:sz w:val="16"/>
              </w:rPr>
              <w:t>420495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Cherry Tree borough</w:t>
            </w:r>
          </w:p>
        </w:tc>
        <w:tc>
          <w:tcPr>
            <w:tcW w:type="dxa" w:w="1545"/>
          </w:tcPr>
          <w:p>
            <w:pPr>
              <w:spacing w:after="0"/>
              <w:jc w:val="left"/>
            </w:pPr>
            <w:r>
              <w:rPr>
                <w:sz w:val="16"/>
              </w:rPr>
              <w:t>420497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Clymer borough</w:t>
            </w:r>
          </w:p>
        </w:tc>
        <w:tc>
          <w:tcPr>
            <w:tcW w:type="dxa" w:w="1545"/>
          </w:tcPr>
          <w:p>
            <w:pPr>
              <w:spacing w:after="0"/>
              <w:jc w:val="left"/>
            </w:pPr>
            <w:r>
              <w:rPr>
                <w:sz w:val="16"/>
              </w:rPr>
              <w:t>420498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Creekside borough</w:t>
            </w:r>
          </w:p>
        </w:tc>
        <w:tc>
          <w:tcPr>
            <w:tcW w:type="dxa" w:w="1545"/>
          </w:tcPr>
          <w:p>
            <w:pPr>
              <w:spacing w:after="0"/>
              <w:jc w:val="left"/>
            </w:pPr>
            <w:r>
              <w:rPr>
                <w:sz w:val="16"/>
              </w:rPr>
              <w:t>420499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Ernest borough</w:t>
            </w:r>
          </w:p>
        </w:tc>
        <w:tc>
          <w:tcPr>
            <w:tcW w:type="dxa" w:w="1545"/>
          </w:tcPr>
          <w:p>
            <w:pPr>
              <w:spacing w:after="0"/>
              <w:jc w:val="left"/>
            </w:pPr>
            <w:r>
              <w:rPr>
                <w:sz w:val="16"/>
              </w:rPr>
              <w:t>422707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Glen Campbell borough</w:t>
            </w:r>
          </w:p>
        </w:tc>
        <w:tc>
          <w:tcPr>
            <w:tcW w:type="dxa" w:w="1545"/>
          </w:tcPr>
          <w:p>
            <w:pPr>
              <w:spacing w:after="0"/>
              <w:jc w:val="left"/>
            </w:pPr>
            <w:r>
              <w:rPr>
                <w:sz w:val="16"/>
              </w:rPr>
              <w:t>422437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Homer City borough</w:t>
            </w:r>
          </w:p>
        </w:tc>
        <w:tc>
          <w:tcPr>
            <w:tcW w:type="dxa" w:w="1545"/>
          </w:tcPr>
          <w:p>
            <w:pPr>
              <w:spacing w:after="0"/>
              <w:jc w:val="left"/>
            </w:pPr>
            <w:r>
              <w:rPr>
                <w:sz w:val="16"/>
              </w:rPr>
              <w:t>420500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Indiana borough</w:t>
            </w:r>
          </w:p>
        </w:tc>
        <w:tc>
          <w:tcPr>
            <w:tcW w:type="dxa" w:w="1545"/>
          </w:tcPr>
          <w:p>
            <w:pPr>
              <w:spacing w:after="0"/>
              <w:jc w:val="left"/>
            </w:pPr>
            <w:r>
              <w:rPr>
                <w:sz w:val="16"/>
              </w:rPr>
              <w:t>420501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18</w:t>
            </w:r>
          </w:p>
        </w:tc>
        <w:tc>
          <w:tcPr>
            <w:tcW w:type="dxa" w:w="1388"/>
          </w:tcPr>
          <w:p>
            <w:pPr>
              <w:spacing w:after="0"/>
              <w:jc w:val="right"/>
            </w:pPr>
            <w:r>
              <w:rPr>
                <w:sz w:val="16"/>
              </w:rPr>
              <w:t>1</w:t>
            </w:r>
          </w:p>
        </w:tc>
        <w:tc>
          <w:tcPr>
            <w:tcW w:type="dxa" w:w="1388"/>
          </w:tcPr>
          <w:p>
            <w:pPr>
              <w:spacing w:after="0"/>
              <w:jc w:val="right"/>
            </w:pPr>
            <w:r>
              <w:rPr>
                <w:sz w:val="16"/>
              </w:rPr>
              <w:t>18</w:t>
            </w:r>
          </w:p>
        </w:tc>
        <w:tc>
          <w:tcPr>
            <w:tcW w:type="dxa" w:w="1388"/>
          </w:tcPr>
          <w:p>
            <w:pPr>
              <w:spacing w:after="0"/>
              <w:jc w:val="right"/>
            </w:pPr>
            <w:r>
              <w:rPr>
                <w:sz w:val="16"/>
              </w:rPr>
              <w:t>0</w:t>
            </w:r>
          </w:p>
        </w:tc>
        <w:tc>
          <w:tcPr>
            <w:tcW w:type="dxa" w:w="1545"/>
          </w:tcPr>
          <w:p>
            <w:pPr>
              <w:spacing w:after="0"/>
              <w:jc w:val="right"/>
            </w:pPr>
            <w:r>
              <w:rPr>
                <w:sz w:val="16"/>
              </w:rPr>
              <w:t>8</w:t>
            </w:r>
          </w:p>
        </w:tc>
      </w:tr>
      <w:tr>
        <w:trPr>
          <w:cantSplit/>
        </w:trPr>
        <w:tc>
          <w:tcPr>
            <w:tcW w:type="dxa" w:w="2696"/>
          </w:tcPr>
          <w:p>
            <w:pPr>
              <w:spacing w:after="0"/>
              <w:jc w:val="left"/>
            </w:pPr>
            <w:r>
              <w:rPr>
                <w:sz w:val="16"/>
              </w:rPr>
              <w:t>Marion Center borough</w:t>
            </w:r>
          </w:p>
        </w:tc>
        <w:tc>
          <w:tcPr>
            <w:tcW w:type="dxa" w:w="1545"/>
          </w:tcPr>
          <w:p>
            <w:pPr>
              <w:spacing w:after="0"/>
              <w:jc w:val="left"/>
            </w:pPr>
            <w:r>
              <w:rPr>
                <w:sz w:val="16"/>
              </w:rPr>
              <w:t>420503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Plumville borough</w:t>
            </w:r>
          </w:p>
        </w:tc>
        <w:tc>
          <w:tcPr>
            <w:tcW w:type="dxa" w:w="1545"/>
          </w:tcPr>
          <w:p>
            <w:pPr>
              <w:spacing w:after="0"/>
              <w:jc w:val="left"/>
            </w:pPr>
            <w:r>
              <w:rPr>
                <w:sz w:val="16"/>
              </w:rPr>
              <w:t>420504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Saltsburg borough</w:t>
            </w:r>
          </w:p>
        </w:tc>
        <w:tc>
          <w:tcPr>
            <w:tcW w:type="dxa" w:w="1545"/>
          </w:tcPr>
          <w:p>
            <w:pPr>
              <w:spacing w:after="0"/>
              <w:jc w:val="left"/>
            </w:pPr>
            <w:r>
              <w:rPr>
                <w:sz w:val="16"/>
              </w:rPr>
              <w:t>420505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Shelocta borough</w:t>
            </w:r>
          </w:p>
        </w:tc>
        <w:tc>
          <w:tcPr>
            <w:tcW w:type="dxa" w:w="1545"/>
          </w:tcPr>
          <w:p>
            <w:pPr>
              <w:spacing w:after="0"/>
              <w:jc w:val="left"/>
            </w:pPr>
            <w:r>
              <w:rPr>
                <w:sz w:val="16"/>
              </w:rPr>
              <w:t>420506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Smicksburg borough</w:t>
            </w:r>
          </w:p>
        </w:tc>
        <w:tc>
          <w:tcPr>
            <w:tcW w:type="dxa" w:w="1545"/>
          </w:tcPr>
          <w:p>
            <w:pPr>
              <w:spacing w:after="0"/>
              <w:jc w:val="left"/>
            </w:pPr>
            <w:r>
              <w:rPr>
                <w:sz w:val="16"/>
              </w:rPr>
              <w:t>420507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Armstrong township</w:t>
            </w:r>
          </w:p>
        </w:tc>
        <w:tc>
          <w:tcPr>
            <w:tcW w:type="dxa" w:w="1545"/>
          </w:tcPr>
          <w:p>
            <w:pPr>
              <w:spacing w:after="0"/>
              <w:jc w:val="left"/>
            </w:pPr>
            <w:r>
              <w:rPr>
                <w:sz w:val="16"/>
              </w:rPr>
              <w:t>421708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Banks township</w:t>
            </w:r>
          </w:p>
        </w:tc>
        <w:tc>
          <w:tcPr>
            <w:tcW w:type="dxa" w:w="1545"/>
          </w:tcPr>
          <w:p>
            <w:pPr>
              <w:spacing w:after="0"/>
              <w:jc w:val="left"/>
            </w:pPr>
            <w:r>
              <w:rPr>
                <w:sz w:val="16"/>
              </w:rPr>
              <w:t>422435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Black Lick township</w:t>
            </w:r>
          </w:p>
        </w:tc>
        <w:tc>
          <w:tcPr>
            <w:tcW w:type="dxa" w:w="1545"/>
          </w:tcPr>
          <w:p>
            <w:pPr>
              <w:spacing w:after="0"/>
              <w:jc w:val="left"/>
            </w:pPr>
            <w:r>
              <w:rPr>
                <w:sz w:val="16"/>
              </w:rPr>
              <w:t>421709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Brush Valley township</w:t>
            </w:r>
          </w:p>
        </w:tc>
        <w:tc>
          <w:tcPr>
            <w:tcW w:type="dxa" w:w="1545"/>
          </w:tcPr>
          <w:p>
            <w:pPr>
              <w:spacing w:after="0"/>
              <w:jc w:val="left"/>
            </w:pPr>
            <w:r>
              <w:rPr>
                <w:sz w:val="16"/>
              </w:rPr>
              <w:t>421710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Buffington township</w:t>
            </w:r>
          </w:p>
        </w:tc>
        <w:tc>
          <w:tcPr>
            <w:tcW w:type="dxa" w:w="1545"/>
          </w:tcPr>
          <w:p>
            <w:pPr>
              <w:spacing w:after="0"/>
              <w:jc w:val="left"/>
            </w:pPr>
            <w:r>
              <w:rPr>
                <w:sz w:val="16"/>
              </w:rPr>
              <w:t>421711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Burrell township</w:t>
            </w:r>
          </w:p>
        </w:tc>
        <w:tc>
          <w:tcPr>
            <w:tcW w:type="dxa" w:w="1545"/>
          </w:tcPr>
          <w:p>
            <w:pPr>
              <w:spacing w:after="0"/>
              <w:jc w:val="left"/>
            </w:pPr>
            <w:r>
              <w:rPr>
                <w:sz w:val="16"/>
              </w:rPr>
              <w:t>421213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Canoe township</w:t>
            </w:r>
          </w:p>
        </w:tc>
        <w:tc>
          <w:tcPr>
            <w:tcW w:type="dxa" w:w="1545"/>
          </w:tcPr>
          <w:p>
            <w:pPr>
              <w:spacing w:after="0"/>
              <w:jc w:val="left"/>
            </w:pPr>
            <w:r>
              <w:rPr>
                <w:sz w:val="16"/>
              </w:rPr>
              <w:t>421713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Center township</w:t>
            </w:r>
          </w:p>
        </w:tc>
        <w:tc>
          <w:tcPr>
            <w:tcW w:type="dxa" w:w="1545"/>
          </w:tcPr>
          <w:p>
            <w:pPr>
              <w:spacing w:after="0"/>
              <w:jc w:val="left"/>
            </w:pPr>
            <w:r>
              <w:rPr>
                <w:sz w:val="16"/>
              </w:rPr>
              <w:t>420496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Cherryhill township</w:t>
            </w:r>
          </w:p>
        </w:tc>
        <w:tc>
          <w:tcPr>
            <w:tcW w:type="dxa" w:w="1545"/>
          </w:tcPr>
          <w:p>
            <w:pPr>
              <w:spacing w:after="0"/>
              <w:jc w:val="left"/>
            </w:pPr>
            <w:r>
              <w:rPr>
                <w:sz w:val="16"/>
              </w:rPr>
              <w:t>421714</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Conemaugh township</w:t>
            </w:r>
          </w:p>
        </w:tc>
        <w:tc>
          <w:tcPr>
            <w:tcW w:type="dxa" w:w="1545"/>
          </w:tcPr>
          <w:p>
            <w:pPr>
              <w:spacing w:after="0"/>
              <w:jc w:val="left"/>
            </w:pPr>
            <w:r>
              <w:rPr>
                <w:sz w:val="16"/>
              </w:rPr>
              <w:t>421715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Mahoning township</w:t>
            </w:r>
          </w:p>
        </w:tc>
        <w:tc>
          <w:tcPr>
            <w:tcW w:type="dxa" w:w="1545"/>
          </w:tcPr>
          <w:p>
            <w:pPr>
              <w:spacing w:after="0"/>
              <w:jc w:val="left"/>
            </w:pPr>
            <w:r>
              <w:rPr>
                <w:sz w:val="16"/>
              </w:rPr>
              <w:t>422436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Wheatfield township</w:t>
            </w:r>
          </w:p>
        </w:tc>
        <w:tc>
          <w:tcPr>
            <w:tcW w:type="dxa" w:w="1545"/>
          </w:tcPr>
          <w:p>
            <w:pPr>
              <w:spacing w:after="0"/>
              <w:jc w:val="left"/>
            </w:pPr>
            <w:r>
              <w:rPr>
                <w:sz w:val="16"/>
              </w:rPr>
              <w:t>421716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Grant township</w:t>
            </w:r>
          </w:p>
        </w:tc>
        <w:tc>
          <w:tcPr>
            <w:tcW w:type="dxa" w:w="1545"/>
          </w:tcPr>
          <w:p>
            <w:pPr>
              <w:spacing w:after="0"/>
              <w:jc w:val="left"/>
            </w:pPr>
            <w:r>
              <w:rPr>
                <w:sz w:val="16"/>
              </w:rPr>
              <w:t>421717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Green township</w:t>
            </w:r>
          </w:p>
        </w:tc>
        <w:tc>
          <w:tcPr>
            <w:tcW w:type="dxa" w:w="1545"/>
          </w:tcPr>
          <w:p>
            <w:pPr>
              <w:spacing w:after="0"/>
              <w:jc w:val="left"/>
            </w:pPr>
            <w:r>
              <w:rPr>
                <w:sz w:val="16"/>
              </w:rPr>
              <w:t>421718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Montgomery township</w:t>
            </w:r>
          </w:p>
        </w:tc>
        <w:tc>
          <w:tcPr>
            <w:tcW w:type="dxa" w:w="1545"/>
          </w:tcPr>
          <w:p>
            <w:pPr>
              <w:spacing w:after="0"/>
              <w:jc w:val="left"/>
            </w:pPr>
            <w:r>
              <w:rPr>
                <w:sz w:val="16"/>
              </w:rPr>
              <w:t>421719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 Mahoning township</w:t>
            </w:r>
          </w:p>
        </w:tc>
        <w:tc>
          <w:tcPr>
            <w:tcW w:type="dxa" w:w="1545"/>
          </w:tcPr>
          <w:p>
            <w:pPr>
              <w:spacing w:after="0"/>
              <w:jc w:val="left"/>
            </w:pPr>
            <w:r>
              <w:rPr>
                <w:sz w:val="16"/>
              </w:rPr>
              <w:t>422438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township</w:t>
            </w:r>
          </w:p>
        </w:tc>
        <w:tc>
          <w:tcPr>
            <w:tcW w:type="dxa" w:w="1545"/>
          </w:tcPr>
          <w:p>
            <w:pPr>
              <w:spacing w:after="0"/>
              <w:jc w:val="left"/>
            </w:pPr>
            <w:r>
              <w:rPr>
                <w:sz w:val="16"/>
              </w:rPr>
              <w:t>421720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Rayne township</w:t>
            </w:r>
          </w:p>
        </w:tc>
        <w:tc>
          <w:tcPr>
            <w:tcW w:type="dxa" w:w="1545"/>
          </w:tcPr>
          <w:p>
            <w:pPr>
              <w:spacing w:after="0"/>
              <w:jc w:val="left"/>
            </w:pPr>
            <w:r>
              <w:rPr>
                <w:sz w:val="16"/>
              </w:rPr>
              <w:t>421721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Mahoning township</w:t>
            </w:r>
          </w:p>
        </w:tc>
        <w:tc>
          <w:tcPr>
            <w:tcW w:type="dxa" w:w="1545"/>
          </w:tcPr>
          <w:p>
            <w:pPr>
              <w:spacing w:after="0"/>
              <w:jc w:val="left"/>
            </w:pPr>
            <w:r>
              <w:rPr>
                <w:sz w:val="16"/>
              </w:rPr>
              <w:t>422439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Washington township</w:t>
            </w:r>
          </w:p>
        </w:tc>
        <w:tc>
          <w:tcPr>
            <w:tcW w:type="dxa" w:w="1545"/>
          </w:tcPr>
          <w:p>
            <w:pPr>
              <w:spacing w:after="0"/>
              <w:jc w:val="left"/>
            </w:pPr>
            <w:r>
              <w:rPr>
                <w:sz w:val="16"/>
              </w:rPr>
              <w:t>421722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Mahoning township</w:t>
            </w:r>
          </w:p>
        </w:tc>
        <w:tc>
          <w:tcPr>
            <w:tcW w:type="dxa" w:w="1545"/>
          </w:tcPr>
          <w:p>
            <w:pPr>
              <w:spacing w:after="0"/>
              <w:jc w:val="left"/>
            </w:pPr>
            <w:r>
              <w:rPr>
                <w:sz w:val="16"/>
              </w:rPr>
              <w:t>421723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Wheatfield township</w:t>
            </w:r>
          </w:p>
        </w:tc>
        <w:tc>
          <w:tcPr>
            <w:tcW w:type="dxa" w:w="1545"/>
          </w:tcPr>
          <w:p>
            <w:pPr>
              <w:spacing w:after="0"/>
              <w:jc w:val="left"/>
            </w:pPr>
            <w:r>
              <w:rPr>
                <w:sz w:val="16"/>
              </w:rPr>
              <w:t>421724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White township</w:t>
            </w:r>
          </w:p>
        </w:tc>
        <w:tc>
          <w:tcPr>
            <w:tcW w:type="dxa" w:w="1545"/>
          </w:tcPr>
          <w:p>
            <w:pPr>
              <w:spacing w:after="0"/>
              <w:jc w:val="left"/>
            </w:pPr>
            <w:r>
              <w:rPr>
                <w:sz w:val="16"/>
              </w:rPr>
              <w:t>421725</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Young township</w:t>
            </w:r>
          </w:p>
        </w:tc>
        <w:tc>
          <w:tcPr>
            <w:tcW w:type="dxa" w:w="1545"/>
          </w:tcPr>
          <w:p>
            <w:pPr>
              <w:spacing w:after="0"/>
              <w:jc w:val="left"/>
            </w:pPr>
            <w:r>
              <w:rPr>
                <w:sz w:val="16"/>
              </w:rPr>
              <w:t>421726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Indiana County, PA: risk-assessment baseline packet, release 2026-10 (data as of 2026-09-30; County FIPS 42063). Automated baseline. </w:t>
      </w:r>
      <w:hyperlink r:id="rId15">
        <w:r>
          <w:rPr>
            <w:color w:val="1F4E99"/>
            <w:sz w:val="17"/>
            <w:u w:val="single"/>
          </w:rPr>
          <w:t>https://hazardplain.org/pa/42063/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Indiana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County, PA: Risk-assessment baseline packet</dc:title>
  <dc:subject>Hazard Plain release 2026-10, as of 2026-09-30. Automated baseline</dc:subject>
  <dc:creator>Hazard Plain</dc:creator>
  <cp:keywords>Hazard Plain; hazard mitigation; risk assessment; 42063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