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Elk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0"/>
        <w:gridCol w:w="948"/>
        <w:gridCol w:w="2491"/>
        <w:gridCol w:w="4429"/>
        <w:gridCol w:w="1037"/>
        <w:gridCol w:w="1037"/>
        <w:gridCol w:w="884"/>
        <w:gridCol w:w="939"/>
        <w:gridCol w:w="648"/>
      </w:tblGrid>
      <w:tr>
        <w:trPr>
          <w:cantSplit/>
          <w:tblHeader/>
        </w:trPr>
        <w:tc>
          <w:tcPr>
            <w:tcW w:type="dxa" w:w="170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Status</w:t>
            </w:r>
          </w:p>
        </w:tc>
        <w:tc>
          <w:tcPr>
            <w:tcW w:type="dxa" w:w="442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00"/>
          </w:tcPr>
          <w:p>
            <w:pPr>
              <w:spacing w:after="0"/>
              <w:jc w:val="left"/>
            </w:pPr>
            <w:r>
              <w:rPr>
                <w:sz w:val="16"/>
              </w:rPr>
              <w:t>Johnsonburg borough</w:t>
            </w:r>
          </w:p>
        </w:tc>
        <w:tc>
          <w:tcPr>
            <w:tcW w:type="dxa" w:w="948"/>
          </w:tcPr>
          <w:p>
            <w:pPr>
              <w:spacing w:after="0"/>
              <w:jc w:val="left"/>
            </w:pPr>
            <w:r>
              <w:rPr>
                <w:sz w:val="16"/>
              </w:rPr>
              <w:t>Organized Borough</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Ridgway borough</w:t>
            </w:r>
          </w:p>
        </w:tc>
        <w:tc>
          <w:tcPr>
            <w:tcW w:type="dxa" w:w="948"/>
          </w:tcPr>
          <w:p>
            <w:pPr>
              <w:spacing w:after="0"/>
              <w:jc w:val="left"/>
            </w:pPr>
            <w:r>
              <w:rPr>
                <w:sz w:val="16"/>
              </w:rPr>
              <w:t>Organized Borough</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St. Marys city</w:t>
            </w:r>
          </w:p>
        </w:tc>
        <w:tc>
          <w:tcPr>
            <w:tcW w:type="dxa" w:w="948"/>
          </w:tcPr>
          <w:p>
            <w:pPr>
              <w:spacing w:after="0"/>
              <w:jc w:val="left"/>
            </w:pPr>
            <w:r>
              <w:rPr>
                <w:sz w:val="16"/>
              </w:rPr>
              <w:t>City</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Benezette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Fox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Highland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Horton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Jay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Jones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Millstone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Ridgway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r>
        <w:trPr>
          <w:cantSplit/>
        </w:trPr>
        <w:tc>
          <w:tcPr>
            <w:tcW w:type="dxa" w:w="1700"/>
          </w:tcPr>
          <w:p>
            <w:pPr>
              <w:spacing w:after="0"/>
              <w:jc w:val="left"/>
            </w:pPr>
            <w:r>
              <w:rPr>
                <w:sz w:val="16"/>
              </w:rPr>
              <w:t>Spring Creek township</w:t>
            </w:r>
          </w:p>
        </w:tc>
        <w:tc>
          <w:tcPr>
            <w:tcW w:type="dxa" w:w="948"/>
          </w:tcPr>
          <w:p>
            <w:pPr>
              <w:spacing w:after="0"/>
              <w:jc w:val="left"/>
            </w:pPr>
            <w:r>
              <w:rPr>
                <w:sz w:val="16"/>
              </w:rPr>
              <w:t>Township</w:t>
            </w:r>
          </w:p>
        </w:tc>
        <w:tc>
          <w:tcPr>
            <w:tcW w:type="dxa" w:w="2491"/>
          </w:tcPr>
          <w:p>
            <w:pPr>
              <w:spacing w:after="0"/>
              <w:jc w:val="left"/>
            </w:pPr>
            <w:r>
              <w:rPr>
                <w:sz w:val="16"/>
              </w:rPr>
              <w:t>Approved, expires 2028-10-31</w:t>
            </w:r>
          </w:p>
        </w:tc>
        <w:tc>
          <w:tcPr>
            <w:tcW w:type="dxa" w:w="4429"/>
          </w:tcPr>
          <w:p>
            <w:pPr>
              <w:spacing w:after="0"/>
              <w:jc w:val="left"/>
            </w:pPr>
            <w:r>
              <w:rPr>
                <w:sz w:val="16"/>
              </w:rPr>
              <w:t>Elk County Hazard Mitigation Plan (FEMA plan 109073)</w:t>
            </w:r>
          </w:p>
        </w:tc>
        <w:tc>
          <w:tcPr>
            <w:tcW w:type="dxa" w:w="1037"/>
          </w:tcPr>
          <w:p>
            <w:pPr>
              <w:spacing w:after="0"/>
              <w:jc w:val="left"/>
            </w:pPr>
            <w:r>
              <w:rPr>
                <w:sz w:val="16"/>
              </w:rPr>
              <w:t>2023-11-01</w:t>
            </w:r>
          </w:p>
        </w:tc>
        <w:tc>
          <w:tcPr>
            <w:tcW w:type="dxa" w:w="1037"/>
          </w:tcPr>
          <w:p>
            <w:pPr>
              <w:spacing w:after="0"/>
              <w:jc w:val="left"/>
            </w:pPr>
            <w:r>
              <w:rPr>
                <w:sz w:val="16"/>
              </w:rPr>
              <w:t>2028-10-31</w:t>
            </w:r>
          </w:p>
        </w:tc>
        <w:tc>
          <w:tcPr>
            <w:tcW w:type="dxa" w:w="884"/>
          </w:tcPr>
          <w:p>
            <w:pPr>
              <w:spacing w:after="0"/>
              <w:jc w:val="right"/>
            </w:pPr>
            <w:r>
              <w:rPr>
                <w:sz w:val="16"/>
              </w:rPr>
              <w:t>764</w:t>
            </w:r>
          </w:p>
        </w:tc>
        <w:tc>
          <w:tcPr>
            <w:tcW w:type="dxa" w:w="93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9"/>
        <w:gridCol w:w="1189"/>
        <w:gridCol w:w="1126"/>
        <w:gridCol w:w="1126"/>
        <w:gridCol w:w="1301"/>
        <w:gridCol w:w="1164"/>
        <w:gridCol w:w="1210"/>
        <w:gridCol w:w="2199"/>
        <w:gridCol w:w="188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9"/>
            <w:shd w:val="clear" w:color="auto" w:fill="E8E8E8"/>
          </w:tcPr>
          <w:p>
            <w:pPr>
              <w:spacing w:after="0"/>
              <w:jc w:val="left"/>
            </w:pPr>
            <w:r>
              <w:rPr>
                <w:b/>
                <w:sz w:val="16"/>
              </w:rPr>
              <w:t>NRI risk rating</w:t>
            </w:r>
          </w:p>
        </w:tc>
        <w:tc>
          <w:tcPr>
            <w:tcW w:type="dxa" w:w="11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$13,096,375</w:t>
            </w:r>
          </w:p>
        </w:tc>
        <w:tc>
          <w:tcPr>
            <w:tcW w:type="dxa" w:w="1126"/>
          </w:tcPr>
          <w:p>
            <w:pPr>
              <w:spacing w:after="0"/>
              <w:jc w:val="right"/>
            </w:pPr>
            <w:r>
              <w:rPr>
                <w:sz w:val="16"/>
              </w:rPr>
              <w:t>$443</w:t>
            </w:r>
          </w:p>
        </w:tc>
        <w:tc>
          <w:tcPr>
            <w:tcW w:type="dxa" w:w="1301"/>
          </w:tcPr>
          <w:p>
            <w:pPr>
              <w:spacing w:after="0"/>
              <w:jc w:val="right"/>
            </w:pPr>
            <w:r>
              <w:rPr>
                <w:sz w:val="16"/>
              </w:rPr>
              <w:t>$7,406</w:t>
            </w:r>
          </w:p>
        </w:tc>
        <w:tc>
          <w:tcPr>
            <w:tcW w:type="dxa" w:w="1164"/>
          </w:tcPr>
          <w:p>
            <w:pPr>
              <w:spacing w:after="0"/>
              <w:jc w:val="right"/>
            </w:pPr>
            <w:r>
              <w:rPr>
                <w:sz w:val="16"/>
              </w:rPr>
              <w:t>$13,104,224</w:t>
            </w:r>
          </w:p>
        </w:tc>
        <w:tc>
          <w:tcPr>
            <w:tcW w:type="dxa" w:w="1210"/>
          </w:tcPr>
          <w:p>
            <w:pPr>
              <w:spacing w:after="0"/>
              <w:jc w:val="right"/>
            </w:pPr>
            <w:r>
              <w:rPr>
                <w:sz w:val="16"/>
              </w:rPr>
              <w:t>15</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Lightning</w:t>
            </w:r>
          </w:p>
        </w:tc>
        <w:tc>
          <w:tcPr>
            <w:tcW w:type="dxa" w:w="1189"/>
          </w:tcPr>
          <w:p>
            <w:pPr>
              <w:spacing w:after="0"/>
              <w:jc w:val="left"/>
            </w:pPr>
            <w:r>
              <w:rPr>
                <w:sz w:val="16"/>
              </w:rPr>
              <w:t>Relatively Moderate</w:t>
            </w:r>
          </w:p>
        </w:tc>
        <w:tc>
          <w:tcPr>
            <w:tcW w:type="dxa" w:w="1189"/>
          </w:tcPr>
          <w:p>
            <w:pPr>
              <w:spacing w:after="0"/>
              <w:jc w:val="left"/>
            </w:pPr>
            <w:r>
              <w:rPr>
                <w:sz w:val="16"/>
              </w:rPr>
              <w:t>Relatively Moderate</w:t>
            </w:r>
          </w:p>
        </w:tc>
        <w:tc>
          <w:tcPr>
            <w:tcW w:type="dxa" w:w="1126"/>
          </w:tcPr>
          <w:p>
            <w:pPr>
              <w:spacing w:after="0"/>
              <w:jc w:val="right"/>
            </w:pPr>
            <w:r>
              <w:rPr>
                <w:sz w:val="16"/>
              </w:rPr>
              <w:t>$13,524</w:t>
            </w:r>
          </w:p>
        </w:tc>
        <w:tc>
          <w:tcPr>
            <w:tcW w:type="dxa" w:w="1126"/>
          </w:tcPr>
          <w:p>
            <w:pPr>
              <w:spacing w:after="0"/>
              <w:jc w:val="right"/>
            </w:pPr>
          </w:p>
        </w:tc>
        <w:tc>
          <w:tcPr>
            <w:tcW w:type="dxa" w:w="1301"/>
          </w:tcPr>
          <w:p>
            <w:pPr>
              <w:spacing w:after="0"/>
              <w:jc w:val="right"/>
            </w:pPr>
            <w:r>
              <w:rPr>
                <w:sz w:val="16"/>
              </w:rPr>
              <w:t>$733,929</w:t>
            </w:r>
          </w:p>
        </w:tc>
        <w:tc>
          <w:tcPr>
            <w:tcW w:type="dxa" w:w="1164"/>
          </w:tcPr>
          <w:p>
            <w:pPr>
              <w:spacing w:after="0"/>
              <w:jc w:val="right"/>
            </w:pPr>
            <w:r>
              <w:rPr>
                <w:sz w:val="16"/>
              </w:rPr>
              <w:t>$747,452</w:t>
            </w:r>
          </w:p>
        </w:tc>
        <w:tc>
          <w:tcPr>
            <w:tcW w:type="dxa" w:w="1210"/>
          </w:tcPr>
          <w:p>
            <w:pPr>
              <w:spacing w:after="0"/>
              <w:jc w:val="right"/>
            </w:pPr>
            <w:r>
              <w:rPr>
                <w:sz w:val="16"/>
              </w:rPr>
              <w:t>2</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$451</w:t>
            </w:r>
          </w:p>
        </w:tc>
        <w:tc>
          <w:tcPr>
            <w:tcW w:type="dxa" w:w="1126"/>
          </w:tcPr>
          <w:p>
            <w:pPr>
              <w:spacing w:after="0"/>
              <w:jc w:val="right"/>
            </w:pPr>
            <w:r>
              <w:rPr>
                <w:sz w:val="16"/>
              </w:rPr>
              <w:t>$560</w:t>
            </w:r>
          </w:p>
        </w:tc>
        <w:tc>
          <w:tcPr>
            <w:tcW w:type="dxa" w:w="1301"/>
          </w:tcPr>
          <w:p>
            <w:pPr>
              <w:spacing w:after="0"/>
              <w:jc w:val="right"/>
            </w:pPr>
            <w:r>
              <w:rPr>
                <w:sz w:val="16"/>
              </w:rPr>
              <w:t>$422,602</w:t>
            </w:r>
          </w:p>
        </w:tc>
        <w:tc>
          <w:tcPr>
            <w:tcW w:type="dxa" w:w="1164"/>
          </w:tcPr>
          <w:p>
            <w:pPr>
              <w:spacing w:after="0"/>
              <w:jc w:val="right"/>
            </w:pPr>
            <w:r>
              <w:rPr>
                <w:sz w:val="16"/>
              </w:rPr>
              <w:t>$423,613</w:t>
            </w:r>
          </w:p>
        </w:tc>
        <w:tc>
          <w:tcPr>
            <w:tcW w:type="dxa" w:w="1210"/>
          </w:tcPr>
          <w:p>
            <w:pPr>
              <w:spacing w:after="0"/>
              <w:jc w:val="right"/>
            </w:pPr>
            <w:r>
              <w:rPr>
                <w:sz w:val="16"/>
              </w:rPr>
              <w:t>23</w:t>
            </w:r>
          </w:p>
        </w:tc>
        <w:tc>
          <w:tcPr>
            <w:tcW w:type="dxa" w:w="2199"/>
          </w:tcPr>
          <w:p>
            <w:pPr>
              <w:spacing w:after="0"/>
              <w:jc w:val="left"/>
            </w:pPr>
          </w:p>
        </w:tc>
        <w:tc>
          <w:tcPr>
            <w:tcW w:type="dxa" w:w="1887"/>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$187,869</w:t>
            </w:r>
          </w:p>
        </w:tc>
        <w:tc>
          <w:tcPr>
            <w:tcW w:type="dxa" w:w="1126"/>
          </w:tcPr>
          <w:p>
            <w:pPr>
              <w:spacing w:after="0"/>
              <w:jc w:val="right"/>
            </w:pPr>
            <w:r>
              <w:rPr>
                <w:sz w:val="16"/>
              </w:rPr>
              <w:t>$56</w:t>
            </w:r>
          </w:p>
        </w:tc>
        <w:tc>
          <w:tcPr>
            <w:tcW w:type="dxa" w:w="1301"/>
          </w:tcPr>
          <w:p>
            <w:pPr>
              <w:spacing w:after="0"/>
              <w:jc w:val="right"/>
            </w:pPr>
            <w:r>
              <w:rPr>
                <w:sz w:val="16"/>
              </w:rPr>
              <w:t>$230,827</w:t>
            </w:r>
          </w:p>
        </w:tc>
        <w:tc>
          <w:tcPr>
            <w:tcW w:type="dxa" w:w="1164"/>
          </w:tcPr>
          <w:p>
            <w:pPr>
              <w:spacing w:after="0"/>
              <w:jc w:val="right"/>
            </w:pPr>
            <w:r>
              <w:rPr>
                <w:sz w:val="16"/>
              </w:rPr>
              <w:t>$418,752</w:t>
            </w:r>
          </w:p>
        </w:tc>
        <w:tc>
          <w:tcPr>
            <w:tcW w:type="dxa" w:w="1210"/>
          </w:tcPr>
          <w:p>
            <w:pPr>
              <w:spacing w:after="0"/>
              <w:jc w:val="right"/>
            </w:pPr>
            <w:r>
              <w:rPr>
                <w:sz w:val="16"/>
              </w:rPr>
              <w:t>176</w:t>
            </w:r>
          </w:p>
        </w:tc>
        <w:tc>
          <w:tcPr>
            <w:tcW w:type="dxa" w:w="2199"/>
          </w:tcPr>
          <w:p>
            <w:pPr>
              <w:spacing w:after="0"/>
              <w:jc w:val="left"/>
            </w:pPr>
          </w:p>
        </w:tc>
        <w:tc>
          <w:tcPr>
            <w:tcW w:type="dxa" w:w="1887"/>
          </w:tcPr>
          <w:p>
            <w:pPr>
              <w:spacing w:after="0"/>
              <w:jc w:val="left"/>
            </w:pPr>
            <w:r>
              <w:rPr>
                <w:sz w:val="16"/>
              </w:rPr>
              <w:t>Includes 14 High Wind records and 1 Strong Wind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Hurricane</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$316,088</w:t>
            </w:r>
          </w:p>
        </w:tc>
        <w:tc>
          <w:tcPr>
            <w:tcW w:type="dxa" w:w="1126"/>
          </w:tcPr>
          <w:p>
            <w:pPr>
              <w:spacing w:after="0"/>
              <w:jc w:val="right"/>
            </w:pPr>
            <w:r>
              <w:rPr>
                <w:sz w:val="16"/>
              </w:rPr>
              <w:t>$5,328</w:t>
            </w:r>
          </w:p>
        </w:tc>
        <w:tc>
          <w:tcPr>
            <w:tcW w:type="dxa" w:w="1301"/>
          </w:tcPr>
          <w:p>
            <w:pPr>
              <w:spacing w:after="0"/>
              <w:jc w:val="right"/>
            </w:pPr>
            <w:r>
              <w:rPr>
                <w:sz w:val="16"/>
              </w:rPr>
              <w:t>$11,760</w:t>
            </w:r>
          </w:p>
        </w:tc>
        <w:tc>
          <w:tcPr>
            <w:tcW w:type="dxa" w:w="1164"/>
          </w:tcPr>
          <w:p>
            <w:pPr>
              <w:spacing w:after="0"/>
              <w:jc w:val="right"/>
            </w:pPr>
            <w:r>
              <w:rPr>
                <w:sz w:val="16"/>
              </w:rPr>
              <w:t>$333,177</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Declared 4 times; no Storm Events record of this type.</w:t>
            </w: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$156,525</w:t>
            </w:r>
          </w:p>
        </w:tc>
        <w:tc>
          <w:tcPr>
            <w:tcW w:type="dxa" w:w="1126"/>
          </w:tcPr>
          <w:p>
            <w:pPr>
              <w:spacing w:after="0"/>
              <w:jc w:val="right"/>
            </w:pPr>
            <w:r>
              <w:rPr>
                <w:sz w:val="16"/>
              </w:rPr>
              <w:t>$101</w:t>
            </w:r>
          </w:p>
        </w:tc>
        <w:tc>
          <w:tcPr>
            <w:tcW w:type="dxa" w:w="1301"/>
          </w:tcPr>
          <w:p>
            <w:pPr>
              <w:spacing w:after="0"/>
              <w:jc w:val="right"/>
            </w:pPr>
            <w:r>
              <w:rPr>
                <w:sz w:val="16"/>
              </w:rPr>
              <w:t>$63,248</w:t>
            </w:r>
          </w:p>
        </w:tc>
        <w:tc>
          <w:tcPr>
            <w:tcW w:type="dxa" w:w="1164"/>
          </w:tcPr>
          <w:p>
            <w:pPr>
              <w:spacing w:after="0"/>
              <w:jc w:val="right"/>
            </w:pPr>
            <w:r>
              <w:rPr>
                <w:sz w:val="16"/>
              </w:rPr>
              <w:t>$219,873</w:t>
            </w:r>
          </w:p>
        </w:tc>
        <w:tc>
          <w:tcPr>
            <w:tcW w:type="dxa" w:w="1210"/>
          </w:tcPr>
          <w:p>
            <w:pPr>
              <w:spacing w:after="0"/>
              <w:jc w:val="right"/>
            </w:pPr>
            <w:r>
              <w:rPr>
                <w:sz w:val="16"/>
              </w:rPr>
              <w:t>13</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Winter Weather</w:t>
            </w:r>
          </w:p>
        </w:tc>
        <w:tc>
          <w:tcPr>
            <w:tcW w:type="dxa" w:w="1189"/>
          </w:tcPr>
          <w:p>
            <w:pPr>
              <w:spacing w:after="0"/>
              <w:jc w:val="left"/>
            </w:pPr>
            <w:r>
              <w:rPr>
                <w:sz w:val="16"/>
              </w:rPr>
              <w:t>Relatively Moderate</w:t>
            </w:r>
          </w:p>
        </w:tc>
        <w:tc>
          <w:tcPr>
            <w:tcW w:type="dxa" w:w="1189"/>
          </w:tcPr>
          <w:p>
            <w:pPr>
              <w:spacing w:after="0"/>
              <w:jc w:val="left"/>
            </w:pPr>
            <w:r>
              <w:rPr>
                <w:sz w:val="16"/>
              </w:rPr>
              <w:t>Relatively Moderate</w:t>
            </w:r>
          </w:p>
        </w:tc>
        <w:tc>
          <w:tcPr>
            <w:tcW w:type="dxa" w:w="1126"/>
          </w:tcPr>
          <w:p>
            <w:pPr>
              <w:spacing w:after="0"/>
              <w:jc w:val="right"/>
            </w:pPr>
            <w:r>
              <w:rPr>
                <w:sz w:val="16"/>
              </w:rPr>
              <w:t>$14,885</w:t>
            </w:r>
          </w:p>
        </w:tc>
        <w:tc>
          <w:tcPr>
            <w:tcW w:type="dxa" w:w="1126"/>
          </w:tcPr>
          <w:p>
            <w:pPr>
              <w:spacing w:after="0"/>
              <w:jc w:val="right"/>
            </w:pPr>
            <w:r>
              <w:rPr>
                <w:sz w:val="16"/>
              </w:rPr>
              <w:t>$3</w:t>
            </w:r>
          </w:p>
        </w:tc>
        <w:tc>
          <w:tcPr>
            <w:tcW w:type="dxa" w:w="1301"/>
          </w:tcPr>
          <w:p>
            <w:pPr>
              <w:spacing w:after="0"/>
              <w:jc w:val="right"/>
            </w:pPr>
            <w:r>
              <w:rPr>
                <w:sz w:val="16"/>
              </w:rPr>
              <w:t>$114,290</w:t>
            </w:r>
          </w:p>
        </w:tc>
        <w:tc>
          <w:tcPr>
            <w:tcW w:type="dxa" w:w="1164"/>
          </w:tcPr>
          <w:p>
            <w:pPr>
              <w:spacing w:after="0"/>
              <w:jc w:val="right"/>
            </w:pPr>
            <w:r>
              <w:rPr>
                <w:sz w:val="16"/>
              </w:rPr>
              <w:t>$129,178</w:t>
            </w:r>
          </w:p>
        </w:tc>
        <w:tc>
          <w:tcPr>
            <w:tcW w:type="dxa" w:w="1210"/>
          </w:tcPr>
          <w:p>
            <w:pPr>
              <w:spacing w:after="0"/>
              <w:jc w:val="right"/>
            </w:pPr>
            <w:r>
              <w:rPr>
                <w:sz w:val="16"/>
              </w:rPr>
              <w:t>57</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$50,824</w:t>
            </w:r>
          </w:p>
        </w:tc>
        <w:tc>
          <w:tcPr>
            <w:tcW w:type="dxa" w:w="1126"/>
          </w:tcPr>
          <w:p>
            <w:pPr>
              <w:spacing w:after="0"/>
              <w:jc w:val="right"/>
            </w:pPr>
          </w:p>
        </w:tc>
        <w:tc>
          <w:tcPr>
            <w:tcW w:type="dxa" w:w="1301"/>
          </w:tcPr>
          <w:p>
            <w:pPr>
              <w:spacing w:after="0"/>
              <w:jc w:val="right"/>
            </w:pPr>
            <w:r>
              <w:rPr>
                <w:sz w:val="16"/>
              </w:rPr>
              <w:t>$12,238</w:t>
            </w:r>
          </w:p>
        </w:tc>
        <w:tc>
          <w:tcPr>
            <w:tcW w:type="dxa" w:w="1164"/>
          </w:tcPr>
          <w:p>
            <w:pPr>
              <w:spacing w:after="0"/>
              <w:jc w:val="right"/>
            </w:pPr>
            <w:r>
              <w:rPr>
                <w:sz w:val="16"/>
              </w:rPr>
              <w:t>$63,062</w:t>
            </w:r>
          </w:p>
        </w:tc>
        <w:tc>
          <w:tcPr>
            <w:tcW w:type="dxa" w:w="1210"/>
          </w:tcPr>
          <w:p>
            <w:pPr>
              <w:spacing w:after="0"/>
              <w:jc w:val="right"/>
            </w:pPr>
          </w:p>
        </w:tc>
        <w:tc>
          <w:tcPr>
            <w:tcW w:type="dxa" w:w="2199"/>
          </w:tcPr>
          <w:p>
            <w:pPr>
              <w:spacing w:after="0"/>
              <w:jc w:val="left"/>
            </w:pPr>
          </w:p>
        </w:tc>
        <w:tc>
          <w:tcPr>
            <w:tcW w:type="dxa" w:w="188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$6,328</w:t>
            </w:r>
          </w:p>
        </w:tc>
        <w:tc>
          <w:tcPr>
            <w:tcW w:type="dxa" w:w="1126"/>
          </w:tcPr>
          <w:p>
            <w:pPr>
              <w:spacing w:after="0"/>
              <w:jc w:val="right"/>
            </w:pPr>
            <w:r>
              <w:rPr>
                <w:sz w:val="16"/>
              </w:rPr>
              <w:t>$309</w:t>
            </w:r>
          </w:p>
        </w:tc>
        <w:tc>
          <w:tcPr>
            <w:tcW w:type="dxa" w:w="1301"/>
          </w:tcPr>
          <w:p>
            <w:pPr>
              <w:spacing w:after="0"/>
              <w:jc w:val="right"/>
            </w:pPr>
            <w:r>
              <w:rPr>
                <w:sz w:val="16"/>
              </w:rPr>
              <w:t>$11,186</w:t>
            </w:r>
          </w:p>
        </w:tc>
        <w:tc>
          <w:tcPr>
            <w:tcW w:type="dxa" w:w="1164"/>
          </w:tcPr>
          <w:p>
            <w:pPr>
              <w:spacing w:after="0"/>
              <w:jc w:val="right"/>
            </w:pPr>
            <w:r>
              <w:rPr>
                <w:sz w:val="16"/>
              </w:rPr>
              <w:t>$17,822</w:t>
            </w:r>
          </w:p>
        </w:tc>
        <w:tc>
          <w:tcPr>
            <w:tcW w:type="dxa" w:w="1210"/>
          </w:tcPr>
          <w:p>
            <w:pPr>
              <w:spacing w:after="0"/>
              <w:jc w:val="right"/>
            </w:pPr>
            <w:r>
              <w:rPr>
                <w:sz w:val="16"/>
              </w:rPr>
              <w:t>20</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$50</w:t>
            </w:r>
          </w:p>
        </w:tc>
        <w:tc>
          <w:tcPr>
            <w:tcW w:type="dxa" w:w="1301"/>
          </w:tcPr>
          <w:p>
            <w:pPr>
              <w:spacing w:after="0"/>
              <w:jc w:val="right"/>
            </w:pPr>
            <w:r>
              <w:rPr>
                <w:sz w:val="16"/>
              </w:rPr>
              <w:t>$12,884</w:t>
            </w:r>
          </w:p>
        </w:tc>
        <w:tc>
          <w:tcPr>
            <w:tcW w:type="dxa" w:w="1164"/>
          </w:tcPr>
          <w:p>
            <w:pPr>
              <w:spacing w:after="0"/>
              <w:jc w:val="right"/>
            </w:pPr>
            <w:r>
              <w:rPr>
                <w:sz w:val="16"/>
              </w:rPr>
              <w:t>$12,935</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$7,380</w:t>
            </w:r>
          </w:p>
        </w:tc>
        <w:tc>
          <w:tcPr>
            <w:tcW w:type="dxa" w:w="1126"/>
          </w:tcPr>
          <w:p>
            <w:pPr>
              <w:spacing w:after="0"/>
              <w:jc w:val="right"/>
            </w:pPr>
          </w:p>
        </w:tc>
        <w:tc>
          <w:tcPr>
            <w:tcW w:type="dxa" w:w="1301"/>
          </w:tcPr>
          <w:p>
            <w:pPr>
              <w:spacing w:after="0"/>
              <w:jc w:val="right"/>
            </w:pPr>
            <w:r>
              <w:rPr>
                <w:sz w:val="16"/>
              </w:rPr>
              <w:t>$3,386</w:t>
            </w:r>
          </w:p>
        </w:tc>
        <w:tc>
          <w:tcPr>
            <w:tcW w:type="dxa" w:w="1164"/>
          </w:tcPr>
          <w:p>
            <w:pPr>
              <w:spacing w:after="0"/>
              <w:jc w:val="right"/>
            </w:pPr>
            <w:r>
              <w:rPr>
                <w:sz w:val="16"/>
              </w:rPr>
              <w:t>$10,766</w:t>
            </w:r>
          </w:p>
        </w:tc>
        <w:tc>
          <w:tcPr>
            <w:tcW w:type="dxa" w:w="1210"/>
          </w:tcPr>
          <w:p>
            <w:pPr>
              <w:spacing w:after="0"/>
              <w:jc w:val="right"/>
            </w:pPr>
            <w:r>
              <w:rPr>
                <w:sz w:val="16"/>
              </w:rPr>
              <w:t>8</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9"/>
          </w:tcPr>
          <w:p>
            <w:pPr>
              <w:spacing w:after="0"/>
              <w:jc w:val="left"/>
            </w:pPr>
            <w:r>
              <w:rPr>
                <w:sz w:val="16"/>
              </w:rPr>
              <w:t>Relatively Low</w:t>
            </w:r>
          </w:p>
        </w:tc>
        <w:tc>
          <w:tcPr>
            <w:tcW w:type="dxa" w:w="1189"/>
          </w:tcPr>
          <w:p>
            <w:pPr>
              <w:spacing w:after="0"/>
              <w:jc w:val="left"/>
            </w:pPr>
            <w:r>
              <w:rPr>
                <w:sz w:val="16"/>
              </w:rPr>
              <w:t>Very Low</w:t>
            </w:r>
          </w:p>
        </w:tc>
        <w:tc>
          <w:tcPr>
            <w:tcW w:type="dxa" w:w="1126"/>
          </w:tcPr>
          <w:p>
            <w:pPr>
              <w:spacing w:after="0"/>
              <w:jc w:val="right"/>
            </w:pPr>
            <w:r>
              <w:rPr>
                <w:sz w:val="16"/>
              </w:rPr>
              <w:t>$1,184</w:t>
            </w:r>
          </w:p>
        </w:tc>
        <w:tc>
          <w:tcPr>
            <w:tcW w:type="dxa" w:w="1126"/>
          </w:tcPr>
          <w:p>
            <w:pPr>
              <w:spacing w:after="0"/>
              <w:jc w:val="right"/>
            </w:pPr>
          </w:p>
        </w:tc>
        <w:tc>
          <w:tcPr>
            <w:tcW w:type="dxa" w:w="1301"/>
          </w:tcPr>
          <w:p>
            <w:pPr>
              <w:spacing w:after="0"/>
              <w:jc w:val="right"/>
            </w:pPr>
            <w:r>
              <w:rPr>
                <w:sz w:val="16"/>
              </w:rPr>
              <w:t>$5,435</w:t>
            </w:r>
          </w:p>
        </w:tc>
        <w:tc>
          <w:tcPr>
            <w:tcW w:type="dxa" w:w="1164"/>
          </w:tcPr>
          <w:p>
            <w:pPr>
              <w:spacing w:after="0"/>
              <w:jc w:val="right"/>
            </w:pPr>
            <w:r>
              <w:rPr>
                <w:sz w:val="16"/>
              </w:rPr>
              <w:t>$6,619</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$1,708</w:t>
            </w:r>
          </w:p>
        </w:tc>
        <w:tc>
          <w:tcPr>
            <w:tcW w:type="dxa" w:w="1126"/>
          </w:tcPr>
          <w:p>
            <w:pPr>
              <w:spacing w:after="0"/>
              <w:jc w:val="right"/>
            </w:pPr>
            <w:r>
              <w:rPr>
                <w:sz w:val="16"/>
              </w:rPr>
              <w:t>under $1</w:t>
            </w:r>
          </w:p>
        </w:tc>
        <w:tc>
          <w:tcPr>
            <w:tcW w:type="dxa" w:w="1301"/>
          </w:tcPr>
          <w:p>
            <w:pPr>
              <w:spacing w:after="0"/>
              <w:jc w:val="right"/>
            </w:pPr>
            <w:r>
              <w:rPr>
                <w:sz w:val="16"/>
              </w:rPr>
              <w:t>$299</w:t>
            </w:r>
          </w:p>
        </w:tc>
        <w:tc>
          <w:tcPr>
            <w:tcW w:type="dxa" w:w="1164"/>
          </w:tcPr>
          <w:p>
            <w:pPr>
              <w:spacing w:after="0"/>
              <w:jc w:val="right"/>
            </w:pPr>
            <w:r>
              <w:rPr>
                <w:sz w:val="16"/>
              </w:rPr>
              <w:t>$2,008</w:t>
            </w:r>
          </w:p>
        </w:tc>
        <w:tc>
          <w:tcPr>
            <w:tcW w:type="dxa" w:w="1210"/>
          </w:tcPr>
          <w:p>
            <w:pPr>
              <w:spacing w:after="0"/>
              <w:jc w:val="right"/>
            </w:pPr>
            <w:r>
              <w:rPr>
                <w:sz w:val="16"/>
              </w:rPr>
              <w:t>1</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Avalanche</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01"/>
          </w:tcPr>
          <w:p>
            <w:pPr>
              <w:spacing w:after="0"/>
              <w:jc w:val="right"/>
            </w:pPr>
            <w:r>
              <w:rPr>
                <w:sz w:val="16"/>
              </w:rPr>
              <w:t>$1,451</w:t>
            </w:r>
          </w:p>
        </w:tc>
        <w:tc>
          <w:tcPr>
            <w:tcW w:type="dxa" w:w="1164"/>
          </w:tcPr>
          <w:p>
            <w:pPr>
              <w:spacing w:after="0"/>
              <w:jc w:val="right"/>
            </w:pPr>
            <w:r>
              <w:rPr>
                <w:sz w:val="16"/>
              </w:rPr>
              <w:t>$1,452</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Drought</w:t>
            </w:r>
          </w:p>
        </w:tc>
        <w:tc>
          <w:tcPr>
            <w:tcW w:type="dxa" w:w="1189"/>
          </w:tcPr>
          <w:p>
            <w:pPr>
              <w:spacing w:after="0"/>
              <w:jc w:val="left"/>
            </w:pPr>
            <w:r>
              <w:rPr>
                <w:sz w:val="16"/>
              </w:rPr>
              <w:t>No Rating</w:t>
            </w:r>
          </w:p>
        </w:tc>
        <w:tc>
          <w:tcPr>
            <w:tcW w:type="dxa" w:w="118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01"/>
          </w:tcPr>
          <w:p>
            <w:pPr>
              <w:spacing w:after="0"/>
              <w:jc w:val="right"/>
            </w:pPr>
          </w:p>
        </w:tc>
        <w:tc>
          <w:tcPr>
            <w:tcW w:type="dxa" w:w="1164"/>
          </w:tcPr>
          <w:p>
            <w:pPr>
              <w:spacing w:after="0"/>
              <w:jc w:val="right"/>
            </w:pPr>
            <w:r>
              <w:rPr>
                <w:sz w:val="16"/>
              </w:rPr>
              <w:t>$0</w:t>
            </w:r>
          </w:p>
        </w:tc>
        <w:tc>
          <w:tcPr>
            <w:tcW w:type="dxa" w:w="1210"/>
          </w:tcPr>
          <w:p>
            <w:pPr>
              <w:spacing w:after="0"/>
              <w:jc w:val="right"/>
            </w:pPr>
            <w:r>
              <w:rPr>
                <w:sz w:val="16"/>
              </w:rPr>
              <w:t>2</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coastal flooding Not Applicable for this county, and no federal declaration for this county names it.</w:t>
            </w: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tsunami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volcanic activity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792"/>
        <w:gridCol w:w="1630"/>
        <w:gridCol w:w="1442"/>
        <w:gridCol w:w="1550"/>
        <w:gridCol w:w="1798"/>
        <w:gridCol w:w="1710"/>
        <w:gridCol w:w="2364"/>
      </w:tblGrid>
      <w:tr>
        <w:trPr>
          <w:cantSplit/>
          <w:tblHeader/>
        </w:trPr>
        <w:tc>
          <w:tcPr>
            <w:tcW w:type="dxa" w:w="1826"/>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630"/>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798"/>
            <w:shd w:val="clear" w:color="auto" w:fill="E8E8E8"/>
          </w:tcPr>
          <w:p>
            <w:pPr>
              <w:spacing w:after="0"/>
              <w:jc w:val="left"/>
            </w:pPr>
            <w:r>
              <w:rPr>
                <w:b/>
                <w:sz w:val="16"/>
              </w:rPr>
              <w:t>Most damaging (when different)</w:t>
            </w:r>
          </w:p>
        </w:tc>
        <w:tc>
          <w:tcPr>
            <w:tcW w:type="dxa" w:w="1710"/>
            <w:shd w:val="clear" w:color="auto" w:fill="E8E8E8"/>
          </w:tcPr>
          <w:p>
            <w:pPr>
              <w:spacing w:after="0"/>
              <w:jc w:val="left"/>
            </w:pPr>
            <w:r>
              <w:rPr>
                <w:b/>
                <w:sz w:val="16"/>
              </w:rPr>
              <w:t>How it applies to members</w:t>
            </w:r>
          </w:p>
        </w:tc>
        <w:tc>
          <w:tcPr>
            <w:tcW w:type="dxa" w:w="2364"/>
            <w:shd w:val="clear" w:color="auto" w:fill="E8E8E8"/>
          </w:tcPr>
          <w:p>
            <w:pPr>
              <w:spacing w:after="0"/>
              <w:jc w:val="left"/>
            </w:pPr>
            <w:r>
              <w:rPr>
                <w:b/>
                <w:sz w:val="16"/>
              </w:rPr>
              <w:t>Note</w:t>
            </w:r>
          </w:p>
        </w:tc>
      </w:tr>
      <w:tr>
        <w:trPr>
          <w:cantSplit/>
        </w:trPr>
        <w:tc>
          <w:tcPr>
            <w:tcW w:type="dxa" w:w="1826"/>
          </w:tcPr>
          <w:p>
            <w:pPr>
              <w:spacing w:after="0"/>
              <w:jc w:val="left"/>
            </w:pPr>
            <w:r>
              <w:rPr>
                <w:sz w:val="16"/>
              </w:rPr>
              <w:t>Avalanche</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Coastal Flood, Storm Surge/Tide</w:t>
            </w:r>
          </w:p>
        </w:tc>
        <w:tc>
          <w:tcPr>
            <w:tcW w:type="dxa" w:w="1792"/>
          </w:tcPr>
          <w:p>
            <w:pPr>
              <w:spacing w:after="0"/>
              <w:jc w:val="left"/>
            </w:pPr>
            <w:r>
              <w:rPr>
                <w:sz w:val="16"/>
              </w:rPr>
              <w:t>none in data (FIRM for depth)</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Flood depth: see the FEMA Flood Insurance Rate Map.</w:t>
            </w:r>
          </w:p>
        </w:tc>
      </w:tr>
      <w:tr>
        <w:trPr>
          <w:cantSplit/>
        </w:trPr>
        <w:tc>
          <w:tcPr>
            <w:tcW w:type="dxa" w:w="1826"/>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630"/>
          </w:tcPr>
          <w:p>
            <w:pPr>
              <w:spacing w:after="0"/>
              <w:jc w:val="right"/>
            </w:pPr>
            <w:r>
              <w:rPr>
                <w:sz w:val="16"/>
              </w:rPr>
              <w:t>22, 2004 to 2026 (22 zone-level)</w:t>
            </w:r>
          </w:p>
        </w:tc>
        <w:tc>
          <w:tcPr>
            <w:tcW w:type="dxa" w:w="1442"/>
          </w:tcPr>
          <w:p>
            <w:pPr>
              <w:spacing w:after="0"/>
              <w:jc w:val="left"/>
            </w:pPr>
            <w:r>
              <w:rPr>
                <w:sz w:val="16"/>
              </w:rPr>
              <w:t>1 day to 6 days (median 2 days); 21 with a recorded value</w:t>
            </w:r>
          </w:p>
        </w:tc>
        <w:tc>
          <w:tcPr>
            <w:tcW w:type="dxa" w:w="1550"/>
          </w:tcPr>
          <w:p>
            <w:pPr>
              <w:spacing w:after="0"/>
              <w:jc w:val="left"/>
            </w:pPr>
            <w:r>
              <w:rPr>
                <w:sz w:val="16"/>
              </w:rPr>
              <w:t>6 consecutive days, 2007-02-03 to 2007-02-08, zone-level</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Wind chill: in event narratives only; local data required.</w:t>
            </w:r>
          </w:p>
        </w:tc>
      </w:tr>
      <w:tr>
        <w:trPr>
          <w:cantSplit/>
        </w:trPr>
        <w:tc>
          <w:tcPr>
            <w:tcW w:type="dxa" w:w="1826"/>
          </w:tcPr>
          <w:p>
            <w:pPr>
              <w:spacing w:after="0"/>
              <w:jc w:val="left"/>
            </w:pPr>
            <w:r>
              <w:rPr>
                <w:sz w:val="16"/>
              </w:rPr>
              <w:t>Frost/Freeze (outside NRI Cold Wave definition)</w:t>
            </w:r>
          </w:p>
        </w:tc>
        <w:tc>
          <w:tcPr>
            <w:tcW w:type="dxa" w:w="1792"/>
          </w:tcPr>
          <w:p>
            <w:pPr>
              <w:spacing w:after="0"/>
              <w:jc w:val="left"/>
            </w:pPr>
            <w:r>
              <w:rPr>
                <w:sz w:val="16"/>
              </w:rPr>
              <w:t>crop damage</w:t>
            </w:r>
          </w:p>
        </w:tc>
        <w:tc>
          <w:tcPr>
            <w:tcW w:type="dxa" w:w="1630"/>
          </w:tcPr>
          <w:p>
            <w:pPr>
              <w:spacing w:after="0"/>
              <w:jc w:val="right"/>
            </w:pPr>
            <w:r>
              <w:rPr>
                <w:sz w:val="16"/>
              </w:rPr>
              <w:t>1, 2010 to 2010 (1 zone-level)</w:t>
            </w:r>
          </w:p>
        </w:tc>
        <w:tc>
          <w:tcPr>
            <w:tcW w:type="dxa" w:w="1442"/>
          </w:tcPr>
          <w:p>
            <w:pPr>
              <w:spacing w:after="0"/>
              <w:jc w:val="left"/>
            </w:pPr>
          </w:p>
        </w:tc>
        <w:tc>
          <w:tcPr>
            <w:tcW w:type="dxa" w:w="1550"/>
          </w:tcPr>
          <w:p>
            <w:pPr>
              <w:spacing w:after="0"/>
              <w:jc w:val="left"/>
            </w:pPr>
            <w:r>
              <w:rPr>
                <w:sz w:val="16"/>
              </w:rPr>
              <w:t>No crop damage reported in 1 records.</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Temperature: in event narratives only; local data required.</w:t>
            </w:r>
          </w:p>
        </w:tc>
      </w:tr>
      <w:tr>
        <w:trPr>
          <w:cantSplit/>
        </w:trPr>
        <w:tc>
          <w:tcPr>
            <w:tcW w:type="dxa" w:w="1826"/>
          </w:tcPr>
          <w:p>
            <w:pPr>
              <w:spacing w:after="0"/>
              <w:jc w:val="left"/>
            </w:pPr>
            <w:r>
              <w:rPr>
                <w:sz w:val="16"/>
              </w:rPr>
              <w:t>Drought</w:t>
            </w:r>
          </w:p>
        </w:tc>
        <w:tc>
          <w:tcPr>
            <w:tcW w:type="dxa" w:w="1792"/>
          </w:tcPr>
          <w:p>
            <w:pPr>
              <w:spacing w:after="0"/>
              <w:jc w:val="left"/>
            </w:pPr>
            <w:r>
              <w:rPr>
                <w:sz w:val="16"/>
              </w:rPr>
              <w:t>US Drought Monitor D-scale</w:t>
            </w:r>
          </w:p>
        </w:tc>
        <w:tc>
          <w:tcPr>
            <w:tcW w:type="dxa" w:w="1630"/>
          </w:tcPr>
          <w:p>
            <w:pPr>
              <w:spacing w:after="0"/>
              <w:jc w:val="right"/>
            </w:pPr>
            <w:r>
              <w:rPr>
                <w:sz w:val="16"/>
              </w:rPr>
              <w:t>2, 1997 to 1998 (2 zone-level)</w:t>
            </w:r>
          </w:p>
        </w:tc>
        <w:tc>
          <w:tcPr>
            <w:tcW w:type="dxa" w:w="1442"/>
          </w:tcPr>
          <w:p>
            <w:pPr>
              <w:spacing w:after="0"/>
              <w:jc w:val="left"/>
            </w:pPr>
            <w:r>
              <w:rPr>
                <w:sz w:val="16"/>
              </w:rPr>
              <w:t>1 day; 2 with a recorded value</w:t>
            </w:r>
          </w:p>
        </w:tc>
        <w:tc>
          <w:tcPr>
            <w:tcW w:type="dxa" w:w="1550"/>
          </w:tcPr>
          <w:p>
            <w:pPr>
              <w:spacing w:after="0"/>
              <w:jc w:val="left"/>
            </w:pPr>
            <w:r>
              <w:rPr>
                <w:sz w:val="16"/>
              </w:rPr>
              <w:t>1 days, 1998-12-15, zone-level</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792"/>
          </w:tcPr>
          <w:p>
            <w:pPr>
              <w:spacing w:after="0"/>
              <w:jc w:val="left"/>
            </w:pPr>
            <w:r>
              <w:rPr>
                <w:sz w:val="16"/>
              </w:rPr>
              <w:t>Modified Mercalli (local data)</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No Storm Events record; local data required (e.g., USGS).</w:t>
            </w:r>
          </w:p>
        </w:tc>
      </w:tr>
      <w:tr>
        <w:trPr>
          <w:cantSplit/>
        </w:trPr>
        <w:tc>
          <w:tcPr>
            <w:tcW w:type="dxa" w:w="1826"/>
          </w:tcPr>
          <w:p>
            <w:pPr>
              <w:spacing w:after="0"/>
              <w:jc w:val="left"/>
            </w:pPr>
            <w:r>
              <w:rPr>
                <w:sz w:val="16"/>
              </w:rPr>
              <w:t>Hail</w:t>
            </w:r>
          </w:p>
        </w:tc>
        <w:tc>
          <w:tcPr>
            <w:tcW w:type="dxa" w:w="1792"/>
          </w:tcPr>
          <w:p>
            <w:pPr>
              <w:spacing w:after="0"/>
              <w:jc w:val="left"/>
            </w:pPr>
            <w:r>
              <w:rPr>
                <w:sz w:val="16"/>
              </w:rPr>
              <w:t>hail size (inches)</w:t>
            </w:r>
          </w:p>
        </w:tc>
        <w:tc>
          <w:tcPr>
            <w:tcW w:type="dxa" w:w="1630"/>
          </w:tcPr>
          <w:p>
            <w:pPr>
              <w:spacing w:after="0"/>
              <w:jc w:val="right"/>
            </w:pPr>
            <w:r>
              <w:rPr>
                <w:sz w:val="16"/>
              </w:rPr>
              <w:t>23, 1974 to 2025</w:t>
            </w:r>
          </w:p>
        </w:tc>
        <w:tc>
          <w:tcPr>
            <w:tcW w:type="dxa" w:w="1442"/>
          </w:tcPr>
          <w:p>
            <w:pPr>
              <w:spacing w:after="0"/>
              <w:jc w:val="left"/>
            </w:pPr>
            <w:r>
              <w:rPr>
                <w:sz w:val="16"/>
              </w:rPr>
              <w:t>0.75 in to 1.75 in (median 0.94 in); 22 with a recorded value</w:t>
            </w:r>
          </w:p>
        </w:tc>
        <w:tc>
          <w:tcPr>
            <w:tcW w:type="dxa" w:w="1550"/>
          </w:tcPr>
          <w:p>
            <w:pPr>
              <w:spacing w:after="0"/>
              <w:jc w:val="left"/>
            </w:pPr>
            <w:r>
              <w:rPr>
                <w:sz w:val="16"/>
              </w:rPr>
              <w:t>1.75 in hail, 2012-05-02; same size also recorded on 1999-10-13</w:t>
            </w:r>
          </w:p>
        </w:tc>
        <w:tc>
          <w:tcPr>
            <w:tcW w:type="dxa" w:w="1798"/>
          </w:tcPr>
          <w:p>
            <w:pPr>
              <w:spacing w:after="0"/>
              <w:jc w:val="left"/>
            </w:pPr>
          </w:p>
        </w:tc>
        <w:tc>
          <w:tcPr>
            <w:tcW w:type="dxa" w:w="1710"/>
          </w:tcPr>
          <w:p>
            <w:pPr>
              <w:spacing w:after="0"/>
              <w:jc w:val="left"/>
            </w:pPr>
            <w:r>
              <w:rPr>
                <w:sz w:val="16"/>
              </w:rPr>
              <w:t>Event records naming member places: Ridgway borough (5 records), Ridgway township (5 records), Johnsonburg borough (3 records), St. Marys city (2 records).</w:t>
            </w:r>
          </w:p>
        </w:tc>
        <w:tc>
          <w:tcPr>
            <w:tcW w:type="dxa" w:w="2364"/>
          </w:tcPr>
          <w:p>
            <w:pPr>
              <w:spacing w:after="0"/>
              <w:jc w:val="left"/>
            </w:pPr>
          </w:p>
        </w:tc>
      </w:tr>
      <w:tr>
        <w:trPr>
          <w:cantSplit/>
        </w:trPr>
        <w:tc>
          <w:tcPr>
            <w:tcW w:type="dxa" w:w="1826"/>
          </w:tcPr>
          <w:p>
            <w:pPr>
              <w:spacing w:after="0"/>
              <w:jc w:val="left"/>
            </w:pPr>
            <w:r>
              <w:rPr>
                <w:sz w:val="16"/>
              </w:rPr>
              <w:t>Excessive Heat, Heat</w:t>
            </w:r>
          </w:p>
        </w:tc>
        <w:tc>
          <w:tcPr>
            <w:tcW w:type="dxa" w:w="1792"/>
          </w:tcPr>
          <w:p>
            <w:pPr>
              <w:spacing w:after="0"/>
              <w:jc w:val="left"/>
            </w:pPr>
            <w:r>
              <w:rPr>
                <w:sz w:val="16"/>
              </w:rPr>
              <w:t>heat index (narratives)</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Heat index: in event narratives only; local data required.</w:t>
            </w:r>
          </w:p>
        </w:tc>
      </w:tr>
      <w:tr>
        <w:trPr>
          <w:cantSplit/>
        </w:trPr>
        <w:tc>
          <w:tcPr>
            <w:tcW w:type="dxa" w:w="1826"/>
          </w:tcPr>
          <w:p>
            <w:pPr>
              <w:spacing w:after="0"/>
              <w:jc w:val="left"/>
            </w:pPr>
            <w:r>
              <w:rPr>
                <w:sz w:val="16"/>
              </w:rPr>
              <w:t>Hurricane, Tropical Storm, Tropical Depression</w:t>
            </w:r>
          </w:p>
        </w:tc>
        <w:tc>
          <w:tcPr>
            <w:tcW w:type="dxa" w:w="1792"/>
          </w:tcPr>
          <w:p>
            <w:pPr>
              <w:spacing w:after="0"/>
              <w:jc w:val="left"/>
            </w:pPr>
            <w:r>
              <w:rPr>
                <w:sz w:val="16"/>
              </w:rPr>
              <w:t>Saffir-Simpson</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6"/>
          </w:tcPr>
          <w:p>
            <w:pPr>
              <w:spacing w:after="0"/>
              <w:jc w:val="left"/>
            </w:pPr>
            <w:r>
              <w:rPr>
                <w:sz w:val="16"/>
              </w:rPr>
              <w:t>Ice Storm</w:t>
            </w:r>
          </w:p>
        </w:tc>
        <w:tc>
          <w:tcPr>
            <w:tcW w:type="dxa" w:w="1792"/>
          </w:tcPr>
          <w:p>
            <w:pPr>
              <w:spacing w:after="0"/>
              <w:jc w:val="left"/>
            </w:pPr>
            <w:r>
              <w:rPr>
                <w:sz w:val="16"/>
              </w:rPr>
              <w:t>Sperry-Piltz (local data)</w:t>
            </w:r>
          </w:p>
        </w:tc>
        <w:tc>
          <w:tcPr>
            <w:tcW w:type="dxa" w:w="1630"/>
          </w:tcPr>
          <w:p>
            <w:pPr>
              <w:spacing w:after="0"/>
              <w:jc w:val="right"/>
            </w:pPr>
            <w:r>
              <w:rPr>
                <w:sz w:val="16"/>
              </w:rPr>
              <w:t>8, 1997 to 2009 (8 zone-level)</w:t>
            </w:r>
          </w:p>
        </w:tc>
        <w:tc>
          <w:tcPr>
            <w:tcW w:type="dxa" w:w="1442"/>
          </w:tcPr>
          <w:p>
            <w:pPr>
              <w:spacing w:after="0"/>
              <w:jc w:val="left"/>
            </w:pPr>
          </w:p>
        </w:tc>
        <w:tc>
          <w:tcPr>
            <w:tcW w:type="dxa" w:w="1550"/>
          </w:tcPr>
          <w:p>
            <w:pPr>
              <w:spacing w:after="0"/>
              <w:jc w:val="left"/>
            </w:pPr>
            <w:r>
              <w:rPr>
                <w:sz w:val="16"/>
              </w:rPr>
              <w:t>No damage reported in 8 records.</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Ice thickness: in event narratives only; local data required.</w:t>
            </w:r>
          </w:p>
        </w:tc>
      </w:tr>
      <w:tr>
        <w:trPr>
          <w:cantSplit/>
        </w:trPr>
        <w:tc>
          <w:tcPr>
            <w:tcW w:type="dxa" w:w="1826"/>
          </w:tcPr>
          <w:p>
            <w:pPr>
              <w:spacing w:after="0"/>
              <w:jc w:val="left"/>
            </w:pPr>
            <w:r>
              <w:rPr>
                <w:sz w:val="16"/>
              </w:rPr>
              <w:t>Flash Flood, Flood, Lakeshore Flood</w:t>
            </w:r>
          </w:p>
        </w:tc>
        <w:tc>
          <w:tcPr>
            <w:tcW w:type="dxa" w:w="1792"/>
          </w:tcPr>
          <w:p>
            <w:pPr>
              <w:spacing w:after="0"/>
              <w:jc w:val="left"/>
            </w:pPr>
            <w:r>
              <w:rPr>
                <w:sz w:val="16"/>
              </w:rPr>
              <w:t>damage and flood days (FIRM for depth)</w:t>
            </w:r>
          </w:p>
        </w:tc>
        <w:tc>
          <w:tcPr>
            <w:tcW w:type="dxa" w:w="1630"/>
          </w:tcPr>
          <w:p>
            <w:pPr>
              <w:spacing w:after="0"/>
              <w:jc w:val="right"/>
            </w:pPr>
            <w:r>
              <w:rPr>
                <w:sz w:val="16"/>
              </w:rPr>
              <w:t>15, 1996 to 2026 (5 zone-level)</w:t>
            </w:r>
          </w:p>
        </w:tc>
        <w:tc>
          <w:tcPr>
            <w:tcW w:type="dxa" w:w="1442"/>
          </w:tcPr>
          <w:p>
            <w:pPr>
              <w:spacing w:after="0"/>
              <w:jc w:val="left"/>
            </w:pPr>
          </w:p>
        </w:tc>
        <w:tc>
          <w:tcPr>
            <w:tcW w:type="dxa" w:w="1550"/>
          </w:tcPr>
          <w:p>
            <w:pPr>
              <w:spacing w:after="0"/>
              <w:jc w:val="left"/>
            </w:pPr>
            <w:r>
              <w:rPr>
                <w:sz w:val="16"/>
              </w:rPr>
              <w:t>Flood, 2010-12-01, $200,000 property; $0 crops (2010 dollars)</w:t>
            </w:r>
          </w:p>
        </w:tc>
        <w:tc>
          <w:tcPr>
            <w:tcW w:type="dxa" w:w="1798"/>
          </w:tcPr>
          <w:p>
            <w:pPr>
              <w:spacing w:after="0"/>
              <w:jc w:val="left"/>
            </w:pPr>
          </w:p>
        </w:tc>
        <w:tc>
          <w:tcPr>
            <w:tcW w:type="dxa" w:w="1710"/>
          </w:tcPr>
          <w:p>
            <w:pPr>
              <w:spacing w:after="0"/>
              <w:jc w:val="left"/>
            </w:pPr>
            <w:r>
              <w:rPr>
                <w:sz w:val="16"/>
              </w:rPr>
              <w:t>Event records naming member places: Ridgway borough (2 records), Ridgway township (2 records), St. Marys city (1 record). Zone-level records (5) apply countywide.</w:t>
            </w:r>
          </w:p>
        </w:tc>
        <w:tc>
          <w:tcPr>
            <w:tcW w:type="dxa" w:w="23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6"/>
          </w:tcPr>
          <w:p>
            <w:pPr>
              <w:spacing w:after="0"/>
              <w:jc w:val="left"/>
            </w:pPr>
            <w:r>
              <w:rPr>
                <w:sz w:val="16"/>
              </w:rPr>
              <w:t>Debris Flow</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630"/>
          </w:tcPr>
          <w:p>
            <w:pPr>
              <w:spacing w:after="0"/>
              <w:jc w:val="right"/>
            </w:pPr>
            <w:r>
              <w:rPr>
                <w:sz w:val="16"/>
              </w:rPr>
              <w:t>2, 2005 to 2008</w:t>
            </w:r>
          </w:p>
        </w:tc>
        <w:tc>
          <w:tcPr>
            <w:tcW w:type="dxa" w:w="1442"/>
          </w:tcPr>
          <w:p>
            <w:pPr>
              <w:spacing w:after="0"/>
              <w:jc w:val="left"/>
            </w:pPr>
          </w:p>
        </w:tc>
        <w:tc>
          <w:tcPr>
            <w:tcW w:type="dxa" w:w="1550"/>
          </w:tcPr>
          <w:p>
            <w:pPr>
              <w:spacing w:after="0"/>
              <w:jc w:val="left"/>
            </w:pPr>
            <w:r>
              <w:rPr>
                <w:sz w:val="16"/>
              </w:rPr>
              <w:t>Lightning, 2008-05-18, $250,000 property; $0 crops (2008 dollars)</w:t>
            </w:r>
          </w:p>
        </w:tc>
        <w:tc>
          <w:tcPr>
            <w:tcW w:type="dxa" w:w="1798"/>
          </w:tcPr>
          <w:p>
            <w:pPr>
              <w:spacing w:after="0"/>
              <w:jc w:val="left"/>
            </w:pPr>
          </w:p>
        </w:tc>
        <w:tc>
          <w:tcPr>
            <w:tcW w:type="dxa" w:w="1710"/>
          </w:tcPr>
          <w:p>
            <w:pPr>
              <w:spacing w:after="0"/>
              <w:jc w:val="left"/>
            </w:pPr>
            <w:r>
              <w:rPr>
                <w:sz w:val="16"/>
              </w:rPr>
              <w:t>Event records naming member places: Ridgway borough (1 record), Ridgway township (1 record), St. Marys city (1 record).</w:t>
            </w:r>
          </w:p>
        </w:tc>
        <w:tc>
          <w:tcPr>
            <w:tcW w:type="dxa" w:w="2364"/>
          </w:tcPr>
          <w:p>
            <w:pPr>
              <w:spacing w:after="0"/>
              <w:jc w:val="left"/>
            </w:pPr>
            <w:r>
              <w:rPr>
                <w:sz w:val="16"/>
              </w:rPr>
              <w:t>Storm Events lists lightning with damage or casualties; physical measure in event narratives only; local data required.</w:t>
            </w:r>
          </w:p>
        </w:tc>
      </w:tr>
      <w:tr>
        <w:trPr>
          <w:cantSplit/>
        </w:trPr>
        <w:tc>
          <w:tcPr>
            <w:tcW w:type="dxa" w:w="1826"/>
          </w:tcPr>
          <w:p>
            <w:pPr>
              <w:spacing w:after="0"/>
              <w:jc w:val="left"/>
            </w:pPr>
            <w:r>
              <w:rPr>
                <w:sz w:val="16"/>
              </w:rPr>
              <w:t>High Wind and Strong Wind (outside NRI Strong Wind definition)</w:t>
            </w:r>
          </w:p>
        </w:tc>
        <w:tc>
          <w:tcPr>
            <w:tcW w:type="dxa" w:w="1792"/>
          </w:tcPr>
          <w:p>
            <w:pPr>
              <w:spacing w:after="0"/>
              <w:jc w:val="left"/>
            </w:pPr>
            <w:r>
              <w:rPr>
                <w:sz w:val="16"/>
              </w:rPr>
              <w:t>wind speed (kt and mph)</w:t>
            </w:r>
          </w:p>
        </w:tc>
        <w:tc>
          <w:tcPr>
            <w:tcW w:type="dxa" w:w="1630"/>
          </w:tcPr>
          <w:p>
            <w:pPr>
              <w:spacing w:after="0"/>
              <w:jc w:val="right"/>
            </w:pPr>
            <w:r>
              <w:rPr>
                <w:sz w:val="16"/>
              </w:rPr>
              <w:t>15, 1998 to 2019 (15 zone-level)</w:t>
            </w:r>
          </w:p>
        </w:tc>
        <w:tc>
          <w:tcPr>
            <w:tcW w:type="dxa" w:w="1442"/>
          </w:tcPr>
          <w:p>
            <w:pPr>
              <w:spacing w:after="0"/>
              <w:jc w:val="left"/>
            </w:pPr>
            <w:r>
              <w:rPr>
                <w:sz w:val="16"/>
              </w:rPr>
              <w:t>43 kt (49 mph) to 60 kt (69 mph) (median 51 kt (59 mph)); 13 with a recorded value</w:t>
            </w:r>
          </w:p>
        </w:tc>
        <w:tc>
          <w:tcPr>
            <w:tcW w:type="dxa" w:w="1550"/>
          </w:tcPr>
          <w:p>
            <w:pPr>
              <w:spacing w:after="0"/>
              <w:jc w:val="left"/>
            </w:pPr>
            <w:r>
              <w:rPr>
                <w:sz w:val="16"/>
              </w:rPr>
              <w:t>60 kt (69 mph) estimated gust, High Wind, 2004-12-01; NWS zone PAZ010 (ELK), zone-level: may include parts of neighboring counties</w:t>
            </w:r>
          </w:p>
        </w:tc>
        <w:tc>
          <w:tcPr>
            <w:tcW w:type="dxa" w:w="1798"/>
          </w:tcPr>
          <w:p>
            <w:pPr>
              <w:spacing w:after="0"/>
              <w:jc w:val="left"/>
            </w:pPr>
            <w:r>
              <w:rPr>
                <w:sz w:val="16"/>
              </w:rPr>
              <w:t>High Wind, 2000-12-12, $13,900 property; crops not reported, reported for the zone (2000 dollars)</w:t>
            </w: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p>
        </w:tc>
      </w:tr>
      <w:tr>
        <w:trPr>
          <w:cantSplit/>
        </w:trPr>
        <w:tc>
          <w:tcPr>
            <w:tcW w:type="dxa" w:w="1826"/>
          </w:tcPr>
          <w:p>
            <w:pPr>
              <w:spacing w:after="0"/>
              <w:jc w:val="left"/>
            </w:pPr>
            <w:r>
              <w:rPr>
                <w:sz w:val="16"/>
              </w:rPr>
              <w:t>Thunderstorm Wind</w:t>
            </w:r>
          </w:p>
        </w:tc>
        <w:tc>
          <w:tcPr>
            <w:tcW w:type="dxa" w:w="1792"/>
          </w:tcPr>
          <w:p>
            <w:pPr>
              <w:spacing w:after="0"/>
              <w:jc w:val="left"/>
            </w:pPr>
            <w:r>
              <w:rPr>
                <w:sz w:val="16"/>
              </w:rPr>
              <w:t>wind speed (kt and mph)</w:t>
            </w:r>
          </w:p>
        </w:tc>
        <w:tc>
          <w:tcPr>
            <w:tcW w:type="dxa" w:w="1630"/>
          </w:tcPr>
          <w:p>
            <w:pPr>
              <w:spacing w:after="0"/>
              <w:jc w:val="right"/>
            </w:pPr>
            <w:r>
              <w:rPr>
                <w:sz w:val="16"/>
              </w:rPr>
              <w:t>190, 1968 to 2026</w:t>
            </w:r>
          </w:p>
        </w:tc>
        <w:tc>
          <w:tcPr>
            <w:tcW w:type="dxa" w:w="1442"/>
          </w:tcPr>
          <w:p>
            <w:pPr>
              <w:spacing w:after="0"/>
              <w:jc w:val="left"/>
            </w:pPr>
            <w:r>
              <w:rPr>
                <w:sz w:val="16"/>
              </w:rPr>
              <w:t>43 kt (49 mph) to 87 kt (100 mph) (median 51 kt (59 mph)); 144 with a recorded value</w:t>
            </w:r>
          </w:p>
        </w:tc>
        <w:tc>
          <w:tcPr>
            <w:tcW w:type="dxa" w:w="1550"/>
          </w:tcPr>
          <w:p>
            <w:pPr>
              <w:spacing w:after="0"/>
              <w:jc w:val="left"/>
            </w:pPr>
            <w:r>
              <w:rPr>
                <w:sz w:val="16"/>
              </w:rPr>
              <w:t>87 kt (100 mph) estimated gust, Thunderstorm Wind, 2022-06-16</w:t>
            </w:r>
          </w:p>
        </w:tc>
        <w:tc>
          <w:tcPr>
            <w:tcW w:type="dxa" w:w="1798"/>
          </w:tcPr>
          <w:p>
            <w:pPr>
              <w:spacing w:after="0"/>
              <w:jc w:val="left"/>
            </w:pPr>
            <w:r>
              <w:rPr>
                <w:sz w:val="16"/>
              </w:rPr>
              <w:t>Thunderstorm Wind, 2021-06-21, $2,000,000 property; $0 crops (2021 dollars)</w:t>
            </w:r>
          </w:p>
        </w:tc>
        <w:tc>
          <w:tcPr>
            <w:tcW w:type="dxa" w:w="1710"/>
          </w:tcPr>
          <w:p>
            <w:pPr>
              <w:spacing w:after="0"/>
              <w:jc w:val="left"/>
            </w:pPr>
            <w:r>
              <w:rPr>
                <w:sz w:val="16"/>
              </w:rPr>
              <w:t>Event records naming member places: Ridgway borough (32 records), Ridgway township (32 records), St. Marys city (20 records), Johnsonburg borough (12 records), Benezette township (3 records), Highland township (1 record), Horton township (1 record).</w:t>
            </w:r>
          </w:p>
        </w:tc>
        <w:tc>
          <w:tcPr>
            <w:tcW w:type="dxa" w:w="2364"/>
          </w:tcPr>
          <w:p>
            <w:pPr>
              <w:spacing w:after="0"/>
              <w:jc w:val="left"/>
            </w:pPr>
          </w:p>
        </w:tc>
      </w:tr>
      <w:tr>
        <w:trPr>
          <w:cantSplit/>
        </w:trPr>
        <w:tc>
          <w:tcPr>
            <w:tcW w:type="dxa" w:w="1826"/>
          </w:tcPr>
          <w:p>
            <w:pPr>
              <w:spacing w:after="0"/>
              <w:jc w:val="left"/>
            </w:pPr>
            <w:r>
              <w:rPr>
                <w:sz w:val="16"/>
              </w:rPr>
              <w:t>Tornado</w:t>
            </w:r>
          </w:p>
        </w:tc>
        <w:tc>
          <w:tcPr>
            <w:tcW w:type="dxa" w:w="1792"/>
          </w:tcPr>
          <w:p>
            <w:pPr>
              <w:spacing w:after="0"/>
              <w:jc w:val="left"/>
            </w:pPr>
            <w:r>
              <w:rPr>
                <w:sz w:val="16"/>
              </w:rPr>
              <w:t>Enhanced Fujita (F before Feb 2007)</w:t>
            </w:r>
          </w:p>
        </w:tc>
        <w:tc>
          <w:tcPr>
            <w:tcW w:type="dxa" w:w="1630"/>
          </w:tcPr>
          <w:p>
            <w:pPr>
              <w:spacing w:after="0"/>
              <w:jc w:val="right"/>
            </w:pPr>
            <w:r>
              <w:rPr>
                <w:sz w:val="16"/>
              </w:rPr>
              <w:t>16, 1963 to 2025</w:t>
            </w:r>
          </w:p>
        </w:tc>
        <w:tc>
          <w:tcPr>
            <w:tcW w:type="dxa" w:w="1442"/>
          </w:tcPr>
          <w:p>
            <w:pPr>
              <w:spacing w:after="0"/>
              <w:jc w:val="left"/>
            </w:pPr>
            <w:r>
              <w:rPr>
                <w:sz w:val="16"/>
              </w:rPr>
              <w:t>F/EF0 to F/EF4 (median F/EF1); 16 with a recorded value</w:t>
            </w:r>
          </w:p>
        </w:tc>
        <w:tc>
          <w:tcPr>
            <w:tcW w:type="dxa" w:w="1550"/>
          </w:tcPr>
          <w:p>
            <w:pPr>
              <w:spacing w:after="0"/>
              <w:jc w:val="left"/>
            </w:pPr>
            <w:r>
              <w:rPr>
                <w:sz w:val="16"/>
              </w:rPr>
              <w:t>F4 tornado, 1985-05-31, 11.5 mi path length (records before 1996 may include the whole path; rating and listing come from the county where the tornado began), 1,000 yd wide, damage not recorded (pre-1996 record)</w:t>
            </w:r>
          </w:p>
        </w:tc>
        <w:tc>
          <w:tcPr>
            <w:tcW w:type="dxa" w:w="1798"/>
          </w:tcPr>
          <w:p>
            <w:pPr>
              <w:spacing w:after="0"/>
              <w:jc w:val="left"/>
            </w:pPr>
            <w:r>
              <w:rPr>
                <w:sz w:val="16"/>
              </w:rPr>
              <w:t>Tornado, 1963-09-03, $2,500,000 property; crops not recorded (1963 dollars)</w:t>
            </w:r>
          </w:p>
        </w:tc>
        <w:tc>
          <w:tcPr>
            <w:tcW w:type="dxa" w:w="1710"/>
          </w:tcPr>
          <w:p>
            <w:pPr>
              <w:spacing w:after="0"/>
              <w:jc w:val="left"/>
            </w:pPr>
            <w:r>
              <w:rPr>
                <w:sz w:val="16"/>
              </w:rPr>
              <w:t>Event records naming member places: Johnsonburg borough (1 record), Ridgway borough (1 record), Ridgway township (1 record), St. Marys city (1 record).</w:t>
            </w:r>
          </w:p>
        </w:tc>
        <w:tc>
          <w:tcPr>
            <w:tcW w:type="dxa" w:w="23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6"/>
          </w:tcPr>
          <w:p>
            <w:pPr>
              <w:spacing w:after="0"/>
              <w:jc w:val="left"/>
            </w:pPr>
            <w:r>
              <w:rPr>
                <w:sz w:val="16"/>
              </w:rPr>
              <w:t>Tsunami</w:t>
            </w:r>
          </w:p>
        </w:tc>
        <w:tc>
          <w:tcPr>
            <w:tcW w:type="dxa" w:w="1792"/>
          </w:tcPr>
          <w:p>
            <w:pPr>
              <w:spacing w:after="0"/>
              <w:jc w:val="left"/>
            </w:pPr>
            <w:r>
              <w:rPr>
                <w:sz w:val="16"/>
              </w:rPr>
              <w:t>none (count and damage)</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Volcanic Ash, Volcanic Ashfall</w:t>
            </w:r>
          </w:p>
        </w:tc>
        <w:tc>
          <w:tcPr>
            <w:tcW w:type="dxa" w:w="1792"/>
          </w:tcPr>
          <w:p>
            <w:pPr>
              <w:spacing w:after="0"/>
              <w:jc w:val="left"/>
            </w:pPr>
            <w:r>
              <w:rPr>
                <w:sz w:val="16"/>
              </w:rPr>
              <w:t>Volcanic Explosivity Index (local data)</w:t>
            </w:r>
          </w:p>
        </w:tc>
        <w:tc>
          <w:tcPr>
            <w:tcW w:type="dxa" w:w="1630"/>
          </w:tcPr>
          <w:p>
            <w:pPr>
              <w:spacing w:after="0"/>
              <w:jc w:val="right"/>
            </w:pPr>
            <w:r>
              <w:rPr>
                <w:sz w:val="16"/>
              </w:rPr>
              <w:t>0</w:t>
            </w:r>
          </w:p>
        </w:tc>
        <w:tc>
          <w:tcPr>
            <w:tcW w:type="dxa" w:w="1442"/>
          </w:tcPr>
          <w:p>
            <w:pPr>
              <w:spacing w:after="0"/>
              <w:jc w:val="left"/>
            </w:pPr>
          </w:p>
        </w:tc>
        <w:tc>
          <w:tcPr>
            <w:tcW w:type="dxa" w:w="1550"/>
          </w:tcPr>
          <w:p>
            <w:pPr>
              <w:spacing w:after="0"/>
              <w:jc w:val="left"/>
            </w:pPr>
          </w:p>
        </w:tc>
        <w:tc>
          <w:tcPr>
            <w:tcW w:type="dxa" w:w="1798"/>
          </w:tcPr>
          <w:p>
            <w:pPr>
              <w:spacing w:after="0"/>
              <w:jc w:val="left"/>
            </w:pPr>
          </w:p>
        </w:tc>
        <w:tc>
          <w:tcPr>
            <w:tcW w:type="dxa" w:w="1710"/>
          </w:tcPr>
          <w:p>
            <w:pPr>
              <w:spacing w:after="0"/>
              <w:jc w:val="left"/>
            </w:pPr>
          </w:p>
        </w:tc>
        <w:tc>
          <w:tcPr>
            <w:tcW w:type="dxa" w:w="2364"/>
          </w:tcPr>
          <w:p>
            <w:pPr>
              <w:spacing w:after="0"/>
              <w:jc w:val="left"/>
            </w:pPr>
            <w:r>
              <w:rPr>
                <w:sz w:val="16"/>
              </w:rPr>
              <w:t>Physical measure: in event narratives only; local data required.</w:t>
            </w:r>
          </w:p>
        </w:tc>
      </w:tr>
      <w:tr>
        <w:trPr>
          <w:cantSplit/>
        </w:trPr>
        <w:tc>
          <w:tcPr>
            <w:tcW w:type="dxa" w:w="1826"/>
          </w:tcPr>
          <w:p>
            <w:pPr>
              <w:spacing w:after="0"/>
              <w:jc w:val="left"/>
            </w:pPr>
            <w:r>
              <w:rPr>
                <w:sz w:val="16"/>
              </w:rPr>
              <w:t>Wildfire</w:t>
            </w:r>
          </w:p>
        </w:tc>
        <w:tc>
          <w:tcPr>
            <w:tcW w:type="dxa" w:w="1792"/>
          </w:tcPr>
          <w:p>
            <w:pPr>
              <w:spacing w:after="0"/>
              <w:jc w:val="left"/>
            </w:pPr>
            <w:r>
              <w:rPr>
                <w:sz w:val="16"/>
              </w:rPr>
              <w:t>acres burned (local data)</w:t>
            </w:r>
          </w:p>
        </w:tc>
        <w:tc>
          <w:tcPr>
            <w:tcW w:type="dxa" w:w="1630"/>
          </w:tcPr>
          <w:p>
            <w:pPr>
              <w:spacing w:after="0"/>
              <w:jc w:val="right"/>
            </w:pPr>
            <w:r>
              <w:rPr>
                <w:sz w:val="16"/>
              </w:rPr>
              <w:t>1, 2023 to 2023 (1 zone-level)</w:t>
            </w:r>
          </w:p>
        </w:tc>
        <w:tc>
          <w:tcPr>
            <w:tcW w:type="dxa" w:w="1442"/>
          </w:tcPr>
          <w:p>
            <w:pPr>
              <w:spacing w:after="0"/>
              <w:jc w:val="left"/>
            </w:pPr>
          </w:p>
        </w:tc>
        <w:tc>
          <w:tcPr>
            <w:tcW w:type="dxa" w:w="1550"/>
          </w:tcPr>
          <w:p>
            <w:pPr>
              <w:spacing w:after="0"/>
              <w:jc w:val="left"/>
            </w:pPr>
            <w:r>
              <w:rPr>
                <w:sz w:val="16"/>
              </w:rPr>
              <w:t>No damage reported in 1 records.</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Acres burned: in event narratives only; local data required.</w:t>
            </w:r>
          </w:p>
        </w:tc>
      </w:tr>
      <w:tr>
        <w:trPr>
          <w:cantSplit/>
        </w:trPr>
        <w:tc>
          <w:tcPr>
            <w:tcW w:type="dxa" w:w="1826"/>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w:t>
            </w:r>
          </w:p>
        </w:tc>
        <w:tc>
          <w:tcPr>
            <w:tcW w:type="dxa" w:w="1630"/>
          </w:tcPr>
          <w:p>
            <w:pPr>
              <w:spacing w:after="0"/>
              <w:jc w:val="right"/>
            </w:pPr>
            <w:r>
              <w:rPr>
                <w:sz w:val="16"/>
              </w:rPr>
              <w:t>57, 1996 to 2026 (57 zone-level)</w:t>
            </w:r>
          </w:p>
        </w:tc>
        <w:tc>
          <w:tcPr>
            <w:tcW w:type="dxa" w:w="1442"/>
          </w:tcPr>
          <w:p>
            <w:pPr>
              <w:spacing w:after="0"/>
              <w:jc w:val="left"/>
            </w:pPr>
          </w:p>
        </w:tc>
        <w:tc>
          <w:tcPr>
            <w:tcW w:type="dxa" w:w="1550"/>
          </w:tcPr>
          <w:p>
            <w:pPr>
              <w:spacing w:after="0"/>
              <w:jc w:val="left"/>
            </w:pPr>
            <w:r>
              <w:rPr>
                <w:sz w:val="16"/>
              </w:rPr>
              <w:t>Heavy Snow, 2001-03-04, $5,000 property; crops not reported, reported for the zone (2001 dollars); NWS zone PAZ010 (ELK), zone-level: may include parts of neighboring counties</w:t>
            </w:r>
          </w:p>
        </w:tc>
        <w:tc>
          <w:tcPr>
            <w:tcW w:type="dxa" w:w="1798"/>
          </w:tcPr>
          <w:p>
            <w:pPr>
              <w:spacing w:after="0"/>
              <w:jc w:val="left"/>
            </w:pPr>
          </w:p>
        </w:tc>
        <w:tc>
          <w:tcPr>
            <w:tcW w:type="dxa" w:w="1710"/>
          </w:tcPr>
          <w:p>
            <w:pPr>
              <w:spacing w:after="0"/>
              <w:jc w:val="left"/>
            </w:pPr>
            <w:r>
              <w:rPr>
                <w:sz w:val="16"/>
              </w:rPr>
              <w:t>Zone-level records: applies countywide; national data do not locate these events within the county.</w:t>
            </w:r>
          </w:p>
        </w:tc>
        <w:tc>
          <w:tcPr>
            <w:tcW w:type="dxa" w:w="23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6</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184"/>
        <w:gridCol w:w="4459"/>
        <w:gridCol w:w="1395"/>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184"/>
            <w:shd w:val="clear" w:color="auto" w:fill="E8E8E8"/>
          </w:tcPr>
          <w:p>
            <w:pPr>
              <w:spacing w:after="0"/>
              <w:jc w:val="left"/>
            </w:pPr>
            <w:r>
              <w:rPr>
                <w:b/>
                <w:sz w:val="16"/>
              </w:rPr>
              <w:t>Title</w:t>
            </w:r>
          </w:p>
        </w:tc>
        <w:tc>
          <w:tcPr>
            <w:tcW w:type="dxa" w:w="4459"/>
            <w:shd w:val="clear" w:color="auto" w:fill="E8E8E8"/>
          </w:tcPr>
          <w:p>
            <w:pPr>
              <w:spacing w:after="0"/>
              <w:jc w:val="left"/>
            </w:pPr>
            <w:r>
              <w:rPr>
                <w:b/>
                <w:sz w:val="16"/>
              </w:rPr>
              <w:t>Mapped hazard</w:t>
            </w:r>
          </w:p>
        </w:tc>
        <w:tc>
          <w:tcPr>
            <w:tcW w:type="dxa" w:w="13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343"/>
          </w:tcPr>
          <w:p>
            <w:pPr>
              <w:spacing w:after="0"/>
              <w:jc w:val="left"/>
            </w:pPr>
            <w:r>
              <w:rPr>
                <w:sz w:val="16"/>
              </w:rPr>
              <w:t>Major disaster</w:t>
            </w:r>
          </w:p>
        </w:tc>
        <w:tc>
          <w:tcPr>
            <w:tcW w:type="dxa" w:w="2184"/>
          </w:tcPr>
          <w:p>
            <w:pPr>
              <w:spacing w:after="0"/>
              <w:jc w:val="left"/>
            </w:pPr>
            <w:r>
              <w:rPr>
                <w:sz w:val="16"/>
              </w:rPr>
              <w:t>TROPICAL STORM DEBBY</w:t>
            </w:r>
          </w:p>
        </w:tc>
        <w:tc>
          <w:tcPr>
            <w:tcW w:type="dxa" w:w="4459"/>
          </w:tcPr>
          <w:p>
            <w:pPr>
              <w:spacing w:after="0"/>
              <w:jc w:val="left"/>
            </w:pPr>
            <w:r>
              <w:rPr>
                <w:sz w:val="16"/>
              </w:rPr>
              <w:t>Hurricane (primary); also designated: Inland Flooding</w:t>
            </w:r>
          </w:p>
        </w:tc>
        <w:tc>
          <w:tcPr>
            <w:tcW w:type="dxa" w:w="1395"/>
          </w:tcPr>
          <w:p>
            <w:pPr>
              <w:spacing w:after="0"/>
              <w:jc w:val="right"/>
            </w:pPr>
            <w:r>
              <w:rPr>
                <w:sz w:val="16"/>
              </w:rPr>
              <w:t>$460,063.61</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184"/>
          </w:tcPr>
          <w:p>
            <w:pPr>
              <w:spacing w:after="0"/>
              <w:jc w:val="left"/>
            </w:pPr>
            <w:r>
              <w:rPr>
                <w:sz w:val="16"/>
              </w:rPr>
              <w:t>COVID-19 PANDEMIC</w:t>
            </w:r>
          </w:p>
        </w:tc>
        <w:tc>
          <w:tcPr>
            <w:tcW w:type="dxa" w:w="4459"/>
          </w:tcPr>
          <w:p>
            <w:pPr>
              <w:spacing w:after="0"/>
              <w:jc w:val="left"/>
            </w:pPr>
            <w:r>
              <w:rPr>
                <w:sz w:val="16"/>
              </w:rPr>
              <w:t>Non-natural, not counted</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184"/>
          </w:tcPr>
          <w:p>
            <w:pPr>
              <w:spacing w:after="0"/>
              <w:jc w:val="left"/>
            </w:pPr>
            <w:r>
              <w:rPr>
                <w:sz w:val="16"/>
              </w:rPr>
              <w:t>COVID-19</w:t>
            </w:r>
          </w:p>
        </w:tc>
        <w:tc>
          <w:tcPr>
            <w:tcW w:type="dxa" w:w="4459"/>
          </w:tcPr>
          <w:p>
            <w:pPr>
              <w:spacing w:after="0"/>
              <w:jc w:val="left"/>
            </w:pPr>
            <w:r>
              <w:rPr>
                <w:sz w:val="16"/>
              </w:rPr>
              <w:t>Non-natural, not counted</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184"/>
          </w:tcPr>
          <w:p>
            <w:pPr>
              <w:spacing w:after="0"/>
              <w:jc w:val="left"/>
            </w:pPr>
            <w:r>
              <w:rPr>
                <w:sz w:val="16"/>
              </w:rPr>
              <w:t>HURRICANE SANDY</w:t>
            </w:r>
          </w:p>
        </w:tc>
        <w:tc>
          <w:tcPr>
            <w:tcW w:type="dxa" w:w="4459"/>
          </w:tcPr>
          <w:p>
            <w:pPr>
              <w:spacing w:after="0"/>
              <w:jc w:val="left"/>
            </w:pPr>
            <w:r>
              <w:rPr>
                <w:sz w:val="16"/>
              </w:rPr>
              <w:t>Hurricane</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184"/>
          </w:tcPr>
          <w:p>
            <w:pPr>
              <w:spacing w:after="0"/>
              <w:jc w:val="left"/>
            </w:pPr>
            <w:r>
              <w:rPr>
                <w:sz w:val="16"/>
              </w:rPr>
              <w:t>HURRICANE KATRINA</w:t>
            </w:r>
          </w:p>
        </w:tc>
        <w:tc>
          <w:tcPr>
            <w:tcW w:type="dxa" w:w="4459"/>
          </w:tcPr>
          <w:p>
            <w:pPr>
              <w:spacing w:after="0"/>
              <w:jc w:val="left"/>
            </w:pPr>
            <w:r>
              <w:rPr>
                <w:sz w:val="16"/>
              </w:rPr>
              <w:t>Hurricane: evacuation support, not a local hazard event; not counted</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184"/>
          </w:tcPr>
          <w:p>
            <w:pPr>
              <w:spacing w:after="0"/>
              <w:jc w:val="left"/>
            </w:pPr>
            <w:r>
              <w:rPr>
                <w:sz w:val="16"/>
              </w:rPr>
              <w:t>TROPICAL DEPRESSION IVAN</w:t>
            </w:r>
          </w:p>
        </w:tc>
        <w:tc>
          <w:tcPr>
            <w:tcW w:type="dxa" w:w="4459"/>
          </w:tcPr>
          <w:p>
            <w:pPr>
              <w:spacing w:after="0"/>
              <w:jc w:val="left"/>
            </w:pPr>
            <w:r>
              <w:rPr>
                <w:sz w:val="16"/>
              </w:rPr>
              <w:t>Hurricane</w:t>
            </w:r>
          </w:p>
        </w:tc>
        <w:tc>
          <w:tcPr>
            <w:tcW w:type="dxa" w:w="1395"/>
          </w:tcPr>
          <w:p>
            <w:pPr>
              <w:spacing w:after="0"/>
              <w:jc w:val="right"/>
            </w:pPr>
            <w:r>
              <w:rPr>
                <w:sz w:val="16"/>
              </w:rPr>
              <w:t>$344,316.80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184"/>
          </w:tcPr>
          <w:p>
            <w:pPr>
              <w:spacing w:after="0"/>
              <w:jc w:val="left"/>
            </w:pPr>
            <w:r>
              <w:rPr>
                <w:sz w:val="16"/>
              </w:rPr>
              <w:t>SEVERE STORMS AND FLOODING ASSOCIATED WITH TROPICAL DEPRESSION FRANCES</w:t>
            </w:r>
          </w:p>
        </w:tc>
        <w:tc>
          <w:tcPr>
            <w:tcW w:type="dxa" w:w="4459"/>
          </w:tcPr>
          <w:p>
            <w:pPr>
              <w:spacing w:after="0"/>
              <w:jc w:val="left"/>
            </w:pPr>
            <w:r>
              <w:rPr>
                <w:sz w:val="16"/>
              </w:rPr>
              <w:t>Hurricane; Inland Flooding: designated for Hazard Mitigation only (no Public or Individual Assistance for this county); not counted</w:t>
            </w:r>
          </w:p>
        </w:tc>
        <w:tc>
          <w:tcPr>
            <w:tcW w:type="dxa" w:w="1395"/>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184"/>
          </w:tcPr>
          <w:p>
            <w:pPr>
              <w:spacing w:after="0"/>
              <w:jc w:val="left"/>
            </w:pPr>
            <w:r>
              <w:rPr>
                <w:sz w:val="16"/>
              </w:rPr>
              <w:t>SEVERE STORMS AND FLOODING</w:t>
            </w:r>
          </w:p>
        </w:tc>
        <w:tc>
          <w:tcPr>
            <w:tcW w:type="dxa" w:w="4459"/>
          </w:tcPr>
          <w:p>
            <w:pPr>
              <w:spacing w:after="0"/>
              <w:jc w:val="left"/>
            </w:pPr>
            <w:r>
              <w:rPr>
                <w:sz w:val="16"/>
              </w:rPr>
              <w:t>Inland Flooding</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184"/>
          </w:tcPr>
          <w:p>
            <w:pPr>
              <w:spacing w:after="0"/>
              <w:jc w:val="left"/>
            </w:pPr>
            <w:r>
              <w:rPr>
                <w:sz w:val="16"/>
              </w:rPr>
              <w:t>SEVERE SNOWFALL &amp; WINTER STORM</w:t>
            </w:r>
          </w:p>
        </w:tc>
        <w:tc>
          <w:tcPr>
            <w:tcW w:type="dxa" w:w="4459"/>
          </w:tcPr>
          <w:p>
            <w:pPr>
              <w:spacing w:after="0"/>
              <w:jc w:val="left"/>
            </w:pPr>
            <w:r>
              <w:rPr>
                <w:sz w:val="16"/>
              </w:rPr>
              <w:t>Winter Weather</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184"/>
          </w:tcPr>
          <w:p>
            <w:pPr>
              <w:spacing w:after="0"/>
              <w:jc w:val="left"/>
            </w:pPr>
            <w:r>
              <w:rPr>
                <w:sz w:val="16"/>
              </w:rPr>
              <w:t>TROPICAL STORM AGNES</w:t>
            </w:r>
          </w:p>
        </w:tc>
        <w:tc>
          <w:tcPr>
            <w:tcW w:type="dxa" w:w="4459"/>
          </w:tcPr>
          <w:p>
            <w:pPr>
              <w:spacing w:after="0"/>
              <w:jc w:val="left"/>
            </w:pPr>
            <w:r>
              <w:rPr>
                <w:sz w:val="16"/>
              </w:rPr>
              <w:t>Inland Flooding (primary); also designated: Hurricane</w:t>
            </w:r>
          </w:p>
        </w:tc>
        <w:tc>
          <w:tcPr>
            <w:tcW w:type="dxa" w:w="1395"/>
          </w:tcPr>
          <w:p>
            <w:pPr>
              <w:spacing w:after="0"/>
              <w:jc w:val="right"/>
            </w:pPr>
            <w:r>
              <w:rPr>
                <w:sz w:val="16"/>
              </w:rPr>
              <w:t>none found</w:t>
            </w:r>
          </w:p>
        </w:tc>
        <w:tc>
          <w:tcPr>
            <w:tcW w:type="dxa" w:w="731"/>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27"/>
        <w:gridCol w:w="2398"/>
        <w:gridCol w:w="1105"/>
        <w:gridCol w:w="1736"/>
        <w:gridCol w:w="707"/>
        <w:gridCol w:w="30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27"/>
            <w:shd w:val="clear" w:color="auto" w:fill="E8E8E8"/>
          </w:tcPr>
          <w:p>
            <w:pPr>
              <w:spacing w:after="0"/>
              <w:jc w:val="left"/>
            </w:pPr>
            <w:r>
              <w:rPr>
                <w:b/>
                <w:sz w:val="16"/>
              </w:rPr>
              <w:t>Magnitude or extent</w:t>
            </w:r>
          </w:p>
        </w:tc>
        <w:tc>
          <w:tcPr>
            <w:tcW w:type="dxa" w:w="239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6"/>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2022-06-16</w:t>
            </w:r>
          </w:p>
        </w:tc>
        <w:tc>
          <w:tcPr>
            <w:tcW w:type="dxa" w:w="1215"/>
          </w:tcPr>
          <w:p>
            <w:pPr>
              <w:spacing w:after="0"/>
              <w:jc w:val="left"/>
            </w:pPr>
            <w:r>
              <w:rPr>
                <w:sz w:val="16"/>
              </w:rPr>
              <w:t>Thunderstorm Wind</w:t>
            </w:r>
          </w:p>
        </w:tc>
        <w:tc>
          <w:tcPr>
            <w:tcW w:type="dxa" w:w="2827"/>
          </w:tcPr>
          <w:p>
            <w:pPr>
              <w:spacing w:after="0"/>
              <w:jc w:val="left"/>
            </w:pPr>
            <w:r>
              <w:rPr>
                <w:sz w:val="16"/>
              </w:rPr>
              <w:t>87 kt (100 mph) estimated gust</w:t>
            </w:r>
          </w:p>
        </w:tc>
        <w:tc>
          <w:tcPr>
            <w:tcW w:type="dxa" w:w="2398"/>
          </w:tcPr>
          <w:p>
            <w:pPr>
              <w:spacing w:after="0"/>
              <w:jc w:val="left"/>
            </w:pPr>
            <w:r>
              <w:rPr>
                <w:sz w:val="16"/>
              </w:rPr>
              <w:t>$0 property; $0 crops (2022 dollars)</w:t>
            </w:r>
          </w:p>
        </w:tc>
        <w:tc>
          <w:tcPr>
            <w:tcW w:type="dxa" w:w="1105"/>
          </w:tcPr>
          <w:p>
            <w:pPr>
              <w:spacing w:after="0"/>
              <w:jc w:val="right"/>
            </w:pPr>
            <w:r>
              <w:rPr>
                <w:sz w:val="16"/>
              </w:rPr>
              <w:t>0, 0</w:t>
            </w:r>
          </w:p>
        </w:tc>
        <w:tc>
          <w:tcPr>
            <w:tcW w:type="dxa" w:w="1736"/>
          </w:tcPr>
          <w:p>
            <w:pPr>
              <w:spacing w:after="0"/>
              <w:jc w:val="left"/>
            </w:pPr>
            <w:r>
              <w:rPr>
                <w:sz w:val="16"/>
              </w:rPr>
              <w:t>CALEDONIA to BENEZETTE</w:t>
            </w:r>
          </w:p>
        </w:tc>
        <w:tc>
          <w:tcPr>
            <w:tcW w:type="dxa" w:w="707"/>
          </w:tcPr>
          <w:p>
            <w:pPr>
              <w:spacing w:after="0"/>
              <w:jc w:val="left"/>
            </w:pPr>
            <w:r>
              <w:rPr>
                <w:sz w:val="16"/>
              </w:rPr>
              <w:t>within last 5 years</w:t>
            </w:r>
          </w:p>
        </w:tc>
        <w:tc>
          <w:tcPr>
            <w:tcW w:type="dxa" w:w="3087"/>
          </w:tcPr>
          <w:p>
            <w:pPr>
              <w:spacing w:after="0"/>
              <w:jc w:val="left"/>
            </w:pPr>
            <w:r>
              <w:rPr>
                <w:sz w:val="16"/>
              </w:rPr>
              <w:t>B1-c worst recorded: Thunderstorm Wind</w:t>
            </w:r>
          </w:p>
        </w:tc>
      </w:tr>
      <w:tr>
        <w:trPr>
          <w:cantSplit/>
        </w:trPr>
        <w:tc>
          <w:tcPr>
            <w:tcW w:type="dxa" w:w="1037"/>
          </w:tcPr>
          <w:p>
            <w:pPr>
              <w:spacing w:after="0"/>
              <w:jc w:val="left"/>
            </w:pPr>
            <w:r>
              <w:rPr>
                <w:sz w:val="16"/>
              </w:rPr>
              <w:t>2021-10-16</w:t>
            </w:r>
          </w:p>
        </w:tc>
        <w:tc>
          <w:tcPr>
            <w:tcW w:type="dxa" w:w="1215"/>
          </w:tcPr>
          <w:p>
            <w:pPr>
              <w:spacing w:after="0"/>
              <w:jc w:val="left"/>
            </w:pPr>
            <w:r>
              <w:rPr>
                <w:sz w:val="16"/>
              </w:rPr>
              <w:t>Tornado</w:t>
            </w:r>
          </w:p>
        </w:tc>
        <w:tc>
          <w:tcPr>
            <w:tcW w:type="dxa" w:w="2827"/>
          </w:tcPr>
          <w:p>
            <w:pPr>
              <w:spacing w:after="0"/>
              <w:jc w:val="left"/>
            </w:pPr>
            <w:r>
              <w:rPr>
                <w:sz w:val="16"/>
              </w:rPr>
              <w:t>EF1, 0.64 mi within this county, 260 yd wide</w:t>
            </w:r>
          </w:p>
        </w:tc>
        <w:tc>
          <w:tcPr>
            <w:tcW w:type="dxa" w:w="2398"/>
          </w:tcPr>
          <w:p>
            <w:pPr>
              <w:spacing w:after="0"/>
              <w:jc w:val="left"/>
            </w:pPr>
            <w:r>
              <w:rPr>
                <w:sz w:val="16"/>
              </w:rPr>
              <w:t>$20,000 property; $0 crops (2021 dollars)</w:t>
            </w:r>
          </w:p>
        </w:tc>
        <w:tc>
          <w:tcPr>
            <w:tcW w:type="dxa" w:w="1105"/>
          </w:tcPr>
          <w:p>
            <w:pPr>
              <w:spacing w:after="0"/>
              <w:jc w:val="right"/>
            </w:pPr>
            <w:r>
              <w:rPr>
                <w:sz w:val="16"/>
              </w:rPr>
              <w:t>0, 1</w:t>
            </w:r>
          </w:p>
        </w:tc>
        <w:tc>
          <w:tcPr>
            <w:tcW w:type="dxa" w:w="1736"/>
          </w:tcPr>
          <w:p>
            <w:pPr>
              <w:spacing w:after="0"/>
              <w:jc w:val="left"/>
            </w:pPr>
            <w:r>
              <w:rPr>
                <w:sz w:val="16"/>
              </w:rPr>
              <w:t>HALLTON</w:t>
            </w:r>
          </w:p>
        </w:tc>
        <w:tc>
          <w:tcPr>
            <w:tcW w:type="dxa" w:w="707"/>
          </w:tcPr>
          <w:p>
            <w:pPr>
              <w:spacing w:after="0"/>
              <w:jc w:val="left"/>
            </w:pPr>
            <w:r>
              <w:rPr>
                <w:sz w:val="16"/>
              </w:rPr>
              <w:t>within last 5 years</w:t>
            </w: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2012-05-02</w:t>
            </w:r>
          </w:p>
        </w:tc>
        <w:tc>
          <w:tcPr>
            <w:tcW w:type="dxa" w:w="1215"/>
          </w:tcPr>
          <w:p>
            <w:pPr>
              <w:spacing w:after="0"/>
              <w:jc w:val="left"/>
            </w:pPr>
            <w:r>
              <w:rPr>
                <w:sz w:val="16"/>
              </w:rPr>
              <w:t>Hail</w:t>
            </w:r>
          </w:p>
        </w:tc>
        <w:tc>
          <w:tcPr>
            <w:tcW w:type="dxa" w:w="2827"/>
          </w:tcPr>
          <w:p>
            <w:pPr>
              <w:spacing w:after="0"/>
              <w:jc w:val="left"/>
            </w:pPr>
            <w:r>
              <w:rPr>
                <w:sz w:val="16"/>
              </w:rPr>
              <w:t>1.75 in</w:t>
            </w:r>
          </w:p>
        </w:tc>
        <w:tc>
          <w:tcPr>
            <w:tcW w:type="dxa" w:w="2398"/>
          </w:tcPr>
          <w:p>
            <w:pPr>
              <w:spacing w:after="0"/>
              <w:jc w:val="left"/>
            </w:pPr>
            <w:r>
              <w:rPr>
                <w:sz w:val="16"/>
              </w:rPr>
              <w:t>$0 property; $0 crops (2012 dollars)</w:t>
            </w:r>
          </w:p>
        </w:tc>
        <w:tc>
          <w:tcPr>
            <w:tcW w:type="dxa" w:w="1105"/>
          </w:tcPr>
          <w:p>
            <w:pPr>
              <w:spacing w:after="0"/>
              <w:jc w:val="right"/>
            </w:pPr>
            <w:r>
              <w:rPr>
                <w:sz w:val="16"/>
              </w:rPr>
              <w:t>0, 0</w:t>
            </w:r>
          </w:p>
        </w:tc>
        <w:tc>
          <w:tcPr>
            <w:tcW w:type="dxa" w:w="1736"/>
          </w:tcPr>
          <w:p>
            <w:pPr>
              <w:spacing w:after="0"/>
              <w:jc w:val="left"/>
            </w:pPr>
            <w:r>
              <w:rPr>
                <w:sz w:val="16"/>
              </w:rPr>
              <w:t>RIDGWAY</w:t>
            </w:r>
          </w:p>
        </w:tc>
        <w:tc>
          <w:tcPr>
            <w:tcW w:type="dxa" w:w="707"/>
          </w:tcPr>
          <w:p>
            <w:pPr>
              <w:spacing w:after="0"/>
              <w:jc w:val="left"/>
            </w:pPr>
          </w:p>
        </w:tc>
        <w:tc>
          <w:tcPr>
            <w:tcW w:type="dxa" w:w="3087"/>
          </w:tcPr>
          <w:p>
            <w:pPr>
              <w:spacing w:after="0"/>
              <w:jc w:val="left"/>
            </w:pPr>
            <w:r>
              <w:rPr>
                <w:sz w:val="16"/>
              </w:rPr>
              <w:t>B1-c worst recorded: Hail</w:t>
            </w:r>
          </w:p>
        </w:tc>
      </w:tr>
      <w:tr>
        <w:trPr>
          <w:cantSplit/>
        </w:trPr>
        <w:tc>
          <w:tcPr>
            <w:tcW w:type="dxa" w:w="1037"/>
          </w:tcPr>
          <w:p>
            <w:pPr>
              <w:spacing w:after="0"/>
              <w:jc w:val="left"/>
            </w:pPr>
            <w:r>
              <w:rPr>
                <w:sz w:val="16"/>
              </w:rPr>
              <w:t>2010-12-01</w:t>
            </w:r>
          </w:p>
        </w:tc>
        <w:tc>
          <w:tcPr>
            <w:tcW w:type="dxa" w:w="1215"/>
          </w:tcPr>
          <w:p>
            <w:pPr>
              <w:spacing w:after="0"/>
              <w:jc w:val="left"/>
            </w:pPr>
            <w:r>
              <w:rPr>
                <w:sz w:val="16"/>
              </w:rPr>
              <w:t>Flood</w:t>
            </w:r>
          </w:p>
        </w:tc>
        <w:tc>
          <w:tcPr>
            <w:tcW w:type="dxa" w:w="2827"/>
          </w:tcPr>
          <w:p>
            <w:pPr>
              <w:spacing w:after="0"/>
              <w:jc w:val="left"/>
            </w:pPr>
          </w:p>
        </w:tc>
        <w:tc>
          <w:tcPr>
            <w:tcW w:type="dxa" w:w="2398"/>
          </w:tcPr>
          <w:p>
            <w:pPr>
              <w:spacing w:after="0"/>
              <w:jc w:val="left"/>
            </w:pPr>
            <w:r>
              <w:rPr>
                <w:sz w:val="16"/>
              </w:rPr>
              <w:t>$200,000 property; $0 crops (2010 dollars)</w:t>
            </w:r>
          </w:p>
        </w:tc>
        <w:tc>
          <w:tcPr>
            <w:tcW w:type="dxa" w:w="1105"/>
          </w:tcPr>
          <w:p>
            <w:pPr>
              <w:spacing w:after="0"/>
              <w:jc w:val="right"/>
            </w:pPr>
            <w:r>
              <w:rPr>
                <w:sz w:val="16"/>
              </w:rPr>
              <w:t>0, 0</w:t>
            </w:r>
          </w:p>
        </w:tc>
        <w:tc>
          <w:tcPr>
            <w:tcW w:type="dxa" w:w="1736"/>
          </w:tcPr>
          <w:p>
            <w:pPr>
              <w:spacing w:after="0"/>
              <w:jc w:val="left"/>
            </w:pPr>
            <w:r>
              <w:rPr>
                <w:sz w:val="16"/>
              </w:rPr>
              <w:t>HIGHLAND CORNERS to INSTANTER</w:t>
            </w:r>
          </w:p>
        </w:tc>
        <w:tc>
          <w:tcPr>
            <w:tcW w:type="dxa" w:w="707"/>
          </w:tcPr>
          <w:p>
            <w:pPr>
              <w:spacing w:after="0"/>
              <w:jc w:val="left"/>
            </w:pPr>
          </w:p>
        </w:tc>
        <w:tc>
          <w:tcPr>
            <w:tcW w:type="dxa" w:w="30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2008-05-18</w:t>
            </w:r>
          </w:p>
        </w:tc>
        <w:tc>
          <w:tcPr>
            <w:tcW w:type="dxa" w:w="1215"/>
          </w:tcPr>
          <w:p>
            <w:pPr>
              <w:spacing w:after="0"/>
              <w:jc w:val="left"/>
            </w:pPr>
            <w:r>
              <w:rPr>
                <w:sz w:val="16"/>
              </w:rPr>
              <w:t>Lightning</w:t>
            </w:r>
          </w:p>
        </w:tc>
        <w:tc>
          <w:tcPr>
            <w:tcW w:type="dxa" w:w="2827"/>
          </w:tcPr>
          <w:p>
            <w:pPr>
              <w:spacing w:after="0"/>
              <w:jc w:val="left"/>
            </w:pPr>
          </w:p>
        </w:tc>
        <w:tc>
          <w:tcPr>
            <w:tcW w:type="dxa" w:w="2398"/>
          </w:tcPr>
          <w:p>
            <w:pPr>
              <w:spacing w:after="0"/>
              <w:jc w:val="left"/>
            </w:pPr>
            <w:r>
              <w:rPr>
                <w:sz w:val="16"/>
              </w:rPr>
              <w:t>$250,000 property; $0 crops (2008 dollars)</w:t>
            </w:r>
          </w:p>
        </w:tc>
        <w:tc>
          <w:tcPr>
            <w:tcW w:type="dxa" w:w="1105"/>
          </w:tcPr>
          <w:p>
            <w:pPr>
              <w:spacing w:after="0"/>
              <w:jc w:val="right"/>
            </w:pPr>
            <w:r>
              <w:rPr>
                <w:sz w:val="16"/>
              </w:rPr>
              <w:t>0, 0</w:t>
            </w:r>
          </w:p>
        </w:tc>
        <w:tc>
          <w:tcPr>
            <w:tcW w:type="dxa" w:w="1736"/>
          </w:tcPr>
          <w:p>
            <w:pPr>
              <w:spacing w:after="0"/>
              <w:jc w:val="left"/>
            </w:pPr>
            <w:r>
              <w:rPr>
                <w:sz w:val="16"/>
              </w:rPr>
              <w:t>RIDGWAY</w:t>
            </w:r>
          </w:p>
        </w:tc>
        <w:tc>
          <w:tcPr>
            <w:tcW w:type="dxa" w:w="707"/>
          </w:tcPr>
          <w:p>
            <w:pPr>
              <w:spacing w:after="0"/>
              <w:jc w:val="left"/>
            </w:pPr>
          </w:p>
        </w:tc>
        <w:tc>
          <w:tcPr>
            <w:tcW w:type="dxa" w:w="3087"/>
          </w:tcPr>
          <w:p>
            <w:pPr>
              <w:spacing w:after="0"/>
              <w:jc w:val="left"/>
            </w:pPr>
            <w:r>
              <w:rPr>
                <w:sz w:val="16"/>
              </w:rPr>
              <w:t>B1-c worst recorded: Lightning</w:t>
            </w:r>
          </w:p>
        </w:tc>
      </w:tr>
      <w:tr>
        <w:trPr>
          <w:cantSplit/>
        </w:trPr>
        <w:tc>
          <w:tcPr>
            <w:tcW w:type="dxa" w:w="1037"/>
          </w:tcPr>
          <w:p>
            <w:pPr>
              <w:spacing w:after="0"/>
              <w:jc w:val="left"/>
            </w:pPr>
            <w:r>
              <w:rPr>
                <w:sz w:val="16"/>
              </w:rPr>
              <w:t>2007-02-03</w:t>
            </w:r>
          </w:p>
        </w:tc>
        <w:tc>
          <w:tcPr>
            <w:tcW w:type="dxa" w:w="1215"/>
          </w:tcPr>
          <w:p>
            <w:pPr>
              <w:spacing w:after="0"/>
              <w:jc w:val="left"/>
            </w:pPr>
            <w:r>
              <w:rPr>
                <w:sz w:val="16"/>
              </w:rPr>
              <w:t>Extreme Cold/Wind Chill</w:t>
            </w:r>
          </w:p>
        </w:tc>
        <w:tc>
          <w:tcPr>
            <w:tcW w:type="dxa" w:w="2827"/>
          </w:tcPr>
          <w:p>
            <w:pPr>
              <w:spacing w:after="0"/>
              <w:jc w:val="left"/>
            </w:pPr>
          </w:p>
        </w:tc>
        <w:tc>
          <w:tcPr>
            <w:tcW w:type="dxa" w:w="2398"/>
          </w:tcPr>
          <w:p>
            <w:pPr>
              <w:spacing w:after="0"/>
              <w:jc w:val="left"/>
            </w:pPr>
            <w:r>
              <w:rPr>
                <w:sz w:val="16"/>
              </w:rPr>
              <w:t>$0 property; $0 crops, reported for the zone (2007 dollars)</w:t>
            </w:r>
          </w:p>
        </w:tc>
        <w:tc>
          <w:tcPr>
            <w:tcW w:type="dxa" w:w="1105"/>
          </w:tcPr>
          <w:p>
            <w:pPr>
              <w:spacing w:after="0"/>
              <w:jc w:val="right"/>
            </w:pPr>
            <w:r>
              <w:rPr>
                <w:sz w:val="16"/>
              </w:rPr>
              <w:t>0, 0</w:t>
            </w:r>
          </w:p>
        </w:tc>
        <w:tc>
          <w:tcPr>
            <w:tcW w:type="dxa" w:w="1736"/>
          </w:tcPr>
          <w:p>
            <w:pPr>
              <w:spacing w:after="0"/>
              <w:jc w:val="left"/>
            </w:pPr>
            <w:r>
              <w:rPr>
                <w:sz w:val="16"/>
              </w:rPr>
              <w:t>NWS zone PAZ010 (ELK), zone-level: may include parts of neighboring counties</w:t>
            </w:r>
          </w:p>
        </w:tc>
        <w:tc>
          <w:tcPr>
            <w:tcW w:type="dxa" w:w="707"/>
          </w:tcPr>
          <w:p>
            <w:pPr>
              <w:spacing w:after="0"/>
              <w:jc w:val="left"/>
            </w:pPr>
          </w:p>
        </w:tc>
        <w:tc>
          <w:tcPr>
            <w:tcW w:type="dxa" w:w="30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2005-08-13</w:t>
            </w:r>
          </w:p>
        </w:tc>
        <w:tc>
          <w:tcPr>
            <w:tcW w:type="dxa" w:w="1215"/>
          </w:tcPr>
          <w:p>
            <w:pPr>
              <w:spacing w:after="0"/>
              <w:jc w:val="left"/>
            </w:pPr>
            <w:r>
              <w:rPr>
                <w:sz w:val="16"/>
              </w:rPr>
              <w:t>Lightning</w:t>
            </w:r>
          </w:p>
        </w:tc>
        <w:tc>
          <w:tcPr>
            <w:tcW w:type="dxa" w:w="2827"/>
          </w:tcPr>
          <w:p>
            <w:pPr>
              <w:spacing w:after="0"/>
              <w:jc w:val="left"/>
            </w:pPr>
          </w:p>
        </w:tc>
        <w:tc>
          <w:tcPr>
            <w:tcW w:type="dxa" w:w="2398"/>
          </w:tcPr>
          <w:p>
            <w:pPr>
              <w:spacing w:after="0"/>
              <w:jc w:val="left"/>
            </w:pPr>
            <w:r>
              <w:rPr>
                <w:sz w:val="16"/>
              </w:rPr>
              <w:t>damage not reported</w:t>
            </w:r>
          </w:p>
        </w:tc>
        <w:tc>
          <w:tcPr>
            <w:tcW w:type="dxa" w:w="1105"/>
          </w:tcPr>
          <w:p>
            <w:pPr>
              <w:spacing w:after="0"/>
              <w:jc w:val="right"/>
            </w:pPr>
            <w:r>
              <w:rPr>
                <w:sz w:val="16"/>
              </w:rPr>
              <w:t>0, 15</w:t>
            </w:r>
          </w:p>
        </w:tc>
        <w:tc>
          <w:tcPr>
            <w:tcW w:type="dxa" w:w="1736"/>
          </w:tcPr>
          <w:p>
            <w:pPr>
              <w:spacing w:after="0"/>
              <w:jc w:val="left"/>
            </w:pPr>
            <w:r>
              <w:rPr>
                <w:sz w:val="16"/>
              </w:rPr>
              <w:t>ST MARYS</w:t>
            </w:r>
          </w:p>
        </w:tc>
        <w:tc>
          <w:tcPr>
            <w:tcW w:type="dxa" w:w="707"/>
          </w:tcPr>
          <w:p>
            <w:pPr>
              <w:spacing w:after="0"/>
              <w:jc w:val="left"/>
            </w:pPr>
          </w:p>
        </w:tc>
        <w:tc>
          <w:tcPr>
            <w:tcW w:type="dxa" w:w="3087"/>
          </w:tcPr>
          <w:p>
            <w:pPr>
              <w:spacing w:after="0"/>
              <w:jc w:val="left"/>
            </w:pPr>
            <w:r>
              <w:rPr>
                <w:sz w:val="16"/>
              </w:rPr>
              <w:t>deaths or injuries recorded</w:t>
            </w:r>
          </w:p>
        </w:tc>
      </w:tr>
      <w:tr>
        <w:trPr>
          <w:cantSplit/>
        </w:trPr>
        <w:tc>
          <w:tcPr>
            <w:tcW w:type="dxa" w:w="1037"/>
          </w:tcPr>
          <w:p>
            <w:pPr>
              <w:spacing w:after="0"/>
              <w:jc w:val="left"/>
            </w:pPr>
            <w:r>
              <w:rPr>
                <w:sz w:val="16"/>
              </w:rPr>
              <w:t>2004-12-01</w:t>
            </w:r>
          </w:p>
        </w:tc>
        <w:tc>
          <w:tcPr>
            <w:tcW w:type="dxa" w:w="1215"/>
          </w:tcPr>
          <w:p>
            <w:pPr>
              <w:spacing w:after="0"/>
              <w:jc w:val="left"/>
            </w:pPr>
            <w:r>
              <w:rPr>
                <w:sz w:val="16"/>
              </w:rPr>
              <w:t>High Wind</w:t>
            </w:r>
          </w:p>
        </w:tc>
        <w:tc>
          <w:tcPr>
            <w:tcW w:type="dxa" w:w="2827"/>
          </w:tcPr>
          <w:p>
            <w:pPr>
              <w:spacing w:after="0"/>
              <w:jc w:val="left"/>
            </w:pPr>
            <w:r>
              <w:rPr>
                <w:sz w:val="16"/>
              </w:rPr>
              <w:t>60 kt (69 mph) estimated gust</w:t>
            </w:r>
          </w:p>
        </w:tc>
        <w:tc>
          <w:tcPr>
            <w:tcW w:type="dxa" w:w="2398"/>
          </w:tcPr>
          <w:p>
            <w:pPr>
              <w:spacing w:after="0"/>
              <w:jc w:val="left"/>
            </w:pPr>
            <w:r>
              <w:rPr>
                <w:sz w:val="16"/>
              </w:rPr>
              <w:t>damage not reported</w:t>
            </w:r>
          </w:p>
        </w:tc>
        <w:tc>
          <w:tcPr>
            <w:tcW w:type="dxa" w:w="1105"/>
          </w:tcPr>
          <w:p>
            <w:pPr>
              <w:spacing w:after="0"/>
              <w:jc w:val="right"/>
            </w:pPr>
            <w:r>
              <w:rPr>
                <w:sz w:val="16"/>
              </w:rPr>
              <w:t>0, 0</w:t>
            </w:r>
          </w:p>
        </w:tc>
        <w:tc>
          <w:tcPr>
            <w:tcW w:type="dxa" w:w="1736"/>
          </w:tcPr>
          <w:p>
            <w:pPr>
              <w:spacing w:after="0"/>
              <w:jc w:val="left"/>
            </w:pPr>
            <w:r>
              <w:rPr>
                <w:sz w:val="16"/>
              </w:rPr>
              <w:t>NWS zone PAZ010 (ELK), zone-level: may include parts of neighboring counties</w:t>
            </w:r>
          </w:p>
        </w:tc>
        <w:tc>
          <w:tcPr>
            <w:tcW w:type="dxa" w:w="707"/>
          </w:tcPr>
          <w:p>
            <w:pPr>
              <w:spacing w:after="0"/>
              <w:jc w:val="left"/>
            </w:pPr>
          </w:p>
        </w:tc>
        <w:tc>
          <w:tcPr>
            <w:tcW w:type="dxa" w:w="30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2001-03-04</w:t>
            </w:r>
          </w:p>
        </w:tc>
        <w:tc>
          <w:tcPr>
            <w:tcW w:type="dxa" w:w="1215"/>
          </w:tcPr>
          <w:p>
            <w:pPr>
              <w:spacing w:after="0"/>
              <w:jc w:val="left"/>
            </w:pPr>
            <w:r>
              <w:rPr>
                <w:sz w:val="16"/>
              </w:rPr>
              <w:t>Heavy Snow</w:t>
            </w:r>
          </w:p>
        </w:tc>
        <w:tc>
          <w:tcPr>
            <w:tcW w:type="dxa" w:w="2827"/>
          </w:tcPr>
          <w:p>
            <w:pPr>
              <w:spacing w:after="0"/>
              <w:jc w:val="left"/>
            </w:pPr>
          </w:p>
        </w:tc>
        <w:tc>
          <w:tcPr>
            <w:tcW w:type="dxa" w:w="2398"/>
          </w:tcPr>
          <w:p>
            <w:pPr>
              <w:spacing w:after="0"/>
              <w:jc w:val="left"/>
            </w:pPr>
            <w:r>
              <w:rPr>
                <w:sz w:val="16"/>
              </w:rPr>
              <w:t>$5,000 property; crops not reported, reported for the zone (2001 dollars)</w:t>
            </w:r>
          </w:p>
        </w:tc>
        <w:tc>
          <w:tcPr>
            <w:tcW w:type="dxa" w:w="1105"/>
          </w:tcPr>
          <w:p>
            <w:pPr>
              <w:spacing w:after="0"/>
              <w:jc w:val="right"/>
            </w:pPr>
            <w:r>
              <w:rPr>
                <w:sz w:val="16"/>
              </w:rPr>
              <w:t>0, 0</w:t>
            </w:r>
          </w:p>
        </w:tc>
        <w:tc>
          <w:tcPr>
            <w:tcW w:type="dxa" w:w="1736"/>
          </w:tcPr>
          <w:p>
            <w:pPr>
              <w:spacing w:after="0"/>
              <w:jc w:val="left"/>
            </w:pPr>
            <w:r>
              <w:rPr>
                <w:sz w:val="16"/>
              </w:rPr>
              <w:t>NWS zone PAZ010 (ELK), zone-level: may include parts of neighboring counties</w:t>
            </w:r>
          </w:p>
        </w:tc>
        <w:tc>
          <w:tcPr>
            <w:tcW w:type="dxa" w:w="707"/>
          </w:tcPr>
          <w:p>
            <w:pPr>
              <w:spacing w:after="0"/>
              <w:jc w:val="left"/>
            </w:pPr>
          </w:p>
        </w:tc>
        <w:tc>
          <w:tcPr>
            <w:tcW w:type="dxa" w:w="30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1998-12-15</w:t>
            </w:r>
          </w:p>
        </w:tc>
        <w:tc>
          <w:tcPr>
            <w:tcW w:type="dxa" w:w="1215"/>
          </w:tcPr>
          <w:p>
            <w:pPr>
              <w:spacing w:after="0"/>
              <w:jc w:val="left"/>
            </w:pPr>
            <w:r>
              <w:rPr>
                <w:sz w:val="16"/>
              </w:rPr>
              <w:t>Drought</w:t>
            </w:r>
          </w:p>
        </w:tc>
        <w:tc>
          <w:tcPr>
            <w:tcW w:type="dxa" w:w="2827"/>
          </w:tcPr>
          <w:p>
            <w:pPr>
              <w:spacing w:after="0"/>
              <w:jc w:val="left"/>
            </w:pPr>
          </w:p>
        </w:tc>
        <w:tc>
          <w:tcPr>
            <w:tcW w:type="dxa" w:w="2398"/>
          </w:tcPr>
          <w:p>
            <w:pPr>
              <w:spacing w:after="0"/>
              <w:jc w:val="left"/>
            </w:pPr>
            <w:r>
              <w:rPr>
                <w:sz w:val="16"/>
              </w:rPr>
              <w:t>damage not reported</w:t>
            </w:r>
          </w:p>
        </w:tc>
        <w:tc>
          <w:tcPr>
            <w:tcW w:type="dxa" w:w="1105"/>
          </w:tcPr>
          <w:p>
            <w:pPr>
              <w:spacing w:after="0"/>
              <w:jc w:val="right"/>
            </w:pPr>
            <w:r>
              <w:rPr>
                <w:sz w:val="16"/>
              </w:rPr>
              <w:t>0, 0</w:t>
            </w:r>
          </w:p>
        </w:tc>
        <w:tc>
          <w:tcPr>
            <w:tcW w:type="dxa" w:w="1736"/>
          </w:tcPr>
          <w:p>
            <w:pPr>
              <w:spacing w:after="0"/>
              <w:jc w:val="left"/>
            </w:pPr>
            <w:r>
              <w:rPr>
                <w:sz w:val="16"/>
              </w:rPr>
              <w:t>NWS zone PAZ010 (ELK), zone-level: may include parts of neighboring counties</w:t>
            </w:r>
          </w:p>
        </w:tc>
        <w:tc>
          <w:tcPr>
            <w:tcW w:type="dxa" w:w="707"/>
          </w:tcPr>
          <w:p>
            <w:pPr>
              <w:spacing w:after="0"/>
              <w:jc w:val="left"/>
            </w:pPr>
          </w:p>
        </w:tc>
        <w:tc>
          <w:tcPr>
            <w:tcW w:type="dxa" w:w="3087"/>
          </w:tcPr>
          <w:p>
            <w:pPr>
              <w:spacing w:after="0"/>
              <w:jc w:val="left"/>
            </w:pPr>
            <w:r>
              <w:rPr>
                <w:sz w:val="16"/>
              </w:rPr>
              <w:t>B1-c worst recorded: Drought</w:t>
            </w:r>
          </w:p>
        </w:tc>
      </w:tr>
      <w:tr>
        <w:trPr>
          <w:cantSplit/>
        </w:trPr>
        <w:tc>
          <w:tcPr>
            <w:tcW w:type="dxa" w:w="1037"/>
          </w:tcPr>
          <w:p>
            <w:pPr>
              <w:spacing w:after="0"/>
              <w:jc w:val="left"/>
            </w:pPr>
            <w:r>
              <w:rPr>
                <w:sz w:val="16"/>
              </w:rPr>
              <w:t>1985-05-31</w:t>
            </w:r>
          </w:p>
        </w:tc>
        <w:tc>
          <w:tcPr>
            <w:tcW w:type="dxa" w:w="1215"/>
          </w:tcPr>
          <w:p>
            <w:pPr>
              <w:spacing w:after="0"/>
              <w:jc w:val="left"/>
            </w:pPr>
            <w:r>
              <w:rPr>
                <w:sz w:val="16"/>
              </w:rPr>
              <w:t>Tornado</w:t>
            </w:r>
          </w:p>
        </w:tc>
        <w:tc>
          <w:tcPr>
            <w:tcW w:type="dxa" w:w="2827"/>
          </w:tcPr>
          <w:p>
            <w:pPr>
              <w:spacing w:after="0"/>
              <w:jc w:val="left"/>
            </w:pPr>
            <w:r>
              <w:rPr>
                <w:sz w:val="16"/>
              </w:rPr>
              <w:t>F4, 11.5 mi path length (records before 1996 may include the whole path; rating and listing come from the county where the tornado began), 1,000 yd wide</w:t>
            </w:r>
          </w:p>
        </w:tc>
        <w:tc>
          <w:tcPr>
            <w:tcW w:type="dxa" w:w="2398"/>
          </w:tcPr>
          <w:p>
            <w:pPr>
              <w:spacing w:after="0"/>
              <w:jc w:val="left"/>
            </w:pPr>
            <w:r>
              <w:rPr>
                <w:sz w:val="16"/>
              </w:rPr>
              <w:t>damage not recorded (pre-1996 record)</w:t>
            </w:r>
          </w:p>
        </w:tc>
        <w:tc>
          <w:tcPr>
            <w:tcW w:type="dxa" w:w="1105"/>
          </w:tcPr>
          <w:p>
            <w:pPr>
              <w:spacing w:after="0"/>
              <w:jc w:val="right"/>
            </w:pPr>
            <w:r>
              <w:rPr>
                <w:sz w:val="16"/>
              </w:rPr>
              <w:t>0, 0</w:t>
            </w:r>
          </w:p>
        </w:tc>
        <w:tc>
          <w:tcPr>
            <w:tcW w:type="dxa" w:w="1736"/>
          </w:tcPr>
          <w:p>
            <w:pPr>
              <w:spacing w:after="0"/>
              <w:jc w:val="left"/>
            </w:pPr>
            <w:r>
              <w:rPr>
                <w:sz w:val="16"/>
              </w:rPr>
              <w:t>location not recorded</w:t>
            </w:r>
          </w:p>
        </w:tc>
        <w:tc>
          <w:tcPr>
            <w:tcW w:type="dxa" w:w="707"/>
          </w:tcPr>
          <w:p>
            <w:pPr>
              <w:spacing w:after="0"/>
              <w:jc w:val="left"/>
            </w:pPr>
          </w:p>
        </w:tc>
        <w:tc>
          <w:tcPr>
            <w:tcW w:type="dxa" w:w="3087"/>
          </w:tcPr>
          <w:p>
            <w:pPr>
              <w:spacing w:after="0"/>
              <w:jc w:val="left"/>
            </w:pPr>
            <w:r>
              <w:rPr>
                <w:sz w:val="16"/>
              </w:rPr>
              <w:t>B1-c worst recorded: Tornado</w:t>
            </w:r>
          </w:p>
        </w:tc>
      </w:tr>
      <w:tr>
        <w:trPr>
          <w:cantSplit/>
        </w:trPr>
        <w:tc>
          <w:tcPr>
            <w:tcW w:type="dxa" w:w="1037"/>
          </w:tcPr>
          <w:p>
            <w:pPr>
              <w:spacing w:after="0"/>
              <w:jc w:val="left"/>
            </w:pPr>
            <w:r>
              <w:rPr>
                <w:sz w:val="16"/>
              </w:rPr>
              <w:t>1963-09-03</w:t>
            </w:r>
          </w:p>
        </w:tc>
        <w:tc>
          <w:tcPr>
            <w:tcW w:type="dxa" w:w="1215"/>
          </w:tcPr>
          <w:p>
            <w:pPr>
              <w:spacing w:after="0"/>
              <w:jc w:val="left"/>
            </w:pPr>
            <w:r>
              <w:rPr>
                <w:sz w:val="16"/>
              </w:rPr>
              <w:t>Tornado</w:t>
            </w:r>
          </w:p>
        </w:tc>
        <w:tc>
          <w:tcPr>
            <w:tcW w:type="dxa" w:w="2827"/>
          </w:tcPr>
          <w:p>
            <w:pPr>
              <w:spacing w:after="0"/>
              <w:jc w:val="left"/>
            </w:pPr>
            <w:r>
              <w:rPr>
                <w:sz w:val="16"/>
              </w:rPr>
              <w:t>F3, 8.4 mi path length (records before 1996 may include the whole path; rating and listing come from the county where the tornado began), 100 yd wide</w:t>
            </w:r>
          </w:p>
        </w:tc>
        <w:tc>
          <w:tcPr>
            <w:tcW w:type="dxa" w:w="2398"/>
          </w:tcPr>
          <w:p>
            <w:pPr>
              <w:spacing w:after="0"/>
              <w:jc w:val="left"/>
            </w:pPr>
            <w:r>
              <w:rPr>
                <w:sz w:val="16"/>
              </w:rPr>
              <w:t>$2,500,000 property; crops not recorded (1963 dollars)</w:t>
            </w:r>
          </w:p>
        </w:tc>
        <w:tc>
          <w:tcPr>
            <w:tcW w:type="dxa" w:w="1105"/>
          </w:tcPr>
          <w:p>
            <w:pPr>
              <w:spacing w:after="0"/>
              <w:jc w:val="right"/>
            </w:pPr>
            <w:r>
              <w:rPr>
                <w:sz w:val="16"/>
              </w:rPr>
              <w:t>0, 20</w:t>
            </w:r>
          </w:p>
        </w:tc>
        <w:tc>
          <w:tcPr>
            <w:tcW w:type="dxa" w:w="1736"/>
          </w:tcPr>
          <w:p>
            <w:pPr>
              <w:spacing w:after="0"/>
              <w:jc w:val="left"/>
            </w:pPr>
            <w:r>
              <w:rPr>
                <w:sz w:val="16"/>
              </w:rPr>
              <w:t>location not recorded</w:t>
            </w:r>
          </w:p>
        </w:tc>
        <w:tc>
          <w:tcPr>
            <w:tcW w:type="dxa" w:w="707"/>
          </w:tcPr>
          <w:p>
            <w:pPr>
              <w:spacing w:after="0"/>
              <w:jc w:val="left"/>
            </w:pPr>
          </w:p>
        </w:tc>
        <w:tc>
          <w:tcPr>
            <w:tcW w:type="dxa" w:w="308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8"/>
        <w:gridCol w:w="1037"/>
        <w:gridCol w:w="1722"/>
        <w:gridCol w:w="1513"/>
        <w:gridCol w:w="1476"/>
        <w:gridCol w:w="1037"/>
        <w:gridCol w:w="2072"/>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w:t>
            </w:r>
          </w:p>
        </w:tc>
        <w:tc>
          <w:tcPr>
            <w:tcW w:type="dxa" w:w="1431"/>
          </w:tcPr>
          <w:p>
            <w:pPr>
              <w:spacing w:after="0"/>
              <w:jc w:val="left"/>
            </w:pPr>
            <w:r>
              <w:rPr>
                <w:sz w:val="16"/>
              </w:rPr>
              <w:t>event-days per year</w:t>
            </w:r>
          </w:p>
        </w:tc>
        <w:tc>
          <w:tcPr>
            <w:tcW w:type="dxa" w:w="1558"/>
          </w:tcPr>
          <w:p>
            <w:pPr>
              <w:spacing w:after="0"/>
              <w:jc w:val="left"/>
            </w:pPr>
            <w:r>
              <w:rPr>
                <w:sz w:val="16"/>
              </w:rPr>
              <w:t>about 4 days per year</w:t>
            </w:r>
          </w:p>
        </w:tc>
        <w:tc>
          <w:tcPr>
            <w:tcW w:type="dxa" w:w="1037"/>
          </w:tcPr>
          <w:p>
            <w:pPr>
              <w:spacing w:after="0"/>
              <w:jc w:val="left"/>
            </w:pPr>
            <w:r>
              <w:rPr>
                <w:sz w:val="16"/>
              </w:rPr>
              <w:t>Likely</w:t>
            </w:r>
          </w:p>
        </w:tc>
        <w:tc>
          <w:tcPr>
            <w:tcW w:type="dxa" w:w="1722"/>
          </w:tcPr>
          <w:p>
            <w:pPr>
              <w:spacing w:after="0"/>
              <w:jc w:val="left"/>
            </w:pPr>
            <w:r>
              <w:rPr>
                <w:sz w:val="16"/>
              </w:rPr>
              <w:t>event-days in 10 of 30 years, 1996 to 2025 (33.3%)</w:t>
            </w:r>
          </w:p>
        </w:tc>
        <w:tc>
          <w:tcPr>
            <w:tcW w:type="dxa" w:w="1513"/>
          </w:tcPr>
          <w:p>
            <w:pPr>
              <w:spacing w:after="0"/>
              <w:jc w:val="right"/>
            </w:pPr>
            <w:r>
              <w:rPr>
                <w:sz w:val="16"/>
              </w:rPr>
              <w:t>76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r>
              <w:rPr>
                <w:sz w:val="16"/>
              </w:rPr>
              <w:t>NRI gives about 4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2"/>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0.000428</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0.0428%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1.23</w:t>
            </w:r>
          </w:p>
        </w:tc>
        <w:tc>
          <w:tcPr>
            <w:tcW w:type="dxa" w:w="1431"/>
          </w:tcPr>
          <w:p>
            <w:pPr>
              <w:spacing w:after="0"/>
              <w:jc w:val="left"/>
            </w:pPr>
            <w:r>
              <w:rPr>
                <w:sz w:val="16"/>
              </w:rPr>
              <w:t>events per year</w:t>
            </w:r>
          </w:p>
        </w:tc>
        <w:tc>
          <w:tcPr>
            <w:tcW w:type="dxa" w:w="1558"/>
          </w:tcPr>
          <w:p>
            <w:pPr>
              <w:spacing w:after="0"/>
              <w:jc w:val="left"/>
            </w:pPr>
            <w:r>
              <w:rPr>
                <w:sz w:val="16"/>
              </w:rPr>
              <w:t>about 1.23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46.6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0.421</w:t>
            </w:r>
          </w:p>
        </w:tc>
        <w:tc>
          <w:tcPr>
            <w:tcW w:type="dxa" w:w="1431"/>
          </w:tcPr>
          <w:p>
            <w:pPr>
              <w:spacing w:after="0"/>
              <w:jc w:val="left"/>
            </w:pPr>
            <w:r>
              <w:rPr>
                <w:sz w:val="16"/>
              </w:rPr>
              <w:t>event-days per year</w:t>
            </w:r>
          </w:p>
        </w:tc>
        <w:tc>
          <w:tcPr>
            <w:tcW w:type="dxa" w:w="1558"/>
          </w:tcPr>
          <w:p>
            <w:pPr>
              <w:spacing w:after="0"/>
              <w:jc w:val="left"/>
            </w:pPr>
            <w:r>
              <w:rPr>
                <w:sz w:val="16"/>
              </w:rPr>
              <w:t>about 0.421 days per year</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0.0504</w:t>
            </w:r>
          </w:p>
        </w:tc>
        <w:tc>
          <w:tcPr>
            <w:tcW w:type="dxa" w:w="1431"/>
          </w:tcPr>
          <w:p>
            <w:pPr>
              <w:spacing w:after="0"/>
              <w:jc w:val="left"/>
            </w:pPr>
            <w:r>
              <w:rPr>
                <w:sz w:val="16"/>
              </w:rPr>
              <w:t>events per year</w:t>
            </w:r>
          </w:p>
        </w:tc>
        <w:tc>
          <w:tcPr>
            <w:tcW w:type="dxa" w:w="1558"/>
          </w:tcPr>
          <w:p>
            <w:pPr>
              <w:spacing w:after="0"/>
              <w:jc w:val="left"/>
            </w:pPr>
            <w:r>
              <w:rPr>
                <w:sz w:val="16"/>
              </w:rPr>
              <w:t>about 1 in 20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18</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0.294</w:t>
            </w:r>
          </w:p>
        </w:tc>
        <w:tc>
          <w:tcPr>
            <w:tcW w:type="dxa" w:w="1431"/>
          </w:tcPr>
          <w:p>
            <w:pPr>
              <w:spacing w:after="0"/>
              <w:jc w:val="left"/>
            </w:pPr>
            <w:r>
              <w:rPr>
                <w:sz w:val="16"/>
              </w:rPr>
              <w:t>event-days per year</w:t>
            </w:r>
          </w:p>
        </w:tc>
        <w:tc>
          <w:tcPr>
            <w:tcW w:type="dxa" w:w="1558"/>
          </w:tcPr>
          <w:p>
            <w:pPr>
              <w:spacing w:after="0"/>
              <w:jc w:val="left"/>
            </w:pPr>
            <w:r>
              <w:rPr>
                <w:sz w:val="16"/>
              </w:rPr>
              <w:t>about 0.294 days per year</w:t>
            </w:r>
          </w:p>
        </w:tc>
        <w:tc>
          <w:tcPr>
            <w:tcW w:type="dxa" w:w="1037"/>
          </w:tcPr>
          <w:p>
            <w:pPr>
              <w:spacing w:after="0"/>
              <w:jc w:val="left"/>
            </w:pPr>
            <w:r>
              <w:rPr>
                <w:sz w:val="16"/>
              </w:rPr>
              <w:t>Likely</w:t>
            </w:r>
          </w:p>
        </w:tc>
        <w:tc>
          <w:tcPr>
            <w:tcW w:type="dxa" w:w="1722"/>
          </w:tcPr>
          <w:p>
            <w:pPr>
              <w:spacing w:after="0"/>
              <w:jc w:val="left"/>
            </w:pPr>
            <w:r>
              <w:rPr>
                <w:sz w:val="16"/>
              </w:rPr>
              <w:t>event-days in 7 of 30 years, 1996 to 2025 (23.3%)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0.429</w:t>
            </w:r>
          </w:p>
        </w:tc>
        <w:tc>
          <w:tcPr>
            <w:tcW w:type="dxa" w:w="1431"/>
          </w:tcPr>
          <w:p>
            <w:pPr>
              <w:spacing w:after="0"/>
              <w:jc w:val="left"/>
            </w:pPr>
            <w:r>
              <w:rPr>
                <w:sz w:val="16"/>
              </w:rPr>
              <w:t>event-days per year</w:t>
            </w:r>
          </w:p>
        </w:tc>
        <w:tc>
          <w:tcPr>
            <w:tcW w:type="dxa" w:w="1558"/>
          </w:tcPr>
          <w:p>
            <w:pPr>
              <w:spacing w:after="0"/>
              <w:jc w:val="left"/>
            </w:pPr>
            <w:r>
              <w:rPr>
                <w:sz w:val="16"/>
              </w:rPr>
              <w:t>about 0.429 days per year</w:t>
            </w:r>
          </w:p>
        </w:tc>
        <w:tc>
          <w:tcPr>
            <w:tcW w:type="dxa" w:w="1037"/>
          </w:tcPr>
          <w:p>
            <w:pPr>
              <w:spacing w:after="0"/>
              <w:jc w:val="left"/>
            </w:pPr>
            <w:r>
              <w:rPr>
                <w:sz w:val="16"/>
              </w:rPr>
              <w:t>Likely</w:t>
            </w:r>
          </w:p>
        </w:tc>
        <w:tc>
          <w:tcPr>
            <w:tcW w:type="dxa" w:w="1722"/>
          </w:tcPr>
          <w:p>
            <w:pPr>
              <w:spacing w:after="0"/>
              <w:jc w:val="left"/>
            </w:pPr>
            <w:r>
              <w:rPr>
                <w:sz w:val="16"/>
              </w:rPr>
              <w:t>event-days in 5 of 30 years, 1996 to 2025 (16.7%)</w:t>
            </w:r>
          </w:p>
        </w:tc>
        <w:tc>
          <w:tcPr>
            <w:tcW w:type="dxa" w:w="1513"/>
          </w:tcPr>
          <w:p>
            <w:pPr>
              <w:spacing w:after="0"/>
              <w:jc w:val="right"/>
            </w:pPr>
            <w:r>
              <w:rPr>
                <w:sz w:val="16"/>
              </w:rPr>
              <w:t>12</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0.715</w:t>
            </w:r>
          </w:p>
        </w:tc>
        <w:tc>
          <w:tcPr>
            <w:tcW w:type="dxa" w:w="1431"/>
          </w:tcPr>
          <w:p>
            <w:pPr>
              <w:spacing w:after="0"/>
              <w:jc w:val="left"/>
            </w:pPr>
            <w:r>
              <w:rPr>
                <w:sz w:val="16"/>
              </w:rPr>
              <w:t>events per year (modeled)</w:t>
            </w:r>
          </w:p>
        </w:tc>
        <w:tc>
          <w:tcPr>
            <w:tcW w:type="dxa" w:w="1558"/>
          </w:tcPr>
          <w:p>
            <w:pPr>
              <w:spacing w:after="0"/>
              <w:jc w:val="left"/>
            </w:pPr>
            <w:r>
              <w:rPr>
                <w:sz w:val="16"/>
              </w:rPr>
              <w:t>about 0.72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35.5</w:t>
            </w:r>
          </w:p>
        </w:tc>
        <w:tc>
          <w:tcPr>
            <w:tcW w:type="dxa" w:w="1431"/>
          </w:tcPr>
          <w:p>
            <w:pPr>
              <w:spacing w:after="0"/>
              <w:jc w:val="left"/>
            </w:pPr>
            <w:r>
              <w:rPr>
                <w:sz w:val="16"/>
              </w:rPr>
              <w:t>days per year with a strike</w:t>
            </w:r>
          </w:p>
        </w:tc>
        <w:tc>
          <w:tcPr>
            <w:tcW w:type="dxa" w:w="1558"/>
          </w:tcPr>
          <w:p>
            <w:pPr>
              <w:spacing w:after="0"/>
              <w:jc w:val="left"/>
            </w:pPr>
            <w:r>
              <w:rPr>
                <w:sz w:val="16"/>
              </w:rPr>
              <w:t>about 35.5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2.02</w:t>
            </w:r>
          </w:p>
        </w:tc>
        <w:tc>
          <w:tcPr>
            <w:tcW w:type="dxa" w:w="1431"/>
          </w:tcPr>
          <w:p>
            <w:pPr>
              <w:spacing w:after="0"/>
              <w:jc w:val="left"/>
            </w:pPr>
            <w:r>
              <w:rPr>
                <w:sz w:val="16"/>
              </w:rPr>
              <w:t>events per year</w:t>
            </w:r>
          </w:p>
        </w:tc>
        <w:tc>
          <w:tcPr>
            <w:tcW w:type="dxa" w:w="1558"/>
          </w:tcPr>
          <w:p>
            <w:pPr>
              <w:spacing w:after="0"/>
              <w:jc w:val="left"/>
            </w:pPr>
            <w:r>
              <w:rPr>
                <w:sz w:val="16"/>
              </w:rPr>
              <w:t>about 2.02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77</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2"/>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0.197</w:t>
            </w:r>
          </w:p>
        </w:tc>
        <w:tc>
          <w:tcPr>
            <w:tcW w:type="dxa" w:w="1431"/>
          </w:tcPr>
          <w:p>
            <w:pPr>
              <w:spacing w:after="0"/>
              <w:jc w:val="left"/>
            </w:pPr>
            <w:r>
              <w:rPr>
                <w:sz w:val="16"/>
              </w:rPr>
              <w:t>events per year</w:t>
            </w:r>
          </w:p>
        </w:tc>
        <w:tc>
          <w:tcPr>
            <w:tcW w:type="dxa" w:w="1558"/>
          </w:tcPr>
          <w:p>
            <w:pPr>
              <w:spacing w:after="0"/>
              <w:jc w:val="left"/>
            </w:pPr>
            <w:r>
              <w:rPr>
                <w:sz w:val="16"/>
              </w:rPr>
              <w:t>about 1 in 5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2"/>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0.0000657</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0.00657%</w:t>
            </w:r>
          </w:p>
        </w:tc>
        <w:tc>
          <w:tcPr>
            <w:tcW w:type="dxa" w:w="1037"/>
          </w:tcPr>
          <w:p>
            <w:pPr>
              <w:spacing w:after="0"/>
              <w:jc w:val="left"/>
            </w:pPr>
            <w:r>
              <w:rPr>
                <w:sz w:val="16"/>
              </w:rPr>
              <w:t>Possible</w:t>
            </w:r>
          </w:p>
        </w:tc>
        <w:tc>
          <w:tcPr>
            <w:tcW w:type="dxa" w:w="1722"/>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18.8</w:t>
            </w:r>
          </w:p>
        </w:tc>
        <w:tc>
          <w:tcPr>
            <w:tcW w:type="dxa" w:w="1431"/>
          </w:tcPr>
          <w:p>
            <w:pPr>
              <w:spacing w:after="0"/>
              <w:jc w:val="left"/>
            </w:pPr>
            <w:r>
              <w:rPr>
                <w:sz w:val="16"/>
              </w:rPr>
              <w:t>event-days per year</w:t>
            </w:r>
          </w:p>
        </w:tc>
        <w:tc>
          <w:tcPr>
            <w:tcW w:type="dxa" w:w="1558"/>
          </w:tcPr>
          <w:p>
            <w:pPr>
              <w:spacing w:after="0"/>
              <w:jc w:val="left"/>
            </w:pPr>
            <w:r>
              <w:rPr>
                <w:sz w:val="16"/>
              </w:rPr>
              <w:t>about 18.8 days per year</w:t>
            </w:r>
          </w:p>
        </w:tc>
        <w:tc>
          <w:tcPr>
            <w:tcW w:type="dxa" w:w="1037"/>
          </w:tcPr>
          <w:p>
            <w:pPr>
              <w:spacing w:after="0"/>
              <w:jc w:val="left"/>
            </w:pPr>
            <w:r>
              <w:rPr>
                <w:sz w:val="16"/>
              </w:rPr>
              <w:t>Likely</w:t>
            </w:r>
          </w:p>
        </w:tc>
        <w:tc>
          <w:tcPr>
            <w:tcW w:type="dxa" w:w="1722"/>
          </w:tcPr>
          <w:p>
            <w:pPr>
              <w:spacing w:after="0"/>
              <w:jc w:val="left"/>
            </w:pPr>
            <w:r>
              <w:rPr>
                <w:sz w:val="16"/>
              </w:rPr>
              <w:t>event-days in 25 of 30 years, 1996 to 2025 (83.3%)</w:t>
            </w:r>
          </w:p>
        </w:tc>
        <w:tc>
          <w:tcPr>
            <w:tcW w:type="dxa" w:w="1513"/>
          </w:tcPr>
          <w:p>
            <w:pPr>
              <w:spacing w:after="0"/>
              <w:jc w:val="right"/>
            </w:pPr>
            <w:r>
              <w:rPr>
                <w:sz w:val="16"/>
              </w:rPr>
              <w:t>357</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3 of 9</w:t>
            </w:r>
          </w:p>
        </w:tc>
        <w:tc>
          <w:tcPr>
            <w:tcW w:type="dxa" w:w="934"/>
          </w:tcPr>
          <w:p>
            <w:pPr>
              <w:spacing w:after="0"/>
              <w:jc w:val="right"/>
            </w:pPr>
            <w:r>
              <w:rPr>
                <w:sz w:val="16"/>
              </w:rPr>
              <w:t>48.5</w:t>
            </w:r>
          </w:p>
        </w:tc>
        <w:tc>
          <w:tcPr>
            <w:tcW w:type="dxa" w:w="710"/>
          </w:tcPr>
          <w:p>
            <w:pPr>
              <w:spacing w:after="0"/>
              <w:jc w:val="right"/>
            </w:pPr>
            <w:r>
              <w:rPr>
                <w:sz w:val="16"/>
              </w:rPr>
              <w:t>49.7</w:t>
            </w:r>
          </w:p>
        </w:tc>
        <w:tc>
          <w:tcPr>
            <w:tcW w:type="dxa" w:w="677"/>
          </w:tcPr>
          <w:p>
            <w:pPr>
              <w:spacing w:after="0"/>
              <w:jc w:val="right"/>
            </w:pPr>
            <w:r>
              <w:rPr>
                <w:sz w:val="16"/>
              </w:rPr>
              <w:t>50.6</w:t>
            </w:r>
          </w:p>
        </w:tc>
        <w:tc>
          <w:tcPr>
            <w:tcW w:type="dxa" w:w="2761"/>
          </w:tcPr>
          <w:p>
            <w:pPr>
              <w:spacing w:after="0"/>
              <w:jc w:val="left"/>
            </w:pPr>
            <w:r>
              <w:rPr>
                <w:sz w:val="16"/>
              </w:rPr>
              <w:t>Very Low 3, Not Applicable 6</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9</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9</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9 of 9</w:t>
            </w:r>
          </w:p>
        </w:tc>
        <w:tc>
          <w:tcPr>
            <w:tcW w:type="dxa" w:w="934"/>
          </w:tcPr>
          <w:p>
            <w:pPr>
              <w:spacing w:after="0"/>
              <w:jc w:val="right"/>
            </w:pPr>
            <w:r>
              <w:rPr>
                <w:sz w:val="16"/>
              </w:rPr>
              <w:t>32.1</w:t>
            </w:r>
          </w:p>
        </w:tc>
        <w:tc>
          <w:tcPr>
            <w:tcW w:type="dxa" w:w="710"/>
          </w:tcPr>
          <w:p>
            <w:pPr>
              <w:spacing w:after="0"/>
              <w:jc w:val="right"/>
            </w:pPr>
            <w:r>
              <w:rPr>
                <w:sz w:val="16"/>
              </w:rPr>
              <w:t>43.4</w:t>
            </w:r>
          </w:p>
        </w:tc>
        <w:tc>
          <w:tcPr>
            <w:tcW w:type="dxa" w:w="677"/>
          </w:tcPr>
          <w:p>
            <w:pPr>
              <w:spacing w:after="0"/>
              <w:jc w:val="right"/>
            </w:pPr>
            <w:r>
              <w:rPr>
                <w:sz w:val="16"/>
              </w:rPr>
              <w:t>62.9</w:t>
            </w:r>
          </w:p>
        </w:tc>
        <w:tc>
          <w:tcPr>
            <w:tcW w:type="dxa" w:w="2761"/>
          </w:tcPr>
          <w:p>
            <w:pPr>
              <w:spacing w:after="0"/>
              <w:jc w:val="left"/>
            </w:pPr>
            <w:r>
              <w:rPr>
                <w:sz w:val="16"/>
              </w:rPr>
              <w:t>Relatively Moderate 4, 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0 of 9</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 Rating 9</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9 of 9</w:t>
            </w:r>
          </w:p>
        </w:tc>
        <w:tc>
          <w:tcPr>
            <w:tcW w:type="dxa" w:w="934"/>
          </w:tcPr>
          <w:p>
            <w:pPr>
              <w:spacing w:after="0"/>
              <w:jc w:val="right"/>
            </w:pPr>
            <w:r>
              <w:rPr>
                <w:sz w:val="16"/>
              </w:rPr>
              <w:t>13.6</w:t>
            </w:r>
          </w:p>
        </w:tc>
        <w:tc>
          <w:tcPr>
            <w:tcW w:type="dxa" w:w="710"/>
          </w:tcPr>
          <w:p>
            <w:pPr>
              <w:spacing w:after="0"/>
              <w:jc w:val="right"/>
            </w:pPr>
            <w:r>
              <w:rPr>
                <w:sz w:val="16"/>
              </w:rPr>
              <w:t>23.0</w:t>
            </w:r>
          </w:p>
        </w:tc>
        <w:tc>
          <w:tcPr>
            <w:tcW w:type="dxa" w:w="677"/>
          </w:tcPr>
          <w:p>
            <w:pPr>
              <w:spacing w:after="0"/>
              <w:jc w:val="right"/>
            </w:pPr>
            <w:r>
              <w:rPr>
                <w:sz w:val="16"/>
              </w:rPr>
              <w:t>30.0</w:t>
            </w:r>
          </w:p>
        </w:tc>
        <w:tc>
          <w:tcPr>
            <w:tcW w:type="dxa" w:w="2761"/>
          </w:tcPr>
          <w:p>
            <w:pPr>
              <w:spacing w:after="0"/>
              <w:jc w:val="left"/>
            </w:pPr>
            <w:r>
              <w:rPr>
                <w:sz w:val="16"/>
              </w:rPr>
              <w:t>Very Low 9</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9 of 9</w:t>
            </w:r>
          </w:p>
        </w:tc>
        <w:tc>
          <w:tcPr>
            <w:tcW w:type="dxa" w:w="934"/>
          </w:tcPr>
          <w:p>
            <w:pPr>
              <w:spacing w:after="0"/>
              <w:jc w:val="right"/>
            </w:pPr>
            <w:r>
              <w:rPr>
                <w:sz w:val="16"/>
              </w:rPr>
              <w:t>21.0</w:t>
            </w:r>
          </w:p>
        </w:tc>
        <w:tc>
          <w:tcPr>
            <w:tcW w:type="dxa" w:w="710"/>
          </w:tcPr>
          <w:p>
            <w:pPr>
              <w:spacing w:after="0"/>
              <w:jc w:val="right"/>
            </w:pPr>
            <w:r>
              <w:rPr>
                <w:sz w:val="16"/>
              </w:rPr>
              <w:t>30.1</w:t>
            </w:r>
          </w:p>
        </w:tc>
        <w:tc>
          <w:tcPr>
            <w:tcW w:type="dxa" w:w="677"/>
          </w:tcPr>
          <w:p>
            <w:pPr>
              <w:spacing w:after="0"/>
              <w:jc w:val="right"/>
            </w:pPr>
            <w:r>
              <w:rPr>
                <w:sz w:val="16"/>
              </w:rPr>
              <w:t>38.4</w:t>
            </w:r>
          </w:p>
        </w:tc>
        <w:tc>
          <w:tcPr>
            <w:tcW w:type="dxa" w:w="2761"/>
          </w:tcPr>
          <w:p>
            <w:pPr>
              <w:spacing w:after="0"/>
              <w:jc w:val="left"/>
            </w:pPr>
            <w:r>
              <w:rPr>
                <w:sz w:val="16"/>
              </w:rPr>
              <w:t>Relatively Low 1, Very Low 8</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9 of 9</w:t>
            </w:r>
          </w:p>
        </w:tc>
        <w:tc>
          <w:tcPr>
            <w:tcW w:type="dxa" w:w="934"/>
          </w:tcPr>
          <w:p>
            <w:pPr>
              <w:spacing w:after="0"/>
              <w:jc w:val="right"/>
            </w:pPr>
            <w:r>
              <w:rPr>
                <w:sz w:val="16"/>
              </w:rPr>
              <w:t>2.1</w:t>
            </w:r>
          </w:p>
        </w:tc>
        <w:tc>
          <w:tcPr>
            <w:tcW w:type="dxa" w:w="710"/>
          </w:tcPr>
          <w:p>
            <w:pPr>
              <w:spacing w:after="0"/>
              <w:jc w:val="right"/>
            </w:pPr>
            <w:r>
              <w:rPr>
                <w:sz w:val="16"/>
              </w:rPr>
              <w:t>2.5</w:t>
            </w:r>
          </w:p>
        </w:tc>
        <w:tc>
          <w:tcPr>
            <w:tcW w:type="dxa" w:w="677"/>
          </w:tcPr>
          <w:p>
            <w:pPr>
              <w:spacing w:after="0"/>
              <w:jc w:val="right"/>
            </w:pPr>
            <w:r>
              <w:rPr>
                <w:sz w:val="16"/>
              </w:rPr>
              <w:t>3.5</w:t>
            </w:r>
          </w:p>
        </w:tc>
        <w:tc>
          <w:tcPr>
            <w:tcW w:type="dxa" w:w="2761"/>
          </w:tcPr>
          <w:p>
            <w:pPr>
              <w:spacing w:after="0"/>
              <w:jc w:val="left"/>
            </w:pPr>
            <w:r>
              <w:rPr>
                <w:sz w:val="16"/>
              </w:rPr>
              <w:t>Very Low 9</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9 of 9</w:t>
            </w:r>
          </w:p>
        </w:tc>
        <w:tc>
          <w:tcPr>
            <w:tcW w:type="dxa" w:w="934"/>
          </w:tcPr>
          <w:p>
            <w:pPr>
              <w:spacing w:after="0"/>
              <w:jc w:val="right"/>
            </w:pPr>
            <w:r>
              <w:rPr>
                <w:sz w:val="16"/>
              </w:rPr>
              <w:t>55.9</w:t>
            </w:r>
          </w:p>
        </w:tc>
        <w:tc>
          <w:tcPr>
            <w:tcW w:type="dxa" w:w="710"/>
          </w:tcPr>
          <w:p>
            <w:pPr>
              <w:spacing w:after="0"/>
              <w:jc w:val="right"/>
            </w:pPr>
            <w:r>
              <w:rPr>
                <w:sz w:val="16"/>
              </w:rPr>
              <w:t>63.7</w:t>
            </w:r>
          </w:p>
        </w:tc>
        <w:tc>
          <w:tcPr>
            <w:tcW w:type="dxa" w:w="677"/>
          </w:tcPr>
          <w:p>
            <w:pPr>
              <w:spacing w:after="0"/>
              <w:jc w:val="right"/>
            </w:pPr>
            <w:r>
              <w:rPr>
                <w:sz w:val="16"/>
              </w:rPr>
              <w:t>73.8</w:t>
            </w:r>
          </w:p>
        </w:tc>
        <w:tc>
          <w:tcPr>
            <w:tcW w:type="dxa" w:w="2761"/>
          </w:tcPr>
          <w:p>
            <w:pPr>
              <w:spacing w:after="0"/>
              <w:jc w:val="left"/>
            </w:pPr>
            <w:r>
              <w:rPr>
                <w:sz w:val="16"/>
              </w:rPr>
              <w:t>Relatively Low 9</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9 of 9</w:t>
            </w:r>
          </w:p>
        </w:tc>
        <w:tc>
          <w:tcPr>
            <w:tcW w:type="dxa" w:w="934"/>
          </w:tcPr>
          <w:p>
            <w:pPr>
              <w:spacing w:after="0"/>
              <w:jc w:val="right"/>
            </w:pPr>
            <w:r>
              <w:rPr>
                <w:sz w:val="16"/>
              </w:rPr>
              <w:t>6.4</w:t>
            </w:r>
          </w:p>
        </w:tc>
        <w:tc>
          <w:tcPr>
            <w:tcW w:type="dxa" w:w="710"/>
          </w:tcPr>
          <w:p>
            <w:pPr>
              <w:spacing w:after="0"/>
              <w:jc w:val="right"/>
            </w:pPr>
            <w:r>
              <w:rPr>
                <w:sz w:val="16"/>
              </w:rPr>
              <w:t>17.6</w:t>
            </w:r>
          </w:p>
        </w:tc>
        <w:tc>
          <w:tcPr>
            <w:tcW w:type="dxa" w:w="677"/>
          </w:tcPr>
          <w:p>
            <w:pPr>
              <w:spacing w:after="0"/>
              <w:jc w:val="right"/>
            </w:pPr>
            <w:r>
              <w:rPr>
                <w:sz w:val="16"/>
              </w:rPr>
              <w:t>28.4</w:t>
            </w:r>
          </w:p>
        </w:tc>
        <w:tc>
          <w:tcPr>
            <w:tcW w:type="dxa" w:w="2761"/>
          </w:tcPr>
          <w:p>
            <w:pPr>
              <w:spacing w:after="0"/>
              <w:jc w:val="left"/>
            </w:pPr>
            <w:r>
              <w:rPr>
                <w:sz w:val="16"/>
              </w:rPr>
              <w:t>Very Low 9</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9 of 9</w:t>
            </w:r>
          </w:p>
        </w:tc>
        <w:tc>
          <w:tcPr>
            <w:tcW w:type="dxa" w:w="934"/>
          </w:tcPr>
          <w:p>
            <w:pPr>
              <w:spacing w:after="0"/>
              <w:jc w:val="right"/>
            </w:pPr>
            <w:r>
              <w:rPr>
                <w:sz w:val="16"/>
              </w:rPr>
              <w:t>37.9</w:t>
            </w:r>
          </w:p>
        </w:tc>
        <w:tc>
          <w:tcPr>
            <w:tcW w:type="dxa" w:w="710"/>
          </w:tcPr>
          <w:p>
            <w:pPr>
              <w:spacing w:after="0"/>
              <w:jc w:val="right"/>
            </w:pPr>
            <w:r>
              <w:rPr>
                <w:sz w:val="16"/>
              </w:rPr>
              <w:t>91.8</w:t>
            </w:r>
          </w:p>
        </w:tc>
        <w:tc>
          <w:tcPr>
            <w:tcW w:type="dxa" w:w="677"/>
          </w:tcPr>
          <w:p>
            <w:pPr>
              <w:spacing w:after="0"/>
              <w:jc w:val="right"/>
            </w:pPr>
            <w:r>
              <w:rPr>
                <w:sz w:val="16"/>
              </w:rPr>
              <w:t>97.5</w:t>
            </w:r>
          </w:p>
        </w:tc>
        <w:tc>
          <w:tcPr>
            <w:tcW w:type="dxa" w:w="2761"/>
          </w:tcPr>
          <w:p>
            <w:pPr>
              <w:spacing w:after="0"/>
              <w:jc w:val="left"/>
            </w:pPr>
            <w:r>
              <w:rPr>
                <w:sz w:val="16"/>
              </w:rPr>
              <w:t>Very High 1, Relatively High 4, Relatively Moderate 3,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9 of 9</w:t>
            </w:r>
          </w:p>
        </w:tc>
        <w:tc>
          <w:tcPr>
            <w:tcW w:type="dxa" w:w="934"/>
          </w:tcPr>
          <w:p>
            <w:pPr>
              <w:spacing w:after="0"/>
              <w:jc w:val="right"/>
            </w:pPr>
            <w:r>
              <w:rPr>
                <w:sz w:val="16"/>
              </w:rPr>
              <w:t>77.9</w:t>
            </w:r>
          </w:p>
        </w:tc>
        <w:tc>
          <w:tcPr>
            <w:tcW w:type="dxa" w:w="710"/>
          </w:tcPr>
          <w:p>
            <w:pPr>
              <w:spacing w:after="0"/>
              <w:jc w:val="right"/>
            </w:pPr>
            <w:r>
              <w:rPr>
                <w:sz w:val="16"/>
              </w:rPr>
              <w:t>87.9</w:t>
            </w:r>
          </w:p>
        </w:tc>
        <w:tc>
          <w:tcPr>
            <w:tcW w:type="dxa" w:w="677"/>
          </w:tcPr>
          <w:p>
            <w:pPr>
              <w:spacing w:after="0"/>
              <w:jc w:val="right"/>
            </w:pPr>
            <w:r>
              <w:rPr>
                <w:sz w:val="16"/>
              </w:rPr>
              <w:t>94.9</w:t>
            </w:r>
          </w:p>
        </w:tc>
        <w:tc>
          <w:tcPr>
            <w:tcW w:type="dxa" w:w="2761"/>
          </w:tcPr>
          <w:p>
            <w:pPr>
              <w:spacing w:after="0"/>
              <w:jc w:val="left"/>
            </w:pPr>
            <w:r>
              <w:rPr>
                <w:sz w:val="16"/>
              </w:rPr>
              <w:t>Relatively Low 6, 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9 of 9</w:t>
            </w:r>
          </w:p>
        </w:tc>
        <w:tc>
          <w:tcPr>
            <w:tcW w:type="dxa" w:w="934"/>
          </w:tcPr>
          <w:p>
            <w:pPr>
              <w:spacing w:after="0"/>
              <w:jc w:val="right"/>
            </w:pPr>
            <w:r>
              <w:rPr>
                <w:sz w:val="16"/>
              </w:rPr>
              <w:t>85.3</w:t>
            </w:r>
          </w:p>
        </w:tc>
        <w:tc>
          <w:tcPr>
            <w:tcW w:type="dxa" w:w="710"/>
          </w:tcPr>
          <w:p>
            <w:pPr>
              <w:spacing w:after="0"/>
              <w:jc w:val="right"/>
            </w:pPr>
            <w:r>
              <w:rPr>
                <w:sz w:val="16"/>
              </w:rPr>
              <w:t>95.7</w:t>
            </w:r>
          </w:p>
        </w:tc>
        <w:tc>
          <w:tcPr>
            <w:tcW w:type="dxa" w:w="677"/>
          </w:tcPr>
          <w:p>
            <w:pPr>
              <w:spacing w:after="0"/>
              <w:jc w:val="right"/>
            </w:pPr>
            <w:r>
              <w:rPr>
                <w:sz w:val="16"/>
              </w:rPr>
              <w:t>99.3</w:t>
            </w:r>
          </w:p>
        </w:tc>
        <w:tc>
          <w:tcPr>
            <w:tcW w:type="dxa" w:w="2761"/>
          </w:tcPr>
          <w:p>
            <w:pPr>
              <w:spacing w:after="0"/>
              <w:jc w:val="left"/>
            </w:pPr>
            <w:r>
              <w:rPr>
                <w:sz w:val="16"/>
              </w:rPr>
              <w:t>Very High 4, 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9 of 9</w:t>
            </w:r>
          </w:p>
        </w:tc>
        <w:tc>
          <w:tcPr>
            <w:tcW w:type="dxa" w:w="934"/>
          </w:tcPr>
          <w:p>
            <w:pPr>
              <w:spacing w:after="0"/>
              <w:jc w:val="right"/>
            </w:pPr>
            <w:r>
              <w:rPr>
                <w:sz w:val="16"/>
              </w:rPr>
              <w:t>56.6</w:t>
            </w:r>
          </w:p>
        </w:tc>
        <w:tc>
          <w:tcPr>
            <w:tcW w:type="dxa" w:w="710"/>
          </w:tcPr>
          <w:p>
            <w:pPr>
              <w:spacing w:after="0"/>
              <w:jc w:val="right"/>
            </w:pPr>
            <w:r>
              <w:rPr>
                <w:sz w:val="16"/>
              </w:rPr>
              <w:t>74.7</w:t>
            </w:r>
          </w:p>
        </w:tc>
        <w:tc>
          <w:tcPr>
            <w:tcW w:type="dxa" w:w="677"/>
          </w:tcPr>
          <w:p>
            <w:pPr>
              <w:spacing w:after="0"/>
              <w:jc w:val="right"/>
            </w:pPr>
            <w:r>
              <w:rPr>
                <w:sz w:val="16"/>
              </w:rPr>
              <w:t>88.3</w:t>
            </w:r>
          </w:p>
        </w:tc>
        <w:tc>
          <w:tcPr>
            <w:tcW w:type="dxa" w:w="2761"/>
          </w:tcPr>
          <w:p>
            <w:pPr>
              <w:spacing w:after="0"/>
              <w:jc w:val="left"/>
            </w:pPr>
            <w:r>
              <w:rPr>
                <w:sz w:val="16"/>
              </w:rPr>
              <w:t>Relatively High 2, Relatively Moderate 7</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9 of 9</w:t>
            </w:r>
          </w:p>
        </w:tc>
        <w:tc>
          <w:tcPr>
            <w:tcW w:type="dxa" w:w="934"/>
          </w:tcPr>
          <w:p>
            <w:pPr>
              <w:spacing w:after="0"/>
              <w:jc w:val="right"/>
            </w:pPr>
            <w:r>
              <w:rPr>
                <w:sz w:val="16"/>
              </w:rPr>
              <w:t>24.5</w:t>
            </w:r>
          </w:p>
        </w:tc>
        <w:tc>
          <w:tcPr>
            <w:tcW w:type="dxa" w:w="710"/>
          </w:tcPr>
          <w:p>
            <w:pPr>
              <w:spacing w:after="0"/>
              <w:jc w:val="right"/>
            </w:pPr>
            <w:r>
              <w:rPr>
                <w:sz w:val="16"/>
              </w:rPr>
              <w:t>35.3</w:t>
            </w:r>
          </w:p>
        </w:tc>
        <w:tc>
          <w:tcPr>
            <w:tcW w:type="dxa" w:w="677"/>
          </w:tcPr>
          <w:p>
            <w:pPr>
              <w:spacing w:after="0"/>
              <w:jc w:val="right"/>
            </w:pPr>
            <w:r>
              <w:rPr>
                <w:sz w:val="16"/>
              </w:rPr>
              <w:t>43.2</w:t>
            </w:r>
          </w:p>
        </w:tc>
        <w:tc>
          <w:tcPr>
            <w:tcW w:type="dxa" w:w="2761"/>
          </w:tcPr>
          <w:p>
            <w:pPr>
              <w:spacing w:after="0"/>
              <w:jc w:val="left"/>
            </w:pPr>
            <w:r>
              <w:rPr>
                <w:sz w:val="16"/>
              </w:rPr>
              <w:t>Relatively Low 5, Very Low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9</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9</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9</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9</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9 of 9</w:t>
            </w:r>
          </w:p>
        </w:tc>
        <w:tc>
          <w:tcPr>
            <w:tcW w:type="dxa" w:w="934"/>
          </w:tcPr>
          <w:p>
            <w:pPr>
              <w:spacing w:after="0"/>
              <w:jc w:val="right"/>
            </w:pPr>
            <w:r>
              <w:rPr>
                <w:sz w:val="16"/>
              </w:rPr>
              <w:t>32.0</w:t>
            </w:r>
          </w:p>
        </w:tc>
        <w:tc>
          <w:tcPr>
            <w:tcW w:type="dxa" w:w="710"/>
          </w:tcPr>
          <w:p>
            <w:pPr>
              <w:spacing w:after="0"/>
              <w:jc w:val="right"/>
            </w:pPr>
            <w:r>
              <w:rPr>
                <w:sz w:val="16"/>
              </w:rPr>
              <w:t>45.7</w:t>
            </w:r>
          </w:p>
        </w:tc>
        <w:tc>
          <w:tcPr>
            <w:tcW w:type="dxa" w:w="677"/>
          </w:tcPr>
          <w:p>
            <w:pPr>
              <w:spacing w:after="0"/>
              <w:jc w:val="right"/>
            </w:pPr>
            <w:r>
              <w:rPr>
                <w:sz w:val="16"/>
              </w:rPr>
              <w:t>63.3</w:t>
            </w:r>
          </w:p>
        </w:tc>
        <w:tc>
          <w:tcPr>
            <w:tcW w:type="dxa" w:w="2761"/>
          </w:tcPr>
          <w:p>
            <w:pPr>
              <w:spacing w:after="0"/>
              <w:jc w:val="left"/>
            </w:pPr>
            <w:r>
              <w:rPr>
                <w:sz w:val="16"/>
              </w:rPr>
              <w:t>Very Low 9</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9 of 9</w:t>
            </w:r>
          </w:p>
        </w:tc>
        <w:tc>
          <w:tcPr>
            <w:tcW w:type="dxa" w:w="934"/>
          </w:tcPr>
          <w:p>
            <w:pPr>
              <w:spacing w:after="0"/>
              <w:jc w:val="right"/>
            </w:pPr>
            <w:r>
              <w:rPr>
                <w:sz w:val="16"/>
              </w:rPr>
              <w:t>72.4</w:t>
            </w:r>
          </w:p>
        </w:tc>
        <w:tc>
          <w:tcPr>
            <w:tcW w:type="dxa" w:w="710"/>
          </w:tcPr>
          <w:p>
            <w:pPr>
              <w:spacing w:after="0"/>
              <w:jc w:val="right"/>
            </w:pPr>
            <w:r>
              <w:rPr>
                <w:sz w:val="16"/>
              </w:rPr>
              <w:t>84.7</w:t>
            </w:r>
          </w:p>
        </w:tc>
        <w:tc>
          <w:tcPr>
            <w:tcW w:type="dxa" w:w="677"/>
          </w:tcPr>
          <w:p>
            <w:pPr>
              <w:spacing w:after="0"/>
              <w:jc w:val="right"/>
            </w:pPr>
            <w:r>
              <w:rPr>
                <w:sz w:val="16"/>
              </w:rPr>
              <w:t>94.8</w:t>
            </w:r>
          </w:p>
        </w:tc>
        <w:tc>
          <w:tcPr>
            <w:tcW w:type="dxa" w:w="2761"/>
          </w:tcPr>
          <w:p>
            <w:pPr>
              <w:spacing w:after="0"/>
              <w:jc w:val="left"/>
            </w:pPr>
            <w:r>
              <w:rPr>
                <w:sz w:val="16"/>
              </w:rPr>
              <w:t>Relatively High 6,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70"/>
        <w:gridCol w:w="1174"/>
        <w:gridCol w:w="3277"/>
        <w:gridCol w:w="2613"/>
        <w:gridCol w:w="1838"/>
        <w:gridCol w:w="2237"/>
        <w:gridCol w:w="803"/>
      </w:tblGrid>
      <w:tr>
        <w:trPr>
          <w:cantSplit/>
          <w:tblHeader/>
        </w:trPr>
        <w:tc>
          <w:tcPr>
            <w:tcW w:type="dxa" w:w="2170"/>
            <w:shd w:val="clear" w:color="auto" w:fill="E8E8E8"/>
          </w:tcPr>
          <w:p>
            <w:pPr>
              <w:spacing w:after="0"/>
              <w:jc w:val="left"/>
            </w:pPr>
            <w:r>
              <w:rPr>
                <w:b/>
                <w:sz w:val="16"/>
              </w:rPr>
              <w:t>Member</w:t>
            </w:r>
          </w:p>
        </w:tc>
        <w:tc>
          <w:tcPr>
            <w:tcW w:type="dxa" w:w="1174"/>
            <w:shd w:val="clear" w:color="auto" w:fill="E8E8E8"/>
          </w:tcPr>
          <w:p>
            <w:pPr>
              <w:spacing w:after="0"/>
              <w:jc w:val="left"/>
            </w:pPr>
            <w:r>
              <w:rPr>
                <w:b/>
                <w:sz w:val="16"/>
              </w:rPr>
              <w:t>Type</w:t>
            </w:r>
          </w:p>
        </w:tc>
        <w:tc>
          <w:tcPr>
            <w:tcW w:type="dxa" w:w="3277"/>
            <w:shd w:val="clear" w:color="auto" w:fill="E8E8E8"/>
          </w:tcPr>
          <w:p>
            <w:pPr>
              <w:spacing w:after="0"/>
              <w:jc w:val="left"/>
            </w:pPr>
            <w:r>
              <w:rPr>
                <w:b/>
                <w:sz w:val="16"/>
              </w:rPr>
              <w:t>Plan status</w:t>
            </w:r>
          </w:p>
        </w:tc>
        <w:tc>
          <w:tcPr>
            <w:tcW w:type="dxa" w:w="26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3"/>
            <w:shd w:val="clear" w:color="auto" w:fill="E8E8E8"/>
          </w:tcPr>
          <w:p>
            <w:pPr>
              <w:spacing w:after="0"/>
              <w:jc w:val="left"/>
            </w:pPr>
            <w:r>
              <w:rPr>
                <w:b/>
                <w:sz w:val="16"/>
              </w:rPr>
              <w:t>Notes</w:t>
            </w:r>
          </w:p>
        </w:tc>
      </w:tr>
      <w:tr>
        <w:trPr>
          <w:cantSplit/>
        </w:trPr>
        <w:tc>
          <w:tcPr>
            <w:tcW w:type="dxa" w:w="2170"/>
          </w:tcPr>
          <w:p>
            <w:pPr>
              <w:spacing w:after="0"/>
              <w:jc w:val="left"/>
            </w:pPr>
            <w:r>
              <w:rPr>
                <w:sz w:val="16"/>
              </w:rPr>
              <w:t>Johnsonburg borough</w:t>
            </w:r>
          </w:p>
        </w:tc>
        <w:tc>
          <w:tcPr>
            <w:tcW w:type="dxa" w:w="1174"/>
          </w:tcPr>
          <w:p>
            <w:pPr>
              <w:spacing w:after="0"/>
              <w:jc w:val="left"/>
            </w:pPr>
            <w:r>
              <w:rPr>
                <w:sz w:val="16"/>
              </w:rPr>
              <w:t>Organized Borough</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2</w:t>
            </w:r>
          </w:p>
        </w:tc>
        <w:tc>
          <w:tcPr>
            <w:tcW w:type="dxa" w:w="1838"/>
          </w:tcPr>
          <w:p>
            <w:pPr>
              <w:spacing w:after="0"/>
              <w:jc w:val="right"/>
            </w:pPr>
            <w:r>
              <w:rPr>
                <w:sz w:val="16"/>
              </w:rPr>
              <w:t>none found</w:t>
            </w:r>
          </w:p>
        </w:tc>
        <w:tc>
          <w:tcPr>
            <w:tcW w:type="dxa" w:w="2237"/>
          </w:tcPr>
          <w:p>
            <w:pPr>
              <w:spacing w:after="0"/>
              <w:jc w:val="right"/>
            </w:pPr>
            <w:r>
              <w:rPr>
                <w:sz w:val="16"/>
              </w:rPr>
              <w:t>16; 0</w:t>
            </w:r>
          </w:p>
        </w:tc>
        <w:tc>
          <w:tcPr>
            <w:tcW w:type="dxa" w:w="803"/>
          </w:tcPr>
          <w:p>
            <w:pPr>
              <w:spacing w:after="0"/>
              <w:jc w:val="left"/>
            </w:pPr>
          </w:p>
        </w:tc>
      </w:tr>
      <w:tr>
        <w:trPr>
          <w:cantSplit/>
        </w:trPr>
        <w:tc>
          <w:tcPr>
            <w:tcW w:type="dxa" w:w="2170"/>
          </w:tcPr>
          <w:p>
            <w:pPr>
              <w:spacing w:after="0"/>
              <w:jc w:val="left"/>
            </w:pPr>
            <w:r>
              <w:rPr>
                <w:sz w:val="16"/>
              </w:rPr>
              <w:t>Ridgway borough</w:t>
            </w:r>
          </w:p>
        </w:tc>
        <w:tc>
          <w:tcPr>
            <w:tcW w:type="dxa" w:w="1174"/>
          </w:tcPr>
          <w:p>
            <w:pPr>
              <w:spacing w:after="0"/>
              <w:jc w:val="left"/>
            </w:pPr>
            <w:r>
              <w:rPr>
                <w:sz w:val="16"/>
              </w:rPr>
              <w:t>Organized Borough</w:t>
            </w:r>
          </w:p>
        </w:tc>
        <w:tc>
          <w:tcPr>
            <w:tcW w:type="dxa" w:w="3277"/>
          </w:tcPr>
          <w:p>
            <w:pPr>
              <w:spacing w:after="0"/>
              <w:jc w:val="left"/>
            </w:pPr>
            <w:r>
              <w:rPr>
                <w:sz w:val="16"/>
              </w:rPr>
              <w:t>Approved, expires 2028-10-31</w:t>
            </w:r>
          </w:p>
        </w:tc>
        <w:tc>
          <w:tcPr>
            <w:tcW w:type="dxa" w:w="2613"/>
          </w:tcPr>
          <w:p>
            <w:pPr>
              <w:spacing w:after="0"/>
              <w:jc w:val="right"/>
            </w:pPr>
            <w:r>
              <w:rPr>
                <w:sz w:val="16"/>
              </w:rPr>
              <w:t>FMA RL 1, SRL 3; any 19</w:t>
            </w:r>
          </w:p>
        </w:tc>
        <w:tc>
          <w:tcPr>
            <w:tcW w:type="dxa" w:w="1838"/>
          </w:tcPr>
          <w:p>
            <w:pPr>
              <w:spacing w:after="0"/>
              <w:jc w:val="right"/>
            </w:pPr>
            <w:r>
              <w:rPr>
                <w:sz w:val="16"/>
              </w:rPr>
              <w:t>none found</w:t>
            </w:r>
          </w:p>
        </w:tc>
        <w:tc>
          <w:tcPr>
            <w:tcW w:type="dxa" w:w="2237"/>
          </w:tcPr>
          <w:p>
            <w:pPr>
              <w:spacing w:after="0"/>
              <w:jc w:val="right"/>
            </w:pPr>
            <w:r>
              <w:rPr>
                <w:sz w:val="16"/>
              </w:rPr>
              <w:t>41; 0</w:t>
            </w:r>
          </w:p>
        </w:tc>
        <w:tc>
          <w:tcPr>
            <w:tcW w:type="dxa" w:w="803"/>
          </w:tcPr>
          <w:p>
            <w:pPr>
              <w:spacing w:after="0"/>
              <w:jc w:val="left"/>
            </w:pPr>
          </w:p>
        </w:tc>
      </w:tr>
      <w:tr>
        <w:trPr>
          <w:cantSplit/>
        </w:trPr>
        <w:tc>
          <w:tcPr>
            <w:tcW w:type="dxa" w:w="2170"/>
          </w:tcPr>
          <w:p>
            <w:pPr>
              <w:spacing w:after="0"/>
              <w:jc w:val="left"/>
            </w:pPr>
            <w:r>
              <w:rPr>
                <w:sz w:val="16"/>
              </w:rPr>
              <w:t>St. Marys city</w:t>
            </w:r>
          </w:p>
        </w:tc>
        <w:tc>
          <w:tcPr>
            <w:tcW w:type="dxa" w:w="1174"/>
          </w:tcPr>
          <w:p>
            <w:pPr>
              <w:spacing w:after="0"/>
              <w:jc w:val="left"/>
            </w:pPr>
            <w:r>
              <w:rPr>
                <w:sz w:val="16"/>
              </w:rPr>
              <w:t>City</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3</w:t>
            </w:r>
          </w:p>
        </w:tc>
        <w:tc>
          <w:tcPr>
            <w:tcW w:type="dxa" w:w="1838"/>
          </w:tcPr>
          <w:p>
            <w:pPr>
              <w:spacing w:after="0"/>
              <w:jc w:val="right"/>
            </w:pPr>
            <w:r>
              <w:rPr>
                <w:sz w:val="16"/>
              </w:rPr>
              <w:t>none found</w:t>
            </w:r>
          </w:p>
        </w:tc>
        <w:tc>
          <w:tcPr>
            <w:tcW w:type="dxa" w:w="2237"/>
          </w:tcPr>
          <w:p>
            <w:pPr>
              <w:spacing w:after="0"/>
              <w:jc w:val="right"/>
            </w:pPr>
            <w:r>
              <w:rPr>
                <w:sz w:val="16"/>
              </w:rPr>
              <w:t>25; 2</w:t>
            </w:r>
          </w:p>
        </w:tc>
        <w:tc>
          <w:tcPr>
            <w:tcW w:type="dxa" w:w="803"/>
          </w:tcPr>
          <w:p>
            <w:pPr>
              <w:spacing w:after="0"/>
              <w:jc w:val="left"/>
            </w:pPr>
          </w:p>
        </w:tc>
      </w:tr>
      <w:tr>
        <w:trPr>
          <w:cantSplit/>
        </w:trPr>
        <w:tc>
          <w:tcPr>
            <w:tcW w:type="dxa" w:w="2170"/>
          </w:tcPr>
          <w:p>
            <w:pPr>
              <w:spacing w:after="0"/>
              <w:jc w:val="left"/>
            </w:pPr>
            <w:r>
              <w:rPr>
                <w:sz w:val="16"/>
              </w:rPr>
              <w:t>Benezette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0</w:t>
            </w:r>
          </w:p>
        </w:tc>
        <w:tc>
          <w:tcPr>
            <w:tcW w:type="dxa" w:w="1838"/>
          </w:tcPr>
          <w:p>
            <w:pPr>
              <w:spacing w:after="0"/>
              <w:jc w:val="right"/>
            </w:pPr>
            <w:r>
              <w:rPr>
                <w:sz w:val="16"/>
              </w:rPr>
              <w:t>$515,781.74</w:t>
            </w:r>
          </w:p>
        </w:tc>
        <w:tc>
          <w:tcPr>
            <w:tcW w:type="dxa" w:w="2237"/>
          </w:tcPr>
          <w:p>
            <w:pPr>
              <w:spacing w:after="0"/>
              <w:jc w:val="right"/>
            </w:pPr>
            <w:r>
              <w:rPr>
                <w:sz w:val="16"/>
              </w:rPr>
              <w:t>3; 0</w:t>
            </w:r>
          </w:p>
        </w:tc>
        <w:tc>
          <w:tcPr>
            <w:tcW w:type="dxa" w:w="803"/>
          </w:tcPr>
          <w:p>
            <w:pPr>
              <w:spacing w:after="0"/>
              <w:jc w:val="left"/>
            </w:pPr>
          </w:p>
        </w:tc>
      </w:tr>
      <w:tr>
        <w:trPr>
          <w:cantSplit/>
        </w:trPr>
        <w:tc>
          <w:tcPr>
            <w:tcW w:type="dxa" w:w="2170"/>
          </w:tcPr>
          <w:p>
            <w:pPr>
              <w:spacing w:after="0"/>
              <w:jc w:val="left"/>
            </w:pPr>
            <w:r>
              <w:rPr>
                <w:sz w:val="16"/>
              </w:rPr>
              <w:t>Fox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170"/>
          </w:tcPr>
          <w:p>
            <w:pPr>
              <w:spacing w:after="0"/>
              <w:jc w:val="left"/>
            </w:pPr>
            <w:r>
              <w:rPr>
                <w:sz w:val="16"/>
              </w:rPr>
              <w:t>Highland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1; 0</w:t>
            </w:r>
          </w:p>
        </w:tc>
        <w:tc>
          <w:tcPr>
            <w:tcW w:type="dxa" w:w="803"/>
          </w:tcPr>
          <w:p>
            <w:pPr>
              <w:spacing w:after="0"/>
              <w:jc w:val="left"/>
            </w:pPr>
          </w:p>
        </w:tc>
      </w:tr>
      <w:tr>
        <w:trPr>
          <w:cantSplit/>
        </w:trPr>
        <w:tc>
          <w:tcPr>
            <w:tcW w:type="dxa" w:w="2170"/>
          </w:tcPr>
          <w:p>
            <w:pPr>
              <w:spacing w:after="0"/>
              <w:jc w:val="left"/>
            </w:pPr>
            <w:r>
              <w:rPr>
                <w:sz w:val="16"/>
              </w:rPr>
              <w:t>Horton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1</w:t>
            </w:r>
          </w:p>
        </w:tc>
        <w:tc>
          <w:tcPr>
            <w:tcW w:type="dxa" w:w="1838"/>
          </w:tcPr>
          <w:p>
            <w:pPr>
              <w:spacing w:after="0"/>
              <w:jc w:val="right"/>
            </w:pPr>
            <w:r>
              <w:rPr>
                <w:sz w:val="16"/>
              </w:rPr>
              <w:t>none found</w:t>
            </w:r>
          </w:p>
        </w:tc>
        <w:tc>
          <w:tcPr>
            <w:tcW w:type="dxa" w:w="2237"/>
          </w:tcPr>
          <w:p>
            <w:pPr>
              <w:spacing w:after="0"/>
              <w:jc w:val="right"/>
            </w:pPr>
            <w:r>
              <w:rPr>
                <w:sz w:val="16"/>
              </w:rPr>
              <w:t>1; 0</w:t>
            </w:r>
          </w:p>
        </w:tc>
        <w:tc>
          <w:tcPr>
            <w:tcW w:type="dxa" w:w="803"/>
          </w:tcPr>
          <w:p>
            <w:pPr>
              <w:spacing w:after="0"/>
              <w:jc w:val="left"/>
            </w:pPr>
          </w:p>
        </w:tc>
      </w:tr>
      <w:tr>
        <w:trPr>
          <w:cantSplit/>
        </w:trPr>
        <w:tc>
          <w:tcPr>
            <w:tcW w:type="dxa" w:w="2170"/>
          </w:tcPr>
          <w:p>
            <w:pPr>
              <w:spacing w:after="0"/>
              <w:jc w:val="left"/>
            </w:pPr>
            <w:r>
              <w:rPr>
                <w:sz w:val="16"/>
              </w:rPr>
              <w:t>Jay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2; any 4</w:t>
            </w:r>
          </w:p>
        </w:tc>
        <w:tc>
          <w:tcPr>
            <w:tcW w:type="dxa" w:w="1838"/>
          </w:tcPr>
          <w:p>
            <w:pPr>
              <w:spacing w:after="0"/>
              <w:jc w:val="right"/>
            </w:pPr>
            <w:r>
              <w:rPr>
                <w:sz w:val="16"/>
              </w:rPr>
              <w:t>$263,448.41</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170"/>
          </w:tcPr>
          <w:p>
            <w:pPr>
              <w:spacing w:after="0"/>
              <w:jc w:val="left"/>
            </w:pPr>
            <w:r>
              <w:rPr>
                <w:sz w:val="16"/>
              </w:rPr>
              <w:t>Jones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1</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170"/>
          </w:tcPr>
          <w:p>
            <w:pPr>
              <w:spacing w:after="0"/>
              <w:jc w:val="left"/>
            </w:pPr>
            <w:r>
              <w:rPr>
                <w:sz w:val="16"/>
              </w:rPr>
              <w:t>Millstone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r>
        <w:trPr>
          <w:cantSplit/>
        </w:trPr>
        <w:tc>
          <w:tcPr>
            <w:tcW w:type="dxa" w:w="2170"/>
          </w:tcPr>
          <w:p>
            <w:pPr>
              <w:spacing w:after="0"/>
              <w:jc w:val="left"/>
            </w:pPr>
            <w:r>
              <w:rPr>
                <w:sz w:val="16"/>
              </w:rPr>
              <w:t>Ridgway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3</w:t>
            </w:r>
          </w:p>
        </w:tc>
        <w:tc>
          <w:tcPr>
            <w:tcW w:type="dxa" w:w="1838"/>
          </w:tcPr>
          <w:p>
            <w:pPr>
              <w:spacing w:after="0"/>
              <w:jc w:val="right"/>
            </w:pPr>
            <w:r>
              <w:rPr>
                <w:sz w:val="16"/>
              </w:rPr>
              <w:t>none found</w:t>
            </w:r>
          </w:p>
        </w:tc>
        <w:tc>
          <w:tcPr>
            <w:tcW w:type="dxa" w:w="2237"/>
          </w:tcPr>
          <w:p>
            <w:pPr>
              <w:spacing w:after="0"/>
              <w:jc w:val="right"/>
            </w:pPr>
            <w:r>
              <w:rPr>
                <w:sz w:val="16"/>
              </w:rPr>
              <w:t>41; 0</w:t>
            </w:r>
          </w:p>
        </w:tc>
        <w:tc>
          <w:tcPr>
            <w:tcW w:type="dxa" w:w="803"/>
          </w:tcPr>
          <w:p>
            <w:pPr>
              <w:spacing w:after="0"/>
              <w:jc w:val="left"/>
            </w:pPr>
          </w:p>
        </w:tc>
      </w:tr>
      <w:tr>
        <w:trPr>
          <w:cantSplit/>
        </w:trPr>
        <w:tc>
          <w:tcPr>
            <w:tcW w:type="dxa" w:w="2170"/>
          </w:tcPr>
          <w:p>
            <w:pPr>
              <w:spacing w:after="0"/>
              <w:jc w:val="left"/>
            </w:pPr>
            <w:r>
              <w:rPr>
                <w:sz w:val="16"/>
              </w:rPr>
              <w:t>Spring Creek township</w:t>
            </w:r>
          </w:p>
        </w:tc>
        <w:tc>
          <w:tcPr>
            <w:tcW w:type="dxa" w:w="1174"/>
          </w:tcPr>
          <w:p>
            <w:pPr>
              <w:spacing w:after="0"/>
              <w:jc w:val="left"/>
            </w:pPr>
            <w:r>
              <w:rPr>
                <w:sz w:val="16"/>
              </w:rPr>
              <w:t>Township</w:t>
            </w:r>
          </w:p>
        </w:tc>
        <w:tc>
          <w:tcPr>
            <w:tcW w:type="dxa" w:w="3277"/>
          </w:tcPr>
          <w:p>
            <w:pPr>
              <w:spacing w:after="0"/>
              <w:jc w:val="left"/>
            </w:pPr>
            <w:r>
              <w:rPr>
                <w:sz w:val="16"/>
              </w:rPr>
              <w:t>Approved, expires 2028-10-31</w:t>
            </w:r>
          </w:p>
        </w:tc>
        <w:tc>
          <w:tcPr>
            <w:tcW w:type="dxa" w:w="2613"/>
          </w:tcPr>
          <w:p>
            <w:pPr>
              <w:spacing w:after="0"/>
              <w:jc w:val="right"/>
            </w:pPr>
            <w:r>
              <w:rPr>
                <w:sz w:val="16"/>
              </w:rPr>
              <w:t>FMA RL 0, SRL 0; any 0</w:t>
            </w:r>
          </w:p>
        </w:tc>
        <w:tc>
          <w:tcPr>
            <w:tcW w:type="dxa" w:w="1838"/>
          </w:tcPr>
          <w:p>
            <w:pPr>
              <w:spacing w:after="0"/>
              <w:jc w:val="right"/>
            </w:pPr>
            <w:r>
              <w:rPr>
                <w:sz w:val="16"/>
              </w:rPr>
              <w:t>none found</w:t>
            </w:r>
          </w:p>
        </w:tc>
        <w:tc>
          <w:tcPr>
            <w:tcW w:type="dxa" w:w="2237"/>
          </w:tcPr>
          <w:p>
            <w:pPr>
              <w:spacing w:after="0"/>
              <w:jc w:val="right"/>
            </w:pPr>
            <w:r>
              <w:rPr>
                <w:sz w:val="16"/>
              </w:rPr>
              <w:t>0; 0</w:t>
            </w:r>
          </w:p>
        </w:tc>
        <w:tc>
          <w:tcPr>
            <w:tcW w:type="dxa" w:w="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0"/>
        <w:gridCol w:w="1126"/>
        <w:gridCol w:w="1126"/>
        <w:gridCol w:w="1204"/>
        <w:gridCol w:w="1080"/>
        <w:gridCol w:w="1230"/>
        <w:gridCol w:w="1152"/>
        <w:gridCol w:w="1152"/>
        <w:gridCol w:w="132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$53,511</w:t>
            </w:r>
          </w:p>
        </w:tc>
        <w:tc>
          <w:tcPr>
            <w:tcW w:type="dxa" w:w="1143"/>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204"/>
          </w:tcPr>
          <w:p>
            <w:pPr>
              <w:spacing w:after="0"/>
              <w:jc w:val="right"/>
            </w:pPr>
            <w:r>
              <w:rPr>
                <w:sz w:val="16"/>
              </w:rPr>
              <w:t>$1,451</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$451</w:t>
            </w:r>
          </w:p>
        </w:tc>
        <w:tc>
          <w:tcPr>
            <w:tcW w:type="dxa" w:w="1126"/>
          </w:tcPr>
          <w:p>
            <w:pPr>
              <w:spacing w:after="0"/>
              <w:jc w:val="right"/>
            </w:pPr>
            <w:r>
              <w:rPr>
                <w:sz w:val="16"/>
              </w:rPr>
              <w:t>$560</w:t>
            </w:r>
          </w:p>
        </w:tc>
        <w:tc>
          <w:tcPr>
            <w:tcW w:type="dxa" w:w="1204"/>
          </w:tcPr>
          <w:p>
            <w:pPr>
              <w:spacing w:after="0"/>
              <w:jc w:val="right"/>
            </w:pPr>
            <w:r>
              <w:rPr>
                <w:sz w:val="16"/>
              </w:rPr>
              <w:t>$422,602</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$15,989,064,913</w:t>
            </w:r>
          </w:p>
        </w:tc>
        <w:tc>
          <w:tcPr>
            <w:tcW w:type="dxa" w:w="1143"/>
          </w:tcPr>
          <w:p>
            <w:pPr>
              <w:spacing w:after="0"/>
              <w:jc w:val="right"/>
            </w:pPr>
          </w:p>
        </w:tc>
        <w:tc>
          <w:tcPr>
            <w:tcW w:type="dxa" w:w="1050"/>
          </w:tcPr>
          <w:p>
            <w:pPr>
              <w:spacing w:after="0"/>
              <w:jc w:val="right"/>
            </w:pPr>
            <w:r>
              <w:rPr>
                <w:sz w:val="16"/>
              </w:rPr>
              <w:t>30,990</w:t>
            </w:r>
          </w:p>
        </w:tc>
        <w:tc>
          <w:tcPr>
            <w:tcW w:type="dxa" w:w="1126"/>
          </w:tcPr>
          <w:p>
            <w:pPr>
              <w:spacing w:after="0"/>
              <w:jc w:val="right"/>
            </w:pPr>
            <w:r>
              <w:rPr>
                <w:sz w:val="16"/>
              </w:rPr>
              <w:t>$50,824</w:t>
            </w:r>
          </w:p>
        </w:tc>
        <w:tc>
          <w:tcPr>
            <w:tcW w:type="dxa" w:w="1126"/>
          </w:tcPr>
          <w:p>
            <w:pPr>
              <w:spacing w:after="0"/>
              <w:jc w:val="right"/>
            </w:pPr>
          </w:p>
        </w:tc>
        <w:tc>
          <w:tcPr>
            <w:tcW w:type="dxa" w:w="1204"/>
          </w:tcPr>
          <w:p>
            <w:pPr>
              <w:spacing w:after="0"/>
              <w:jc w:val="right"/>
            </w:pPr>
            <w:r>
              <w:rPr>
                <w:sz w:val="16"/>
              </w:rPr>
              <w:t>$12,238</w:t>
            </w:r>
          </w:p>
        </w:tc>
        <w:tc>
          <w:tcPr>
            <w:tcW w:type="dxa" w:w="1080"/>
          </w:tcPr>
          <w:p>
            <w:pPr>
              <w:spacing w:after="0"/>
              <w:jc w:val="right"/>
            </w:pPr>
            <w:r>
              <w:rPr>
                <w:sz w:val="16"/>
              </w:rPr>
              <w:t>0.000318%</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$6,328</w:t>
            </w:r>
          </w:p>
        </w:tc>
        <w:tc>
          <w:tcPr>
            <w:tcW w:type="dxa" w:w="1126"/>
          </w:tcPr>
          <w:p>
            <w:pPr>
              <w:spacing w:after="0"/>
              <w:jc w:val="right"/>
            </w:pPr>
            <w:r>
              <w:rPr>
                <w:sz w:val="16"/>
              </w:rPr>
              <w:t>$309</w:t>
            </w:r>
          </w:p>
        </w:tc>
        <w:tc>
          <w:tcPr>
            <w:tcW w:type="dxa" w:w="1204"/>
          </w:tcPr>
          <w:p>
            <w:pPr>
              <w:spacing w:after="0"/>
              <w:jc w:val="right"/>
            </w:pPr>
            <w:r>
              <w:rPr>
                <w:sz w:val="16"/>
              </w:rPr>
              <w:t>$11,186</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under $1</w:t>
            </w:r>
          </w:p>
        </w:tc>
        <w:tc>
          <w:tcPr>
            <w:tcW w:type="dxa" w:w="1126"/>
          </w:tcPr>
          <w:p>
            <w:pPr>
              <w:spacing w:after="0"/>
              <w:jc w:val="right"/>
            </w:pPr>
            <w:r>
              <w:rPr>
                <w:sz w:val="16"/>
              </w:rPr>
              <w:t>$50</w:t>
            </w:r>
          </w:p>
        </w:tc>
        <w:tc>
          <w:tcPr>
            <w:tcW w:type="dxa" w:w="1204"/>
          </w:tcPr>
          <w:p>
            <w:pPr>
              <w:spacing w:after="0"/>
              <w:jc w:val="right"/>
            </w:pPr>
            <w:r>
              <w:rPr>
                <w:sz w:val="16"/>
              </w:rPr>
              <w:t>$12,884</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$9,383,462,743</w:t>
            </w:r>
          </w:p>
        </w:tc>
        <w:tc>
          <w:tcPr>
            <w:tcW w:type="dxa" w:w="1143"/>
          </w:tcPr>
          <w:p>
            <w:pPr>
              <w:spacing w:after="0"/>
              <w:jc w:val="right"/>
            </w:pPr>
            <w:r>
              <w:rPr>
                <w:sz w:val="16"/>
              </w:rPr>
              <w:t>$5,179,037</w:t>
            </w:r>
          </w:p>
        </w:tc>
        <w:tc>
          <w:tcPr>
            <w:tcW w:type="dxa" w:w="1050"/>
          </w:tcPr>
          <w:p>
            <w:pPr>
              <w:spacing w:after="0"/>
              <w:jc w:val="right"/>
            </w:pPr>
            <w:r>
              <w:rPr>
                <w:sz w:val="16"/>
              </w:rPr>
              <w:t>30,967</w:t>
            </w:r>
          </w:p>
        </w:tc>
        <w:tc>
          <w:tcPr>
            <w:tcW w:type="dxa" w:w="1126"/>
          </w:tcPr>
          <w:p>
            <w:pPr>
              <w:spacing w:after="0"/>
              <w:jc w:val="right"/>
            </w:pPr>
            <w:r>
              <w:rPr>
                <w:sz w:val="16"/>
              </w:rPr>
              <w:t>$316,088</w:t>
            </w:r>
          </w:p>
        </w:tc>
        <w:tc>
          <w:tcPr>
            <w:tcW w:type="dxa" w:w="1126"/>
          </w:tcPr>
          <w:p>
            <w:pPr>
              <w:spacing w:after="0"/>
              <w:jc w:val="right"/>
            </w:pPr>
            <w:r>
              <w:rPr>
                <w:sz w:val="16"/>
              </w:rPr>
              <w:t>$5,328</w:t>
            </w:r>
          </w:p>
        </w:tc>
        <w:tc>
          <w:tcPr>
            <w:tcW w:type="dxa" w:w="1204"/>
          </w:tcPr>
          <w:p>
            <w:pPr>
              <w:spacing w:after="0"/>
              <w:jc w:val="right"/>
            </w:pPr>
            <w:r>
              <w:rPr>
                <w:sz w:val="16"/>
              </w:rPr>
              <w:t>$11,760</w:t>
            </w:r>
          </w:p>
        </w:tc>
        <w:tc>
          <w:tcPr>
            <w:tcW w:type="dxa" w:w="1080"/>
          </w:tcPr>
          <w:p>
            <w:pPr>
              <w:spacing w:after="0"/>
              <w:jc w:val="right"/>
            </w:pPr>
            <w:r>
              <w:rPr>
                <w:sz w:val="16"/>
              </w:rPr>
              <w:t>0.00337%</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$9,385,682,218</w:t>
            </w:r>
          </w:p>
        </w:tc>
        <w:tc>
          <w:tcPr>
            <w:tcW w:type="dxa" w:w="1143"/>
          </w:tcPr>
          <w:p>
            <w:pPr>
              <w:spacing w:after="0"/>
              <w:jc w:val="right"/>
            </w:pPr>
          </w:p>
        </w:tc>
        <w:tc>
          <w:tcPr>
            <w:tcW w:type="dxa" w:w="1050"/>
          </w:tcPr>
          <w:p>
            <w:pPr>
              <w:spacing w:after="0"/>
              <w:jc w:val="right"/>
            </w:pPr>
            <w:r>
              <w:rPr>
                <w:sz w:val="16"/>
              </w:rPr>
              <w:t>30,973</w:t>
            </w:r>
          </w:p>
        </w:tc>
        <w:tc>
          <w:tcPr>
            <w:tcW w:type="dxa" w:w="1126"/>
          </w:tcPr>
          <w:p>
            <w:pPr>
              <w:spacing w:after="0"/>
              <w:jc w:val="right"/>
            </w:pPr>
            <w:r>
              <w:rPr>
                <w:sz w:val="16"/>
              </w:rPr>
              <w:t>$7,380</w:t>
            </w:r>
          </w:p>
        </w:tc>
        <w:tc>
          <w:tcPr>
            <w:tcW w:type="dxa" w:w="1126"/>
          </w:tcPr>
          <w:p>
            <w:pPr>
              <w:spacing w:after="0"/>
              <w:jc w:val="right"/>
            </w:pPr>
          </w:p>
        </w:tc>
        <w:tc>
          <w:tcPr>
            <w:tcW w:type="dxa" w:w="1204"/>
          </w:tcPr>
          <w:p>
            <w:pPr>
              <w:spacing w:after="0"/>
              <w:jc w:val="right"/>
            </w:pPr>
            <w:r>
              <w:rPr>
                <w:sz w:val="16"/>
              </w:rPr>
              <w:t>$3,386</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$9,374,429,849</w:t>
            </w:r>
          </w:p>
        </w:tc>
        <w:tc>
          <w:tcPr>
            <w:tcW w:type="dxa" w:w="1143"/>
          </w:tcPr>
          <w:p>
            <w:pPr>
              <w:spacing w:after="0"/>
              <w:jc w:val="right"/>
            </w:pPr>
            <w:r>
              <w:rPr>
                <w:sz w:val="16"/>
              </w:rPr>
              <w:t>$277,640</w:t>
            </w:r>
          </w:p>
        </w:tc>
        <w:tc>
          <w:tcPr>
            <w:tcW w:type="dxa" w:w="1050"/>
          </w:tcPr>
          <w:p>
            <w:pPr>
              <w:spacing w:after="0"/>
              <w:jc w:val="right"/>
            </w:pPr>
            <w:r>
              <w:rPr>
                <w:sz w:val="16"/>
              </w:rPr>
              <w:t>1,276</w:t>
            </w:r>
          </w:p>
        </w:tc>
        <w:tc>
          <w:tcPr>
            <w:tcW w:type="dxa" w:w="1126"/>
          </w:tcPr>
          <w:p>
            <w:pPr>
              <w:spacing w:after="0"/>
              <w:jc w:val="right"/>
            </w:pPr>
            <w:r>
              <w:rPr>
                <w:sz w:val="16"/>
              </w:rPr>
              <w:t>$13,096,375</w:t>
            </w:r>
          </w:p>
        </w:tc>
        <w:tc>
          <w:tcPr>
            <w:tcW w:type="dxa" w:w="1126"/>
          </w:tcPr>
          <w:p>
            <w:pPr>
              <w:spacing w:after="0"/>
              <w:jc w:val="right"/>
            </w:pPr>
            <w:r>
              <w:rPr>
                <w:sz w:val="16"/>
              </w:rPr>
              <w:t>$443</w:t>
            </w:r>
          </w:p>
        </w:tc>
        <w:tc>
          <w:tcPr>
            <w:tcW w:type="dxa" w:w="1204"/>
          </w:tcPr>
          <w:p>
            <w:pPr>
              <w:spacing w:after="0"/>
              <w:jc w:val="right"/>
            </w:pPr>
            <w:r>
              <w:rPr>
                <w:sz w:val="16"/>
              </w:rPr>
              <w:t>$7,406</w:t>
            </w:r>
          </w:p>
        </w:tc>
        <w:tc>
          <w:tcPr>
            <w:tcW w:type="dxa" w:w="1080"/>
          </w:tcPr>
          <w:p>
            <w:pPr>
              <w:spacing w:after="0"/>
              <w:jc w:val="right"/>
            </w:pPr>
            <w:r>
              <w:rPr>
                <w:sz w:val="16"/>
              </w:rPr>
              <w:t>n/a (see note)</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$546,540,025</w:t>
            </w:r>
          </w:p>
        </w:tc>
        <w:tc>
          <w:tcPr>
            <w:tcW w:type="dxa" w:w="1143"/>
          </w:tcPr>
          <w:p>
            <w:pPr>
              <w:spacing w:after="0"/>
              <w:jc w:val="right"/>
            </w:pPr>
          </w:p>
        </w:tc>
        <w:tc>
          <w:tcPr>
            <w:tcW w:type="dxa" w:w="1050"/>
          </w:tcPr>
          <w:p>
            <w:pPr>
              <w:spacing w:after="0"/>
              <w:jc w:val="right"/>
            </w:pPr>
            <w:r>
              <w:rPr>
                <w:sz w:val="16"/>
              </w:rPr>
              <w:t>2,134</w:t>
            </w:r>
          </w:p>
        </w:tc>
        <w:tc>
          <w:tcPr>
            <w:tcW w:type="dxa" w:w="1126"/>
          </w:tcPr>
          <w:p>
            <w:pPr>
              <w:spacing w:after="0"/>
              <w:jc w:val="right"/>
            </w:pPr>
            <w:r>
              <w:rPr>
                <w:sz w:val="16"/>
              </w:rPr>
              <w:t>$1,184</w:t>
            </w:r>
          </w:p>
        </w:tc>
        <w:tc>
          <w:tcPr>
            <w:tcW w:type="dxa" w:w="1126"/>
          </w:tcPr>
          <w:p>
            <w:pPr>
              <w:spacing w:after="0"/>
              <w:jc w:val="right"/>
            </w:pPr>
          </w:p>
        </w:tc>
        <w:tc>
          <w:tcPr>
            <w:tcW w:type="dxa" w:w="1204"/>
          </w:tcPr>
          <w:p>
            <w:pPr>
              <w:spacing w:after="0"/>
              <w:jc w:val="right"/>
            </w:pPr>
            <w:r>
              <w:rPr>
                <w:sz w:val="16"/>
              </w:rPr>
              <w:t>$5,435</w:t>
            </w:r>
          </w:p>
        </w:tc>
        <w:tc>
          <w:tcPr>
            <w:tcW w:type="dxa" w:w="1080"/>
          </w:tcPr>
          <w:p>
            <w:pPr>
              <w:spacing w:after="0"/>
              <w:jc w:val="right"/>
            </w:pPr>
            <w:r>
              <w:rPr>
                <w:sz w:val="16"/>
              </w:rPr>
              <w:t>0.000217%</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$9,385,682,218</w:t>
            </w:r>
          </w:p>
        </w:tc>
        <w:tc>
          <w:tcPr>
            <w:tcW w:type="dxa" w:w="1143"/>
          </w:tcPr>
          <w:p>
            <w:pPr>
              <w:spacing w:after="0"/>
              <w:jc w:val="right"/>
            </w:pPr>
          </w:p>
        </w:tc>
        <w:tc>
          <w:tcPr>
            <w:tcW w:type="dxa" w:w="1050"/>
          </w:tcPr>
          <w:p>
            <w:pPr>
              <w:spacing w:after="0"/>
              <w:jc w:val="right"/>
            </w:pPr>
            <w:r>
              <w:rPr>
                <w:sz w:val="16"/>
              </w:rPr>
              <w:t>30,973</w:t>
            </w:r>
          </w:p>
        </w:tc>
        <w:tc>
          <w:tcPr>
            <w:tcW w:type="dxa" w:w="1126"/>
          </w:tcPr>
          <w:p>
            <w:pPr>
              <w:spacing w:after="0"/>
              <w:jc w:val="right"/>
            </w:pPr>
            <w:r>
              <w:rPr>
                <w:sz w:val="16"/>
              </w:rPr>
              <w:t>$13,524</w:t>
            </w:r>
          </w:p>
        </w:tc>
        <w:tc>
          <w:tcPr>
            <w:tcW w:type="dxa" w:w="1126"/>
          </w:tcPr>
          <w:p>
            <w:pPr>
              <w:spacing w:after="0"/>
              <w:jc w:val="right"/>
            </w:pPr>
          </w:p>
        </w:tc>
        <w:tc>
          <w:tcPr>
            <w:tcW w:type="dxa" w:w="1204"/>
          </w:tcPr>
          <w:p>
            <w:pPr>
              <w:spacing w:after="0"/>
              <w:jc w:val="right"/>
            </w:pPr>
            <w:r>
              <w:rPr>
                <w:sz w:val="16"/>
              </w:rPr>
              <w:t>$733,929</w:t>
            </w:r>
          </w:p>
        </w:tc>
        <w:tc>
          <w:tcPr>
            <w:tcW w:type="dxa" w:w="1080"/>
          </w:tcPr>
          <w:p>
            <w:pPr>
              <w:spacing w:after="0"/>
              <w:jc w:val="right"/>
            </w:pPr>
            <w:r>
              <w:rPr>
                <w:sz w:val="16"/>
              </w:rPr>
              <w:t>0.000144%</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$187,869</w:t>
            </w:r>
          </w:p>
        </w:tc>
        <w:tc>
          <w:tcPr>
            <w:tcW w:type="dxa" w:w="1126"/>
          </w:tcPr>
          <w:p>
            <w:pPr>
              <w:spacing w:after="0"/>
              <w:jc w:val="right"/>
            </w:pPr>
            <w:r>
              <w:rPr>
                <w:sz w:val="16"/>
              </w:rPr>
              <w:t>$56</w:t>
            </w:r>
          </w:p>
        </w:tc>
        <w:tc>
          <w:tcPr>
            <w:tcW w:type="dxa" w:w="1204"/>
          </w:tcPr>
          <w:p>
            <w:pPr>
              <w:spacing w:after="0"/>
              <w:jc w:val="right"/>
            </w:pPr>
            <w:r>
              <w:rPr>
                <w:sz w:val="16"/>
              </w:rPr>
              <w:t>$230,827</w:t>
            </w:r>
          </w:p>
        </w:tc>
        <w:tc>
          <w:tcPr>
            <w:tcW w:type="dxa" w:w="1080"/>
          </w:tcPr>
          <w:p>
            <w:pPr>
              <w:spacing w:after="0"/>
              <w:jc w:val="right"/>
            </w:pPr>
            <w:r>
              <w:rPr>
                <w:sz w:val="16"/>
              </w:rPr>
              <w:t>0.002%</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$156,525</w:t>
            </w:r>
          </w:p>
        </w:tc>
        <w:tc>
          <w:tcPr>
            <w:tcW w:type="dxa" w:w="1126"/>
          </w:tcPr>
          <w:p>
            <w:pPr>
              <w:spacing w:after="0"/>
              <w:jc w:val="right"/>
            </w:pPr>
            <w:r>
              <w:rPr>
                <w:sz w:val="16"/>
              </w:rPr>
              <w:t>$101</w:t>
            </w:r>
          </w:p>
        </w:tc>
        <w:tc>
          <w:tcPr>
            <w:tcW w:type="dxa" w:w="1204"/>
          </w:tcPr>
          <w:p>
            <w:pPr>
              <w:spacing w:after="0"/>
              <w:jc w:val="right"/>
            </w:pPr>
            <w:r>
              <w:rPr>
                <w:sz w:val="16"/>
              </w:rPr>
              <w:t>$63,248</w:t>
            </w:r>
          </w:p>
        </w:tc>
        <w:tc>
          <w:tcPr>
            <w:tcW w:type="dxa" w:w="1080"/>
          </w:tcPr>
          <w:p>
            <w:pPr>
              <w:spacing w:after="0"/>
              <w:jc w:val="right"/>
            </w:pPr>
            <w:r>
              <w:rPr>
                <w:sz w:val="16"/>
              </w:rPr>
              <w:t>0.00167%</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$767,954,580</w:t>
            </w:r>
          </w:p>
        </w:tc>
        <w:tc>
          <w:tcPr>
            <w:tcW w:type="dxa" w:w="1143"/>
          </w:tcPr>
          <w:p>
            <w:pPr>
              <w:spacing w:after="0"/>
              <w:jc w:val="right"/>
            </w:pPr>
            <w:r>
              <w:rPr>
                <w:sz w:val="16"/>
              </w:rPr>
              <w:t>$781,245</w:t>
            </w:r>
          </w:p>
        </w:tc>
        <w:tc>
          <w:tcPr>
            <w:tcW w:type="dxa" w:w="1050"/>
          </w:tcPr>
          <w:p>
            <w:pPr>
              <w:spacing w:after="0"/>
              <w:jc w:val="right"/>
            </w:pPr>
            <w:r>
              <w:rPr>
                <w:sz w:val="16"/>
              </w:rPr>
              <w:t>3,545</w:t>
            </w:r>
          </w:p>
        </w:tc>
        <w:tc>
          <w:tcPr>
            <w:tcW w:type="dxa" w:w="1126"/>
          </w:tcPr>
          <w:p>
            <w:pPr>
              <w:spacing w:after="0"/>
              <w:jc w:val="right"/>
            </w:pPr>
            <w:r>
              <w:rPr>
                <w:sz w:val="16"/>
              </w:rPr>
              <w:t>$1,708</w:t>
            </w:r>
          </w:p>
        </w:tc>
        <w:tc>
          <w:tcPr>
            <w:tcW w:type="dxa" w:w="1126"/>
          </w:tcPr>
          <w:p>
            <w:pPr>
              <w:spacing w:after="0"/>
              <w:jc w:val="right"/>
            </w:pPr>
            <w:r>
              <w:rPr>
                <w:sz w:val="16"/>
              </w:rPr>
              <w:t>under $1</w:t>
            </w:r>
          </w:p>
        </w:tc>
        <w:tc>
          <w:tcPr>
            <w:tcW w:type="dxa" w:w="1204"/>
          </w:tcPr>
          <w:p>
            <w:pPr>
              <w:spacing w:after="0"/>
              <w:jc w:val="right"/>
            </w:pPr>
            <w:r>
              <w:rPr>
                <w:sz w:val="16"/>
              </w:rPr>
              <w:t>$299</w:t>
            </w:r>
          </w:p>
        </w:tc>
        <w:tc>
          <w:tcPr>
            <w:tcW w:type="dxa" w:w="1080"/>
          </w:tcPr>
          <w:p>
            <w:pPr>
              <w:spacing w:after="0"/>
              <w:jc w:val="right"/>
            </w:pPr>
            <w:r>
              <w:rPr>
                <w:sz w:val="16"/>
              </w:rPr>
              <w:t>0.000222%</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$9,385,682,218</w:t>
            </w:r>
          </w:p>
        </w:tc>
        <w:tc>
          <w:tcPr>
            <w:tcW w:type="dxa" w:w="1143"/>
          </w:tcPr>
          <w:p>
            <w:pPr>
              <w:spacing w:after="0"/>
              <w:jc w:val="right"/>
            </w:pPr>
            <w:r>
              <w:rPr>
                <w:sz w:val="16"/>
              </w:rPr>
              <w:t>$5,179,037</w:t>
            </w:r>
          </w:p>
        </w:tc>
        <w:tc>
          <w:tcPr>
            <w:tcW w:type="dxa" w:w="1050"/>
          </w:tcPr>
          <w:p>
            <w:pPr>
              <w:spacing w:after="0"/>
              <w:jc w:val="right"/>
            </w:pPr>
            <w:r>
              <w:rPr>
                <w:sz w:val="16"/>
              </w:rPr>
              <w:t>30,973</w:t>
            </w:r>
          </w:p>
        </w:tc>
        <w:tc>
          <w:tcPr>
            <w:tcW w:type="dxa" w:w="1126"/>
          </w:tcPr>
          <w:p>
            <w:pPr>
              <w:spacing w:after="0"/>
              <w:jc w:val="right"/>
            </w:pPr>
            <w:r>
              <w:rPr>
                <w:sz w:val="16"/>
              </w:rPr>
              <w:t>$14,885</w:t>
            </w:r>
          </w:p>
        </w:tc>
        <w:tc>
          <w:tcPr>
            <w:tcW w:type="dxa" w:w="1126"/>
          </w:tcPr>
          <w:p>
            <w:pPr>
              <w:spacing w:after="0"/>
              <w:jc w:val="right"/>
            </w:pPr>
            <w:r>
              <w:rPr>
                <w:sz w:val="16"/>
              </w:rPr>
              <w:t>$3</w:t>
            </w:r>
          </w:p>
        </w:tc>
        <w:tc>
          <w:tcPr>
            <w:tcW w:type="dxa" w:w="1204"/>
          </w:tcPr>
          <w:p>
            <w:pPr>
              <w:spacing w:after="0"/>
              <w:jc w:val="right"/>
            </w:pPr>
            <w:r>
              <w:rPr>
                <w:sz w:val="16"/>
              </w:rPr>
              <w:t>$114,290</w:t>
            </w:r>
          </w:p>
        </w:tc>
        <w:tc>
          <w:tcPr>
            <w:tcW w:type="dxa" w:w="1080"/>
          </w:tcPr>
          <w:p>
            <w:pPr>
              <w:spacing w:after="0"/>
              <w:jc w:val="right"/>
            </w:pPr>
            <w:r>
              <w:rPr>
                <w:sz w:val="16"/>
              </w:rPr>
              <w:t>0.000159%</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30,973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$9,385,682,218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$5,179,037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$13,859,991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$1,630,942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5</w:t>
            </w:r>
          </w:p>
        </w:tc>
        <w:tc>
          <w:tcPr>
            <w:tcW w:type="dxa" w:w="1542"/>
          </w:tcPr>
          <w:p>
            <w:pPr>
              <w:spacing w:after="0"/>
              <w:jc w:val="right"/>
            </w:pPr>
            <w:r>
              <w:rPr>
                <w:sz w:val="16"/>
              </w:rPr>
              <w:t>31</w:t>
            </w:r>
          </w:p>
        </w:tc>
        <w:tc>
          <w:tcPr>
            <w:tcW w:type="dxa" w:w="1542"/>
          </w:tcPr>
          <w:p>
            <w:pPr>
              <w:spacing w:after="0"/>
              <w:jc w:val="right"/>
            </w:pPr>
            <w:r>
              <w:rPr>
                <w:sz w:val="16"/>
              </w:rPr>
              <w:t>4</w:t>
            </w:r>
          </w:p>
        </w:tc>
        <w:tc>
          <w:tcPr>
            <w:tcW w:type="dxa" w:w="1542"/>
          </w:tcPr>
          <w:p>
            <w:pPr>
              <w:spacing w:after="0"/>
              <w:jc w:val="right"/>
            </w:pPr>
            <w:r>
              <w:rPr>
                <w:sz w:val="16"/>
              </w:rPr>
              <w:t>33</w:t>
            </w:r>
          </w:p>
        </w:tc>
        <w:tc>
          <w:tcPr>
            <w:tcW w:type="dxa" w:w="1542"/>
          </w:tcPr>
          <w:p>
            <w:pPr>
              <w:spacing w:after="0"/>
              <w:jc w:val="right"/>
            </w:pPr>
            <w:r>
              <w:rPr>
                <w:sz w:val="16"/>
              </w:rPr>
              <w:t>1</w:t>
            </w:r>
          </w:p>
        </w:tc>
        <w:tc>
          <w:tcPr>
            <w:tcW w:type="dxa" w:w="1717"/>
          </w:tcPr>
          <w:p>
            <w:pPr>
              <w:spacing w:after="0"/>
              <w:jc w:val="right"/>
            </w:pPr>
            <w:r>
              <w:rPr>
                <w:sz w:val="16"/>
              </w:rPr>
              <w:t>11</w:t>
            </w:r>
          </w:p>
        </w:tc>
      </w:tr>
      <w:tr>
        <w:trPr>
          <w:cantSplit/>
        </w:trPr>
        <w:tc>
          <w:tcPr>
            <w:tcW w:type="dxa" w:w="3141"/>
          </w:tcPr>
          <w:p>
            <w:pPr>
              <w:spacing w:after="0"/>
              <w:jc w:val="left"/>
            </w:pPr>
            <w:r>
              <w:rPr>
                <w:sz w:val="16"/>
              </w:rPr>
              <w:t>JOHNSONBURG, BOROUGH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RIDGWAY, BOROUGH OF</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17</w:t>
            </w:r>
          </w:p>
        </w:tc>
        <w:tc>
          <w:tcPr>
            <w:tcW w:type="dxa" w:w="1542"/>
          </w:tcPr>
          <w:p>
            <w:pPr>
              <w:spacing w:after="0"/>
              <w:jc w:val="right"/>
            </w:pPr>
            <w:r>
              <w:rPr>
                <w:sz w:val="16"/>
              </w:rPr>
              <w:t>2</w:t>
            </w:r>
          </w:p>
        </w:tc>
        <w:tc>
          <w:tcPr>
            <w:tcW w:type="dxa" w:w="1542"/>
          </w:tcPr>
          <w:p>
            <w:pPr>
              <w:spacing w:after="0"/>
              <w:jc w:val="right"/>
            </w:pPr>
            <w:r>
              <w:rPr>
                <w:sz w:val="16"/>
              </w:rPr>
              <w:t>19</w:t>
            </w:r>
          </w:p>
        </w:tc>
        <w:tc>
          <w:tcPr>
            <w:tcW w:type="dxa" w:w="1542"/>
          </w:tcPr>
          <w:p>
            <w:pPr>
              <w:spacing w:after="0"/>
              <w:jc w:val="right"/>
            </w:pPr>
            <w:r>
              <w:rPr>
                <w:sz w:val="16"/>
              </w:rPr>
              <w:t>1</w:t>
            </w:r>
          </w:p>
        </w:tc>
        <w:tc>
          <w:tcPr>
            <w:tcW w:type="dxa" w:w="1717"/>
          </w:tcPr>
          <w:p>
            <w:pPr>
              <w:spacing w:after="0"/>
              <w:jc w:val="right"/>
            </w:pPr>
            <w:r>
              <w:rPr>
                <w:sz w:val="16"/>
              </w:rPr>
              <w:t>7</w:t>
            </w:r>
          </w:p>
        </w:tc>
      </w:tr>
      <w:tr>
        <w:trPr>
          <w:cantSplit/>
        </w:trPr>
        <w:tc>
          <w:tcPr>
            <w:tcW w:type="dxa" w:w="3141"/>
          </w:tcPr>
          <w:p>
            <w:pPr>
              <w:spacing w:after="0"/>
              <w:jc w:val="left"/>
            </w:pPr>
            <w:r>
              <w:rPr>
                <w:sz w:val="16"/>
              </w:rPr>
              <w:t>RIDGWAY,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 MARYS,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HORTON,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JAY, TOWNSHIP OF</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2</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JONES,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Johnsonburg borough</w:t>
            </w:r>
          </w:p>
        </w:tc>
        <w:tc>
          <w:tcPr>
            <w:tcW w:type="dxa" w:w="1460"/>
          </w:tcPr>
          <w:p>
            <w:pPr>
              <w:spacing w:after="0"/>
              <w:jc w:val="left"/>
            </w:pPr>
            <w:r>
              <w:rPr>
                <w:sz w:val="16"/>
              </w:rPr>
              <w:t>420443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Ridgway borough</w:t>
            </w:r>
          </w:p>
        </w:tc>
        <w:tc>
          <w:tcPr>
            <w:tcW w:type="dxa" w:w="1460"/>
          </w:tcPr>
          <w:p>
            <w:pPr>
              <w:spacing w:after="0"/>
              <w:jc w:val="left"/>
            </w:pPr>
            <w:r>
              <w:rPr>
                <w:sz w:val="16"/>
              </w:rPr>
              <w:t>420444</w:t>
            </w:r>
          </w:p>
        </w:tc>
        <w:tc>
          <w:tcPr>
            <w:tcW w:type="dxa" w:w="1312"/>
          </w:tcPr>
          <w:p>
            <w:pPr>
              <w:spacing w:after="0"/>
              <w:jc w:val="right"/>
            </w:pPr>
            <w:r>
              <w:rPr>
                <w:sz w:val="16"/>
              </w:rPr>
              <w:t>1</w:t>
            </w:r>
          </w:p>
        </w:tc>
        <w:tc>
          <w:tcPr>
            <w:tcW w:type="dxa" w:w="1312"/>
          </w:tcPr>
          <w:p>
            <w:pPr>
              <w:spacing w:after="0"/>
              <w:jc w:val="right"/>
            </w:pPr>
            <w:r>
              <w:rPr>
                <w:sz w:val="16"/>
              </w:rPr>
              <w:t>3</w:t>
            </w:r>
          </w:p>
        </w:tc>
        <w:tc>
          <w:tcPr>
            <w:tcW w:type="dxa" w:w="1312"/>
          </w:tcPr>
          <w:p>
            <w:pPr>
              <w:spacing w:after="0"/>
              <w:jc w:val="right"/>
            </w:pPr>
            <w:r>
              <w:rPr>
                <w:sz w:val="16"/>
              </w:rPr>
              <w:t>17</w:t>
            </w:r>
          </w:p>
        </w:tc>
        <w:tc>
          <w:tcPr>
            <w:tcW w:type="dxa" w:w="1312"/>
          </w:tcPr>
          <w:p>
            <w:pPr>
              <w:spacing w:after="0"/>
              <w:jc w:val="right"/>
            </w:pPr>
            <w:r>
              <w:rPr>
                <w:sz w:val="16"/>
              </w:rPr>
              <w:t>2</w:t>
            </w:r>
          </w:p>
        </w:tc>
        <w:tc>
          <w:tcPr>
            <w:tcW w:type="dxa" w:w="1312"/>
          </w:tcPr>
          <w:p>
            <w:pPr>
              <w:spacing w:after="0"/>
              <w:jc w:val="right"/>
            </w:pPr>
            <w:r>
              <w:rPr>
                <w:sz w:val="16"/>
              </w:rPr>
              <w:t>19</w:t>
            </w:r>
          </w:p>
        </w:tc>
        <w:tc>
          <w:tcPr>
            <w:tcW w:type="dxa" w:w="1312"/>
          </w:tcPr>
          <w:p>
            <w:pPr>
              <w:spacing w:after="0"/>
              <w:jc w:val="right"/>
            </w:pPr>
            <w:r>
              <w:rPr>
                <w:sz w:val="16"/>
              </w:rPr>
              <w:t>1</w:t>
            </w:r>
          </w:p>
        </w:tc>
        <w:tc>
          <w:tcPr>
            <w:tcW w:type="dxa" w:w="1460"/>
          </w:tcPr>
          <w:p>
            <w:pPr>
              <w:spacing w:after="0"/>
              <w:jc w:val="right"/>
            </w:pPr>
            <w:r>
              <w:rPr>
                <w:sz w:val="16"/>
              </w:rPr>
              <w:t>7</w:t>
            </w:r>
          </w:p>
        </w:tc>
        <w:tc>
          <w:tcPr>
            <w:tcW w:type="dxa" w:w="897"/>
          </w:tcPr>
          <w:p>
            <w:pPr>
              <w:spacing w:after="0"/>
              <w:jc w:val="left"/>
            </w:pPr>
          </w:p>
        </w:tc>
      </w:tr>
      <w:tr>
        <w:trPr>
          <w:cantSplit/>
        </w:trPr>
        <w:tc>
          <w:tcPr>
            <w:tcW w:type="dxa" w:w="2424"/>
          </w:tcPr>
          <w:p>
            <w:pPr>
              <w:spacing w:after="0"/>
              <w:jc w:val="left"/>
            </w:pPr>
            <w:r>
              <w:rPr>
                <w:sz w:val="16"/>
              </w:rPr>
              <w:t>St. Marys city</w:t>
            </w:r>
          </w:p>
        </w:tc>
        <w:tc>
          <w:tcPr>
            <w:tcW w:type="dxa" w:w="1460"/>
          </w:tcPr>
          <w:p>
            <w:pPr>
              <w:spacing w:after="0"/>
              <w:jc w:val="left"/>
            </w:pPr>
            <w:r>
              <w:rPr>
                <w:sz w:val="16"/>
              </w:rPr>
              <w:t>420446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Benezette township</w:t>
            </w:r>
          </w:p>
        </w:tc>
        <w:tc>
          <w:tcPr>
            <w:tcW w:type="dxa" w:w="1460"/>
          </w:tcPr>
          <w:p>
            <w:pPr>
              <w:spacing w:after="0"/>
              <w:jc w:val="left"/>
            </w:pPr>
            <w:r>
              <w:rPr>
                <w:sz w:val="16"/>
              </w:rPr>
              <w:t>422612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Fox township</w:t>
            </w:r>
          </w:p>
        </w:tc>
        <w:tc>
          <w:tcPr>
            <w:tcW w:type="dxa" w:w="1460"/>
          </w:tcPr>
          <w:p>
            <w:pPr>
              <w:spacing w:after="0"/>
              <w:jc w:val="left"/>
            </w:pPr>
            <w:r>
              <w:rPr>
                <w:sz w:val="16"/>
              </w:rPr>
              <w:t>421608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Highland township</w:t>
            </w:r>
          </w:p>
        </w:tc>
        <w:tc>
          <w:tcPr>
            <w:tcW w:type="dxa" w:w="1460"/>
          </w:tcPr>
          <w:p>
            <w:pPr>
              <w:spacing w:after="0"/>
              <w:jc w:val="left"/>
            </w:pPr>
            <w:r>
              <w:rPr>
                <w:sz w:val="16"/>
              </w:rPr>
              <w:t>421609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Horton township</w:t>
            </w:r>
          </w:p>
        </w:tc>
        <w:tc>
          <w:tcPr>
            <w:tcW w:type="dxa" w:w="1460"/>
          </w:tcPr>
          <w:p>
            <w:pPr>
              <w:spacing w:after="0"/>
              <w:jc w:val="left"/>
            </w:pPr>
            <w:r>
              <w:rPr>
                <w:sz w:val="16"/>
              </w:rPr>
              <w:t>421610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Jay township</w:t>
            </w:r>
          </w:p>
        </w:tc>
        <w:tc>
          <w:tcPr>
            <w:tcW w:type="dxa" w:w="1460"/>
          </w:tcPr>
          <w:p>
            <w:pPr>
              <w:spacing w:after="0"/>
              <w:jc w:val="left"/>
            </w:pPr>
            <w:r>
              <w:rPr>
                <w:sz w:val="16"/>
              </w:rPr>
              <w:t>421611</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4</w:t>
            </w:r>
          </w:p>
        </w:tc>
        <w:tc>
          <w:tcPr>
            <w:tcW w:type="dxa" w:w="1312"/>
          </w:tcPr>
          <w:p>
            <w:pPr>
              <w:spacing w:after="0"/>
              <w:jc w:val="right"/>
            </w:pPr>
            <w:r>
              <w:rPr>
                <w:sz w:val="16"/>
              </w:rPr>
              <w:t>2</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Jones township</w:t>
            </w:r>
          </w:p>
        </w:tc>
        <w:tc>
          <w:tcPr>
            <w:tcW w:type="dxa" w:w="1460"/>
          </w:tcPr>
          <w:p>
            <w:pPr>
              <w:spacing w:after="0"/>
              <w:jc w:val="left"/>
            </w:pPr>
            <w:r>
              <w:rPr>
                <w:sz w:val="16"/>
              </w:rPr>
              <w:t>421612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Millstone township</w:t>
            </w:r>
          </w:p>
        </w:tc>
        <w:tc>
          <w:tcPr>
            <w:tcW w:type="dxa" w:w="1460"/>
          </w:tcPr>
          <w:p>
            <w:pPr>
              <w:spacing w:after="0"/>
              <w:jc w:val="left"/>
            </w:pPr>
            <w:r>
              <w:rPr>
                <w:sz w:val="16"/>
              </w:rPr>
              <w:t>421613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Ridgway township</w:t>
            </w:r>
          </w:p>
        </w:tc>
        <w:tc>
          <w:tcPr>
            <w:tcW w:type="dxa" w:w="1460"/>
          </w:tcPr>
          <w:p>
            <w:pPr>
              <w:spacing w:after="0"/>
              <w:jc w:val="left"/>
            </w:pPr>
            <w:r>
              <w:rPr>
                <w:sz w:val="16"/>
              </w:rPr>
              <w:t>420445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312"/>
          </w:tcPr>
          <w:p>
            <w:pPr>
              <w:spacing w:after="0"/>
              <w:jc w:val="right"/>
            </w:pPr>
            <w:r>
              <w:rPr>
                <w:sz w:val="16"/>
              </w:rPr>
              <w:t>3</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Spring Creek township</w:t>
            </w:r>
          </w:p>
        </w:tc>
        <w:tc>
          <w:tcPr>
            <w:tcW w:type="dxa" w:w="1460"/>
          </w:tcPr>
          <w:p>
            <w:pPr>
              <w:spacing w:after="0"/>
              <w:jc w:val="left"/>
            </w:pPr>
            <w:r>
              <w:rPr>
                <w:sz w:val="16"/>
              </w:rPr>
              <w:t>421614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9</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Elk County, PA: risk-assessment baseline packet, release 2026-10 (data as of 2026-09-28; County area 42047).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Elk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County, PA: Risk-assessment baseline packet</dc:title>
  <dc:subject>Hazard Plain release 2026-10, as of 2026-09-28. Preview: automated baseline</dc:subject>
  <dc:creator>Hazard Plain</dc:creator>
  <cp:keywords>Hazard Plain; hazard mitigation; risk assessment; 42047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