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Carbon County, PA</w:t>
      </w:r>
    </w:p>
    <w:p>
      <w:pPr>
        <w:spacing w:after="120" w:before="0"/>
      </w:pPr>
      <w:r>
        <w:rPr>
          <w:color w:val="555555"/>
          <w:sz w:val="24"/>
        </w:rPr>
        <w:t>Risk-assessment baseline packet</w:t>
      </w:r>
    </w:p>
    <w:p>
      <w:pPr>
        <w:spacing w:after="120" w:before="0"/>
      </w:pPr>
      <w:r>
        <w:rPr>
          <w:b/>
          <w:sz w:val="18"/>
        </w:rPr>
        <w:t xml:space="preserve">County FIPS: </w:t>
      </w:r>
      <w:r>
        <w:rPr>
          <w:sz w:val="18"/>
        </w:rPr>
        <w:t>42025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2027-01-23. Plan: Carbon County Hazard Mitigation Plan (FEMA plan 107761), approved 2022-01-24.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2022-01-24: no new hazard declaration and 79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($12,195,639 a year), Cold Wave ($3,093,548) and Heat Wave ($1,708,631).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2027-01-23</w:t>
      </w:r>
    </w:p>
    <w:p>
      <w:pPr>
        <w:keepNext/>
        <w:spacing w:after="40" w:before="0"/>
      </w:pPr>
      <w:r>
        <w:rPr>
          <w:b/>
        </w:rPr>
        <w:t xml:space="preserve">Plan: </w:t>
      </w:r>
      <w:r>
        <w:rPr/>
        <w:t>Carbon County Hazard Mitigation Plan (FEMA plan 107761)</w:t>
      </w:r>
    </w:p>
    <w:p>
      <w:pPr>
        <w:keepNext/>
        <w:spacing w:after="40" w:before="0"/>
      </w:pPr>
      <w:r>
        <w:rPr>
          <w:b/>
        </w:rPr>
        <w:t xml:space="preserve">Approved: </w:t>
      </w:r>
      <w:r>
        <w:rPr/>
        <w:t>2022-01-24</w:t>
      </w:r>
    </w:p>
    <w:p>
      <w:pPr>
        <w:keepNext/>
        <w:spacing w:after="40" w:before="0"/>
      </w:pPr>
      <w:r>
        <w:rPr>
          <w:b/>
        </w:rPr>
        <w:t xml:space="preserve">Days to expiry: </w:t>
      </w:r>
      <w:r>
        <w:rPr/>
        <w:t>115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8"/>
        <w:gridCol w:w="1179"/>
        <w:gridCol w:w="1503"/>
        <w:gridCol w:w="1501"/>
        <w:gridCol w:w="1907"/>
        <w:gridCol w:w="1414"/>
        <w:gridCol w:w="822"/>
        <w:gridCol w:w="2284"/>
        <w:gridCol w:w="2085"/>
      </w:tblGrid>
      <w:tr>
        <w:trPr>
          <w:cantSplit/>
          <w:tblHeader/>
        </w:trPr>
        <w:tc>
          <w:tcPr>
            <w:tcW w:type="dxa" w:w="1418"/>
            <w:shd w:val="clear" w:color="auto" w:fill="E8E8E8"/>
          </w:tcPr>
          <w:p>
            <w:pPr>
              <w:spacing w:after="0"/>
              <w:jc w:val="left"/>
            </w:pPr>
            <w:r>
              <w:rPr>
                <w:b/>
                <w:sz w:val="16"/>
              </w:rPr>
              <w:t>Jurisdiction</w:t>
            </w:r>
          </w:p>
        </w:tc>
        <w:tc>
          <w:tcPr>
            <w:tcW w:type="dxa" w:w="1179"/>
            <w:shd w:val="clear" w:color="auto" w:fill="E8E8E8"/>
          </w:tcPr>
          <w:p>
            <w:pPr>
              <w:spacing w:after="0"/>
              <w:jc w:val="left"/>
            </w:pPr>
            <w:r>
              <w:rPr>
                <w:b/>
                <w:sz w:val="16"/>
              </w:rPr>
              <w:t>Type</w:t>
            </w:r>
          </w:p>
        </w:tc>
        <w:tc>
          <w:tcPr>
            <w:tcW w:type="dxa" w:w="1503"/>
            <w:shd w:val="clear" w:color="auto" w:fill="E8E8E8"/>
          </w:tcPr>
          <w:p>
            <w:pPr>
              <w:spacing w:after="0"/>
              <w:jc w:val="left"/>
            </w:pPr>
            <w:r>
              <w:rPr>
                <w:b/>
                <w:sz w:val="16"/>
              </w:rPr>
              <w:t>Status</w:t>
            </w:r>
          </w:p>
        </w:tc>
        <w:tc>
          <w:tcPr>
            <w:tcW w:type="dxa" w:w="1501"/>
            <w:shd w:val="clear" w:color="auto" w:fill="E8E8E8"/>
          </w:tcPr>
          <w:p>
            <w:pPr>
              <w:spacing w:after="0"/>
              <w:jc w:val="left"/>
            </w:pPr>
            <w:r>
              <w:rPr>
                <w:b/>
                <w:sz w:val="16"/>
              </w:rPr>
              <w:t>Plan</w:t>
            </w:r>
          </w:p>
        </w:tc>
        <w:tc>
          <w:tcPr>
            <w:tcW w:type="dxa" w:w="1907"/>
            <w:shd w:val="clear" w:color="auto" w:fill="E8E8E8"/>
          </w:tcPr>
          <w:p>
            <w:pPr>
              <w:spacing w:after="0"/>
              <w:jc w:val="left"/>
            </w:pPr>
            <w:r>
              <w:rPr>
                <w:b/>
                <w:sz w:val="16"/>
              </w:rPr>
              <w:t>Approved</w:t>
            </w:r>
          </w:p>
        </w:tc>
        <w:tc>
          <w:tcPr>
            <w:tcW w:type="dxa" w:w="1414"/>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4"/>
            <w:shd w:val="clear" w:color="auto" w:fill="E8E8E8"/>
          </w:tcPr>
          <w:p>
            <w:pPr>
              <w:spacing w:after="0"/>
              <w:jc w:val="left"/>
            </w:pPr>
            <w:r>
              <w:rPr>
                <w:b/>
                <w:sz w:val="16"/>
              </w:rPr>
              <w:t>Update underway</w:t>
            </w:r>
          </w:p>
        </w:tc>
        <w:tc>
          <w:tcPr>
            <w:tcW w:type="dxa" w:w="2085"/>
            <w:shd w:val="clear" w:color="auto" w:fill="E8E8E8"/>
          </w:tcPr>
          <w:p>
            <w:pPr>
              <w:spacing w:after="0"/>
              <w:jc w:val="left"/>
            </w:pPr>
            <w:r>
              <w:rPr>
                <w:b/>
                <w:sz w:val="16"/>
              </w:rPr>
              <w:t>Notes</w:t>
            </w:r>
          </w:p>
        </w:tc>
      </w:tr>
      <w:tr>
        <w:trPr>
          <w:cantSplit/>
        </w:trPr>
        <w:tc>
          <w:tcPr>
            <w:tcW w:type="dxa" w:w="1418"/>
          </w:tcPr>
          <w:p>
            <w:pPr>
              <w:spacing w:after="0"/>
              <w:jc w:val="left"/>
            </w:pPr>
            <w:r>
              <w:rPr>
                <w:sz w:val="16"/>
              </w:rPr>
              <w:t>Carbon County</w:t>
            </w:r>
          </w:p>
        </w:tc>
        <w:tc>
          <w:tcPr>
            <w:tcW w:type="dxa" w:w="1179"/>
          </w:tcPr>
          <w:p>
            <w:pPr>
              <w:spacing w:after="0"/>
              <w:jc w:val="left"/>
            </w:pPr>
            <w:r>
              <w:rPr>
                <w:sz w:val="16"/>
              </w:rPr>
              <w:t>County</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p>
        </w:tc>
        <w:tc>
          <w:tcPr>
            <w:tcW w:type="dxa" w:w="2085"/>
          </w:tcPr>
          <w:p>
            <w:pPr>
              <w:spacing w:after="0"/>
              <w:jc w:val="left"/>
            </w:pPr>
            <w:r>
              <w:rPr>
                <w:sz w:val="16"/>
              </w:rPr>
              <w:t>this jurisdiction approved 2022-04-07</w:t>
            </w:r>
          </w:p>
        </w:tc>
      </w:tr>
      <w:tr>
        <w:trPr>
          <w:cantSplit/>
        </w:trPr>
        <w:tc>
          <w:tcPr>
            <w:tcW w:type="dxa" w:w="1418"/>
          </w:tcPr>
          <w:p>
            <w:pPr>
              <w:spacing w:after="0"/>
              <w:jc w:val="left"/>
            </w:pPr>
            <w:r>
              <w:rPr>
                <w:sz w:val="16"/>
              </w:rPr>
              <w:t>Beaver Meadows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Bowmanstown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East Side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2022-02-03</w:t>
            </w:r>
          </w:p>
        </w:tc>
      </w:tr>
      <w:tr>
        <w:trPr>
          <w:cantSplit/>
        </w:trPr>
        <w:tc>
          <w:tcPr>
            <w:tcW w:type="dxa" w:w="1418"/>
          </w:tcPr>
          <w:p>
            <w:pPr>
              <w:spacing w:after="0"/>
              <w:jc w:val="left"/>
            </w:pPr>
            <w:r>
              <w:rPr>
                <w:sz w:val="16"/>
              </w:rPr>
              <w:t>Jim Thorpe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2022-02-10</w:t>
            </w:r>
          </w:p>
        </w:tc>
      </w:tr>
      <w:tr>
        <w:trPr>
          <w:cantSplit/>
        </w:trPr>
        <w:tc>
          <w:tcPr>
            <w:tcW w:type="dxa" w:w="1418"/>
          </w:tcPr>
          <w:p>
            <w:pPr>
              <w:spacing w:after="0"/>
              <w:jc w:val="left"/>
            </w:pPr>
            <w:r>
              <w:rPr>
                <w:sz w:val="16"/>
              </w:rPr>
              <w:t>Lansford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2022-02-09</w:t>
            </w:r>
          </w:p>
        </w:tc>
      </w:tr>
      <w:tr>
        <w:trPr>
          <w:cantSplit/>
        </w:trPr>
        <w:tc>
          <w:tcPr>
            <w:tcW w:type="dxa" w:w="1418"/>
          </w:tcPr>
          <w:p>
            <w:pPr>
              <w:spacing w:after="0"/>
              <w:jc w:val="left"/>
            </w:pPr>
            <w:r>
              <w:rPr>
                <w:sz w:val="16"/>
              </w:rPr>
              <w:t>Lehighton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2022-02-03</w:t>
            </w:r>
          </w:p>
        </w:tc>
      </w:tr>
      <w:tr>
        <w:trPr>
          <w:cantSplit/>
        </w:trPr>
        <w:tc>
          <w:tcPr>
            <w:tcW w:type="dxa" w:w="1418"/>
          </w:tcPr>
          <w:p>
            <w:pPr>
              <w:spacing w:after="0"/>
              <w:jc w:val="left"/>
            </w:pPr>
            <w:r>
              <w:rPr>
                <w:sz w:val="16"/>
              </w:rPr>
              <w:t>Nesquehoning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Palmerton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2022-01-27</w:t>
            </w:r>
          </w:p>
        </w:tc>
      </w:tr>
      <w:tr>
        <w:trPr>
          <w:cantSplit/>
        </w:trPr>
        <w:tc>
          <w:tcPr>
            <w:tcW w:type="dxa" w:w="1418"/>
          </w:tcPr>
          <w:p>
            <w:pPr>
              <w:spacing w:after="0"/>
              <w:jc w:val="left"/>
            </w:pPr>
            <w:r>
              <w:rPr>
                <w:sz w:val="16"/>
              </w:rPr>
              <w:t>Parryville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Summit Hill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Weatherly borough</w:t>
            </w:r>
          </w:p>
        </w:tc>
        <w:tc>
          <w:tcPr>
            <w:tcW w:type="dxa" w:w="1179"/>
          </w:tcPr>
          <w:p>
            <w:pPr>
              <w:spacing w:after="0"/>
              <w:jc w:val="left"/>
            </w:pPr>
            <w:r>
              <w:rPr>
                <w:sz w:val="16"/>
              </w:rPr>
              <w:t>Organized Borough</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p>
        </w:tc>
      </w:tr>
      <w:tr>
        <w:trPr>
          <w:cantSplit/>
        </w:trPr>
        <w:tc>
          <w:tcPr>
            <w:tcW w:type="dxa" w:w="1418"/>
          </w:tcPr>
          <w:p>
            <w:pPr>
              <w:spacing w:after="0"/>
              <w:jc w:val="left"/>
            </w:pPr>
            <w:r>
              <w:rPr>
                <w:sz w:val="16"/>
              </w:rPr>
              <w:t>Weissport borough</w:t>
            </w:r>
          </w:p>
        </w:tc>
        <w:tc>
          <w:tcPr>
            <w:tcW w:type="dxa" w:w="1179"/>
          </w:tcPr>
          <w:p>
            <w:pPr>
              <w:spacing w:after="0"/>
              <w:jc w:val="left"/>
            </w:pPr>
            <w:r>
              <w:rPr>
                <w:sz w:val="16"/>
              </w:rPr>
              <w:t>Organized Borough</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Banks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2022-02-14</w:t>
            </w:r>
          </w:p>
        </w:tc>
      </w:tr>
      <w:tr>
        <w:trPr>
          <w:cantSplit/>
        </w:trPr>
        <w:tc>
          <w:tcPr>
            <w:tcW w:type="dxa" w:w="1418"/>
          </w:tcPr>
          <w:p>
            <w:pPr>
              <w:spacing w:after="0"/>
              <w:jc w:val="left"/>
            </w:pPr>
            <w:r>
              <w:rPr>
                <w:sz w:val="16"/>
              </w:rPr>
              <w:t>East Penn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2022-02-07</w:t>
            </w:r>
          </w:p>
        </w:tc>
      </w:tr>
      <w:tr>
        <w:trPr>
          <w:cantSplit/>
        </w:trPr>
        <w:tc>
          <w:tcPr>
            <w:tcW w:type="dxa" w:w="1418"/>
          </w:tcPr>
          <w:p>
            <w:pPr>
              <w:spacing w:after="0"/>
              <w:jc w:val="left"/>
            </w:pPr>
            <w:r>
              <w:rPr>
                <w:sz w:val="16"/>
              </w:rPr>
              <w:t>Franklin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2022-02-15</w:t>
            </w:r>
          </w:p>
        </w:tc>
      </w:tr>
      <w:tr>
        <w:trPr>
          <w:cantSplit/>
        </w:trPr>
        <w:tc>
          <w:tcPr>
            <w:tcW w:type="dxa" w:w="1418"/>
          </w:tcPr>
          <w:p>
            <w:pPr>
              <w:spacing w:after="0"/>
              <w:jc w:val="left"/>
            </w:pPr>
            <w:r>
              <w:rPr>
                <w:sz w:val="16"/>
              </w:rPr>
              <w:t>Kidder township</w:t>
            </w:r>
          </w:p>
        </w:tc>
        <w:tc>
          <w:tcPr>
            <w:tcW w:type="dxa" w:w="1179"/>
          </w:tcPr>
          <w:p>
            <w:pPr>
              <w:spacing w:after="0"/>
              <w:jc w:val="left"/>
            </w:pPr>
            <w:r>
              <w:rPr>
                <w:sz w:val="16"/>
              </w:rPr>
              <w:t>Township</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Lausanne township</w:t>
            </w:r>
          </w:p>
        </w:tc>
        <w:tc>
          <w:tcPr>
            <w:tcW w:type="dxa" w:w="1179"/>
          </w:tcPr>
          <w:p>
            <w:pPr>
              <w:spacing w:after="0"/>
              <w:jc w:val="left"/>
            </w:pPr>
            <w:r>
              <w:rPr>
                <w:sz w:val="16"/>
              </w:rPr>
              <w:t>Township</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Lehigh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2022-02-07</w:t>
            </w:r>
          </w:p>
        </w:tc>
      </w:tr>
      <w:tr>
        <w:trPr>
          <w:cantSplit/>
        </w:trPr>
        <w:tc>
          <w:tcPr>
            <w:tcW w:type="dxa" w:w="1418"/>
          </w:tcPr>
          <w:p>
            <w:pPr>
              <w:spacing w:after="0"/>
              <w:jc w:val="left"/>
            </w:pPr>
            <w:r>
              <w:rPr>
                <w:sz w:val="16"/>
              </w:rPr>
              <w:t>Lower Towamensing township</w:t>
            </w:r>
          </w:p>
        </w:tc>
        <w:tc>
          <w:tcPr>
            <w:tcW w:type="dxa" w:w="1179"/>
          </w:tcPr>
          <w:p>
            <w:pPr>
              <w:spacing w:after="0"/>
              <w:jc w:val="left"/>
            </w:pPr>
            <w:r>
              <w:rPr>
                <w:sz w:val="16"/>
              </w:rPr>
              <w:t>Township</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418"/>
          </w:tcPr>
          <w:p>
            <w:pPr>
              <w:spacing w:after="0"/>
              <w:jc w:val="left"/>
            </w:pPr>
            <w:r>
              <w:rPr>
                <w:sz w:val="16"/>
              </w:rPr>
              <w:t>Mahoning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2022-03-09</w:t>
            </w:r>
          </w:p>
        </w:tc>
      </w:tr>
      <w:tr>
        <w:trPr>
          <w:cantSplit/>
        </w:trPr>
        <w:tc>
          <w:tcPr>
            <w:tcW w:type="dxa" w:w="1418"/>
          </w:tcPr>
          <w:p>
            <w:pPr>
              <w:spacing w:after="0"/>
              <w:jc w:val="left"/>
            </w:pPr>
            <w:r>
              <w:rPr>
                <w:sz w:val="16"/>
              </w:rPr>
              <w:t>Packer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2022-04-05</w:t>
            </w:r>
          </w:p>
        </w:tc>
      </w:tr>
      <w:tr>
        <w:trPr>
          <w:cantSplit/>
        </w:trPr>
        <w:tc>
          <w:tcPr>
            <w:tcW w:type="dxa" w:w="1418"/>
          </w:tcPr>
          <w:p>
            <w:pPr>
              <w:spacing w:after="0"/>
              <w:jc w:val="left"/>
            </w:pPr>
            <w:r>
              <w:rPr>
                <w:sz w:val="16"/>
              </w:rPr>
              <w:t>Penn Forest township</w:t>
            </w:r>
          </w:p>
        </w:tc>
        <w:tc>
          <w:tcPr>
            <w:tcW w:type="dxa" w:w="1179"/>
          </w:tcPr>
          <w:p>
            <w:pPr>
              <w:spacing w:after="0"/>
              <w:jc w:val="left"/>
            </w:pPr>
            <w:r>
              <w:rPr>
                <w:sz w:val="16"/>
              </w:rPr>
              <w:t>Township</w:t>
            </w:r>
          </w:p>
        </w:tc>
        <w:tc>
          <w:tcPr>
            <w:tcW w:type="dxa" w:w="1503"/>
          </w:tcPr>
          <w:p>
            <w:pPr>
              <w:spacing w:after="0"/>
              <w:jc w:val="left"/>
            </w:pPr>
            <w:r>
              <w:rPr>
                <w:sz w:val="16"/>
              </w:rPr>
              <w:t>Approved, expires 2027-01-23</w:t>
            </w:r>
          </w:p>
        </w:tc>
        <w:tc>
          <w:tcPr>
            <w:tcW w:type="dxa" w:w="1501"/>
          </w:tcPr>
          <w:p>
            <w:pPr>
              <w:spacing w:after="0"/>
              <w:jc w:val="left"/>
            </w:pPr>
            <w:r>
              <w:rPr>
                <w:sz w:val="16"/>
              </w:rPr>
              <w:t>Carbon County Hazard Mitigation Plan (FEMA plan 107761)</w:t>
            </w:r>
          </w:p>
        </w:tc>
        <w:tc>
          <w:tcPr>
            <w:tcW w:type="dxa" w:w="1907"/>
          </w:tcPr>
          <w:p>
            <w:pPr>
              <w:spacing w:after="0"/>
              <w:jc w:val="left"/>
            </w:pPr>
            <w:r>
              <w:rPr>
                <w:sz w:val="16"/>
              </w:rPr>
              <w:t>2022-01-24</w:t>
            </w:r>
          </w:p>
        </w:tc>
        <w:tc>
          <w:tcPr>
            <w:tcW w:type="dxa" w:w="1414"/>
          </w:tcPr>
          <w:p>
            <w:pPr>
              <w:spacing w:after="0"/>
              <w:jc w:val="left"/>
            </w:pPr>
            <w:r>
              <w:rPr>
                <w:sz w:val="16"/>
              </w:rPr>
              <w:t>2027-01-23</w:t>
            </w:r>
          </w:p>
        </w:tc>
        <w:tc>
          <w:tcPr>
            <w:tcW w:type="dxa" w:w="822"/>
          </w:tcPr>
          <w:p>
            <w:pPr>
              <w:spacing w:after="0"/>
              <w:jc w:val="right"/>
            </w:pPr>
            <w:r>
              <w:rPr>
                <w:sz w:val="16"/>
              </w:rPr>
              <w:t>115</w:t>
            </w:r>
          </w:p>
        </w:tc>
        <w:tc>
          <w:tcPr>
            <w:tcW w:type="dxa" w:w="2284"/>
          </w:tcPr>
          <w:p>
            <w:pPr>
              <w:spacing w:after="0"/>
              <w:jc w:val="left"/>
            </w:pPr>
            <w:r>
              <w:rPr>
                <w:sz w:val="16"/>
              </w:rPr>
              <w:t>FEMA tracker shows a plan in progress</w:t>
            </w:r>
          </w:p>
        </w:tc>
        <w:tc>
          <w:tcPr>
            <w:tcW w:type="dxa" w:w="2085"/>
          </w:tcPr>
          <w:p>
            <w:pPr>
              <w:spacing w:after="0"/>
              <w:jc w:val="left"/>
            </w:pPr>
            <w:r>
              <w:rPr>
                <w:sz w:val="16"/>
              </w:rPr>
              <w:t>this jurisdiction approved 2022-02-07</w:t>
            </w:r>
          </w:p>
        </w:tc>
      </w:tr>
      <w:tr>
        <w:trPr>
          <w:cantSplit/>
        </w:trPr>
        <w:tc>
          <w:tcPr>
            <w:tcW w:type="dxa" w:w="1418"/>
          </w:tcPr>
          <w:p>
            <w:pPr>
              <w:spacing w:after="0"/>
              <w:jc w:val="left"/>
            </w:pPr>
            <w:r>
              <w:rPr>
                <w:sz w:val="16"/>
              </w:rPr>
              <w:t>Towamensing township</w:t>
            </w:r>
          </w:p>
        </w:tc>
        <w:tc>
          <w:tcPr>
            <w:tcW w:type="dxa" w:w="1179"/>
          </w:tcPr>
          <w:p>
            <w:pPr>
              <w:spacing w:after="0"/>
              <w:jc w:val="left"/>
            </w:pPr>
            <w:r>
              <w:rPr>
                <w:sz w:val="16"/>
              </w:rPr>
              <w:t>Township</w:t>
            </w:r>
          </w:p>
        </w:tc>
        <w:tc>
          <w:tcPr>
            <w:tcW w:type="dxa" w:w="1503"/>
          </w:tcPr>
          <w:p>
            <w:pPr>
              <w:spacing w:after="0"/>
              <w:jc w:val="left"/>
            </w:pPr>
            <w:r>
              <w:rPr>
                <w:sz w:val="16"/>
              </w:rPr>
              <w:t>Plan 107761 approved 2022-01-24, pending adoption here; not yet eligible</w:t>
            </w:r>
          </w:p>
        </w:tc>
        <w:tc>
          <w:tcPr>
            <w:tcW w:type="dxa" w:w="1501"/>
          </w:tcPr>
          <w:p>
            <w:pPr>
              <w:spacing w:after="0"/>
              <w:jc w:val="left"/>
            </w:pPr>
            <w:r>
              <w:rPr>
                <w:sz w:val="16"/>
              </w:rPr>
              <w:t>Carbon County Hazard Mitigation Plan (FEMA plan 107761), pending adoption here</w:t>
            </w:r>
          </w:p>
        </w:tc>
        <w:tc>
          <w:tcPr>
            <w:tcW w:type="dxa" w:w="1907"/>
          </w:tcPr>
          <w:p>
            <w:pPr>
              <w:spacing w:after="0"/>
              <w:jc w:val="left"/>
            </w:pPr>
            <w:r>
              <w:rPr>
                <w:sz w:val="16"/>
              </w:rPr>
              <w:t>2022-01-24 by FEMA; not yet adopted here</w:t>
            </w:r>
          </w:p>
        </w:tc>
        <w:tc>
          <w:tcPr>
            <w:tcW w:type="dxa" w:w="1414"/>
          </w:tcPr>
          <w:p>
            <w:pPr>
              <w:spacing w:after="0"/>
              <w:jc w:val="left"/>
            </w:pPr>
            <w:r>
              <w:rPr>
                <w:sz w:val="16"/>
              </w:rPr>
              <w:t>2027-01-23 once adopted</w:t>
            </w:r>
          </w:p>
        </w:tc>
        <w:tc>
          <w:tcPr>
            <w:tcW w:type="dxa" w:w="822"/>
          </w:tcPr>
          <w:p>
            <w:pPr>
              <w:spacing w:after="0"/>
              <w:jc w:val="right"/>
            </w:pPr>
          </w:p>
        </w:tc>
        <w:tc>
          <w:tcPr>
            <w:tcW w:type="dxa" w:w="2284"/>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9"/>
        <w:gridCol w:w="1418"/>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4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$11,306,516</w:t>
            </w:r>
          </w:p>
        </w:tc>
        <w:tc>
          <w:tcPr>
            <w:tcW w:type="dxa" w:w="1126"/>
          </w:tcPr>
          <w:p>
            <w:pPr>
              <w:spacing w:after="0"/>
              <w:jc w:val="right"/>
            </w:pPr>
            <w:r>
              <w:rPr>
                <w:sz w:val="16"/>
              </w:rPr>
              <w:t>$7,111</w:t>
            </w:r>
          </w:p>
        </w:tc>
        <w:tc>
          <w:tcPr>
            <w:tcW w:type="dxa" w:w="1528"/>
          </w:tcPr>
          <w:p>
            <w:pPr>
              <w:spacing w:after="0"/>
              <w:jc w:val="right"/>
            </w:pPr>
            <w:r>
              <w:rPr>
                <w:sz w:val="16"/>
              </w:rPr>
              <w:t>$882,012</w:t>
            </w:r>
          </w:p>
        </w:tc>
        <w:tc>
          <w:tcPr>
            <w:tcW w:type="dxa" w:w="1168"/>
          </w:tcPr>
          <w:p>
            <w:pPr>
              <w:spacing w:after="0"/>
              <w:jc w:val="right"/>
            </w:pPr>
            <w:r>
              <w:rPr>
                <w:sz w:val="16"/>
              </w:rPr>
              <w:t>$12,195,639</w:t>
            </w:r>
          </w:p>
        </w:tc>
        <w:tc>
          <w:tcPr>
            <w:tcW w:type="dxa" w:w="1630"/>
          </w:tcPr>
          <w:p>
            <w:pPr>
              <w:spacing w:after="0"/>
              <w:jc w:val="right"/>
            </w:pPr>
            <w:r>
              <w:rPr>
                <w:sz w:val="16"/>
              </w:rPr>
              <w:t>60</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$378</w:t>
            </w:r>
          </w:p>
        </w:tc>
        <w:tc>
          <w:tcPr>
            <w:tcW w:type="dxa" w:w="1126"/>
          </w:tcPr>
          <w:p>
            <w:pPr>
              <w:spacing w:after="0"/>
              <w:jc w:val="right"/>
            </w:pPr>
            <w:r>
              <w:rPr>
                <w:sz w:val="16"/>
              </w:rPr>
              <w:t>$10</w:t>
            </w:r>
          </w:p>
        </w:tc>
        <w:tc>
          <w:tcPr>
            <w:tcW w:type="dxa" w:w="1528"/>
          </w:tcPr>
          <w:p>
            <w:pPr>
              <w:spacing w:after="0"/>
              <w:jc w:val="right"/>
            </w:pPr>
            <w:r>
              <w:rPr>
                <w:sz w:val="16"/>
              </w:rPr>
              <w:t>$3,093,160</w:t>
            </w:r>
          </w:p>
        </w:tc>
        <w:tc>
          <w:tcPr>
            <w:tcW w:type="dxa" w:w="1168"/>
          </w:tcPr>
          <w:p>
            <w:pPr>
              <w:spacing w:after="0"/>
              <w:jc w:val="right"/>
            </w:pPr>
            <w:r>
              <w:rPr>
                <w:sz w:val="16"/>
              </w:rPr>
              <w:t>$3,093,548</w:t>
            </w:r>
          </w:p>
        </w:tc>
        <w:tc>
          <w:tcPr>
            <w:tcW w:type="dxa" w:w="1630"/>
          </w:tcPr>
          <w:p>
            <w:pPr>
              <w:spacing w:after="0"/>
              <w:jc w:val="right"/>
            </w:pPr>
            <w:r>
              <w:rPr>
                <w:sz w:val="16"/>
              </w:rPr>
              <w:t>48</w:t>
            </w:r>
          </w:p>
        </w:tc>
        <w:tc>
          <w:tcPr>
            <w:tcW w:type="dxa" w:w="3141"/>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Heat Wave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$10</w:t>
            </w:r>
          </w:p>
        </w:tc>
        <w:tc>
          <w:tcPr>
            <w:tcW w:type="dxa" w:w="1528"/>
          </w:tcPr>
          <w:p>
            <w:pPr>
              <w:spacing w:after="0"/>
              <w:jc w:val="right"/>
            </w:pPr>
            <w:r>
              <w:rPr>
                <w:sz w:val="16"/>
              </w:rPr>
              <w:t>$1,708,621</w:t>
            </w:r>
          </w:p>
        </w:tc>
        <w:tc>
          <w:tcPr>
            <w:tcW w:type="dxa" w:w="1168"/>
          </w:tcPr>
          <w:p>
            <w:pPr>
              <w:spacing w:after="0"/>
              <w:jc w:val="right"/>
            </w:pPr>
            <w:r>
              <w:rPr>
                <w:sz w:val="16"/>
              </w:rPr>
              <w:t>$1,708,631</w:t>
            </w:r>
          </w:p>
        </w:tc>
        <w:tc>
          <w:tcPr>
            <w:tcW w:type="dxa" w:w="1630"/>
          </w:tcPr>
          <w:p>
            <w:pPr>
              <w:spacing w:after="0"/>
              <w:jc w:val="right"/>
            </w:pPr>
            <w:r>
              <w:rPr>
                <w:sz w:val="16"/>
              </w:rPr>
              <w:t>35</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Strong Wind</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$324,984</w:t>
            </w:r>
          </w:p>
        </w:tc>
        <w:tc>
          <w:tcPr>
            <w:tcW w:type="dxa" w:w="1126"/>
          </w:tcPr>
          <w:p>
            <w:pPr>
              <w:spacing w:after="0"/>
              <w:jc w:val="right"/>
            </w:pPr>
            <w:r>
              <w:rPr>
                <w:sz w:val="16"/>
              </w:rPr>
              <w:t>$262</w:t>
            </w:r>
          </w:p>
        </w:tc>
        <w:tc>
          <w:tcPr>
            <w:tcW w:type="dxa" w:w="1528"/>
          </w:tcPr>
          <w:p>
            <w:pPr>
              <w:spacing w:after="0"/>
              <w:jc w:val="right"/>
            </w:pPr>
            <w:r>
              <w:rPr>
                <w:sz w:val="16"/>
              </w:rPr>
              <w:t>$942,223</w:t>
            </w:r>
          </w:p>
        </w:tc>
        <w:tc>
          <w:tcPr>
            <w:tcW w:type="dxa" w:w="1168"/>
          </w:tcPr>
          <w:p>
            <w:pPr>
              <w:spacing w:after="0"/>
              <w:jc w:val="right"/>
            </w:pPr>
            <w:r>
              <w:rPr>
                <w:sz w:val="16"/>
              </w:rPr>
              <w:t>$1,267,469</w:t>
            </w:r>
          </w:p>
        </w:tc>
        <w:tc>
          <w:tcPr>
            <w:tcW w:type="dxa" w:w="1630"/>
          </w:tcPr>
          <w:p>
            <w:pPr>
              <w:spacing w:after="0"/>
              <w:jc w:val="right"/>
            </w:pPr>
            <w:r>
              <w:rPr>
                <w:sz w:val="16"/>
              </w:rPr>
              <w:t>286</w:t>
            </w:r>
          </w:p>
        </w:tc>
        <w:tc>
          <w:tcPr>
            <w:tcW w:type="dxa" w:w="3141"/>
          </w:tcPr>
          <w:p>
            <w:pPr>
              <w:spacing w:after="0"/>
              <w:jc w:val="left"/>
            </w:pPr>
            <w:r>
              <w:rPr>
                <w:sz w:val="16"/>
              </w:rPr>
              <w:t>Includes 30 High Wind and 104 Strong Wind records (NOAA non-thunderstorm wind types, outside NRI's Strong Wind definition).</w:t>
            </w:r>
          </w:p>
        </w:tc>
      </w:tr>
      <w:tr>
        <w:trPr>
          <w:cantSplit/>
        </w:trPr>
        <w:tc>
          <w:tcPr>
            <w:tcW w:type="dxa" w:w="688"/>
          </w:tcPr>
          <w:p>
            <w:pPr>
              <w:spacing w:after="0"/>
              <w:jc w:val="right"/>
            </w:pPr>
            <w:r>
              <w:rPr>
                <w:sz w:val="16"/>
              </w:rPr>
              <w:t>5</w:t>
            </w:r>
          </w:p>
        </w:tc>
        <w:tc>
          <w:tcPr>
            <w:tcW w:type="dxa" w:w="1037"/>
          </w:tcPr>
          <w:p>
            <w:pPr>
              <w:spacing w:after="0"/>
              <w:jc w:val="left"/>
            </w:pPr>
            <w:r>
              <w:rPr>
                <w:sz w:val="16"/>
              </w:rPr>
              <w:t>Lightning</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$10,639</w:t>
            </w:r>
          </w:p>
        </w:tc>
        <w:tc>
          <w:tcPr>
            <w:tcW w:type="dxa" w:w="1126"/>
          </w:tcPr>
          <w:p>
            <w:pPr>
              <w:spacing w:after="0"/>
              <w:jc w:val="right"/>
            </w:pPr>
            <w:r>
              <w:rPr>
                <w:sz w:val="16"/>
              </w:rPr>
              <w:t>n/a</w:t>
            </w:r>
          </w:p>
        </w:tc>
        <w:tc>
          <w:tcPr>
            <w:tcW w:type="dxa" w:w="1528"/>
          </w:tcPr>
          <w:p>
            <w:pPr>
              <w:spacing w:after="0"/>
              <w:jc w:val="right"/>
            </w:pPr>
            <w:r>
              <w:rPr>
                <w:sz w:val="16"/>
              </w:rPr>
              <w:t>$1,076,429</w:t>
            </w:r>
          </w:p>
        </w:tc>
        <w:tc>
          <w:tcPr>
            <w:tcW w:type="dxa" w:w="1168"/>
          </w:tcPr>
          <w:p>
            <w:pPr>
              <w:spacing w:after="0"/>
              <w:jc w:val="right"/>
            </w:pPr>
            <w:r>
              <w:rPr>
                <w:sz w:val="16"/>
              </w:rPr>
              <w:t>$1,087,068</w:t>
            </w:r>
          </w:p>
        </w:tc>
        <w:tc>
          <w:tcPr>
            <w:tcW w:type="dxa" w:w="1630"/>
          </w:tcPr>
          <w:p>
            <w:pPr>
              <w:spacing w:after="0"/>
              <w:jc w:val="right"/>
            </w:pPr>
            <w:r>
              <w:rPr>
                <w:sz w:val="16"/>
              </w:rPr>
              <w:t>18</w:t>
            </w:r>
          </w:p>
        </w:tc>
        <w:tc>
          <w:tcPr>
            <w:tcW w:type="dxa" w:w="3141"/>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Hurricane</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$743,676</w:t>
            </w:r>
          </w:p>
        </w:tc>
        <w:tc>
          <w:tcPr>
            <w:tcW w:type="dxa" w:w="1126"/>
          </w:tcPr>
          <w:p>
            <w:pPr>
              <w:spacing w:after="0"/>
              <w:jc w:val="right"/>
            </w:pPr>
            <w:r>
              <w:rPr>
                <w:sz w:val="16"/>
              </w:rPr>
              <w:t>$27,033</w:t>
            </w:r>
          </w:p>
        </w:tc>
        <w:tc>
          <w:tcPr>
            <w:tcW w:type="dxa" w:w="1528"/>
          </w:tcPr>
          <w:p>
            <w:pPr>
              <w:spacing w:after="0"/>
              <w:jc w:val="right"/>
            </w:pPr>
            <w:r>
              <w:rPr>
                <w:sz w:val="16"/>
              </w:rPr>
              <w:t>$36,327</w:t>
            </w:r>
          </w:p>
        </w:tc>
        <w:tc>
          <w:tcPr>
            <w:tcW w:type="dxa" w:w="1168"/>
          </w:tcPr>
          <w:p>
            <w:pPr>
              <w:spacing w:after="0"/>
              <w:jc w:val="right"/>
            </w:pPr>
            <w:r>
              <w:rPr>
                <w:sz w:val="16"/>
              </w:rPr>
              <w:t>$807,036</w:t>
            </w:r>
          </w:p>
        </w:tc>
        <w:tc>
          <w:tcPr>
            <w:tcW w:type="dxa" w:w="1630"/>
          </w:tcPr>
          <w:p>
            <w:pPr>
              <w:spacing w:after="0"/>
              <w:jc w:val="right"/>
            </w:pPr>
            <w:r>
              <w:rPr>
                <w:sz w:val="16"/>
              </w:rPr>
              <w:t>1</w:t>
            </w:r>
          </w:p>
        </w:tc>
        <w:tc>
          <w:tcPr>
            <w:tcW w:type="dxa" w:w="3141"/>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$389,534</w:t>
            </w:r>
          </w:p>
        </w:tc>
        <w:tc>
          <w:tcPr>
            <w:tcW w:type="dxa" w:w="1126"/>
          </w:tcPr>
          <w:p>
            <w:pPr>
              <w:spacing w:after="0"/>
              <w:jc w:val="right"/>
            </w:pPr>
            <w:r>
              <w:rPr>
                <w:sz w:val="16"/>
              </w:rPr>
              <w:t>$173</w:t>
            </w:r>
          </w:p>
        </w:tc>
        <w:tc>
          <w:tcPr>
            <w:tcW w:type="dxa" w:w="1528"/>
          </w:tcPr>
          <w:p>
            <w:pPr>
              <w:spacing w:after="0"/>
              <w:jc w:val="right"/>
            </w:pPr>
            <w:r>
              <w:rPr>
                <w:sz w:val="16"/>
              </w:rPr>
              <w:t>$409,088</w:t>
            </w:r>
          </w:p>
        </w:tc>
        <w:tc>
          <w:tcPr>
            <w:tcW w:type="dxa" w:w="1168"/>
          </w:tcPr>
          <w:p>
            <w:pPr>
              <w:spacing w:after="0"/>
              <w:jc w:val="right"/>
            </w:pPr>
            <w:r>
              <w:rPr>
                <w:sz w:val="16"/>
              </w:rPr>
              <w:t>$798,795</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$199,745</w:t>
            </w:r>
          </w:p>
        </w:tc>
        <w:tc>
          <w:tcPr>
            <w:tcW w:type="dxa" w:w="1126"/>
          </w:tcPr>
          <w:p>
            <w:pPr>
              <w:spacing w:after="0"/>
              <w:jc w:val="right"/>
            </w:pPr>
            <w:r>
              <w:rPr>
                <w:sz w:val="16"/>
              </w:rPr>
              <w:t>n/a</w:t>
            </w:r>
          </w:p>
        </w:tc>
        <w:tc>
          <w:tcPr>
            <w:tcW w:type="dxa" w:w="1528"/>
          </w:tcPr>
          <w:p>
            <w:pPr>
              <w:spacing w:after="0"/>
              <w:jc w:val="right"/>
            </w:pPr>
            <w:r>
              <w:rPr>
                <w:sz w:val="16"/>
              </w:rPr>
              <w:t>$38,442</w:t>
            </w:r>
          </w:p>
        </w:tc>
        <w:tc>
          <w:tcPr>
            <w:tcW w:type="dxa" w:w="1168"/>
          </w:tcPr>
          <w:p>
            <w:pPr>
              <w:spacing w:after="0"/>
              <w:jc w:val="right"/>
            </w:pPr>
            <w:r>
              <w:rPr>
                <w:sz w:val="16"/>
              </w:rPr>
              <w:t>$238,187</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9</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$34,581</w:t>
            </w:r>
          </w:p>
        </w:tc>
        <w:tc>
          <w:tcPr>
            <w:tcW w:type="dxa" w:w="1126"/>
          </w:tcPr>
          <w:p>
            <w:pPr>
              <w:spacing w:after="0"/>
              <w:jc w:val="right"/>
            </w:pPr>
            <w:r>
              <w:rPr>
                <w:sz w:val="16"/>
              </w:rPr>
              <w:t>$9</w:t>
            </w:r>
          </w:p>
        </w:tc>
        <w:tc>
          <w:tcPr>
            <w:tcW w:type="dxa" w:w="1528"/>
          </w:tcPr>
          <w:p>
            <w:pPr>
              <w:spacing w:after="0"/>
              <w:jc w:val="right"/>
            </w:pPr>
            <w:r>
              <w:rPr>
                <w:sz w:val="16"/>
              </w:rPr>
              <w:t>$167,147</w:t>
            </w:r>
          </w:p>
        </w:tc>
        <w:tc>
          <w:tcPr>
            <w:tcW w:type="dxa" w:w="1168"/>
          </w:tcPr>
          <w:p>
            <w:pPr>
              <w:spacing w:after="0"/>
              <w:jc w:val="right"/>
            </w:pPr>
            <w:r>
              <w:rPr>
                <w:sz w:val="16"/>
              </w:rPr>
              <w:t>$201,737</w:t>
            </w:r>
          </w:p>
        </w:tc>
        <w:tc>
          <w:tcPr>
            <w:tcW w:type="dxa" w:w="1630"/>
          </w:tcPr>
          <w:p>
            <w:pPr>
              <w:spacing w:after="0"/>
              <w:jc w:val="right"/>
            </w:pPr>
            <w:r>
              <w:rPr>
                <w:sz w:val="16"/>
              </w:rPr>
              <w:t>446</w:t>
            </w:r>
          </w:p>
        </w:tc>
        <w:tc>
          <w:tcPr>
            <w:tcW w:type="dxa" w:w="3141"/>
          </w:tcPr>
          <w:p>
            <w:pPr>
              <w:spacing w:after="0"/>
              <w:jc w:val="left"/>
            </w:pPr>
            <w:r>
              <w:rPr>
                <w:sz w:val="16"/>
              </w:rPr>
              <w:t>Includes 4 Sleet records (outside NRI's Winter Weather definition).</w:t>
            </w: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$44,603</w:t>
            </w:r>
          </w:p>
        </w:tc>
        <w:tc>
          <w:tcPr>
            <w:tcW w:type="dxa" w:w="1126"/>
          </w:tcPr>
          <w:p>
            <w:pPr>
              <w:spacing w:after="0"/>
              <w:jc w:val="right"/>
            </w:pPr>
            <w:r>
              <w:rPr>
                <w:sz w:val="16"/>
              </w:rPr>
              <w:t>n/a</w:t>
            </w:r>
          </w:p>
        </w:tc>
        <w:tc>
          <w:tcPr>
            <w:tcW w:type="dxa" w:w="1528"/>
          </w:tcPr>
          <w:p>
            <w:pPr>
              <w:spacing w:after="0"/>
              <w:jc w:val="right"/>
            </w:pPr>
            <w:r>
              <w:rPr>
                <w:sz w:val="16"/>
              </w:rPr>
              <w:t>$45,415</w:t>
            </w:r>
          </w:p>
        </w:tc>
        <w:tc>
          <w:tcPr>
            <w:tcW w:type="dxa" w:w="1168"/>
          </w:tcPr>
          <w:p>
            <w:pPr>
              <w:spacing w:after="0"/>
              <w:jc w:val="right"/>
            </w:pPr>
            <w:r>
              <w:rPr>
                <w:sz w:val="16"/>
              </w:rPr>
              <w:t>$90,018</w:t>
            </w:r>
          </w:p>
        </w:tc>
        <w:tc>
          <w:tcPr>
            <w:tcW w:type="dxa" w:w="1630"/>
          </w:tcPr>
          <w:p>
            <w:pPr>
              <w:spacing w:after="0"/>
              <w:jc w:val="right"/>
            </w:pPr>
            <w:r>
              <w:rPr>
                <w:sz w:val="16"/>
              </w:rPr>
              <w:t>8</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$46,306</w:t>
            </w:r>
          </w:p>
        </w:tc>
        <w:tc>
          <w:tcPr>
            <w:tcW w:type="dxa" w:w="1126"/>
          </w:tcPr>
          <w:p>
            <w:pPr>
              <w:spacing w:after="0"/>
              <w:jc w:val="right"/>
            </w:pPr>
            <w:r>
              <w:rPr>
                <w:sz w:val="16"/>
              </w:rPr>
              <w:t>$1,933</w:t>
            </w:r>
          </w:p>
        </w:tc>
        <w:tc>
          <w:tcPr>
            <w:tcW w:type="dxa" w:w="1528"/>
          </w:tcPr>
          <w:p>
            <w:pPr>
              <w:spacing w:after="0"/>
              <w:jc w:val="right"/>
            </w:pPr>
            <w:r>
              <w:rPr>
                <w:sz w:val="16"/>
              </w:rPr>
              <w:t>$5,892</w:t>
            </w:r>
          </w:p>
        </w:tc>
        <w:tc>
          <w:tcPr>
            <w:tcW w:type="dxa" w:w="1168"/>
          </w:tcPr>
          <w:p>
            <w:pPr>
              <w:spacing w:after="0"/>
              <w:jc w:val="right"/>
            </w:pPr>
            <w:r>
              <w:rPr>
                <w:sz w:val="16"/>
              </w:rPr>
              <w:t>$54,131</w:t>
            </w:r>
          </w:p>
        </w:tc>
        <w:tc>
          <w:tcPr>
            <w:tcW w:type="dxa" w:w="1630"/>
          </w:tcPr>
          <w:p>
            <w:pPr>
              <w:spacing w:after="0"/>
              <w:jc w:val="right"/>
            </w:pPr>
            <w:r>
              <w:rPr>
                <w:sz w:val="16"/>
              </w:rPr>
              <w:t>31</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$24,770</w:t>
            </w:r>
          </w:p>
        </w:tc>
        <w:tc>
          <w:tcPr>
            <w:tcW w:type="dxa" w:w="1126"/>
          </w:tcPr>
          <w:p>
            <w:pPr>
              <w:spacing w:after="0"/>
              <w:jc w:val="right"/>
            </w:pPr>
            <w:r>
              <w:rPr>
                <w:sz w:val="16"/>
              </w:rPr>
              <w:t>$6</w:t>
            </w:r>
          </w:p>
        </w:tc>
        <w:tc>
          <w:tcPr>
            <w:tcW w:type="dxa" w:w="1528"/>
          </w:tcPr>
          <w:p>
            <w:pPr>
              <w:spacing w:after="0"/>
              <w:jc w:val="right"/>
            </w:pPr>
            <w:r>
              <w:rPr>
                <w:sz w:val="16"/>
              </w:rPr>
              <w:t>$4,859</w:t>
            </w:r>
          </w:p>
        </w:tc>
        <w:tc>
          <w:tcPr>
            <w:tcW w:type="dxa" w:w="1168"/>
          </w:tcPr>
          <w:p>
            <w:pPr>
              <w:spacing w:after="0"/>
              <w:jc w:val="right"/>
            </w:pPr>
            <w:r>
              <w:rPr>
                <w:sz w:val="16"/>
              </w:rPr>
              <w:t>$29,635</w:t>
            </w:r>
          </w:p>
        </w:tc>
        <w:tc>
          <w:tcPr>
            <w:tcW w:type="dxa" w:w="1630"/>
          </w:tcPr>
          <w:p>
            <w:pPr>
              <w:spacing w:after="0"/>
              <w:jc w:val="right"/>
            </w:pPr>
            <w:r>
              <w:rPr>
                <w:sz w:val="16"/>
              </w:rPr>
              <w:t>15</w:t>
            </w:r>
          </w:p>
        </w:tc>
        <w:tc>
          <w:tcPr>
            <w:tcW w:type="dxa" w:w="3141"/>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418"/>
          </w:tcPr>
          <w:p>
            <w:pPr>
              <w:spacing w:after="0"/>
              <w:jc w:val="left"/>
            </w:pPr>
            <w:r>
              <w:rPr>
                <w:sz w:val="16"/>
              </w:rPr>
              <w:t>Very Low</w:t>
            </w:r>
          </w:p>
        </w:tc>
        <w:tc>
          <w:tcPr>
            <w:tcW w:type="dxa" w:w="1126"/>
          </w:tcPr>
          <w:p>
            <w:pPr>
              <w:spacing w:after="0"/>
              <w:jc w:val="right"/>
            </w:pPr>
            <w:r>
              <w:rPr>
                <w:sz w:val="16"/>
              </w:rPr>
              <w:t>$4,140</w:t>
            </w:r>
          </w:p>
        </w:tc>
        <w:tc>
          <w:tcPr>
            <w:tcW w:type="dxa" w:w="1126"/>
          </w:tcPr>
          <w:p>
            <w:pPr>
              <w:spacing w:after="0"/>
              <w:jc w:val="right"/>
            </w:pPr>
            <w:r>
              <w:rPr>
                <w:sz w:val="16"/>
              </w:rPr>
              <w:t>n/a</w:t>
            </w:r>
          </w:p>
        </w:tc>
        <w:tc>
          <w:tcPr>
            <w:tcW w:type="dxa" w:w="1528"/>
          </w:tcPr>
          <w:p>
            <w:pPr>
              <w:spacing w:after="0"/>
              <w:jc w:val="right"/>
            </w:pPr>
            <w:r>
              <w:rPr>
                <w:sz w:val="16"/>
              </w:rPr>
              <w:t>$2,644</w:t>
            </w:r>
          </w:p>
        </w:tc>
        <w:tc>
          <w:tcPr>
            <w:tcW w:type="dxa" w:w="1168"/>
          </w:tcPr>
          <w:p>
            <w:pPr>
              <w:spacing w:after="0"/>
              <w:jc w:val="right"/>
            </w:pPr>
            <w:r>
              <w:rPr>
                <w:sz w:val="16"/>
              </w:rPr>
              <w:t>$6,784</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Avalanche</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28"/>
          </w:tcPr>
          <w:p>
            <w:pPr>
              <w:spacing w:after="0"/>
              <w:jc w:val="right"/>
            </w:pPr>
            <w:r>
              <w:rPr>
                <w:sz w:val="16"/>
              </w:rPr>
              <w:t>$1,321</w:t>
            </w:r>
          </w:p>
        </w:tc>
        <w:tc>
          <w:tcPr>
            <w:tcW w:type="dxa" w:w="1168"/>
          </w:tcPr>
          <w:p>
            <w:pPr>
              <w:spacing w:after="0"/>
              <w:jc w:val="right"/>
            </w:pPr>
            <w:r>
              <w:rPr>
                <w:sz w:val="16"/>
              </w:rPr>
              <w:t>$1,321</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15</w:t>
            </w:r>
          </w:p>
        </w:tc>
        <w:tc>
          <w:tcPr>
            <w:tcW w:type="dxa" w:w="1037"/>
          </w:tcPr>
          <w:p>
            <w:pPr>
              <w:spacing w:after="0"/>
              <w:jc w:val="left"/>
            </w:pPr>
            <w:r>
              <w:rPr>
                <w:sz w:val="16"/>
              </w:rPr>
              <w:t>Drought</w:t>
            </w:r>
          </w:p>
        </w:tc>
        <w:tc>
          <w:tcPr>
            <w:tcW w:type="dxa" w:w="1249"/>
          </w:tcPr>
          <w:p>
            <w:pPr>
              <w:spacing w:after="0"/>
              <w:jc w:val="left"/>
            </w:pPr>
            <w:r>
              <w:rPr>
                <w:sz w:val="16"/>
              </w:rPr>
              <w:t>No Rating</w:t>
            </w:r>
          </w:p>
        </w:tc>
        <w:tc>
          <w:tcPr>
            <w:tcW w:type="dxa" w:w="141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28"/>
          </w:tcPr>
          <w:p>
            <w:pPr>
              <w:spacing w:after="0"/>
              <w:jc w:val="right"/>
            </w:pPr>
            <w:r>
              <w:rPr>
                <w:sz w:val="16"/>
              </w:rPr>
              <w:t>n/a</w:t>
            </w:r>
          </w:p>
        </w:tc>
        <w:tc>
          <w:tcPr>
            <w:tcW w:type="dxa" w:w="1168"/>
          </w:tcPr>
          <w:p>
            <w:pPr>
              <w:spacing w:after="0"/>
              <w:jc w:val="right"/>
            </w:pPr>
            <w:r>
              <w:rPr>
                <w:sz w:val="16"/>
              </w:rPr>
              <w:t>$0</w:t>
            </w:r>
          </w:p>
        </w:tc>
        <w:tc>
          <w:tcPr>
            <w:tcW w:type="dxa" w:w="1630"/>
          </w:tcPr>
          <w:p>
            <w:pPr>
              <w:spacing w:after="0"/>
              <w:jc w:val="right"/>
            </w:pPr>
            <w:r>
              <w:rPr>
                <w:sz w:val="16"/>
              </w:rPr>
              <w:t>40</w:t>
            </w:r>
          </w:p>
        </w:tc>
        <w:tc>
          <w:tcPr>
            <w:tcW w:type="dxa" w:w="31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202.01 (Very Low, 51.6); tract 203.01 (Very Low, 51.4); tract 205.02 (Very Low, 50.7)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201.02 (Relatively Low, 42.0); tract 205.01 (Very Low, 40.5); tract 203.01 (Very Low, 39.8)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204 (Relatively Low, 73.5); tract 205.01 (Relatively Low, 73.3); tract 201.02 (Relatively Low, 72.3)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201.02 (Relatively Low, 93.4); tract 208.01 (Relatively Low, 92.4); tract 203.01 (Relatively Low, 91.7)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204 (Relatively Low, 52.7); tract 205.01 (Relatively Low, 49.7); tract 201.02 (Relatively Low, 49.6)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201.02 (Relatively Low, 84.9); tract 203.01 (Relatively Low, 79.4); tract 202.02 (Relatively Low, 77.1)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202.01 is Census Tract 202.01).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57"/>
        <w:gridCol w:w="1627"/>
        <w:gridCol w:w="1722"/>
        <w:gridCol w:w="1509"/>
        <w:gridCol w:w="2044"/>
        <w:gridCol w:w="1961"/>
        <w:gridCol w:w="1794"/>
      </w:tblGrid>
      <w:tr>
        <w:trPr>
          <w:cantSplit/>
          <w:tblHeader/>
        </w:trPr>
        <w:tc>
          <w:tcPr>
            <w:tcW w:type="dxa" w:w="1699"/>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2"/>
            <w:shd w:val="clear" w:color="auto" w:fill="E8E8E8"/>
          </w:tcPr>
          <w:p>
            <w:pPr>
              <w:spacing w:after="0"/>
              <w:jc w:val="left"/>
            </w:pPr>
            <w:r>
              <w:rPr>
                <w:b/>
                <w:sz w:val="16"/>
              </w:rPr>
              <w:t>Observed range</w:t>
            </w:r>
          </w:p>
        </w:tc>
        <w:tc>
          <w:tcPr>
            <w:tcW w:type="dxa" w:w="1509"/>
            <w:shd w:val="clear" w:color="auto" w:fill="E8E8E8"/>
          </w:tcPr>
          <w:p>
            <w:pPr>
              <w:spacing w:after="0"/>
              <w:jc w:val="left"/>
            </w:pPr>
            <w:r>
              <w:rPr>
                <w:b/>
                <w:sz w:val="16"/>
              </w:rPr>
              <w:t>Worst recorded event</w:t>
            </w:r>
          </w:p>
        </w:tc>
        <w:tc>
          <w:tcPr>
            <w:tcW w:type="dxa" w:w="2044"/>
            <w:shd w:val="clear" w:color="auto" w:fill="E8E8E8"/>
          </w:tcPr>
          <w:p>
            <w:pPr>
              <w:spacing w:after="0"/>
              <w:jc w:val="left"/>
            </w:pPr>
            <w:r>
              <w:rPr>
                <w:b/>
                <w:sz w:val="16"/>
              </w:rPr>
              <w:t>Most damaging (when different)</w:t>
            </w:r>
          </w:p>
        </w:tc>
        <w:tc>
          <w:tcPr>
            <w:tcW w:type="dxa" w:w="1961"/>
            <w:shd w:val="clear" w:color="auto" w:fill="E8E8E8"/>
          </w:tcPr>
          <w:p>
            <w:pPr>
              <w:spacing w:after="0"/>
              <w:jc w:val="left"/>
            </w:pPr>
            <w:r>
              <w:rPr>
                <w:b/>
                <w:sz w:val="16"/>
              </w:rPr>
              <w:t>How it applies to jurisdictions</w:t>
            </w:r>
          </w:p>
        </w:tc>
        <w:tc>
          <w:tcPr>
            <w:tcW w:type="dxa" w:w="1794"/>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57"/>
          </w:tcPr>
          <w:p>
            <w:pPr>
              <w:spacing w:after="0"/>
              <w:jc w:val="left"/>
            </w:pPr>
            <w:r>
              <w:rPr>
                <w:sz w:val="16"/>
              </w:rPr>
              <w:t>none (count and damage only)</w:t>
            </w:r>
          </w:p>
        </w:tc>
        <w:tc>
          <w:tcPr>
            <w:tcW w:type="dxa" w:w="1627"/>
          </w:tcPr>
          <w:p>
            <w:pPr>
              <w:spacing w:after="0"/>
              <w:jc w:val="right"/>
            </w:pPr>
            <w:r>
              <w:rPr>
                <w:sz w:val="16"/>
              </w:rPr>
              <w:t>0</w:t>
            </w:r>
          </w:p>
        </w:tc>
        <w:tc>
          <w:tcPr>
            <w:tcW w:type="dxa" w:w="1722"/>
          </w:tcPr>
          <w:p>
            <w:pPr>
              <w:spacing w:after="0"/>
              <w:jc w:val="left"/>
            </w:pPr>
          </w:p>
        </w:tc>
        <w:tc>
          <w:tcPr>
            <w:tcW w:type="dxa" w:w="1509"/>
          </w:tcPr>
          <w:p>
            <w:pPr>
              <w:spacing w:after="0"/>
              <w:jc w:val="left"/>
            </w:pPr>
          </w:p>
        </w:tc>
        <w:tc>
          <w:tcPr>
            <w:tcW w:type="dxa" w:w="2044"/>
          </w:tcPr>
          <w:p>
            <w:pPr>
              <w:spacing w:after="0"/>
              <w:jc w:val="left"/>
            </w:pPr>
          </w:p>
        </w:tc>
        <w:tc>
          <w:tcPr>
            <w:tcW w:type="dxa" w:w="1961"/>
          </w:tcPr>
          <w:p>
            <w:pPr>
              <w:spacing w:after="0"/>
              <w:jc w:val="left"/>
            </w:pPr>
          </w:p>
        </w:tc>
        <w:tc>
          <w:tcPr>
            <w:tcW w:type="dxa" w:w="1794"/>
          </w:tcPr>
          <w:p>
            <w:pPr>
              <w:spacing w:after="0"/>
              <w:jc w:val="left"/>
            </w:pPr>
          </w:p>
        </w:tc>
      </w:tr>
      <w:tr>
        <w:trPr>
          <w:cantSplit/>
        </w:trPr>
        <w:tc>
          <w:tcPr>
            <w:tcW w:type="dxa" w:w="1699"/>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627"/>
          </w:tcPr>
          <w:p>
            <w:pPr>
              <w:spacing w:after="0"/>
              <w:jc w:val="right"/>
            </w:pPr>
            <w:r>
              <w:rPr>
                <w:sz w:val="16"/>
              </w:rPr>
              <w:t>46 records, 1996 to 2022 (46 zone-level)</w:t>
            </w:r>
          </w:p>
        </w:tc>
        <w:tc>
          <w:tcPr>
            <w:tcW w:type="dxa" w:w="1722"/>
          </w:tcPr>
          <w:p>
            <w:pPr>
              <w:spacing w:after="0"/>
              <w:jc w:val="left"/>
            </w:pPr>
            <w:r>
              <w:rPr>
                <w:sz w:val="16"/>
              </w:rPr>
              <w:t>1 day to 16 days (median 1 day); 39 with a recorded value</w:t>
            </w:r>
          </w:p>
        </w:tc>
        <w:tc>
          <w:tcPr>
            <w:tcW w:type="dxa" w:w="1509"/>
          </w:tcPr>
          <w:p>
            <w:pPr>
              <w:spacing w:after="0"/>
              <w:jc w:val="left"/>
            </w:pPr>
            <w:r>
              <w:rPr>
                <w:sz w:val="16"/>
              </w:rPr>
              <w:t>16 consecutive days, 2003-01-14 to 2003-01-29, zone-level</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r>
              <w:rPr>
                <w:sz w:val="16"/>
              </w:rPr>
              <w:t>Cold/Wind Chill records from May to September (a frost night, not a cold wave) are counted but not used for the longest run.</w:t>
            </w:r>
          </w:p>
        </w:tc>
      </w:tr>
      <w:tr>
        <w:trPr>
          <w:cantSplit/>
        </w:trPr>
        <w:tc>
          <w:tcPr>
            <w:tcW w:type="dxa" w:w="1699"/>
          </w:tcPr>
          <w:p>
            <w:pPr>
              <w:spacing w:after="0"/>
              <w:jc w:val="left"/>
            </w:pPr>
            <w:r>
              <w:rPr>
                <w:sz w:val="16"/>
              </w:rPr>
              <w:t>Frost/Freeze (outside NRI's Cold Wave definition)</w:t>
            </w:r>
          </w:p>
        </w:tc>
        <w:tc>
          <w:tcPr>
            <w:tcW w:type="dxa" w:w="1757"/>
          </w:tcPr>
          <w:p>
            <w:pPr>
              <w:spacing w:after="0"/>
              <w:jc w:val="left"/>
            </w:pPr>
            <w:r>
              <w:rPr>
                <w:sz w:val="16"/>
              </w:rPr>
              <w:t>crop damage</w:t>
            </w:r>
          </w:p>
        </w:tc>
        <w:tc>
          <w:tcPr>
            <w:tcW w:type="dxa" w:w="1627"/>
          </w:tcPr>
          <w:p>
            <w:pPr>
              <w:spacing w:after="0"/>
              <w:jc w:val="right"/>
            </w:pPr>
            <w:r>
              <w:rPr>
                <w:sz w:val="16"/>
              </w:rPr>
              <w:t>2 records, 2007 (2 zone-level)</w:t>
            </w:r>
          </w:p>
        </w:tc>
        <w:tc>
          <w:tcPr>
            <w:tcW w:type="dxa" w:w="1722"/>
          </w:tcPr>
          <w:p>
            <w:pPr>
              <w:spacing w:after="0"/>
              <w:jc w:val="left"/>
            </w:pPr>
          </w:p>
        </w:tc>
        <w:tc>
          <w:tcPr>
            <w:tcW w:type="dxa" w:w="1509"/>
          </w:tcPr>
          <w:p>
            <w:pPr>
              <w:spacing w:after="0"/>
              <w:jc w:val="left"/>
            </w:pPr>
            <w:r>
              <w:rPr>
                <w:sz w:val="16"/>
              </w:rPr>
              <w:t>No crop damage reported in 2 records.</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p>
        </w:tc>
      </w:tr>
      <w:tr>
        <w:trPr>
          <w:cantSplit/>
        </w:trPr>
        <w:tc>
          <w:tcPr>
            <w:tcW w:type="dxa" w:w="1699"/>
          </w:tcPr>
          <w:p>
            <w:pPr>
              <w:spacing w:after="0"/>
              <w:jc w:val="left"/>
            </w:pPr>
            <w:r>
              <w:rPr>
                <w:sz w:val="16"/>
              </w:rPr>
              <w:t>Drought</w:t>
            </w:r>
          </w:p>
        </w:tc>
        <w:tc>
          <w:tcPr>
            <w:tcW w:type="dxa" w:w="1757"/>
          </w:tcPr>
          <w:p>
            <w:pPr>
              <w:spacing w:after="0"/>
              <w:jc w:val="left"/>
            </w:pPr>
            <w:r>
              <w:rPr>
                <w:sz w:val="16"/>
              </w:rPr>
              <w:t>U.S. Drought Monitor scale (D0 to D4)</w:t>
            </w:r>
          </w:p>
        </w:tc>
        <w:tc>
          <w:tcPr>
            <w:tcW w:type="dxa" w:w="1627"/>
          </w:tcPr>
          <w:p>
            <w:pPr>
              <w:spacing w:after="0"/>
              <w:jc w:val="right"/>
            </w:pPr>
            <w:r>
              <w:rPr>
                <w:sz w:val="16"/>
              </w:rPr>
              <w:t>40 records, 1997 to 2016 (40 zone-level)</w:t>
            </w:r>
          </w:p>
        </w:tc>
        <w:tc>
          <w:tcPr>
            <w:tcW w:type="dxa" w:w="1722"/>
          </w:tcPr>
          <w:p>
            <w:pPr>
              <w:spacing w:after="0"/>
              <w:jc w:val="left"/>
            </w:pPr>
            <w:r>
              <w:rPr>
                <w:sz w:val="16"/>
              </w:rPr>
              <w:t>1 day to 184 days (median 30 days); 18 with a recorded value</w:t>
            </w:r>
          </w:p>
        </w:tc>
        <w:tc>
          <w:tcPr>
            <w:tcW w:type="dxa" w:w="1509"/>
          </w:tcPr>
          <w:p>
            <w:pPr>
              <w:spacing w:after="0"/>
              <w:jc w:val="left"/>
            </w:pPr>
            <w:r>
              <w:rPr>
                <w:sz w:val="16"/>
              </w:rPr>
              <w:t>184 days (about 6.0 months), 2001-11-06 to 2002-05-08, a run of 7 consecutive Storm Events drought records, zone-level</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57"/>
          </w:tcPr>
          <w:p>
            <w:pPr>
              <w:spacing w:after="0"/>
              <w:jc w:val="left"/>
            </w:pPr>
            <w:r>
              <w:rPr>
                <w:sz w:val="16"/>
              </w:rPr>
              <w:t>Modified Mercalli (local data)</w:t>
            </w:r>
          </w:p>
        </w:tc>
        <w:tc>
          <w:tcPr>
            <w:tcW w:type="dxa" w:w="1627"/>
          </w:tcPr>
          <w:p>
            <w:pPr>
              <w:spacing w:after="0"/>
              <w:jc w:val="right"/>
            </w:pPr>
            <w:r>
              <w:rPr>
                <w:sz w:val="16"/>
              </w:rPr>
              <w:t>0</w:t>
            </w:r>
          </w:p>
        </w:tc>
        <w:tc>
          <w:tcPr>
            <w:tcW w:type="dxa" w:w="1722"/>
          </w:tcPr>
          <w:p>
            <w:pPr>
              <w:spacing w:after="0"/>
              <w:jc w:val="left"/>
            </w:pPr>
          </w:p>
        </w:tc>
        <w:tc>
          <w:tcPr>
            <w:tcW w:type="dxa" w:w="1509"/>
          </w:tcPr>
          <w:p>
            <w:pPr>
              <w:spacing w:after="0"/>
              <w:jc w:val="left"/>
            </w:pPr>
          </w:p>
        </w:tc>
        <w:tc>
          <w:tcPr>
            <w:tcW w:type="dxa" w:w="2044"/>
          </w:tcPr>
          <w:p>
            <w:pPr>
              <w:spacing w:after="0"/>
              <w:jc w:val="left"/>
            </w:pPr>
          </w:p>
        </w:tc>
        <w:tc>
          <w:tcPr>
            <w:tcW w:type="dxa" w:w="1961"/>
          </w:tcPr>
          <w:p>
            <w:pPr>
              <w:spacing w:after="0"/>
              <w:jc w:val="left"/>
            </w:pPr>
          </w:p>
        </w:tc>
        <w:tc>
          <w:tcPr>
            <w:tcW w:type="dxa" w:w="1794"/>
          </w:tcPr>
          <w:p>
            <w:pPr>
              <w:spacing w:after="0"/>
              <w:jc w:val="left"/>
            </w:pPr>
            <w:r>
              <w:rPr>
                <w:sz w:val="16"/>
              </w:rPr>
              <w:t>Storm Events does not record earthquakes; the USGS earthquake catalog is the source.</w:t>
            </w:r>
          </w:p>
        </w:tc>
      </w:tr>
      <w:tr>
        <w:trPr>
          <w:cantSplit/>
        </w:trPr>
        <w:tc>
          <w:tcPr>
            <w:tcW w:type="dxa" w:w="1699"/>
          </w:tcPr>
          <w:p>
            <w:pPr>
              <w:spacing w:after="0"/>
              <w:jc w:val="left"/>
            </w:pPr>
            <w:r>
              <w:rPr>
                <w:sz w:val="16"/>
              </w:rPr>
              <w:t>Hail</w:t>
            </w:r>
          </w:p>
        </w:tc>
        <w:tc>
          <w:tcPr>
            <w:tcW w:type="dxa" w:w="1757"/>
          </w:tcPr>
          <w:p>
            <w:pPr>
              <w:spacing w:after="0"/>
              <w:jc w:val="left"/>
            </w:pPr>
            <w:r>
              <w:rPr>
                <w:sz w:val="16"/>
              </w:rPr>
              <w:t>hail size (inches)</w:t>
            </w:r>
          </w:p>
        </w:tc>
        <w:tc>
          <w:tcPr>
            <w:tcW w:type="dxa" w:w="1627"/>
          </w:tcPr>
          <w:p>
            <w:pPr>
              <w:spacing w:after="0"/>
              <w:jc w:val="right"/>
            </w:pPr>
            <w:r>
              <w:rPr>
                <w:sz w:val="16"/>
              </w:rPr>
              <w:t>44 records, 1966 to 2025</w:t>
            </w:r>
          </w:p>
        </w:tc>
        <w:tc>
          <w:tcPr>
            <w:tcW w:type="dxa" w:w="1722"/>
          </w:tcPr>
          <w:p>
            <w:pPr>
              <w:spacing w:after="0"/>
              <w:jc w:val="left"/>
            </w:pPr>
            <w:r>
              <w:rPr>
                <w:sz w:val="16"/>
              </w:rPr>
              <w:t>0.75 in to 3 in (median 1 in); 44 with a recorded value</w:t>
            </w:r>
          </w:p>
        </w:tc>
        <w:tc>
          <w:tcPr>
            <w:tcW w:type="dxa" w:w="1509"/>
          </w:tcPr>
          <w:p>
            <w:pPr>
              <w:spacing w:after="0"/>
              <w:jc w:val="left"/>
            </w:pPr>
            <w:r>
              <w:rPr>
                <w:sz w:val="16"/>
              </w:rPr>
              <w:t>3 in hail, 2011-05-26</w:t>
            </w:r>
          </w:p>
        </w:tc>
        <w:tc>
          <w:tcPr>
            <w:tcW w:type="dxa" w:w="2044"/>
          </w:tcPr>
          <w:p>
            <w:pPr>
              <w:spacing w:after="0"/>
              <w:jc w:val="left"/>
            </w:pPr>
            <w:r>
              <w:rPr>
                <w:sz w:val="16"/>
              </w:rPr>
              <w:t>Hail, 2007-08-17, $750,000 property; $0 crops (2007 dollars)</w:t>
            </w:r>
          </w:p>
        </w:tc>
        <w:tc>
          <w:tcPr>
            <w:tcW w:type="dxa" w:w="1961"/>
          </w:tcPr>
          <w:p>
            <w:pPr>
              <w:spacing w:after="0"/>
              <w:jc w:val="left"/>
            </w:pPr>
            <w:r>
              <w:rPr>
                <w:sz w:val="16"/>
              </w:rPr>
              <w:t>Event records naming jurisdictions in the plan: Lansford borough (6 records), Jim Thorpe borough (4 records), Lehighton borough (4 records), Nesquehoning borough (3 records), Palmerton borough (2 records), Weatherly borough (2 records), Beaver Meadows borough (1 record), Summit Hill borough (1 record).</w:t>
            </w:r>
          </w:p>
        </w:tc>
        <w:tc>
          <w:tcPr>
            <w:tcW w:type="dxa" w:w="1794"/>
          </w:tcPr>
          <w:p>
            <w:pPr>
              <w:spacing w:after="0"/>
              <w:jc w:val="left"/>
            </w:pPr>
          </w:p>
        </w:tc>
      </w:tr>
      <w:tr>
        <w:trPr>
          <w:cantSplit/>
        </w:trPr>
        <w:tc>
          <w:tcPr>
            <w:tcW w:type="dxa" w:w="1699"/>
          </w:tcPr>
          <w:p>
            <w:pPr>
              <w:spacing w:after="0"/>
              <w:jc w:val="left"/>
            </w:pPr>
            <w:r>
              <w:rPr>
                <w:sz w:val="16"/>
              </w:rPr>
              <w:t>Excessive Heat, Heat</w:t>
            </w:r>
          </w:p>
        </w:tc>
        <w:tc>
          <w:tcPr>
            <w:tcW w:type="dxa" w:w="1757"/>
          </w:tcPr>
          <w:p>
            <w:pPr>
              <w:spacing w:after="0"/>
              <w:jc w:val="left"/>
            </w:pPr>
            <w:r>
              <w:rPr>
                <w:sz w:val="16"/>
              </w:rPr>
              <w:t>heat index (in event narratives)</w:t>
            </w:r>
          </w:p>
        </w:tc>
        <w:tc>
          <w:tcPr>
            <w:tcW w:type="dxa" w:w="1627"/>
          </w:tcPr>
          <w:p>
            <w:pPr>
              <w:spacing w:after="0"/>
              <w:jc w:val="right"/>
            </w:pPr>
            <w:r>
              <w:rPr>
                <w:sz w:val="16"/>
              </w:rPr>
              <w:t>35 records, 1996 to 2012 (35 zone-level)</w:t>
            </w:r>
          </w:p>
        </w:tc>
        <w:tc>
          <w:tcPr>
            <w:tcW w:type="dxa" w:w="1722"/>
          </w:tcPr>
          <w:p>
            <w:pPr>
              <w:spacing w:after="0"/>
              <w:jc w:val="left"/>
            </w:pPr>
            <w:r>
              <w:rPr>
                <w:sz w:val="16"/>
              </w:rPr>
              <w:t>1 day to 10 days (median 3 days); 14 with a recorded value</w:t>
            </w:r>
          </w:p>
        </w:tc>
        <w:tc>
          <w:tcPr>
            <w:tcW w:type="dxa" w:w="1509"/>
          </w:tcPr>
          <w:p>
            <w:pPr>
              <w:spacing w:after="0"/>
              <w:jc w:val="left"/>
            </w:pPr>
            <w:r>
              <w:rPr>
                <w:sz w:val="16"/>
              </w:rPr>
              <w:t>10 consecutive days, 2002-08-11 to 2002-08-20, zone-level</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r>
              <w:rPr>
                <w:sz w:val="16"/>
              </w:rPr>
              <w:t>Heat records from November to March (unseasonable warmth, not a heat wave) are counted but not used for the longest run.</w:t>
            </w:r>
          </w:p>
        </w:tc>
      </w:tr>
      <w:tr>
        <w:trPr>
          <w:cantSplit/>
        </w:trPr>
        <w:tc>
          <w:tcPr>
            <w:tcW w:type="dxa" w:w="1699"/>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627"/>
          </w:tcPr>
          <w:p>
            <w:pPr>
              <w:spacing w:after="0"/>
              <w:jc w:val="right"/>
            </w:pPr>
            <w:r>
              <w:rPr>
                <w:sz w:val="16"/>
              </w:rPr>
              <w:t>1 record, 2011 (1 zone-level)</w:t>
            </w:r>
          </w:p>
        </w:tc>
        <w:tc>
          <w:tcPr>
            <w:tcW w:type="dxa" w:w="1722"/>
          </w:tcPr>
          <w:p>
            <w:pPr>
              <w:spacing w:after="0"/>
              <w:jc w:val="left"/>
            </w:pPr>
          </w:p>
        </w:tc>
        <w:tc>
          <w:tcPr>
            <w:tcW w:type="dxa" w:w="1509"/>
          </w:tcPr>
          <w:p>
            <w:pPr>
              <w:spacing w:after="0"/>
              <w:jc w:val="left"/>
            </w:pPr>
            <w:r>
              <w:rPr>
                <w:sz w:val="16"/>
              </w:rPr>
              <w:t>Strongest recorded: Tropical Storm record, 2011-08-28, $0 property; $0 crops (2011 dollars); NWS zone PAZ054</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9"/>
          </w:tcPr>
          <w:p>
            <w:pPr>
              <w:spacing w:after="0"/>
              <w:jc w:val="left"/>
            </w:pPr>
            <w:r>
              <w:rPr>
                <w:sz w:val="16"/>
              </w:rPr>
              <w:t>Ice Storm</w:t>
            </w:r>
          </w:p>
        </w:tc>
        <w:tc>
          <w:tcPr>
            <w:tcW w:type="dxa" w:w="1757"/>
          </w:tcPr>
          <w:p>
            <w:pPr>
              <w:spacing w:after="0"/>
              <w:jc w:val="left"/>
            </w:pPr>
            <w:r>
              <w:rPr>
                <w:sz w:val="16"/>
              </w:rPr>
              <w:t>Sperry-Piltz ice scale (local data)</w:t>
            </w:r>
          </w:p>
        </w:tc>
        <w:tc>
          <w:tcPr>
            <w:tcW w:type="dxa" w:w="1627"/>
          </w:tcPr>
          <w:p>
            <w:pPr>
              <w:spacing w:after="0"/>
              <w:jc w:val="right"/>
            </w:pPr>
            <w:r>
              <w:rPr>
                <w:sz w:val="16"/>
              </w:rPr>
              <w:t>8 records, 1996 to 2021 (8 zone-level)</w:t>
            </w:r>
          </w:p>
        </w:tc>
        <w:tc>
          <w:tcPr>
            <w:tcW w:type="dxa" w:w="1722"/>
          </w:tcPr>
          <w:p>
            <w:pPr>
              <w:spacing w:after="0"/>
              <w:jc w:val="left"/>
            </w:pPr>
          </w:p>
        </w:tc>
        <w:tc>
          <w:tcPr>
            <w:tcW w:type="dxa" w:w="1509"/>
          </w:tcPr>
          <w:p>
            <w:pPr>
              <w:spacing w:after="0"/>
              <w:jc w:val="left"/>
            </w:pPr>
            <w:r>
              <w:rPr>
                <w:sz w:val="16"/>
              </w:rPr>
              <w:t>No damage reported in 8 records.</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p>
        </w:tc>
      </w:tr>
      <w:tr>
        <w:trPr>
          <w:cantSplit/>
        </w:trPr>
        <w:tc>
          <w:tcPr>
            <w:tcW w:type="dxa" w:w="1699"/>
          </w:tcPr>
          <w:p>
            <w:pPr>
              <w:spacing w:after="0"/>
              <w:jc w:val="left"/>
            </w:pPr>
            <w:r>
              <w:rPr>
                <w:sz w:val="16"/>
              </w:rPr>
              <w:t>Flash Flood, Flood, Lakeshore Flood</w:t>
            </w:r>
          </w:p>
        </w:tc>
        <w:tc>
          <w:tcPr>
            <w:tcW w:type="dxa" w:w="1757"/>
          </w:tcPr>
          <w:p>
            <w:pPr>
              <w:spacing w:after="0"/>
              <w:jc w:val="left"/>
            </w:pPr>
            <w:r>
              <w:rPr>
                <w:sz w:val="16"/>
              </w:rPr>
              <w:t>damage and flood days (flood depth: FIRM)</w:t>
            </w:r>
          </w:p>
        </w:tc>
        <w:tc>
          <w:tcPr>
            <w:tcW w:type="dxa" w:w="1627"/>
          </w:tcPr>
          <w:p>
            <w:pPr>
              <w:spacing w:after="0"/>
              <w:jc w:val="right"/>
            </w:pPr>
            <w:r>
              <w:rPr>
                <w:sz w:val="16"/>
              </w:rPr>
              <w:t>60 records, 1996 to 2021 (9 zone-level)</w:t>
            </w:r>
          </w:p>
        </w:tc>
        <w:tc>
          <w:tcPr>
            <w:tcW w:type="dxa" w:w="1722"/>
          </w:tcPr>
          <w:p>
            <w:pPr>
              <w:spacing w:after="0"/>
              <w:jc w:val="left"/>
            </w:pPr>
          </w:p>
        </w:tc>
        <w:tc>
          <w:tcPr>
            <w:tcW w:type="dxa" w:w="1509"/>
          </w:tcPr>
          <w:p>
            <w:pPr>
              <w:spacing w:after="0"/>
              <w:jc w:val="left"/>
            </w:pPr>
            <w:r>
              <w:rPr>
                <w:sz w:val="16"/>
              </w:rPr>
              <w:t>Flood, 1996-01-19, $3,000,000 property; crops not reported (1996 dollars); NWS zone PAZ054</w:t>
            </w:r>
          </w:p>
        </w:tc>
        <w:tc>
          <w:tcPr>
            <w:tcW w:type="dxa" w:w="2044"/>
          </w:tcPr>
          <w:p>
            <w:pPr>
              <w:spacing w:after="0"/>
              <w:jc w:val="left"/>
            </w:pPr>
          </w:p>
        </w:tc>
        <w:tc>
          <w:tcPr>
            <w:tcW w:type="dxa" w:w="1961"/>
          </w:tcPr>
          <w:p>
            <w:pPr>
              <w:spacing w:after="0"/>
              <w:jc w:val="left"/>
            </w:pPr>
            <w:r>
              <w:rPr>
                <w:sz w:val="16"/>
              </w:rPr>
              <w:t>Event records naming jurisdictions in the plan: Jim Thorpe borough (4 records), Lehighton borough (4 records), Beaver Meadows borough (2 records), Bowmanstown borough (2 records), East Side borough (2 records), Palmerton borough (2 records), Nesquehoning borough (1 record), Summit Hill borough (1 record), Weissport borough (1 record). Zone-level records (9) apply countywide.</w:t>
            </w:r>
          </w:p>
        </w:tc>
        <w:tc>
          <w:tcPr>
            <w:tcW w:type="dxa" w:w="17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9"/>
          </w:tcPr>
          <w:p>
            <w:pPr>
              <w:spacing w:after="0"/>
              <w:jc w:val="left"/>
            </w:pPr>
            <w:r>
              <w:rPr>
                <w:sz w:val="16"/>
              </w:rPr>
              <w:t>Debris Flow</w:t>
            </w:r>
          </w:p>
        </w:tc>
        <w:tc>
          <w:tcPr>
            <w:tcW w:type="dxa" w:w="1757"/>
          </w:tcPr>
          <w:p>
            <w:pPr>
              <w:spacing w:after="0"/>
              <w:jc w:val="left"/>
            </w:pPr>
            <w:r>
              <w:rPr>
                <w:sz w:val="16"/>
              </w:rPr>
              <w:t>none (count and damage only)</w:t>
            </w:r>
          </w:p>
        </w:tc>
        <w:tc>
          <w:tcPr>
            <w:tcW w:type="dxa" w:w="1627"/>
          </w:tcPr>
          <w:p>
            <w:pPr>
              <w:spacing w:after="0"/>
              <w:jc w:val="right"/>
            </w:pPr>
            <w:r>
              <w:rPr>
                <w:sz w:val="16"/>
              </w:rPr>
              <w:t>0</w:t>
            </w:r>
          </w:p>
        </w:tc>
        <w:tc>
          <w:tcPr>
            <w:tcW w:type="dxa" w:w="1722"/>
          </w:tcPr>
          <w:p>
            <w:pPr>
              <w:spacing w:after="0"/>
              <w:jc w:val="left"/>
            </w:pPr>
          </w:p>
        </w:tc>
        <w:tc>
          <w:tcPr>
            <w:tcW w:type="dxa" w:w="1509"/>
          </w:tcPr>
          <w:p>
            <w:pPr>
              <w:spacing w:after="0"/>
              <w:jc w:val="left"/>
            </w:pPr>
          </w:p>
        </w:tc>
        <w:tc>
          <w:tcPr>
            <w:tcW w:type="dxa" w:w="2044"/>
          </w:tcPr>
          <w:p>
            <w:pPr>
              <w:spacing w:after="0"/>
              <w:jc w:val="left"/>
            </w:pPr>
          </w:p>
        </w:tc>
        <w:tc>
          <w:tcPr>
            <w:tcW w:type="dxa" w:w="1961"/>
          </w:tcPr>
          <w:p>
            <w:pPr>
              <w:spacing w:after="0"/>
              <w:jc w:val="left"/>
            </w:pPr>
          </w:p>
        </w:tc>
        <w:tc>
          <w:tcPr>
            <w:tcW w:type="dxa" w:w="1794"/>
          </w:tcPr>
          <w:p>
            <w:pPr>
              <w:spacing w:after="0"/>
              <w:jc w:val="left"/>
            </w:pPr>
          </w:p>
        </w:tc>
      </w:tr>
      <w:tr>
        <w:trPr>
          <w:cantSplit/>
        </w:trPr>
        <w:tc>
          <w:tcPr>
            <w:tcW w:type="dxa" w:w="1699"/>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627"/>
          </w:tcPr>
          <w:p>
            <w:pPr>
              <w:spacing w:after="0"/>
              <w:jc w:val="right"/>
            </w:pPr>
            <w:r>
              <w:rPr>
                <w:sz w:val="16"/>
              </w:rPr>
              <w:t>18 records, 1997 to 2021</w:t>
            </w:r>
          </w:p>
        </w:tc>
        <w:tc>
          <w:tcPr>
            <w:tcW w:type="dxa" w:w="1722"/>
          </w:tcPr>
          <w:p>
            <w:pPr>
              <w:spacing w:after="0"/>
              <w:jc w:val="left"/>
            </w:pPr>
          </w:p>
        </w:tc>
        <w:tc>
          <w:tcPr>
            <w:tcW w:type="dxa" w:w="1509"/>
          </w:tcPr>
          <w:p>
            <w:pPr>
              <w:spacing w:after="0"/>
              <w:jc w:val="left"/>
            </w:pPr>
            <w:r>
              <w:rPr>
                <w:sz w:val="16"/>
              </w:rPr>
              <w:t>Lightning, 2016-08-13, damage not reported, 1 direct death, 2 direct injuries</w:t>
            </w:r>
          </w:p>
        </w:tc>
        <w:tc>
          <w:tcPr>
            <w:tcW w:type="dxa" w:w="2044"/>
          </w:tcPr>
          <w:p>
            <w:pPr>
              <w:spacing w:after="0"/>
              <w:jc w:val="left"/>
            </w:pPr>
            <w:r>
              <w:rPr>
                <w:sz w:val="16"/>
              </w:rPr>
              <w:t>Lightning, 2019-05-19, $50,000 property; $0 crops (2019 dollars)</w:t>
            </w:r>
          </w:p>
        </w:tc>
        <w:tc>
          <w:tcPr>
            <w:tcW w:type="dxa" w:w="1961"/>
          </w:tcPr>
          <w:p>
            <w:pPr>
              <w:spacing w:after="0"/>
              <w:jc w:val="left"/>
            </w:pPr>
            <w:r>
              <w:rPr>
                <w:sz w:val="16"/>
              </w:rPr>
              <w:t>Event records naming jurisdictions in the plan: Jim Thorpe borough (3 records), Lehighton borough (3 records), Parryville borough (2 records), Palmerton borough (1 record), Summit Hill borough (1 record), Weatherly borough (1 record).</w:t>
            </w:r>
          </w:p>
        </w:tc>
        <w:tc>
          <w:tcPr>
            <w:tcW w:type="dxa" w:w="1794"/>
          </w:tcPr>
          <w:p>
            <w:pPr>
              <w:spacing w:after="0"/>
              <w:jc w:val="left"/>
            </w:pPr>
            <w:r>
              <w:rPr>
                <w:sz w:val="16"/>
              </w:rPr>
              <w:t>Storm Events lists lightning with damage or casualties.</w:t>
            </w:r>
          </w:p>
        </w:tc>
      </w:tr>
      <w:tr>
        <w:trPr>
          <w:cantSplit/>
        </w:trPr>
        <w:tc>
          <w:tcPr>
            <w:tcW w:type="dxa" w:w="1699"/>
          </w:tcPr>
          <w:p>
            <w:pPr>
              <w:spacing w:after="0"/>
              <w:jc w:val="left"/>
            </w:pPr>
            <w:r>
              <w:rPr>
                <w:sz w:val="16"/>
              </w:rPr>
              <w:t>High Wind and Strong Wind (outside NRI's Strong Wind definition)</w:t>
            </w:r>
          </w:p>
        </w:tc>
        <w:tc>
          <w:tcPr>
            <w:tcW w:type="dxa" w:w="1757"/>
          </w:tcPr>
          <w:p>
            <w:pPr>
              <w:spacing w:after="0"/>
              <w:jc w:val="left"/>
            </w:pPr>
            <w:r>
              <w:rPr>
                <w:sz w:val="16"/>
              </w:rPr>
              <w:t>wind speed (kt and mph)</w:t>
            </w:r>
          </w:p>
        </w:tc>
        <w:tc>
          <w:tcPr>
            <w:tcW w:type="dxa" w:w="1627"/>
          </w:tcPr>
          <w:p>
            <w:pPr>
              <w:spacing w:after="0"/>
              <w:jc w:val="right"/>
            </w:pPr>
            <w:r>
              <w:rPr>
                <w:sz w:val="16"/>
              </w:rPr>
              <w:t>134 records, 1996 to 2021 (133 zone-level)</w:t>
            </w:r>
          </w:p>
        </w:tc>
        <w:tc>
          <w:tcPr>
            <w:tcW w:type="dxa" w:w="1722"/>
          </w:tcPr>
          <w:p>
            <w:pPr>
              <w:spacing w:after="0"/>
              <w:jc w:val="left"/>
            </w:pPr>
            <w:r>
              <w:rPr>
                <w:sz w:val="16"/>
              </w:rPr>
              <w:t>36 kt (41 mph) to 56 kt (64 mph) (median 40 kt (46 mph)); 106 with a recorded value</w:t>
            </w:r>
          </w:p>
        </w:tc>
        <w:tc>
          <w:tcPr>
            <w:tcW w:type="dxa" w:w="1509"/>
          </w:tcPr>
          <w:p>
            <w:pPr>
              <w:spacing w:after="0"/>
              <w:jc w:val="left"/>
            </w:pPr>
            <w:r>
              <w:rPr>
                <w:sz w:val="16"/>
              </w:rPr>
              <w:t>56 kt (64 mph) estimated gust, High Wind, 2012-10-29; NWS zone PAZ054</w:t>
            </w:r>
          </w:p>
        </w:tc>
        <w:tc>
          <w:tcPr>
            <w:tcW w:type="dxa" w:w="2044"/>
          </w:tcPr>
          <w:p>
            <w:pPr>
              <w:spacing w:after="0"/>
              <w:jc w:val="left"/>
            </w:pPr>
            <w:r>
              <w:rPr>
                <w:sz w:val="16"/>
              </w:rPr>
              <w:t>High Wind, 2003-09-18, $1,000,000 property; crops not reported (zone total, 2003 dollars)</w:t>
            </w:r>
          </w:p>
        </w:tc>
        <w:tc>
          <w:tcPr>
            <w:tcW w:type="dxa" w:w="1961"/>
          </w:tcPr>
          <w:p>
            <w:pPr>
              <w:spacing w:after="0"/>
              <w:jc w:val="left"/>
            </w:pPr>
            <w:r>
              <w:rPr>
                <w:sz w:val="16"/>
              </w:rPr>
              <w:t>Event records naming jurisdictions in the plan: Lehighton borough (1 record). Zone-level records (133) apply countywide.</w:t>
            </w:r>
          </w:p>
        </w:tc>
        <w:tc>
          <w:tcPr>
            <w:tcW w:type="dxa" w:w="1794"/>
          </w:tcPr>
          <w:p>
            <w:pPr>
              <w:spacing w:after="0"/>
              <w:jc w:val="left"/>
            </w:pPr>
          </w:p>
        </w:tc>
      </w:tr>
      <w:tr>
        <w:trPr>
          <w:cantSplit/>
        </w:trPr>
        <w:tc>
          <w:tcPr>
            <w:tcW w:type="dxa" w:w="1699"/>
          </w:tcPr>
          <w:p>
            <w:pPr>
              <w:spacing w:after="0"/>
              <w:jc w:val="left"/>
            </w:pPr>
            <w:r>
              <w:rPr>
                <w:sz w:val="16"/>
              </w:rPr>
              <w:t>Thunderstorm Wind</w:t>
            </w:r>
          </w:p>
        </w:tc>
        <w:tc>
          <w:tcPr>
            <w:tcW w:type="dxa" w:w="1757"/>
          </w:tcPr>
          <w:p>
            <w:pPr>
              <w:spacing w:after="0"/>
              <w:jc w:val="left"/>
            </w:pPr>
            <w:r>
              <w:rPr>
                <w:sz w:val="16"/>
              </w:rPr>
              <w:t>wind speed (kt and mph)</w:t>
            </w:r>
          </w:p>
        </w:tc>
        <w:tc>
          <w:tcPr>
            <w:tcW w:type="dxa" w:w="1627"/>
          </w:tcPr>
          <w:p>
            <w:pPr>
              <w:spacing w:after="0"/>
              <w:jc w:val="right"/>
            </w:pPr>
            <w:r>
              <w:rPr>
                <w:sz w:val="16"/>
              </w:rPr>
              <w:t>188 records, 1956 to 2026</w:t>
            </w:r>
          </w:p>
        </w:tc>
        <w:tc>
          <w:tcPr>
            <w:tcW w:type="dxa" w:w="1722"/>
          </w:tcPr>
          <w:p>
            <w:pPr>
              <w:spacing w:after="0"/>
              <w:jc w:val="left"/>
            </w:pPr>
            <w:r>
              <w:rPr>
                <w:sz w:val="16"/>
              </w:rPr>
              <w:t>43 kt (49 mph) to 70 kt (81 mph) (median 50 kt (58 mph)); 153 with a recorded value</w:t>
            </w:r>
          </w:p>
        </w:tc>
        <w:tc>
          <w:tcPr>
            <w:tcW w:type="dxa" w:w="1509"/>
          </w:tcPr>
          <w:p>
            <w:pPr>
              <w:spacing w:after="0"/>
              <w:jc w:val="left"/>
            </w:pPr>
            <w:r>
              <w:rPr>
                <w:sz w:val="16"/>
              </w:rPr>
              <w:t>70 kt (81 mph) estimated gust, Thunderstorm Wind, 2024-06-26</w:t>
            </w:r>
          </w:p>
        </w:tc>
        <w:tc>
          <w:tcPr>
            <w:tcW w:type="dxa" w:w="2044"/>
          </w:tcPr>
          <w:p>
            <w:pPr>
              <w:spacing w:after="0"/>
              <w:jc w:val="left"/>
            </w:pPr>
            <w:r>
              <w:rPr>
                <w:sz w:val="16"/>
              </w:rPr>
              <w:t>Thunderstorm Wind, 2011-07-07, $10,000 property; $0 crops (2011 dollars)</w:t>
            </w:r>
          </w:p>
        </w:tc>
        <w:tc>
          <w:tcPr>
            <w:tcW w:type="dxa" w:w="1961"/>
          </w:tcPr>
          <w:p>
            <w:pPr>
              <w:spacing w:after="0"/>
              <w:jc w:val="left"/>
            </w:pPr>
            <w:r>
              <w:rPr>
                <w:sz w:val="16"/>
              </w:rPr>
              <w:t>Event records naming jurisdictions in the plan: Jim Thorpe borough (15 records), Lehighton borough (13 records), Nesquehoning borough (6 records), Palmerton borough (6 records), Lansford borough (5 records), Beaver Meadows borough (4 records), Parryville borough (4 records), Summit Hill borough (4 records), Weissport borough (4 records), Weatherly borough (3 records); and 2 more jurisdictions (see the Excel file).</w:t>
            </w:r>
          </w:p>
        </w:tc>
        <w:tc>
          <w:tcPr>
            <w:tcW w:type="dxa" w:w="1794"/>
          </w:tcPr>
          <w:p>
            <w:pPr>
              <w:spacing w:after="0"/>
              <w:jc w:val="left"/>
            </w:pPr>
          </w:p>
        </w:tc>
      </w:tr>
      <w:tr>
        <w:trPr>
          <w:cantSplit/>
        </w:trPr>
        <w:tc>
          <w:tcPr>
            <w:tcW w:type="dxa" w:w="1699"/>
          </w:tcPr>
          <w:p>
            <w:pPr>
              <w:spacing w:after="0"/>
              <w:jc w:val="left"/>
            </w:pPr>
            <w:r>
              <w:rPr>
                <w:sz w:val="16"/>
              </w:rPr>
              <w:t>Tornado</w:t>
            </w:r>
          </w:p>
        </w:tc>
        <w:tc>
          <w:tcPr>
            <w:tcW w:type="dxa" w:w="1757"/>
          </w:tcPr>
          <w:p>
            <w:pPr>
              <w:spacing w:after="0"/>
              <w:jc w:val="left"/>
            </w:pPr>
            <w:r>
              <w:rPr>
                <w:sz w:val="16"/>
              </w:rPr>
              <w:t>Enhanced Fujita (Fujita before Feb 2007)</w:t>
            </w:r>
          </w:p>
        </w:tc>
        <w:tc>
          <w:tcPr>
            <w:tcW w:type="dxa" w:w="1627"/>
          </w:tcPr>
          <w:p>
            <w:pPr>
              <w:spacing w:after="0"/>
              <w:jc w:val="right"/>
            </w:pPr>
            <w:r>
              <w:rPr>
                <w:sz w:val="16"/>
              </w:rPr>
              <w:t>4 records, 1978 to 2018</w:t>
            </w:r>
          </w:p>
        </w:tc>
        <w:tc>
          <w:tcPr>
            <w:tcW w:type="dxa" w:w="1722"/>
          </w:tcPr>
          <w:p>
            <w:pPr>
              <w:spacing w:after="0"/>
              <w:jc w:val="left"/>
            </w:pPr>
            <w:r>
              <w:rPr>
                <w:sz w:val="16"/>
              </w:rPr>
              <w:t>F/EF0 to F/EF2 (median between F/EF0 and F/EF1); 4 with a recorded value</w:t>
            </w:r>
          </w:p>
        </w:tc>
        <w:tc>
          <w:tcPr>
            <w:tcW w:type="dxa" w:w="1509"/>
          </w:tcPr>
          <w:p>
            <w:pPr>
              <w:spacing w:after="0"/>
              <w:jc w:val="left"/>
            </w:pPr>
            <w:r>
              <w:rPr>
                <w:sz w:val="16"/>
              </w:rPr>
              <w:t>F2 tornado, 1981-04-29, 33 yd wide, $25,000 property; crops not recorded (1981 dollars)</w:t>
            </w:r>
          </w:p>
        </w:tc>
        <w:tc>
          <w:tcPr>
            <w:tcW w:type="dxa" w:w="2044"/>
          </w:tcPr>
          <w:p>
            <w:pPr>
              <w:spacing w:after="0"/>
              <w:jc w:val="left"/>
            </w:pPr>
            <w:r>
              <w:rPr>
                <w:sz w:val="16"/>
              </w:rPr>
              <w:t>Tornado, 2011-05-23, $75,000 property; $0 crops (2011 dollars)</w:t>
            </w:r>
          </w:p>
        </w:tc>
        <w:tc>
          <w:tcPr>
            <w:tcW w:type="dxa" w:w="1961"/>
          </w:tcPr>
          <w:p>
            <w:pPr>
              <w:spacing w:after="0"/>
              <w:jc w:val="left"/>
            </w:pPr>
            <w:r>
              <w:rPr>
                <w:sz w:val="16"/>
              </w:rPr>
              <w:t>Event records naming jurisdictions in the plan: Weissport borough (1 record).</w:t>
            </w:r>
          </w:p>
        </w:tc>
        <w:tc>
          <w:tcPr>
            <w:tcW w:type="dxa" w:w="17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9"/>
          </w:tcPr>
          <w:p>
            <w:pPr>
              <w:spacing w:after="0"/>
              <w:jc w:val="left"/>
            </w:pPr>
            <w:r>
              <w:rPr>
                <w:sz w:val="16"/>
              </w:rPr>
              <w:t>Wildfire</w:t>
            </w:r>
          </w:p>
        </w:tc>
        <w:tc>
          <w:tcPr>
            <w:tcW w:type="dxa" w:w="1757"/>
          </w:tcPr>
          <w:p>
            <w:pPr>
              <w:spacing w:after="0"/>
              <w:jc w:val="left"/>
            </w:pPr>
            <w:r>
              <w:rPr>
                <w:sz w:val="16"/>
              </w:rPr>
              <w:t>acres burned (local data)</w:t>
            </w:r>
          </w:p>
        </w:tc>
        <w:tc>
          <w:tcPr>
            <w:tcW w:type="dxa" w:w="1627"/>
          </w:tcPr>
          <w:p>
            <w:pPr>
              <w:spacing w:after="0"/>
              <w:jc w:val="right"/>
            </w:pPr>
            <w:r>
              <w:rPr>
                <w:sz w:val="16"/>
              </w:rPr>
              <w:t>15 records, 2000 to 2015 (11 zone-level)</w:t>
            </w:r>
          </w:p>
        </w:tc>
        <w:tc>
          <w:tcPr>
            <w:tcW w:type="dxa" w:w="1722"/>
          </w:tcPr>
          <w:p>
            <w:pPr>
              <w:spacing w:after="0"/>
              <w:jc w:val="left"/>
            </w:pPr>
          </w:p>
        </w:tc>
        <w:tc>
          <w:tcPr>
            <w:tcW w:type="dxa" w:w="1509"/>
          </w:tcPr>
          <w:p>
            <w:pPr>
              <w:spacing w:after="0"/>
              <w:jc w:val="left"/>
            </w:pPr>
            <w:r>
              <w:rPr>
                <w:sz w:val="16"/>
              </w:rPr>
              <w:t>Wildfire, 2004-04-15, $100,000 property; $0 crops (2004 dollars); NWS zone PAZ054</w:t>
            </w:r>
          </w:p>
        </w:tc>
        <w:tc>
          <w:tcPr>
            <w:tcW w:type="dxa" w:w="2044"/>
          </w:tcPr>
          <w:p>
            <w:pPr>
              <w:spacing w:after="0"/>
              <w:jc w:val="left"/>
            </w:pPr>
          </w:p>
        </w:tc>
        <w:tc>
          <w:tcPr>
            <w:tcW w:type="dxa" w:w="1961"/>
          </w:tcPr>
          <w:p>
            <w:pPr>
              <w:spacing w:after="0"/>
              <w:jc w:val="left"/>
            </w:pPr>
            <w:r>
              <w:rPr>
                <w:sz w:val="16"/>
              </w:rPr>
              <w:t>Event records naming jurisdictions in the plan: Jim Thorpe borough (1 record), Nesquehoning borough (1 record). Zone-level records (11) apply countywide.</w:t>
            </w:r>
          </w:p>
        </w:tc>
        <w:tc>
          <w:tcPr>
            <w:tcW w:type="dxa" w:w="1794"/>
          </w:tcPr>
          <w:p>
            <w:pPr>
              <w:spacing w:after="0"/>
              <w:jc w:val="left"/>
            </w:pPr>
          </w:p>
        </w:tc>
      </w:tr>
      <w:tr>
        <w:trPr>
          <w:cantSplit/>
        </w:trPr>
        <w:tc>
          <w:tcPr>
            <w:tcW w:type="dxa" w:w="1699"/>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 data)</w:t>
            </w:r>
          </w:p>
        </w:tc>
        <w:tc>
          <w:tcPr>
            <w:tcW w:type="dxa" w:w="1627"/>
          </w:tcPr>
          <w:p>
            <w:pPr>
              <w:spacing w:after="0"/>
              <w:jc w:val="right"/>
            </w:pPr>
            <w:r>
              <w:rPr>
                <w:sz w:val="16"/>
              </w:rPr>
              <w:t>446 records, 1996 to 2026 (446 zone-level)</w:t>
            </w:r>
          </w:p>
        </w:tc>
        <w:tc>
          <w:tcPr>
            <w:tcW w:type="dxa" w:w="1722"/>
          </w:tcPr>
          <w:p>
            <w:pPr>
              <w:spacing w:after="0"/>
              <w:jc w:val="left"/>
            </w:pPr>
          </w:p>
        </w:tc>
        <w:tc>
          <w:tcPr>
            <w:tcW w:type="dxa" w:w="1509"/>
          </w:tcPr>
          <w:p>
            <w:pPr>
              <w:spacing w:after="0"/>
              <w:jc w:val="left"/>
            </w:pPr>
            <w:r>
              <w:rPr>
                <w:sz w:val="16"/>
              </w:rPr>
              <w:t>Winter Storm, 2005-01-05, $5,000,000 property; crops not reported (2005 dollars); NWS zone PAZ054</w:t>
            </w:r>
          </w:p>
        </w:tc>
        <w:tc>
          <w:tcPr>
            <w:tcW w:type="dxa" w:w="2044"/>
          </w:tcPr>
          <w:p>
            <w:pPr>
              <w:spacing w:after="0"/>
              <w:jc w:val="left"/>
            </w:pPr>
          </w:p>
        </w:tc>
        <w:tc>
          <w:tcPr>
            <w:tcW w:type="dxa" w:w="1961"/>
          </w:tcPr>
          <w:p>
            <w:pPr>
              <w:spacing w:after="0"/>
              <w:jc w:val="left"/>
            </w:pPr>
            <w:r>
              <w:rPr>
                <w:sz w:val="16"/>
              </w:rPr>
              <w:t>Countywide (zone-level records).</w:t>
            </w:r>
          </w:p>
        </w:tc>
        <w:tc>
          <w:tcPr>
            <w:tcW w:type="dxa" w:w="17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209"/>
        <w:gridCol w:w="3952"/>
        <w:gridCol w:w="259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209"/>
            <w:shd w:val="clear" w:color="auto" w:fill="E8E8E8"/>
          </w:tcPr>
          <w:p>
            <w:pPr>
              <w:spacing w:after="0"/>
              <w:jc w:val="left"/>
            </w:pPr>
            <w:r>
              <w:rPr>
                <w:b/>
                <w:sz w:val="16"/>
              </w:rPr>
              <w:t>Title</w:t>
            </w:r>
          </w:p>
        </w:tc>
        <w:tc>
          <w:tcPr>
            <w:tcW w:type="dxa" w:w="3952"/>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52"/>
          </w:tcPr>
          <w:p>
            <w:pPr>
              <w:spacing w:after="0"/>
              <w:jc w:val="left"/>
            </w:pPr>
            <w:r>
              <w:rPr>
                <w:sz w:val="16"/>
              </w:rPr>
              <w:t>Major disaster</w:t>
            </w:r>
          </w:p>
        </w:tc>
        <w:tc>
          <w:tcPr>
            <w:tcW w:type="dxa" w:w="2209"/>
          </w:tcPr>
          <w:p>
            <w:pPr>
              <w:spacing w:after="0"/>
              <w:jc w:val="left"/>
            </w:pPr>
            <w:r>
              <w:rPr>
                <w:sz w:val="16"/>
              </w:rPr>
              <w:t>COVID-19 Pandemic</w:t>
            </w:r>
          </w:p>
        </w:tc>
        <w:tc>
          <w:tcPr>
            <w:tcW w:type="dxa" w:w="3952"/>
          </w:tcPr>
          <w:p>
            <w:pPr>
              <w:spacing w:after="0"/>
              <w:jc w:val="left"/>
            </w:pPr>
            <w:r>
              <w:rPr>
                <w:sz w:val="16"/>
              </w:rPr>
              <w:t>Non-natural, not counted</w:t>
            </w:r>
          </w:p>
        </w:tc>
        <w:tc>
          <w:tcPr>
            <w:tcW w:type="dxa" w:w="2598"/>
          </w:tcPr>
          <w:p>
            <w:pPr>
              <w:spacing w:after="0"/>
              <w:jc w:val="right"/>
            </w:pPr>
            <w:r>
              <w:rPr>
                <w:sz w:val="16"/>
              </w:rPr>
              <w:t>$8,394.95</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52"/>
          </w:tcPr>
          <w:p>
            <w:pPr>
              <w:spacing w:after="0"/>
              <w:jc w:val="left"/>
            </w:pPr>
            <w:r>
              <w:rPr>
                <w:sz w:val="16"/>
              </w:rPr>
              <w:t>Emergency</w:t>
            </w:r>
          </w:p>
        </w:tc>
        <w:tc>
          <w:tcPr>
            <w:tcW w:type="dxa" w:w="2209"/>
          </w:tcPr>
          <w:p>
            <w:pPr>
              <w:spacing w:after="0"/>
              <w:jc w:val="left"/>
            </w:pPr>
            <w:r>
              <w:rPr>
                <w:sz w:val="16"/>
              </w:rPr>
              <w:t>COVID-19</w:t>
            </w:r>
          </w:p>
        </w:tc>
        <w:tc>
          <w:tcPr>
            <w:tcW w:type="dxa" w:w="3952"/>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891"/>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52"/>
          </w:tcPr>
          <w:p>
            <w:pPr>
              <w:spacing w:after="0"/>
              <w:jc w:val="left"/>
            </w:pPr>
            <w:r>
              <w:rPr>
                <w:sz w:val="16"/>
              </w:rPr>
              <w:t>Emergency</w:t>
            </w:r>
          </w:p>
        </w:tc>
        <w:tc>
          <w:tcPr>
            <w:tcW w:type="dxa" w:w="2209"/>
          </w:tcPr>
          <w:p>
            <w:pPr>
              <w:spacing w:after="0"/>
              <w:jc w:val="left"/>
            </w:pPr>
            <w:r>
              <w:rPr>
                <w:sz w:val="16"/>
              </w:rPr>
              <w:t>Hurricane Sandy</w:t>
            </w:r>
          </w:p>
        </w:tc>
        <w:tc>
          <w:tcPr>
            <w:tcW w:type="dxa" w:w="3952"/>
          </w:tcPr>
          <w:p>
            <w:pPr>
              <w:spacing w:after="0"/>
              <w:jc w:val="left"/>
            </w:pPr>
            <w:r>
              <w:rPr>
                <w:sz w:val="16"/>
              </w:rPr>
              <w:t>Hurricane</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52"/>
          </w:tcPr>
          <w:p>
            <w:pPr>
              <w:spacing w:after="0"/>
              <w:jc w:val="left"/>
            </w:pPr>
            <w:r>
              <w:rPr>
                <w:sz w:val="16"/>
              </w:rPr>
              <w:t>Emergency</w:t>
            </w:r>
          </w:p>
        </w:tc>
        <w:tc>
          <w:tcPr>
            <w:tcW w:type="dxa" w:w="2209"/>
          </w:tcPr>
          <w:p>
            <w:pPr>
              <w:spacing w:after="0"/>
              <w:jc w:val="left"/>
            </w:pPr>
            <w:r>
              <w:rPr>
                <w:sz w:val="16"/>
              </w:rPr>
              <w:t>Remnants of Tropical Storm Lee</w:t>
            </w:r>
          </w:p>
        </w:tc>
        <w:tc>
          <w:tcPr>
            <w:tcW w:type="dxa" w:w="3952"/>
          </w:tcPr>
          <w:p>
            <w:pPr>
              <w:spacing w:after="0"/>
              <w:jc w:val="left"/>
            </w:pPr>
            <w:r>
              <w:rPr>
                <w:sz w:val="16"/>
              </w:rPr>
              <w:t>Inland Flooding (primary); also designated: Hurricane</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52"/>
          </w:tcPr>
          <w:p>
            <w:pPr>
              <w:spacing w:after="0"/>
              <w:jc w:val="left"/>
            </w:pPr>
            <w:r>
              <w:rPr>
                <w:sz w:val="16"/>
              </w:rPr>
              <w:t>Major disaster</w:t>
            </w:r>
          </w:p>
        </w:tc>
        <w:tc>
          <w:tcPr>
            <w:tcW w:type="dxa" w:w="2209"/>
          </w:tcPr>
          <w:p>
            <w:pPr>
              <w:spacing w:after="0"/>
              <w:jc w:val="left"/>
            </w:pPr>
            <w:r>
              <w:rPr>
                <w:sz w:val="16"/>
              </w:rPr>
              <w:t>Severe Storms, Flooding, and Mudslides</w:t>
            </w:r>
          </w:p>
        </w:tc>
        <w:tc>
          <w:tcPr>
            <w:tcW w:type="dxa" w:w="3952"/>
          </w:tcPr>
          <w:p>
            <w:pPr>
              <w:spacing w:after="0"/>
              <w:jc w:val="left"/>
            </w:pPr>
            <w:r>
              <w:rPr>
                <w:sz w:val="16"/>
              </w:rPr>
              <w:t>Inland Flooding; Landslide</w:t>
            </w:r>
          </w:p>
        </w:tc>
        <w:tc>
          <w:tcPr>
            <w:tcW w:type="dxa" w:w="2598"/>
          </w:tcPr>
          <w:p>
            <w:pPr>
              <w:spacing w:after="0"/>
              <w:jc w:val="right"/>
            </w:pPr>
            <w:r>
              <w:rPr>
                <w:sz w:val="16"/>
              </w:rPr>
              <w:t>$1,027,830.50</w:t>
            </w: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52"/>
          </w:tcPr>
          <w:p>
            <w:pPr>
              <w:spacing w:after="0"/>
              <w:jc w:val="left"/>
            </w:pPr>
            <w:r>
              <w:rPr>
                <w:sz w:val="16"/>
              </w:rPr>
              <w:t>Emergency</w:t>
            </w:r>
          </w:p>
        </w:tc>
        <w:tc>
          <w:tcPr>
            <w:tcW w:type="dxa" w:w="2209"/>
          </w:tcPr>
          <w:p>
            <w:pPr>
              <w:spacing w:after="0"/>
              <w:jc w:val="left"/>
            </w:pPr>
            <w:r>
              <w:rPr>
                <w:sz w:val="16"/>
              </w:rPr>
              <w:t>Hurricane Katrina</w:t>
            </w:r>
          </w:p>
        </w:tc>
        <w:tc>
          <w:tcPr>
            <w:tcW w:type="dxa" w:w="3952"/>
          </w:tcPr>
          <w:p>
            <w:pPr>
              <w:spacing w:after="0"/>
              <w:jc w:val="left"/>
            </w:pPr>
            <w:r>
              <w:rPr>
                <w:sz w:val="16"/>
              </w:rPr>
              <w:t>Hurricane: evacuation support, not a local hazard event; not counted</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52"/>
          </w:tcPr>
          <w:p>
            <w:pPr>
              <w:spacing w:after="0"/>
              <w:jc w:val="left"/>
            </w:pPr>
            <w:r>
              <w:rPr>
                <w:sz w:val="16"/>
              </w:rPr>
              <w:t>Major disaster</w:t>
            </w:r>
          </w:p>
        </w:tc>
        <w:tc>
          <w:tcPr>
            <w:tcW w:type="dxa" w:w="2209"/>
          </w:tcPr>
          <w:p>
            <w:pPr>
              <w:spacing w:after="0"/>
              <w:jc w:val="left"/>
            </w:pPr>
            <w:r>
              <w:rPr>
                <w:sz w:val="16"/>
              </w:rPr>
              <w:t>Tropical Depression Ivan</w:t>
            </w:r>
          </w:p>
        </w:tc>
        <w:tc>
          <w:tcPr>
            <w:tcW w:type="dxa" w:w="3952"/>
          </w:tcPr>
          <w:p>
            <w:pPr>
              <w:spacing w:after="0"/>
              <w:jc w:val="left"/>
            </w:pPr>
            <w:r>
              <w:rPr>
                <w:sz w:val="16"/>
              </w:rPr>
              <w:t>Hurricane</w:t>
            </w:r>
          </w:p>
        </w:tc>
        <w:tc>
          <w:tcPr>
            <w:tcW w:type="dxa" w:w="2598"/>
          </w:tcPr>
          <w:p>
            <w:pPr>
              <w:spacing w:after="0"/>
              <w:jc w:val="right"/>
            </w:pPr>
            <w:r>
              <w:rPr>
                <w:sz w:val="16"/>
              </w:rPr>
              <w:t>$509,582.88</w:t>
            </w: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52"/>
          </w:tcPr>
          <w:p>
            <w:pPr>
              <w:spacing w:after="0"/>
              <w:jc w:val="left"/>
            </w:pPr>
            <w:r>
              <w:rPr>
                <w:sz w:val="16"/>
              </w:rPr>
              <w:t>Major disaster</w:t>
            </w:r>
          </w:p>
        </w:tc>
        <w:tc>
          <w:tcPr>
            <w:tcW w:type="dxa" w:w="2209"/>
          </w:tcPr>
          <w:p>
            <w:pPr>
              <w:spacing w:after="0"/>
              <w:jc w:val="left"/>
            </w:pPr>
            <w:r>
              <w:rPr>
                <w:sz w:val="16"/>
              </w:rPr>
              <w:t>Severe Storms and Flooding Associated with Tropical Depression Frances</w:t>
            </w:r>
          </w:p>
        </w:tc>
        <w:tc>
          <w:tcPr>
            <w:tcW w:type="dxa" w:w="3952"/>
          </w:tcPr>
          <w:p>
            <w:pPr>
              <w:spacing w:after="0"/>
              <w:jc w:val="left"/>
            </w:pPr>
            <w:r>
              <w:rPr>
                <w:sz w:val="16"/>
              </w:rPr>
              <w:t>Hurricane; Inland Flooding: designated for Hazard Mitigation only (no Public or Individual Assistance for this county); not counted</w:t>
            </w:r>
          </w:p>
        </w:tc>
        <w:tc>
          <w:tcPr>
            <w:tcW w:type="dxa" w:w="2598"/>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52"/>
          </w:tcPr>
          <w:p>
            <w:pPr>
              <w:spacing w:after="0"/>
              <w:jc w:val="left"/>
            </w:pPr>
            <w:r>
              <w:rPr>
                <w:sz w:val="16"/>
              </w:rPr>
              <w:t>Emergency</w:t>
            </w:r>
          </w:p>
        </w:tc>
        <w:tc>
          <w:tcPr>
            <w:tcW w:type="dxa" w:w="2209"/>
          </w:tcPr>
          <w:p>
            <w:pPr>
              <w:spacing w:after="0"/>
              <w:jc w:val="left"/>
            </w:pPr>
            <w:r>
              <w:rPr>
                <w:sz w:val="16"/>
              </w:rPr>
              <w:t>Snow</w:t>
            </w:r>
          </w:p>
        </w:tc>
        <w:tc>
          <w:tcPr>
            <w:tcW w:type="dxa" w:w="3952"/>
          </w:tcPr>
          <w:p>
            <w:pPr>
              <w:spacing w:after="0"/>
              <w:jc w:val="left"/>
            </w:pPr>
            <w:r>
              <w:rPr>
                <w:sz w:val="16"/>
              </w:rPr>
              <w:t>Winter Weather</w:t>
            </w:r>
          </w:p>
        </w:tc>
        <w:tc>
          <w:tcPr>
            <w:tcW w:type="dxa" w:w="2598"/>
          </w:tcPr>
          <w:p>
            <w:pPr>
              <w:spacing w:after="0"/>
              <w:jc w:val="right"/>
            </w:pPr>
            <w:r>
              <w:rPr>
                <w:sz w:val="16"/>
              </w:rPr>
              <w:t>$97,911.91</w:t>
            </w:r>
          </w:p>
        </w:tc>
        <w:tc>
          <w:tcPr>
            <w:tcW w:type="dxa" w:w="891"/>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52"/>
          </w:tcPr>
          <w:p>
            <w:pPr>
              <w:spacing w:after="0"/>
              <w:jc w:val="left"/>
            </w:pPr>
            <w:r>
              <w:rPr>
                <w:sz w:val="16"/>
              </w:rPr>
              <w:t>Major disaster</w:t>
            </w:r>
          </w:p>
        </w:tc>
        <w:tc>
          <w:tcPr>
            <w:tcW w:type="dxa" w:w="2209"/>
          </w:tcPr>
          <w:p>
            <w:pPr>
              <w:spacing w:after="0"/>
              <w:jc w:val="left"/>
            </w:pPr>
            <w:r>
              <w:rPr>
                <w:sz w:val="16"/>
              </w:rPr>
              <w:t>Severe Storms and Flooding</w:t>
            </w:r>
          </w:p>
        </w:tc>
        <w:tc>
          <w:tcPr>
            <w:tcW w:type="dxa" w:w="3952"/>
          </w:tcPr>
          <w:p>
            <w:pPr>
              <w:spacing w:after="0"/>
              <w:jc w:val="left"/>
            </w:pPr>
            <w:r>
              <w:rPr>
                <w:sz w:val="16"/>
              </w:rPr>
              <w:t>Inland Flooding</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52"/>
          </w:tcPr>
          <w:p>
            <w:pPr>
              <w:spacing w:after="0"/>
              <w:jc w:val="left"/>
            </w:pPr>
            <w:r>
              <w:rPr>
                <w:sz w:val="16"/>
              </w:rPr>
              <w:t>Major disaster</w:t>
            </w:r>
          </w:p>
        </w:tc>
        <w:tc>
          <w:tcPr>
            <w:tcW w:type="dxa" w:w="2209"/>
          </w:tcPr>
          <w:p>
            <w:pPr>
              <w:spacing w:after="0"/>
              <w:jc w:val="left"/>
            </w:pPr>
            <w:r>
              <w:rPr>
                <w:sz w:val="16"/>
              </w:rPr>
              <w:t>Blizzard of 96</w:t>
            </w:r>
          </w:p>
        </w:tc>
        <w:tc>
          <w:tcPr>
            <w:tcW w:type="dxa" w:w="3952"/>
          </w:tcPr>
          <w:p>
            <w:pPr>
              <w:spacing w:after="0"/>
              <w:jc w:val="left"/>
            </w:pPr>
            <w:r>
              <w:rPr>
                <w:sz w:val="16"/>
              </w:rPr>
              <w:t>Winter Weather</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52"/>
          </w:tcPr>
          <w:p>
            <w:pPr>
              <w:spacing w:after="0"/>
              <w:jc w:val="left"/>
            </w:pPr>
            <w:r>
              <w:rPr>
                <w:sz w:val="16"/>
              </w:rPr>
              <w:t>Major disaster</w:t>
            </w:r>
          </w:p>
        </w:tc>
        <w:tc>
          <w:tcPr>
            <w:tcW w:type="dxa" w:w="2209"/>
          </w:tcPr>
          <w:p>
            <w:pPr>
              <w:spacing w:after="0"/>
              <w:jc w:val="left"/>
            </w:pPr>
            <w:r>
              <w:rPr>
                <w:sz w:val="16"/>
              </w:rPr>
              <w:t>Severe Winter Storms</w:t>
            </w:r>
          </w:p>
        </w:tc>
        <w:tc>
          <w:tcPr>
            <w:tcW w:type="dxa" w:w="3952"/>
          </w:tcPr>
          <w:p>
            <w:pPr>
              <w:spacing w:after="0"/>
              <w:jc w:val="left"/>
            </w:pPr>
            <w:r>
              <w:rPr>
                <w:sz w:val="16"/>
              </w:rPr>
              <w:t>Winter Weather</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52"/>
          </w:tcPr>
          <w:p>
            <w:pPr>
              <w:spacing w:after="0"/>
              <w:jc w:val="left"/>
            </w:pPr>
            <w:r>
              <w:rPr>
                <w:sz w:val="16"/>
              </w:rPr>
              <w:t>Emergency</w:t>
            </w:r>
          </w:p>
        </w:tc>
        <w:tc>
          <w:tcPr>
            <w:tcW w:type="dxa" w:w="2209"/>
          </w:tcPr>
          <w:p>
            <w:pPr>
              <w:spacing w:after="0"/>
              <w:jc w:val="left"/>
            </w:pPr>
            <w:r>
              <w:rPr>
                <w:sz w:val="16"/>
              </w:rPr>
              <w:t>Severe Snowfall &amp; Winter Storm</w:t>
            </w:r>
          </w:p>
        </w:tc>
        <w:tc>
          <w:tcPr>
            <w:tcW w:type="dxa" w:w="3952"/>
          </w:tcPr>
          <w:p>
            <w:pPr>
              <w:spacing w:after="0"/>
              <w:jc w:val="left"/>
            </w:pPr>
            <w:r>
              <w:rPr>
                <w:sz w:val="16"/>
              </w:rPr>
              <w:t>Winter Weather</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352"/>
          </w:tcPr>
          <w:p>
            <w:pPr>
              <w:spacing w:after="0"/>
              <w:jc w:val="left"/>
            </w:pPr>
            <w:r>
              <w:rPr>
                <w:sz w:val="16"/>
              </w:rPr>
              <w:t>Major disaster</w:t>
            </w:r>
          </w:p>
        </w:tc>
        <w:tc>
          <w:tcPr>
            <w:tcW w:type="dxa" w:w="2209"/>
          </w:tcPr>
          <w:p>
            <w:pPr>
              <w:spacing w:after="0"/>
              <w:jc w:val="left"/>
            </w:pPr>
            <w:r>
              <w:rPr>
                <w:sz w:val="16"/>
              </w:rPr>
              <w:t>Hurricane Gloria</w:t>
            </w:r>
          </w:p>
        </w:tc>
        <w:tc>
          <w:tcPr>
            <w:tcW w:type="dxa" w:w="3952"/>
          </w:tcPr>
          <w:p>
            <w:pPr>
              <w:spacing w:after="0"/>
              <w:jc w:val="left"/>
            </w:pPr>
            <w:r>
              <w:rPr>
                <w:sz w:val="16"/>
              </w:rPr>
              <w:t>Hurricane</w:t>
            </w:r>
          </w:p>
        </w:tc>
        <w:tc>
          <w:tcPr>
            <w:tcW w:type="dxa" w:w="2598"/>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52"/>
          </w:tcPr>
          <w:p>
            <w:pPr>
              <w:spacing w:after="0"/>
              <w:jc w:val="left"/>
            </w:pPr>
            <w:r>
              <w:rPr>
                <w:sz w:val="16"/>
              </w:rPr>
              <w:t>Emergency</w:t>
            </w:r>
          </w:p>
        </w:tc>
        <w:tc>
          <w:tcPr>
            <w:tcW w:type="dxa" w:w="2209"/>
          </w:tcPr>
          <w:p>
            <w:pPr>
              <w:spacing w:after="0"/>
              <w:jc w:val="left"/>
            </w:pPr>
            <w:r>
              <w:rPr>
                <w:sz w:val="16"/>
              </w:rPr>
              <w:t>Snowstorms</w:t>
            </w:r>
          </w:p>
        </w:tc>
        <w:tc>
          <w:tcPr>
            <w:tcW w:type="dxa" w:w="3952"/>
          </w:tcPr>
          <w:p>
            <w:pPr>
              <w:spacing w:after="0"/>
              <w:jc w:val="left"/>
            </w:pPr>
            <w:r>
              <w:rPr>
                <w:sz w:val="16"/>
              </w:rPr>
              <w:t>Winter Weather</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52"/>
          </w:tcPr>
          <w:p>
            <w:pPr>
              <w:spacing w:after="0"/>
              <w:jc w:val="left"/>
            </w:pPr>
            <w:r>
              <w:rPr>
                <w:sz w:val="16"/>
              </w:rPr>
              <w:t>Major disaster</w:t>
            </w:r>
          </w:p>
        </w:tc>
        <w:tc>
          <w:tcPr>
            <w:tcW w:type="dxa" w:w="2209"/>
          </w:tcPr>
          <w:p>
            <w:pPr>
              <w:spacing w:after="0"/>
              <w:jc w:val="left"/>
            </w:pPr>
            <w:r>
              <w:rPr>
                <w:sz w:val="16"/>
              </w:rPr>
              <w:t>Tropical Storm Agnes</w:t>
            </w:r>
          </w:p>
        </w:tc>
        <w:tc>
          <w:tcPr>
            <w:tcW w:type="dxa" w:w="3952"/>
          </w:tcPr>
          <w:p>
            <w:pPr>
              <w:spacing w:after="0"/>
              <w:jc w:val="left"/>
            </w:pPr>
            <w:r>
              <w:rPr>
                <w:sz w:val="16"/>
              </w:rPr>
              <w:t>Inland Flooding (primary); also designated: Hurricane</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DR-273-PA</w:t>
            </w:r>
          </w:p>
        </w:tc>
        <w:tc>
          <w:tcPr>
            <w:tcW w:type="dxa" w:w="1352"/>
          </w:tcPr>
          <w:p>
            <w:pPr>
              <w:spacing w:after="0"/>
              <w:jc w:val="left"/>
            </w:pPr>
            <w:r>
              <w:rPr>
                <w:sz w:val="16"/>
              </w:rPr>
              <w:t>Major disaster</w:t>
            </w:r>
          </w:p>
        </w:tc>
        <w:tc>
          <w:tcPr>
            <w:tcW w:type="dxa" w:w="2209"/>
          </w:tcPr>
          <w:p>
            <w:pPr>
              <w:spacing w:after="0"/>
              <w:jc w:val="left"/>
            </w:pPr>
            <w:r>
              <w:rPr>
                <w:sz w:val="16"/>
              </w:rPr>
              <w:t>Severe Storms &amp; Flooding</w:t>
            </w:r>
          </w:p>
        </w:tc>
        <w:tc>
          <w:tcPr>
            <w:tcW w:type="dxa" w:w="3952"/>
          </w:tcPr>
          <w:p>
            <w:pPr>
              <w:spacing w:after="0"/>
              <w:jc w:val="left"/>
            </w:pPr>
            <w:r>
              <w:rPr>
                <w:sz w:val="16"/>
              </w:rPr>
              <w:t>Inland Flooding</w:t>
            </w:r>
          </w:p>
        </w:tc>
        <w:tc>
          <w:tcPr>
            <w:tcW w:type="dxa" w:w="2598"/>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52"/>
          </w:tcPr>
          <w:p>
            <w:pPr>
              <w:spacing w:after="0"/>
              <w:jc w:val="left"/>
            </w:pPr>
            <w:r>
              <w:rPr>
                <w:sz w:val="16"/>
              </w:rPr>
              <w:t>Major disaster</w:t>
            </w:r>
          </w:p>
        </w:tc>
        <w:tc>
          <w:tcPr>
            <w:tcW w:type="dxa" w:w="2209"/>
          </w:tcPr>
          <w:p>
            <w:pPr>
              <w:spacing w:after="0"/>
              <w:jc w:val="left"/>
            </w:pPr>
            <w:r>
              <w:rPr>
                <w:sz w:val="16"/>
              </w:rPr>
              <w:t>Water Shortage</w:t>
            </w:r>
          </w:p>
        </w:tc>
        <w:tc>
          <w:tcPr>
            <w:tcW w:type="dxa" w:w="3952"/>
          </w:tcPr>
          <w:p>
            <w:pPr>
              <w:spacing w:after="0"/>
              <w:jc w:val="left"/>
            </w:pPr>
            <w:r>
              <w:rPr>
                <w:sz w:val="16"/>
              </w:rPr>
              <w:t>Drought</w:t>
            </w:r>
          </w:p>
        </w:tc>
        <w:tc>
          <w:tcPr>
            <w:tcW w:type="dxa" w:w="2598"/>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48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60</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322</w:t>
            </w:r>
          </w:p>
        </w:tc>
        <w:tc>
          <w:tcPr>
            <w:tcW w:type="dxa" w:w="1114"/>
          </w:tcPr>
          <w:p>
            <w:pPr>
              <w:spacing w:after="0"/>
              <w:jc w:val="right"/>
            </w:pPr>
            <w:r>
              <w:rPr>
                <w:sz w:val="16"/>
              </w:rPr>
              <w:t>32</w:t>
            </w:r>
          </w:p>
        </w:tc>
        <w:tc>
          <w:tcPr>
            <w:tcW w:type="dxa" w:w="1926"/>
          </w:tcPr>
          <w:p>
            <w:pPr>
              <w:spacing w:after="0"/>
              <w:jc w:val="right"/>
            </w:pPr>
            <w:r>
              <w:rPr>
                <w:sz w:val="16"/>
              </w:rPr>
              <w:t>13</w:t>
            </w:r>
          </w:p>
        </w:tc>
        <w:tc>
          <w:tcPr>
            <w:tcW w:type="dxa" w:w="774"/>
          </w:tcPr>
          <w:p>
            <w:pPr>
              <w:spacing w:after="0"/>
              <w:jc w:val="right"/>
            </w:pPr>
            <w:r>
              <w:rPr>
                <w:sz w:val="16"/>
              </w:rPr>
              <w:t>32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30 High Wind and 104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446</w:t>
            </w:r>
          </w:p>
        </w:tc>
        <w:tc>
          <w:tcPr>
            <w:tcW w:type="dxa" w:w="1114"/>
          </w:tcPr>
          <w:p>
            <w:pPr>
              <w:spacing w:after="0"/>
              <w:jc w:val="right"/>
            </w:pPr>
            <w:r>
              <w:rPr>
                <w:sz w:val="16"/>
              </w:rPr>
              <w:t>43</w:t>
            </w:r>
          </w:p>
        </w:tc>
        <w:tc>
          <w:tcPr>
            <w:tcW w:type="dxa" w:w="1926"/>
          </w:tcPr>
          <w:p>
            <w:pPr>
              <w:spacing w:after="0"/>
              <w:jc w:val="right"/>
            </w:pPr>
            <w:r>
              <w:rPr>
                <w:sz w:val="16"/>
              </w:rPr>
              <w:t>10</w:t>
            </w:r>
          </w:p>
        </w:tc>
        <w:tc>
          <w:tcPr>
            <w:tcW w:type="dxa" w:w="774"/>
          </w:tcPr>
          <w:p>
            <w:pPr>
              <w:spacing w:after="0"/>
              <w:jc w:val="right"/>
            </w:pPr>
            <w:r>
              <w:rPr>
                <w:sz w:val="16"/>
              </w:rPr>
              <w:t>47</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181"/>
        <w:gridCol w:w="2951"/>
        <w:gridCol w:w="933"/>
        <w:gridCol w:w="2379"/>
        <w:gridCol w:w="1053"/>
        <w:gridCol w:w="3270"/>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181"/>
            <w:shd w:val="clear" w:color="auto" w:fill="E8E8E8"/>
          </w:tcPr>
          <w:p>
            <w:pPr>
              <w:spacing w:after="0"/>
              <w:jc w:val="left"/>
            </w:pPr>
            <w:r>
              <w:rPr>
                <w:b/>
                <w:sz w:val="16"/>
              </w:rPr>
              <w:t>Magnitude or extent</w:t>
            </w:r>
          </w:p>
        </w:tc>
        <w:tc>
          <w:tcPr>
            <w:tcW w:type="dxa" w:w="295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9"/>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32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2024-06-26</w:t>
            </w:r>
          </w:p>
        </w:tc>
        <w:tc>
          <w:tcPr>
            <w:tcW w:type="dxa" w:w="1309"/>
          </w:tcPr>
          <w:p>
            <w:pPr>
              <w:spacing w:after="0"/>
              <w:jc w:val="left"/>
            </w:pPr>
            <w:r>
              <w:rPr>
                <w:sz w:val="16"/>
              </w:rPr>
              <w:t>Thunderstorm Wind</w:t>
            </w:r>
          </w:p>
        </w:tc>
        <w:tc>
          <w:tcPr>
            <w:tcW w:type="dxa" w:w="1181"/>
          </w:tcPr>
          <w:p>
            <w:pPr>
              <w:spacing w:after="0"/>
              <w:jc w:val="left"/>
            </w:pPr>
            <w:r>
              <w:rPr>
                <w:sz w:val="16"/>
              </w:rPr>
              <w:t>70 kt (81 mph) estimated gust</w:t>
            </w:r>
          </w:p>
        </w:tc>
        <w:tc>
          <w:tcPr>
            <w:tcW w:type="dxa" w:w="2951"/>
          </w:tcPr>
          <w:p>
            <w:pPr>
              <w:spacing w:after="0"/>
              <w:jc w:val="left"/>
            </w:pPr>
            <w:r>
              <w:rPr>
                <w:sz w:val="16"/>
              </w:rPr>
              <w:t>damage not reported</w:t>
            </w:r>
          </w:p>
        </w:tc>
        <w:tc>
          <w:tcPr>
            <w:tcW w:type="dxa" w:w="933"/>
          </w:tcPr>
          <w:p>
            <w:pPr>
              <w:spacing w:after="0"/>
              <w:jc w:val="right"/>
            </w:pPr>
            <w:r>
              <w:rPr>
                <w:sz w:val="16"/>
              </w:rPr>
              <w:t>0, 0</w:t>
            </w:r>
          </w:p>
        </w:tc>
        <w:tc>
          <w:tcPr>
            <w:tcW w:type="dxa" w:w="2379"/>
          </w:tcPr>
          <w:p>
            <w:pPr>
              <w:spacing w:after="0"/>
              <w:jc w:val="left"/>
            </w:pPr>
            <w:r>
              <w:rPr>
                <w:sz w:val="16"/>
              </w:rPr>
              <w:t>LAKE HARMONY</w:t>
            </w:r>
          </w:p>
        </w:tc>
        <w:tc>
          <w:tcPr>
            <w:tcW w:type="dxa" w:w="1053"/>
          </w:tcPr>
          <w:p>
            <w:pPr>
              <w:spacing w:after="0"/>
              <w:jc w:val="left"/>
            </w:pPr>
            <w:r>
              <w:rPr>
                <w:sz w:val="16"/>
              </w:rPr>
              <w:t>new since last plan; within last 5 years</w:t>
            </w:r>
          </w:p>
        </w:tc>
        <w:tc>
          <w:tcPr>
            <w:tcW w:type="dxa" w:w="3270"/>
          </w:tcPr>
          <w:p>
            <w:pPr>
              <w:spacing w:after="0"/>
              <w:jc w:val="left"/>
            </w:pPr>
            <w:r>
              <w:rPr>
                <w:sz w:val="16"/>
              </w:rPr>
              <w:t>B1-c worst recorded: Thunderstorm Wind</w:t>
            </w:r>
          </w:p>
        </w:tc>
      </w:tr>
      <w:tr>
        <w:trPr>
          <w:cantSplit/>
        </w:trPr>
        <w:tc>
          <w:tcPr>
            <w:tcW w:type="dxa" w:w="1037"/>
          </w:tcPr>
          <w:p>
            <w:pPr>
              <w:spacing w:after="0"/>
              <w:jc w:val="left"/>
            </w:pPr>
            <w:r>
              <w:rPr>
                <w:sz w:val="16"/>
              </w:rPr>
              <w:t>2016-08-13</w:t>
            </w:r>
          </w:p>
        </w:tc>
        <w:tc>
          <w:tcPr>
            <w:tcW w:type="dxa" w:w="1309"/>
          </w:tcPr>
          <w:p>
            <w:pPr>
              <w:spacing w:after="0"/>
              <w:jc w:val="left"/>
            </w:pPr>
            <w:r>
              <w:rPr>
                <w:sz w:val="16"/>
              </w:rPr>
              <w:t>Lightning</w:t>
            </w:r>
          </w:p>
        </w:tc>
        <w:tc>
          <w:tcPr>
            <w:tcW w:type="dxa" w:w="1181"/>
          </w:tcPr>
          <w:p>
            <w:pPr>
              <w:spacing w:after="0"/>
              <w:jc w:val="left"/>
            </w:pPr>
          </w:p>
        </w:tc>
        <w:tc>
          <w:tcPr>
            <w:tcW w:type="dxa" w:w="2951"/>
          </w:tcPr>
          <w:p>
            <w:pPr>
              <w:spacing w:after="0"/>
              <w:jc w:val="left"/>
            </w:pPr>
            <w:r>
              <w:rPr>
                <w:sz w:val="16"/>
              </w:rPr>
              <w:t>damage not reported</w:t>
            </w:r>
          </w:p>
        </w:tc>
        <w:tc>
          <w:tcPr>
            <w:tcW w:type="dxa" w:w="933"/>
          </w:tcPr>
          <w:p>
            <w:pPr>
              <w:spacing w:after="0"/>
              <w:jc w:val="right"/>
            </w:pPr>
            <w:r>
              <w:rPr>
                <w:sz w:val="16"/>
              </w:rPr>
              <w:t>1, 2</w:t>
            </w:r>
          </w:p>
        </w:tc>
        <w:tc>
          <w:tcPr>
            <w:tcW w:type="dxa" w:w="2379"/>
          </w:tcPr>
          <w:p>
            <w:pPr>
              <w:spacing w:after="0"/>
              <w:jc w:val="left"/>
            </w:pPr>
            <w:r>
              <w:rPr>
                <w:sz w:val="16"/>
              </w:rPr>
              <w:t>STEMLERSVILLE</w:t>
            </w:r>
          </w:p>
        </w:tc>
        <w:tc>
          <w:tcPr>
            <w:tcW w:type="dxa" w:w="1053"/>
          </w:tcPr>
          <w:p>
            <w:pPr>
              <w:spacing w:after="0"/>
              <w:jc w:val="left"/>
            </w:pP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09"/>
          </w:tcPr>
          <w:p>
            <w:pPr>
              <w:spacing w:after="0"/>
              <w:jc w:val="left"/>
            </w:pPr>
            <w:r>
              <w:rPr>
                <w:sz w:val="16"/>
              </w:rPr>
              <w:t>High Wind</w:t>
            </w:r>
          </w:p>
        </w:tc>
        <w:tc>
          <w:tcPr>
            <w:tcW w:type="dxa" w:w="1181"/>
          </w:tcPr>
          <w:p>
            <w:pPr>
              <w:spacing w:after="0"/>
              <w:jc w:val="left"/>
            </w:pPr>
            <w:r>
              <w:rPr>
                <w:sz w:val="16"/>
              </w:rPr>
              <w:t>56 kt (64 mph) estimated gust</w:t>
            </w:r>
          </w:p>
        </w:tc>
        <w:tc>
          <w:tcPr>
            <w:tcW w:type="dxa" w:w="2951"/>
          </w:tcPr>
          <w:p>
            <w:pPr>
              <w:spacing w:after="0"/>
              <w:jc w:val="left"/>
            </w:pPr>
            <w:r>
              <w:rPr>
                <w:sz w:val="16"/>
              </w:rPr>
              <w:t>$7,000 property; $0 crops (zone total, 2012 dollars)</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High Wind and Strong Wind</w:t>
            </w:r>
          </w:p>
        </w:tc>
      </w:tr>
      <w:tr>
        <w:trPr>
          <w:cantSplit/>
        </w:trPr>
        <w:tc>
          <w:tcPr>
            <w:tcW w:type="dxa" w:w="1037"/>
          </w:tcPr>
          <w:p>
            <w:pPr>
              <w:spacing w:after="0"/>
              <w:jc w:val="left"/>
            </w:pPr>
            <w:r>
              <w:rPr>
                <w:sz w:val="16"/>
              </w:rPr>
              <w:t>2011-08-28</w:t>
            </w:r>
          </w:p>
        </w:tc>
        <w:tc>
          <w:tcPr>
            <w:tcW w:type="dxa" w:w="1309"/>
          </w:tcPr>
          <w:p>
            <w:pPr>
              <w:spacing w:after="0"/>
              <w:jc w:val="left"/>
            </w:pPr>
            <w:r>
              <w:rPr>
                <w:sz w:val="16"/>
              </w:rPr>
              <w:t>Tropical Storm</w:t>
            </w:r>
          </w:p>
        </w:tc>
        <w:tc>
          <w:tcPr>
            <w:tcW w:type="dxa" w:w="1181"/>
          </w:tcPr>
          <w:p>
            <w:pPr>
              <w:spacing w:after="0"/>
              <w:jc w:val="left"/>
            </w:pPr>
          </w:p>
        </w:tc>
        <w:tc>
          <w:tcPr>
            <w:tcW w:type="dxa" w:w="2951"/>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2011-05-26</w:t>
            </w:r>
          </w:p>
        </w:tc>
        <w:tc>
          <w:tcPr>
            <w:tcW w:type="dxa" w:w="1309"/>
          </w:tcPr>
          <w:p>
            <w:pPr>
              <w:spacing w:after="0"/>
              <w:jc w:val="left"/>
            </w:pPr>
            <w:r>
              <w:rPr>
                <w:sz w:val="16"/>
              </w:rPr>
              <w:t>Hail</w:t>
            </w:r>
          </w:p>
        </w:tc>
        <w:tc>
          <w:tcPr>
            <w:tcW w:type="dxa" w:w="1181"/>
          </w:tcPr>
          <w:p>
            <w:pPr>
              <w:spacing w:after="0"/>
              <w:jc w:val="left"/>
            </w:pPr>
            <w:r>
              <w:rPr>
                <w:sz w:val="16"/>
              </w:rPr>
              <w:t>3 in</w:t>
            </w:r>
          </w:p>
        </w:tc>
        <w:tc>
          <w:tcPr>
            <w:tcW w:type="dxa" w:w="2951"/>
          </w:tcPr>
          <w:p>
            <w:pPr>
              <w:spacing w:after="0"/>
              <w:jc w:val="left"/>
            </w:pPr>
            <w:r>
              <w:rPr>
                <w:sz w:val="16"/>
              </w:rPr>
              <w:t>$50,000 property; $0 crops (2011 dollars)</w:t>
            </w:r>
          </w:p>
        </w:tc>
        <w:tc>
          <w:tcPr>
            <w:tcW w:type="dxa" w:w="933"/>
          </w:tcPr>
          <w:p>
            <w:pPr>
              <w:spacing w:after="0"/>
              <w:jc w:val="right"/>
            </w:pPr>
            <w:r>
              <w:rPr>
                <w:sz w:val="16"/>
              </w:rPr>
              <w:t>0, 0</w:t>
            </w:r>
          </w:p>
        </w:tc>
        <w:tc>
          <w:tcPr>
            <w:tcW w:type="dxa" w:w="2379"/>
          </w:tcPr>
          <w:p>
            <w:pPr>
              <w:spacing w:after="0"/>
              <w:jc w:val="left"/>
            </w:pPr>
            <w:r>
              <w:rPr>
                <w:sz w:val="16"/>
              </w:rPr>
              <w:t>LANSFORD to SUMMIT HILL</w:t>
            </w:r>
          </w:p>
        </w:tc>
        <w:tc>
          <w:tcPr>
            <w:tcW w:type="dxa" w:w="1053"/>
          </w:tcPr>
          <w:p>
            <w:pPr>
              <w:spacing w:after="0"/>
              <w:jc w:val="left"/>
            </w:pPr>
          </w:p>
        </w:tc>
        <w:tc>
          <w:tcPr>
            <w:tcW w:type="dxa" w:w="3270"/>
          </w:tcPr>
          <w:p>
            <w:pPr>
              <w:spacing w:after="0"/>
              <w:jc w:val="left"/>
            </w:pPr>
            <w:r>
              <w:rPr>
                <w:sz w:val="16"/>
              </w:rPr>
              <w:t>B1-c worst recorded: Hail</w:t>
            </w:r>
          </w:p>
        </w:tc>
      </w:tr>
      <w:tr>
        <w:trPr>
          <w:cantSplit/>
        </w:trPr>
        <w:tc>
          <w:tcPr>
            <w:tcW w:type="dxa" w:w="1037"/>
          </w:tcPr>
          <w:p>
            <w:pPr>
              <w:spacing w:after="0"/>
              <w:jc w:val="left"/>
            </w:pPr>
            <w:r>
              <w:rPr>
                <w:sz w:val="16"/>
              </w:rPr>
              <w:t>2005-01-05</w:t>
            </w:r>
          </w:p>
        </w:tc>
        <w:tc>
          <w:tcPr>
            <w:tcW w:type="dxa" w:w="1309"/>
          </w:tcPr>
          <w:p>
            <w:pPr>
              <w:spacing w:after="0"/>
              <w:jc w:val="left"/>
            </w:pPr>
            <w:r>
              <w:rPr>
                <w:sz w:val="16"/>
              </w:rPr>
              <w:t>Winter Storm</w:t>
            </w:r>
          </w:p>
        </w:tc>
        <w:tc>
          <w:tcPr>
            <w:tcW w:type="dxa" w:w="1181"/>
          </w:tcPr>
          <w:p>
            <w:pPr>
              <w:spacing w:after="0"/>
              <w:jc w:val="left"/>
            </w:pPr>
          </w:p>
        </w:tc>
        <w:tc>
          <w:tcPr>
            <w:tcW w:type="dxa" w:w="2951"/>
          </w:tcPr>
          <w:p>
            <w:pPr>
              <w:spacing w:after="0"/>
              <w:jc w:val="left"/>
            </w:pPr>
            <w:r>
              <w:rPr>
                <w:sz w:val="16"/>
              </w:rPr>
              <w:t>$5,000,000 property; crops not reported (zone total, 2005 dollars)</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2004-09-18</w:t>
            </w:r>
          </w:p>
        </w:tc>
        <w:tc>
          <w:tcPr>
            <w:tcW w:type="dxa" w:w="1309"/>
          </w:tcPr>
          <w:p>
            <w:pPr>
              <w:spacing w:after="0"/>
              <w:jc w:val="left"/>
            </w:pPr>
            <w:r>
              <w:rPr>
                <w:sz w:val="16"/>
              </w:rPr>
              <w:t>Flash Flood</w:t>
            </w:r>
          </w:p>
        </w:tc>
        <w:tc>
          <w:tcPr>
            <w:tcW w:type="dxa" w:w="1181"/>
          </w:tcPr>
          <w:p>
            <w:pPr>
              <w:spacing w:after="0"/>
              <w:jc w:val="left"/>
            </w:pPr>
          </w:p>
        </w:tc>
        <w:tc>
          <w:tcPr>
            <w:tcW w:type="dxa" w:w="2951"/>
          </w:tcPr>
          <w:p>
            <w:pPr>
              <w:spacing w:after="0"/>
              <w:jc w:val="left"/>
            </w:pPr>
            <w:r>
              <w:rPr>
                <w:sz w:val="16"/>
              </w:rPr>
              <w:t>damage not reported</w:t>
            </w:r>
          </w:p>
        </w:tc>
        <w:tc>
          <w:tcPr>
            <w:tcW w:type="dxa" w:w="933"/>
          </w:tcPr>
          <w:p>
            <w:pPr>
              <w:spacing w:after="0"/>
              <w:jc w:val="right"/>
            </w:pPr>
            <w:r>
              <w:rPr>
                <w:sz w:val="16"/>
              </w:rPr>
              <w:t>1, 0</w:t>
            </w:r>
          </w:p>
        </w:tc>
        <w:tc>
          <w:tcPr>
            <w:tcW w:type="dxa" w:w="2379"/>
          </w:tcPr>
          <w:p>
            <w:pPr>
              <w:spacing w:after="0"/>
              <w:jc w:val="left"/>
            </w:pPr>
            <w:r>
              <w:rPr>
                <w:sz w:val="16"/>
              </w:rPr>
              <w:t>COUNTYWIDE</w:t>
            </w:r>
          </w:p>
        </w:tc>
        <w:tc>
          <w:tcPr>
            <w:tcW w:type="dxa" w:w="1053"/>
          </w:tcPr>
          <w:p>
            <w:pPr>
              <w:spacing w:after="0"/>
              <w:jc w:val="left"/>
            </w:pP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09"/>
          </w:tcPr>
          <w:p>
            <w:pPr>
              <w:spacing w:after="0"/>
              <w:jc w:val="left"/>
            </w:pPr>
            <w:r>
              <w:rPr>
                <w:sz w:val="16"/>
              </w:rPr>
              <w:t>Cold/Wind Chill</w:t>
            </w:r>
          </w:p>
        </w:tc>
        <w:tc>
          <w:tcPr>
            <w:tcW w:type="dxa" w:w="1181"/>
          </w:tcPr>
          <w:p>
            <w:pPr>
              <w:spacing w:after="0"/>
              <w:jc w:val="left"/>
            </w:pPr>
          </w:p>
        </w:tc>
        <w:tc>
          <w:tcPr>
            <w:tcW w:type="dxa" w:w="2951"/>
          </w:tcPr>
          <w:p>
            <w:pPr>
              <w:spacing w:after="0"/>
              <w:jc w:val="left"/>
            </w:pPr>
            <w:r>
              <w:rPr>
                <w:sz w:val="16"/>
              </w:rPr>
              <w:t>damage not reported</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09"/>
          </w:tcPr>
          <w:p>
            <w:pPr>
              <w:spacing w:after="0"/>
              <w:jc w:val="left"/>
            </w:pPr>
            <w:r>
              <w:rPr>
                <w:sz w:val="16"/>
              </w:rPr>
              <w:t>Heat</w:t>
            </w:r>
          </w:p>
        </w:tc>
        <w:tc>
          <w:tcPr>
            <w:tcW w:type="dxa" w:w="1181"/>
          </w:tcPr>
          <w:p>
            <w:pPr>
              <w:spacing w:after="0"/>
              <w:jc w:val="left"/>
            </w:pPr>
          </w:p>
        </w:tc>
        <w:tc>
          <w:tcPr>
            <w:tcW w:type="dxa" w:w="2951"/>
          </w:tcPr>
          <w:p>
            <w:pPr>
              <w:spacing w:after="0"/>
              <w:jc w:val="left"/>
            </w:pPr>
            <w:r>
              <w:rPr>
                <w:sz w:val="16"/>
              </w:rPr>
              <w:t>damage not reported</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Excessive Heat, Heat</w:t>
            </w:r>
          </w:p>
        </w:tc>
      </w:tr>
      <w:tr>
        <w:trPr>
          <w:cantSplit/>
        </w:trPr>
        <w:tc>
          <w:tcPr>
            <w:tcW w:type="dxa" w:w="1037"/>
          </w:tcPr>
          <w:p>
            <w:pPr>
              <w:spacing w:after="0"/>
              <w:jc w:val="left"/>
            </w:pPr>
            <w:r>
              <w:rPr>
                <w:sz w:val="16"/>
              </w:rPr>
              <w:t>2001-05-27</w:t>
            </w:r>
          </w:p>
        </w:tc>
        <w:tc>
          <w:tcPr>
            <w:tcW w:type="dxa" w:w="1309"/>
          </w:tcPr>
          <w:p>
            <w:pPr>
              <w:spacing w:after="0"/>
              <w:jc w:val="left"/>
            </w:pPr>
            <w:r>
              <w:rPr>
                <w:sz w:val="16"/>
              </w:rPr>
              <w:t>Thunderstorm Wind</w:t>
            </w:r>
          </w:p>
        </w:tc>
        <w:tc>
          <w:tcPr>
            <w:tcW w:type="dxa" w:w="1181"/>
          </w:tcPr>
          <w:p>
            <w:pPr>
              <w:spacing w:after="0"/>
              <w:jc w:val="left"/>
            </w:pPr>
            <w:r>
              <w:rPr>
                <w:sz w:val="16"/>
              </w:rPr>
              <w:t>69 kt (79 mph) estimated</w:t>
            </w:r>
          </w:p>
        </w:tc>
        <w:tc>
          <w:tcPr>
            <w:tcW w:type="dxa" w:w="2951"/>
          </w:tcPr>
          <w:p>
            <w:pPr>
              <w:spacing w:after="0"/>
              <w:jc w:val="left"/>
            </w:pPr>
            <w:r>
              <w:rPr>
                <w:sz w:val="16"/>
              </w:rPr>
              <w:t>property not reported; $0 crops (2001 dollars)</w:t>
            </w:r>
          </w:p>
        </w:tc>
        <w:tc>
          <w:tcPr>
            <w:tcW w:type="dxa" w:w="933"/>
          </w:tcPr>
          <w:p>
            <w:pPr>
              <w:spacing w:after="0"/>
              <w:jc w:val="right"/>
            </w:pPr>
            <w:r>
              <w:rPr>
                <w:sz w:val="16"/>
              </w:rPr>
              <w:t>0, 19</w:t>
            </w:r>
          </w:p>
        </w:tc>
        <w:tc>
          <w:tcPr>
            <w:tcW w:type="dxa" w:w="2379"/>
          </w:tcPr>
          <w:p>
            <w:pPr>
              <w:spacing w:after="0"/>
              <w:jc w:val="left"/>
            </w:pPr>
            <w:r>
              <w:rPr>
                <w:sz w:val="16"/>
              </w:rPr>
              <w:t>LAKE HARMONY</w:t>
            </w:r>
          </w:p>
        </w:tc>
        <w:tc>
          <w:tcPr>
            <w:tcW w:type="dxa" w:w="1053"/>
          </w:tcPr>
          <w:p>
            <w:pPr>
              <w:spacing w:after="0"/>
              <w:jc w:val="left"/>
            </w:pPr>
          </w:p>
        </w:tc>
        <w:tc>
          <w:tcPr>
            <w:tcW w:type="dxa" w:w="3270"/>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309"/>
          </w:tcPr>
          <w:p>
            <w:pPr>
              <w:spacing w:after="0"/>
              <w:jc w:val="left"/>
            </w:pPr>
            <w:r>
              <w:rPr>
                <w:sz w:val="16"/>
              </w:rPr>
              <w:t>Flood</w:t>
            </w:r>
          </w:p>
        </w:tc>
        <w:tc>
          <w:tcPr>
            <w:tcW w:type="dxa" w:w="1181"/>
          </w:tcPr>
          <w:p>
            <w:pPr>
              <w:spacing w:after="0"/>
              <w:jc w:val="left"/>
            </w:pPr>
          </w:p>
        </w:tc>
        <w:tc>
          <w:tcPr>
            <w:tcW w:type="dxa" w:w="2951"/>
          </w:tcPr>
          <w:p>
            <w:pPr>
              <w:spacing w:after="0"/>
              <w:jc w:val="left"/>
            </w:pPr>
            <w:r>
              <w:rPr>
                <w:sz w:val="16"/>
              </w:rPr>
              <w:t>$3,000,000 property; crops not reported (zone total, 1996 dollars)</w:t>
            </w:r>
          </w:p>
        </w:tc>
        <w:tc>
          <w:tcPr>
            <w:tcW w:type="dxa" w:w="933"/>
          </w:tcPr>
          <w:p>
            <w:pPr>
              <w:spacing w:after="0"/>
              <w:jc w:val="right"/>
            </w:pPr>
            <w:r>
              <w:rPr>
                <w:sz w:val="16"/>
              </w:rPr>
              <w:t>0, 0</w:t>
            </w:r>
          </w:p>
        </w:tc>
        <w:tc>
          <w:tcPr>
            <w:tcW w:type="dxa" w:w="2379"/>
          </w:tcPr>
          <w:p>
            <w:pPr>
              <w:spacing w:after="0"/>
              <w:jc w:val="left"/>
            </w:pPr>
            <w:r>
              <w:rPr>
                <w:sz w:val="16"/>
              </w:rPr>
              <w:t>NWS zone PAZ054 (CARBON), zone-level</w:t>
            </w:r>
          </w:p>
        </w:tc>
        <w:tc>
          <w:tcPr>
            <w:tcW w:type="dxa" w:w="1053"/>
          </w:tcPr>
          <w:p>
            <w:pPr>
              <w:spacing w:after="0"/>
              <w:jc w:val="left"/>
            </w:pPr>
          </w:p>
        </w:tc>
        <w:tc>
          <w:tcPr>
            <w:tcW w:type="dxa" w:w="32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1981-04-29</w:t>
            </w:r>
          </w:p>
        </w:tc>
        <w:tc>
          <w:tcPr>
            <w:tcW w:type="dxa" w:w="1309"/>
          </w:tcPr>
          <w:p>
            <w:pPr>
              <w:spacing w:after="0"/>
              <w:jc w:val="left"/>
            </w:pPr>
            <w:r>
              <w:rPr>
                <w:sz w:val="16"/>
              </w:rPr>
              <w:t>Tornado</w:t>
            </w:r>
          </w:p>
        </w:tc>
        <w:tc>
          <w:tcPr>
            <w:tcW w:type="dxa" w:w="1181"/>
          </w:tcPr>
          <w:p>
            <w:pPr>
              <w:spacing w:after="0"/>
              <w:jc w:val="left"/>
            </w:pPr>
            <w:r>
              <w:rPr>
                <w:sz w:val="16"/>
              </w:rPr>
              <w:t>F2, 33 yd wide</w:t>
            </w:r>
          </w:p>
        </w:tc>
        <w:tc>
          <w:tcPr>
            <w:tcW w:type="dxa" w:w="2951"/>
          </w:tcPr>
          <w:p>
            <w:pPr>
              <w:spacing w:after="0"/>
              <w:jc w:val="left"/>
            </w:pPr>
            <w:r>
              <w:rPr>
                <w:sz w:val="16"/>
              </w:rPr>
              <w:t>$25,000 property; crops not recorded (1981 dollars)</w:t>
            </w:r>
          </w:p>
        </w:tc>
        <w:tc>
          <w:tcPr>
            <w:tcW w:type="dxa" w:w="933"/>
          </w:tcPr>
          <w:p>
            <w:pPr>
              <w:spacing w:after="0"/>
              <w:jc w:val="right"/>
            </w:pPr>
            <w:r>
              <w:rPr>
                <w:sz w:val="16"/>
              </w:rPr>
              <w:t>0, 0</w:t>
            </w:r>
          </w:p>
        </w:tc>
        <w:tc>
          <w:tcPr>
            <w:tcW w:type="dxa" w:w="2379"/>
          </w:tcPr>
          <w:p>
            <w:pPr>
              <w:spacing w:after="0"/>
              <w:jc w:val="left"/>
            </w:pPr>
            <w:r>
              <w:rPr>
                <w:sz w:val="16"/>
              </w:rPr>
              <w:t>location not recorded</w:t>
            </w:r>
          </w:p>
        </w:tc>
        <w:tc>
          <w:tcPr>
            <w:tcW w:type="dxa" w:w="1053"/>
          </w:tcPr>
          <w:p>
            <w:pPr>
              <w:spacing w:after="0"/>
              <w:jc w:val="left"/>
            </w:pPr>
          </w:p>
        </w:tc>
        <w:tc>
          <w:tcPr>
            <w:tcW w:type="dxa" w:w="32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8"/>
        <w:gridCol w:w="1367"/>
        <w:gridCol w:w="1803"/>
        <w:gridCol w:w="1037"/>
        <w:gridCol w:w="1358"/>
        <w:gridCol w:w="1599"/>
        <w:gridCol w:w="1790"/>
        <w:gridCol w:w="1037"/>
        <w:gridCol w:w="1717"/>
      </w:tblGrid>
      <w:tr>
        <w:trPr>
          <w:cantSplit/>
          <w:tblHeader/>
        </w:trPr>
        <w:tc>
          <w:tcPr>
            <w:tcW w:type="dxa" w:w="1037"/>
            <w:shd w:val="clear" w:color="auto" w:fill="E8E8E8"/>
          </w:tcPr>
          <w:p>
            <w:pPr>
              <w:spacing w:after="0"/>
              <w:jc w:val="left"/>
            </w:pPr>
            <w:r>
              <w:rPr>
                <w:b/>
                <w:sz w:val="16"/>
              </w:rPr>
              <w:t>Hazard</w:t>
            </w:r>
          </w:p>
        </w:tc>
        <w:tc>
          <w:tcPr>
            <w:tcW w:type="dxa" w:w="136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7"/>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599"/>
            <w:shd w:val="clear" w:color="auto" w:fill="E8E8E8"/>
          </w:tcPr>
          <w:p>
            <w:pPr>
              <w:spacing w:after="0"/>
              <w:jc w:val="right"/>
            </w:pPr>
            <w:r>
              <w:rPr>
                <w:b/>
                <w:sz w:val="16"/>
              </w:rPr>
              <w:t>NRI events or days in its record period (hail, wind and tornado are area-weighted, so can be fractional)</w:t>
            </w:r>
          </w:p>
        </w:tc>
        <w:tc>
          <w:tcPr>
            <w:tcW w:type="dxa" w:w="17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8"/>
          </w:tcPr>
          <w:p>
            <w:pPr>
              <w:spacing w:after="0"/>
              <w:jc w:val="right"/>
            </w:pPr>
            <w:r>
              <w:rPr>
                <w:sz w:val="16"/>
              </w:rPr>
              <w:t>0.01</w:t>
            </w:r>
          </w:p>
        </w:tc>
        <w:tc>
          <w:tcPr>
            <w:tcW w:type="dxa" w:w="1367"/>
          </w:tcPr>
          <w:p>
            <w:pPr>
              <w:spacing w:after="0"/>
              <w:jc w:val="left"/>
            </w:pPr>
            <w:r>
              <w:rPr>
                <w:sz w:val="16"/>
              </w:rPr>
              <w:t>events per year</w:t>
            </w:r>
          </w:p>
        </w:tc>
        <w:tc>
          <w:tcPr>
            <w:tcW w:type="dxa" w:w="1803"/>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0</w:t>
            </w:r>
          </w:p>
        </w:tc>
        <w:tc>
          <w:tcPr>
            <w:tcW w:type="dxa" w:w="1790"/>
          </w:tcPr>
          <w:p>
            <w:pPr>
              <w:spacing w:after="0"/>
              <w:jc w:val="left"/>
            </w:pPr>
            <w:r>
              <w:rPr>
                <w:sz w:val="16"/>
              </w:rPr>
              <w:t>1994 to 2023 (30 years)</w:t>
            </w:r>
          </w:p>
        </w:tc>
        <w:tc>
          <w:tcPr>
            <w:tcW w:type="dxa" w:w="1037"/>
          </w:tcPr>
          <w:p>
            <w:pPr>
              <w:spacing w:after="0"/>
              <w:jc w:val="left"/>
            </w:pPr>
            <w:r>
              <w:rPr>
                <w:sz w:val="16"/>
              </w:rPr>
              <w:t>see B1-f</w:t>
            </w:r>
          </w:p>
        </w:tc>
        <w:tc>
          <w:tcPr>
            <w:tcW w:type="dxa" w:w="17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8"/>
          </w:tcPr>
          <w:p>
            <w:pPr>
              <w:spacing w:after="0"/>
              <w:jc w:val="right"/>
            </w:pPr>
            <w:r>
              <w:rPr>
                <w:sz w:val="16"/>
              </w:rPr>
              <w:t>3.21</w:t>
            </w:r>
          </w:p>
        </w:tc>
        <w:tc>
          <w:tcPr>
            <w:tcW w:type="dxa" w:w="1367"/>
          </w:tcPr>
          <w:p>
            <w:pPr>
              <w:spacing w:after="0"/>
              <w:jc w:val="left"/>
            </w:pPr>
            <w:r>
              <w:rPr>
                <w:sz w:val="16"/>
              </w:rPr>
              <w:t>event-days per year</w:t>
            </w:r>
          </w:p>
        </w:tc>
        <w:tc>
          <w:tcPr>
            <w:tcW w:type="dxa" w:w="1803"/>
          </w:tcPr>
          <w:p>
            <w:pPr>
              <w:spacing w:after="0"/>
              <w:jc w:val="left"/>
            </w:pPr>
            <w:r>
              <w:rPr>
                <w:sz w:val="16"/>
              </w:rPr>
              <w:t>about 3.21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17 of 30 years, 1996 to 2025 (56.7%)</w:t>
            </w:r>
          </w:p>
        </w:tc>
        <w:tc>
          <w:tcPr>
            <w:tcW w:type="dxa" w:w="1599"/>
          </w:tcPr>
          <w:p>
            <w:pPr>
              <w:spacing w:after="0"/>
              <w:jc w:val="right"/>
            </w:pPr>
            <w:r>
              <w:rPr>
                <w:sz w:val="16"/>
              </w:rPr>
              <w:t>61</w:t>
            </w:r>
          </w:p>
        </w:tc>
        <w:tc>
          <w:tcPr>
            <w:tcW w:type="dxa" w:w="1790"/>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Drought</w:t>
            </w:r>
          </w:p>
        </w:tc>
        <w:tc>
          <w:tcPr>
            <w:tcW w:type="dxa" w:w="1368"/>
          </w:tcPr>
          <w:p>
            <w:pPr>
              <w:spacing w:after="0"/>
              <w:jc w:val="right"/>
            </w:pPr>
            <w:r>
              <w:rPr>
                <w:sz w:val="16"/>
              </w:rPr>
              <w:t>0</w:t>
            </w:r>
          </w:p>
        </w:tc>
        <w:tc>
          <w:tcPr>
            <w:tcW w:type="dxa" w:w="1367"/>
          </w:tcPr>
          <w:p>
            <w:pPr>
              <w:spacing w:after="0"/>
              <w:jc w:val="left"/>
            </w:pPr>
            <w:r>
              <w:rPr>
                <w:sz w:val="16"/>
              </w:rPr>
              <w:t>event-days per year</w:t>
            </w:r>
          </w:p>
        </w:tc>
        <w:tc>
          <w:tcPr>
            <w:tcW w:type="dxa" w:w="1803"/>
          </w:tcPr>
          <w:p>
            <w:pPr>
              <w:spacing w:after="0"/>
              <w:jc w:val="left"/>
            </w:pPr>
            <w:r>
              <w:rPr>
                <w:sz w:val="16"/>
              </w:rPr>
              <w:t>none modeled</w:t>
            </w:r>
          </w:p>
        </w:tc>
        <w:tc>
          <w:tcPr>
            <w:tcW w:type="dxa" w:w="1037"/>
          </w:tcPr>
          <w:p>
            <w:pPr>
              <w:spacing w:after="0"/>
              <w:jc w:val="left"/>
            </w:pPr>
            <w:r>
              <w:rPr>
                <w:sz w:val="16"/>
              </w:rPr>
              <w:t>Likely</w:t>
            </w:r>
          </w:p>
        </w:tc>
        <w:tc>
          <w:tcPr>
            <w:tcW w:type="dxa" w:w="1358"/>
          </w:tcPr>
          <w:p>
            <w:pPr>
              <w:spacing w:after="0"/>
              <w:jc w:val="left"/>
            </w:pPr>
            <w:r>
              <w:rPr>
                <w:sz w:val="16"/>
              </w:rPr>
              <w:t>Storm Events event-days in 11 of 30 years, 1996 to 2025 (36.7%)</w:t>
            </w:r>
          </w:p>
        </w:tc>
        <w:tc>
          <w:tcPr>
            <w:tcW w:type="dxa" w:w="1599"/>
          </w:tcPr>
          <w:p>
            <w:pPr>
              <w:spacing w:after="0"/>
              <w:jc w:val="right"/>
            </w:pPr>
            <w:r>
              <w:rPr>
                <w:sz w:val="16"/>
              </w:rPr>
              <w:t>0</w:t>
            </w:r>
          </w:p>
        </w:tc>
        <w:tc>
          <w:tcPr>
            <w:tcW w:type="dxa" w:w="17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7"/>
          </w:tcPr>
          <w:p>
            <w:pPr>
              <w:spacing w:after="0"/>
              <w:jc w:val="left"/>
            </w:pPr>
            <w:r>
              <w:rPr>
                <w:sz w:val="16"/>
              </w:rPr>
              <w:t>NRI models no drought event-days here (2000 to 2025, 25.25 years; D3 and D4 only); Storm Events has a record in 11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8"/>
          </w:tcPr>
          <w:p>
            <w:pPr>
              <w:spacing w:after="0"/>
              <w:jc w:val="right"/>
            </w:pPr>
            <w:r>
              <w:rPr>
                <w:sz w:val="16"/>
              </w:rPr>
              <w:t>0.000836</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0.0836%</w:t>
            </w:r>
          </w:p>
        </w:tc>
        <w:tc>
          <w:tcPr>
            <w:tcW w:type="dxa" w:w="1037"/>
          </w:tcPr>
          <w:p>
            <w:pPr>
              <w:spacing w:after="0"/>
              <w:jc w:val="left"/>
            </w:pPr>
          </w:p>
        </w:tc>
        <w:tc>
          <w:tcPr>
            <w:tcW w:type="dxa" w:w="1358"/>
          </w:tcPr>
          <w:p>
            <w:pPr>
              <w:spacing w:after="0"/>
              <w:jc w:val="left"/>
            </w:pPr>
          </w:p>
        </w:tc>
        <w:tc>
          <w:tcPr>
            <w:tcW w:type="dxa" w:w="1599"/>
          </w:tcPr>
          <w:p>
            <w:pPr>
              <w:spacing w:after="0"/>
              <w:jc w:val="right"/>
            </w:pPr>
            <w:r>
              <w:rPr>
                <w:sz w:val="16"/>
              </w:rPr>
              <w:t>not shown</w:t>
            </w:r>
          </w:p>
        </w:tc>
        <w:tc>
          <w:tcPr>
            <w:tcW w:type="dxa" w:w="1790"/>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8"/>
          </w:tcPr>
          <w:p>
            <w:pPr>
              <w:spacing w:after="0"/>
              <w:jc w:val="right"/>
            </w:pPr>
            <w:r>
              <w:rPr>
                <w:sz w:val="16"/>
              </w:rPr>
              <w:t>2.13</w:t>
            </w:r>
          </w:p>
        </w:tc>
        <w:tc>
          <w:tcPr>
            <w:tcW w:type="dxa" w:w="1367"/>
          </w:tcPr>
          <w:p>
            <w:pPr>
              <w:spacing w:after="0"/>
              <w:jc w:val="left"/>
            </w:pPr>
            <w:r>
              <w:rPr>
                <w:sz w:val="16"/>
              </w:rPr>
              <w:t>events per year</w:t>
            </w:r>
          </w:p>
        </w:tc>
        <w:tc>
          <w:tcPr>
            <w:tcW w:type="dxa" w:w="1803"/>
          </w:tcPr>
          <w:p>
            <w:pPr>
              <w:spacing w:after="0"/>
              <w:jc w:val="left"/>
            </w:pPr>
            <w:r>
              <w:rPr>
                <w:sz w:val="16"/>
              </w:rPr>
              <w:t>about 2.13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80.8 (modeled)</w:t>
            </w:r>
          </w:p>
        </w:tc>
        <w:tc>
          <w:tcPr>
            <w:tcW w:type="dxa" w:w="1790"/>
          </w:tcPr>
          <w:p>
            <w:pPr>
              <w:spacing w:after="0"/>
              <w:jc w:val="left"/>
            </w:pPr>
            <w:r>
              <w:rPr>
                <w:sz w:val="16"/>
              </w:rPr>
              <w:t>1986 to 2023 (38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Heat Wave</w:t>
            </w:r>
          </w:p>
        </w:tc>
        <w:tc>
          <w:tcPr>
            <w:tcW w:type="dxa" w:w="1368"/>
          </w:tcPr>
          <w:p>
            <w:pPr>
              <w:spacing w:after="0"/>
              <w:jc w:val="right"/>
            </w:pPr>
            <w:r>
              <w:rPr>
                <w:sz w:val="16"/>
              </w:rPr>
              <w:t>1.89</w:t>
            </w:r>
          </w:p>
        </w:tc>
        <w:tc>
          <w:tcPr>
            <w:tcW w:type="dxa" w:w="1367"/>
          </w:tcPr>
          <w:p>
            <w:pPr>
              <w:spacing w:after="0"/>
              <w:jc w:val="left"/>
            </w:pPr>
            <w:r>
              <w:rPr>
                <w:sz w:val="16"/>
              </w:rPr>
              <w:t>event-days per year</w:t>
            </w:r>
          </w:p>
        </w:tc>
        <w:tc>
          <w:tcPr>
            <w:tcW w:type="dxa" w:w="1803"/>
          </w:tcPr>
          <w:p>
            <w:pPr>
              <w:spacing w:after="0"/>
              <w:jc w:val="left"/>
            </w:pPr>
            <w:r>
              <w:rPr>
                <w:sz w:val="16"/>
              </w:rPr>
              <w:t>about 1.89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11 of 30 years, 1996 to 2025 (36.7%)</w:t>
            </w:r>
          </w:p>
        </w:tc>
        <w:tc>
          <w:tcPr>
            <w:tcW w:type="dxa" w:w="1599"/>
          </w:tcPr>
          <w:p>
            <w:pPr>
              <w:spacing w:after="0"/>
              <w:jc w:val="right"/>
            </w:pPr>
            <w:r>
              <w:rPr>
                <w:sz w:val="16"/>
              </w:rPr>
              <w:t>27</w:t>
            </w:r>
          </w:p>
        </w:tc>
        <w:tc>
          <w:tcPr>
            <w:tcW w:type="dxa" w:w="1790"/>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Hurricane</w:t>
            </w:r>
          </w:p>
        </w:tc>
        <w:tc>
          <w:tcPr>
            <w:tcW w:type="dxa" w:w="1368"/>
          </w:tcPr>
          <w:p>
            <w:pPr>
              <w:spacing w:after="0"/>
              <w:jc w:val="right"/>
            </w:pPr>
            <w:r>
              <w:rPr>
                <w:sz w:val="16"/>
              </w:rPr>
              <w:t>0.0514</w:t>
            </w:r>
          </w:p>
        </w:tc>
        <w:tc>
          <w:tcPr>
            <w:tcW w:type="dxa" w:w="1367"/>
          </w:tcPr>
          <w:p>
            <w:pPr>
              <w:spacing w:after="0"/>
              <w:jc w:val="left"/>
            </w:pPr>
            <w:r>
              <w:rPr>
                <w:sz w:val="16"/>
              </w:rPr>
              <w:t>events per year</w:t>
            </w:r>
          </w:p>
        </w:tc>
        <w:tc>
          <w:tcPr>
            <w:tcW w:type="dxa" w:w="1803"/>
          </w:tcPr>
          <w:p>
            <w:pPr>
              <w:spacing w:after="0"/>
              <w:jc w:val="left"/>
            </w:pPr>
            <w:r>
              <w:rPr>
                <w:sz w:val="16"/>
              </w:rPr>
              <w:t>about 1 in 19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12</w:t>
            </w:r>
          </w:p>
        </w:tc>
        <w:tc>
          <w:tcPr>
            <w:tcW w:type="dxa" w:w="1790"/>
          </w:tcPr>
          <w:p>
            <w:pPr>
              <w:spacing w:after="0"/>
              <w:jc w:val="left"/>
            </w:pPr>
            <w:r>
              <w:rPr>
                <w:sz w:val="16"/>
              </w:rPr>
              <w:t>1851 to 2024 (Atlantic)</w:t>
            </w:r>
          </w:p>
        </w:tc>
        <w:tc>
          <w:tcPr>
            <w:tcW w:type="dxa" w:w="1037"/>
          </w:tcPr>
          <w:p>
            <w:pPr>
              <w:spacing w:after="0"/>
              <w:jc w:val="left"/>
            </w:pPr>
            <w:r>
              <w:rPr>
                <w:sz w:val="16"/>
              </w:rPr>
              <w:t>see B1-f</w:t>
            </w:r>
          </w:p>
        </w:tc>
        <w:tc>
          <w:tcPr>
            <w:tcW w:type="dxa" w:w="17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8"/>
          </w:tcPr>
          <w:p>
            <w:pPr>
              <w:spacing w:after="0"/>
              <w:jc w:val="right"/>
            </w:pPr>
            <w:r>
              <w:rPr>
                <w:sz w:val="16"/>
              </w:rPr>
              <w:t>1.75</w:t>
            </w:r>
          </w:p>
        </w:tc>
        <w:tc>
          <w:tcPr>
            <w:tcW w:type="dxa" w:w="1367"/>
          </w:tcPr>
          <w:p>
            <w:pPr>
              <w:spacing w:after="0"/>
              <w:jc w:val="left"/>
            </w:pPr>
            <w:r>
              <w:rPr>
                <w:sz w:val="16"/>
              </w:rPr>
              <w:t>event-days per year</w:t>
            </w:r>
          </w:p>
        </w:tc>
        <w:tc>
          <w:tcPr>
            <w:tcW w:type="dxa" w:w="1803"/>
          </w:tcPr>
          <w:p>
            <w:pPr>
              <w:spacing w:after="0"/>
              <w:jc w:val="left"/>
            </w:pPr>
            <w:r>
              <w:rPr>
                <w:sz w:val="16"/>
              </w:rPr>
              <w:t>about 1.75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8 of 30 years, 1996 to 2025 (26.7%)</w:t>
            </w:r>
          </w:p>
        </w:tc>
        <w:tc>
          <w:tcPr>
            <w:tcW w:type="dxa" w:w="1599"/>
          </w:tcPr>
          <w:p>
            <w:pPr>
              <w:spacing w:after="0"/>
              <w:jc w:val="right"/>
            </w:pPr>
            <w:r>
              <w:rPr>
                <w:sz w:val="16"/>
              </w:rPr>
              <w:t>118</w:t>
            </w:r>
          </w:p>
        </w:tc>
        <w:tc>
          <w:tcPr>
            <w:tcW w:type="dxa" w:w="1790"/>
          </w:tcPr>
          <w:p>
            <w:pPr>
              <w:spacing w:after="0"/>
              <w:jc w:val="left"/>
            </w:pPr>
            <w:r>
              <w:rPr>
                <w:sz w:val="16"/>
              </w:rPr>
              <w:t>1946-12-31 to 2014-02-12 (67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Inland Flooding</w:t>
            </w:r>
          </w:p>
        </w:tc>
        <w:tc>
          <w:tcPr>
            <w:tcW w:type="dxa" w:w="1368"/>
          </w:tcPr>
          <w:p>
            <w:pPr>
              <w:spacing w:after="0"/>
              <w:jc w:val="right"/>
            </w:pPr>
            <w:r>
              <w:rPr>
                <w:sz w:val="16"/>
              </w:rPr>
              <w:t>1.93</w:t>
            </w:r>
          </w:p>
        </w:tc>
        <w:tc>
          <w:tcPr>
            <w:tcW w:type="dxa" w:w="1367"/>
          </w:tcPr>
          <w:p>
            <w:pPr>
              <w:spacing w:after="0"/>
              <w:jc w:val="left"/>
            </w:pPr>
            <w:r>
              <w:rPr>
                <w:sz w:val="16"/>
              </w:rPr>
              <w:t>event-days per year</w:t>
            </w:r>
          </w:p>
        </w:tc>
        <w:tc>
          <w:tcPr>
            <w:tcW w:type="dxa" w:w="1803"/>
          </w:tcPr>
          <w:p>
            <w:pPr>
              <w:spacing w:after="0"/>
              <w:jc w:val="left"/>
            </w:pPr>
            <w:r>
              <w:rPr>
                <w:sz w:val="16"/>
              </w:rPr>
              <w:t>about 1.93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21 of 30 years, 1996 to 2025 (70%)</w:t>
            </w:r>
          </w:p>
        </w:tc>
        <w:tc>
          <w:tcPr>
            <w:tcW w:type="dxa" w:w="1599"/>
          </w:tcPr>
          <w:p>
            <w:pPr>
              <w:spacing w:after="0"/>
              <w:jc w:val="right"/>
            </w:pPr>
            <w:r>
              <w:rPr>
                <w:sz w:val="16"/>
              </w:rPr>
              <w:t>54</w:t>
            </w:r>
          </w:p>
        </w:tc>
        <w:tc>
          <w:tcPr>
            <w:tcW w:type="dxa" w:w="1790"/>
          </w:tcPr>
          <w:p>
            <w:pPr>
              <w:spacing w:after="0"/>
              <w:jc w:val="left"/>
            </w:pPr>
            <w:r>
              <w:rPr>
                <w:sz w:val="16"/>
              </w:rPr>
              <w:t>1996 to 2023 (28 years)</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Landslide</w:t>
            </w:r>
          </w:p>
        </w:tc>
        <w:tc>
          <w:tcPr>
            <w:tcW w:type="dxa" w:w="1368"/>
          </w:tcPr>
          <w:p>
            <w:pPr>
              <w:spacing w:after="0"/>
              <w:jc w:val="right"/>
            </w:pPr>
            <w:r>
              <w:rPr>
                <w:sz w:val="16"/>
              </w:rPr>
              <w:t>0.304</w:t>
            </w:r>
          </w:p>
        </w:tc>
        <w:tc>
          <w:tcPr>
            <w:tcW w:type="dxa" w:w="1367"/>
          </w:tcPr>
          <w:p>
            <w:pPr>
              <w:spacing w:after="0"/>
              <w:jc w:val="left"/>
            </w:pPr>
            <w:r>
              <w:rPr>
                <w:sz w:val="16"/>
              </w:rPr>
              <w:t>events per year (modeled)</w:t>
            </w:r>
          </w:p>
        </w:tc>
        <w:tc>
          <w:tcPr>
            <w:tcW w:type="dxa" w:w="1803"/>
          </w:tcPr>
          <w:p>
            <w:pPr>
              <w:spacing w:after="0"/>
              <w:jc w:val="left"/>
            </w:pPr>
            <w:r>
              <w:rPr>
                <w:sz w:val="16"/>
              </w:rPr>
              <w:t>about 1 in 3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0"/>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Lightning</w:t>
            </w:r>
          </w:p>
        </w:tc>
        <w:tc>
          <w:tcPr>
            <w:tcW w:type="dxa" w:w="1368"/>
          </w:tcPr>
          <w:p>
            <w:pPr>
              <w:spacing w:after="0"/>
              <w:jc w:val="right"/>
            </w:pPr>
            <w:r>
              <w:rPr>
                <w:sz w:val="16"/>
              </w:rPr>
              <w:t>34</w:t>
            </w:r>
          </w:p>
        </w:tc>
        <w:tc>
          <w:tcPr>
            <w:tcW w:type="dxa" w:w="1367"/>
          </w:tcPr>
          <w:p>
            <w:pPr>
              <w:spacing w:after="0"/>
              <w:jc w:val="left"/>
            </w:pPr>
            <w:r>
              <w:rPr>
                <w:sz w:val="16"/>
              </w:rPr>
              <w:t>days per year with a strike</w:t>
            </w:r>
          </w:p>
        </w:tc>
        <w:tc>
          <w:tcPr>
            <w:tcW w:type="dxa" w:w="1803"/>
          </w:tcPr>
          <w:p>
            <w:pPr>
              <w:spacing w:after="0"/>
              <w:jc w:val="left"/>
            </w:pPr>
            <w:r>
              <w:rPr>
                <w:sz w:val="16"/>
              </w:rPr>
              <w:t>about 34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0"/>
          </w:tcPr>
          <w:p>
            <w:pPr>
              <w:spacing w:after="0"/>
              <w:jc w:val="left"/>
            </w:pPr>
            <w:r>
              <w:rPr>
                <w:sz w:val="16"/>
              </w:rPr>
              <w:t>1995 to 2023 (29 years; CONUS)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Strong Wind</w:t>
            </w:r>
          </w:p>
        </w:tc>
        <w:tc>
          <w:tcPr>
            <w:tcW w:type="dxa" w:w="1368"/>
          </w:tcPr>
          <w:p>
            <w:pPr>
              <w:spacing w:after="0"/>
              <w:jc w:val="right"/>
            </w:pPr>
            <w:r>
              <w:rPr>
                <w:sz w:val="16"/>
              </w:rPr>
              <w:t>4.35</w:t>
            </w:r>
          </w:p>
        </w:tc>
        <w:tc>
          <w:tcPr>
            <w:tcW w:type="dxa" w:w="1367"/>
          </w:tcPr>
          <w:p>
            <w:pPr>
              <w:spacing w:after="0"/>
              <w:jc w:val="left"/>
            </w:pPr>
            <w:r>
              <w:rPr>
                <w:sz w:val="16"/>
              </w:rPr>
              <w:t>events per year</w:t>
            </w:r>
          </w:p>
        </w:tc>
        <w:tc>
          <w:tcPr>
            <w:tcW w:type="dxa" w:w="1803"/>
          </w:tcPr>
          <w:p>
            <w:pPr>
              <w:spacing w:after="0"/>
              <w:jc w:val="left"/>
            </w:pPr>
            <w:r>
              <w:rPr>
                <w:sz w:val="16"/>
              </w:rPr>
              <w:t>about 4.35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166</w:t>
            </w:r>
          </w:p>
        </w:tc>
        <w:tc>
          <w:tcPr>
            <w:tcW w:type="dxa" w:w="1790"/>
          </w:tcPr>
          <w:p>
            <w:pPr>
              <w:spacing w:after="0"/>
              <w:jc w:val="left"/>
            </w:pPr>
            <w:r>
              <w:rPr>
                <w:sz w:val="16"/>
              </w:rPr>
              <w:t>1986 to 2023 (38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Tornado</w:t>
            </w:r>
          </w:p>
        </w:tc>
        <w:tc>
          <w:tcPr>
            <w:tcW w:type="dxa" w:w="1368"/>
          </w:tcPr>
          <w:p>
            <w:pPr>
              <w:spacing w:after="0"/>
              <w:jc w:val="right"/>
            </w:pPr>
            <w:r>
              <w:rPr>
                <w:sz w:val="16"/>
              </w:rPr>
              <w:t>0.161</w:t>
            </w:r>
          </w:p>
        </w:tc>
        <w:tc>
          <w:tcPr>
            <w:tcW w:type="dxa" w:w="1367"/>
          </w:tcPr>
          <w:p>
            <w:pPr>
              <w:spacing w:after="0"/>
              <w:jc w:val="left"/>
            </w:pPr>
            <w:r>
              <w:rPr>
                <w:sz w:val="16"/>
              </w:rPr>
              <w:t>events per year</w:t>
            </w:r>
          </w:p>
        </w:tc>
        <w:tc>
          <w:tcPr>
            <w:tcW w:type="dxa" w:w="1803"/>
          </w:tcPr>
          <w:p>
            <w:pPr>
              <w:spacing w:after="0"/>
              <w:jc w:val="left"/>
            </w:pPr>
            <w:r>
              <w:rPr>
                <w:sz w:val="16"/>
              </w:rPr>
              <w:t>about 1 in 6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0"/>
          </w:tcPr>
          <w:p>
            <w:pPr>
              <w:spacing w:after="0"/>
              <w:jc w:val="left"/>
            </w:pPr>
            <w:r>
              <w:rPr>
                <w:sz w:val="16"/>
              </w:rPr>
              <w:t>1950 to 2023 (EF2+); 1986 to 2023 (EF0-1)</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Wildfire</w:t>
            </w:r>
          </w:p>
        </w:tc>
        <w:tc>
          <w:tcPr>
            <w:tcW w:type="dxa" w:w="1368"/>
          </w:tcPr>
          <w:p>
            <w:pPr>
              <w:spacing w:after="0"/>
              <w:jc w:val="right"/>
            </w:pPr>
            <w:r>
              <w:rPr>
                <w:sz w:val="16"/>
              </w:rPr>
              <w:t>0.000361</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0.0361%</w:t>
            </w:r>
          </w:p>
        </w:tc>
        <w:tc>
          <w:tcPr>
            <w:tcW w:type="dxa" w:w="1037"/>
          </w:tcPr>
          <w:p>
            <w:pPr>
              <w:spacing w:after="0"/>
              <w:jc w:val="left"/>
            </w:pPr>
            <w:r>
              <w:rPr>
                <w:sz w:val="16"/>
              </w:rPr>
              <w:t>Likely</w:t>
            </w:r>
          </w:p>
        </w:tc>
        <w:tc>
          <w:tcPr>
            <w:tcW w:type="dxa" w:w="1358"/>
          </w:tcPr>
          <w:p>
            <w:pPr>
              <w:spacing w:after="0"/>
              <w:jc w:val="left"/>
            </w:pPr>
            <w:r>
              <w:rPr>
                <w:sz w:val="16"/>
              </w:rPr>
              <w:t>Storm Events records in 8 of 30 years, 1996 to 2025 (26.7%)</w:t>
            </w:r>
          </w:p>
        </w:tc>
        <w:tc>
          <w:tcPr>
            <w:tcW w:type="dxa" w:w="1599"/>
          </w:tcPr>
          <w:p>
            <w:pPr>
              <w:spacing w:after="0"/>
              <w:jc w:val="right"/>
            </w:pPr>
            <w:r>
              <w:rPr>
                <w:sz w:val="16"/>
              </w:rPr>
              <w:t>not shown</w:t>
            </w:r>
          </w:p>
        </w:tc>
        <w:tc>
          <w:tcPr>
            <w:tcW w:type="dxa" w:w="1790"/>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Winter Weather</w:t>
            </w:r>
          </w:p>
        </w:tc>
        <w:tc>
          <w:tcPr>
            <w:tcW w:type="dxa" w:w="1368"/>
          </w:tcPr>
          <w:p>
            <w:pPr>
              <w:spacing w:after="0"/>
              <w:jc w:val="right"/>
            </w:pPr>
            <w:r>
              <w:rPr>
                <w:sz w:val="16"/>
              </w:rPr>
              <w:t>17.8</w:t>
            </w:r>
          </w:p>
        </w:tc>
        <w:tc>
          <w:tcPr>
            <w:tcW w:type="dxa" w:w="1367"/>
          </w:tcPr>
          <w:p>
            <w:pPr>
              <w:spacing w:after="0"/>
              <w:jc w:val="left"/>
            </w:pPr>
            <w:r>
              <w:rPr>
                <w:sz w:val="16"/>
              </w:rPr>
              <w:t>event-days per year</w:t>
            </w:r>
          </w:p>
        </w:tc>
        <w:tc>
          <w:tcPr>
            <w:tcW w:type="dxa" w:w="1803"/>
          </w:tcPr>
          <w:p>
            <w:pPr>
              <w:spacing w:after="0"/>
              <w:jc w:val="left"/>
            </w:pPr>
            <w:r>
              <w:rPr>
                <w:sz w:val="16"/>
              </w:rPr>
              <w:t>about 17.8 days per year</w:t>
            </w:r>
          </w:p>
        </w:tc>
        <w:tc>
          <w:tcPr>
            <w:tcW w:type="dxa" w:w="1037"/>
          </w:tcPr>
          <w:p>
            <w:pPr>
              <w:spacing w:after="0"/>
              <w:jc w:val="left"/>
            </w:pPr>
            <w:r>
              <w:rPr>
                <w:sz w:val="16"/>
              </w:rPr>
              <w:t>Highly likely</w:t>
            </w:r>
          </w:p>
        </w:tc>
        <w:tc>
          <w:tcPr>
            <w:tcW w:type="dxa" w:w="1358"/>
          </w:tcPr>
          <w:p>
            <w:pPr>
              <w:spacing w:after="0"/>
              <w:jc w:val="left"/>
            </w:pPr>
            <w:r>
              <w:rPr>
                <w:sz w:val="16"/>
              </w:rPr>
              <w:t>Storm Events event-days in 30 of 30 years, 1996 to 2025 (100%)</w:t>
            </w:r>
          </w:p>
        </w:tc>
        <w:tc>
          <w:tcPr>
            <w:tcW w:type="dxa" w:w="1599"/>
          </w:tcPr>
          <w:p>
            <w:pPr>
              <w:spacing w:after="0"/>
              <w:jc w:val="right"/>
            </w:pPr>
            <w:r>
              <w:rPr>
                <w:sz w:val="16"/>
              </w:rPr>
              <w:t>339</w:t>
            </w:r>
          </w:p>
        </w:tc>
        <w:tc>
          <w:tcPr>
            <w:tcW w:type="dxa" w:w="1790"/>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9 of 17</w:t>
            </w:r>
          </w:p>
        </w:tc>
        <w:tc>
          <w:tcPr>
            <w:tcW w:type="dxa" w:w="1191"/>
          </w:tcPr>
          <w:p>
            <w:pPr>
              <w:spacing w:after="0"/>
              <w:jc w:val="right"/>
            </w:pPr>
            <w:r>
              <w:rPr>
                <w:sz w:val="16"/>
              </w:rPr>
              <w:t>44.9</w:t>
            </w:r>
          </w:p>
        </w:tc>
        <w:tc>
          <w:tcPr>
            <w:tcW w:type="dxa" w:w="1250"/>
          </w:tcPr>
          <w:p>
            <w:pPr>
              <w:spacing w:after="0"/>
              <w:jc w:val="right"/>
            </w:pPr>
            <w:r>
              <w:rPr>
                <w:sz w:val="16"/>
              </w:rPr>
              <w:t>50.3</w:t>
            </w:r>
          </w:p>
        </w:tc>
        <w:tc>
          <w:tcPr>
            <w:tcW w:type="dxa" w:w="1191"/>
          </w:tcPr>
          <w:p>
            <w:pPr>
              <w:spacing w:after="0"/>
              <w:jc w:val="right"/>
            </w:pPr>
            <w:r>
              <w:rPr>
                <w:sz w:val="16"/>
              </w:rPr>
              <w:t>51.6</w:t>
            </w:r>
          </w:p>
        </w:tc>
        <w:tc>
          <w:tcPr>
            <w:tcW w:type="dxa" w:w="6995"/>
          </w:tcPr>
          <w:p>
            <w:pPr>
              <w:spacing w:after="0"/>
              <w:jc w:val="left"/>
            </w:pPr>
            <w:r>
              <w:rPr>
                <w:sz w:val="16"/>
              </w:rPr>
              <w:t>Very Low 9, Not Applicable 8</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64.5</w:t>
            </w:r>
          </w:p>
        </w:tc>
        <w:tc>
          <w:tcPr>
            <w:tcW w:type="dxa" w:w="1250"/>
          </w:tcPr>
          <w:p>
            <w:pPr>
              <w:spacing w:after="0"/>
              <w:jc w:val="right"/>
            </w:pPr>
            <w:r>
              <w:rPr>
                <w:sz w:val="16"/>
              </w:rPr>
              <w:t>80.9</w:t>
            </w:r>
          </w:p>
        </w:tc>
        <w:tc>
          <w:tcPr>
            <w:tcW w:type="dxa" w:w="1191"/>
          </w:tcPr>
          <w:p>
            <w:pPr>
              <w:spacing w:after="0"/>
              <w:jc w:val="right"/>
            </w:pPr>
            <w:r>
              <w:rPr>
                <w:sz w:val="16"/>
              </w:rPr>
              <w:t>89.3</w:t>
            </w:r>
          </w:p>
        </w:tc>
        <w:tc>
          <w:tcPr>
            <w:tcW w:type="dxa" w:w="6995"/>
          </w:tcPr>
          <w:p>
            <w:pPr>
              <w:spacing w:after="0"/>
              <w:jc w:val="left"/>
            </w:pPr>
            <w:r>
              <w:rPr>
                <w:sz w:val="16"/>
              </w:rPr>
              <w:t>Relatively High 14, Relatively Moderate 3</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17</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25.3</w:t>
            </w:r>
          </w:p>
        </w:tc>
        <w:tc>
          <w:tcPr>
            <w:tcW w:type="dxa" w:w="1250"/>
          </w:tcPr>
          <w:p>
            <w:pPr>
              <w:spacing w:after="0"/>
              <w:jc w:val="right"/>
            </w:pPr>
            <w:r>
              <w:rPr>
                <w:sz w:val="16"/>
              </w:rPr>
              <w:t>34.0</w:t>
            </w:r>
          </w:p>
        </w:tc>
        <w:tc>
          <w:tcPr>
            <w:tcW w:type="dxa" w:w="1191"/>
          </w:tcPr>
          <w:p>
            <w:pPr>
              <w:spacing w:after="0"/>
              <w:jc w:val="right"/>
            </w:pPr>
            <w:r>
              <w:rPr>
                <w:sz w:val="16"/>
              </w:rPr>
              <w:t>42.0</w:t>
            </w:r>
          </w:p>
        </w:tc>
        <w:tc>
          <w:tcPr>
            <w:tcW w:type="dxa" w:w="6995"/>
          </w:tcPr>
          <w:p>
            <w:pPr>
              <w:spacing w:after="0"/>
              <w:jc w:val="left"/>
            </w:pPr>
            <w:r>
              <w:rPr>
                <w:sz w:val="16"/>
              </w:rPr>
              <w:t>Relatively Low 1, Very Low 16</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32.3</w:t>
            </w:r>
          </w:p>
        </w:tc>
        <w:tc>
          <w:tcPr>
            <w:tcW w:type="dxa" w:w="1250"/>
          </w:tcPr>
          <w:p>
            <w:pPr>
              <w:spacing w:after="0"/>
              <w:jc w:val="right"/>
            </w:pPr>
            <w:r>
              <w:rPr>
                <w:sz w:val="16"/>
              </w:rPr>
              <w:t>36.3</w:t>
            </w:r>
          </w:p>
        </w:tc>
        <w:tc>
          <w:tcPr>
            <w:tcW w:type="dxa" w:w="1191"/>
          </w:tcPr>
          <w:p>
            <w:pPr>
              <w:spacing w:after="0"/>
              <w:jc w:val="right"/>
            </w:pPr>
            <w:r>
              <w:rPr>
                <w:sz w:val="16"/>
              </w:rPr>
              <w:t>42.8</w:t>
            </w:r>
          </w:p>
        </w:tc>
        <w:tc>
          <w:tcPr>
            <w:tcW w:type="dxa" w:w="6995"/>
          </w:tcPr>
          <w:p>
            <w:pPr>
              <w:spacing w:after="0"/>
              <w:jc w:val="left"/>
            </w:pPr>
            <w:r>
              <w:rPr>
                <w:sz w:val="16"/>
              </w:rPr>
              <w:t>Relatively Low 5, Very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58.5</w:t>
            </w:r>
          </w:p>
        </w:tc>
        <w:tc>
          <w:tcPr>
            <w:tcW w:type="dxa" w:w="1250"/>
          </w:tcPr>
          <w:p>
            <w:pPr>
              <w:spacing w:after="0"/>
              <w:jc w:val="right"/>
            </w:pPr>
            <w:r>
              <w:rPr>
                <w:sz w:val="16"/>
              </w:rPr>
              <w:t>79.1</w:t>
            </w:r>
          </w:p>
        </w:tc>
        <w:tc>
          <w:tcPr>
            <w:tcW w:type="dxa" w:w="1191"/>
          </w:tcPr>
          <w:p>
            <w:pPr>
              <w:spacing w:after="0"/>
              <w:jc w:val="right"/>
            </w:pPr>
            <w:r>
              <w:rPr>
                <w:sz w:val="16"/>
              </w:rPr>
              <w:t>88.4</w:t>
            </w:r>
          </w:p>
        </w:tc>
        <w:tc>
          <w:tcPr>
            <w:tcW w:type="dxa" w:w="6995"/>
          </w:tcPr>
          <w:p>
            <w:pPr>
              <w:spacing w:after="0"/>
              <w:jc w:val="left"/>
            </w:pPr>
            <w:r>
              <w:rPr>
                <w:sz w:val="16"/>
              </w:rPr>
              <w:t>Relatively High 2, Relatively Moderate 15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63.6</w:t>
            </w:r>
          </w:p>
        </w:tc>
        <w:tc>
          <w:tcPr>
            <w:tcW w:type="dxa" w:w="1250"/>
          </w:tcPr>
          <w:p>
            <w:pPr>
              <w:spacing w:after="0"/>
              <w:jc w:val="right"/>
            </w:pPr>
            <w:r>
              <w:rPr>
                <w:sz w:val="16"/>
              </w:rPr>
              <w:t>67.8</w:t>
            </w:r>
          </w:p>
        </w:tc>
        <w:tc>
          <w:tcPr>
            <w:tcW w:type="dxa" w:w="1191"/>
          </w:tcPr>
          <w:p>
            <w:pPr>
              <w:spacing w:after="0"/>
              <w:jc w:val="right"/>
            </w:pPr>
            <w:r>
              <w:rPr>
                <w:sz w:val="16"/>
              </w:rPr>
              <w:t>73.5</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42.2</w:t>
            </w:r>
          </w:p>
        </w:tc>
        <w:tc>
          <w:tcPr>
            <w:tcW w:type="dxa" w:w="1250"/>
          </w:tcPr>
          <w:p>
            <w:pPr>
              <w:spacing w:after="0"/>
              <w:jc w:val="right"/>
            </w:pPr>
            <w:r>
              <w:rPr>
                <w:sz w:val="16"/>
              </w:rPr>
              <w:t>51.9</w:t>
            </w:r>
          </w:p>
        </w:tc>
        <w:tc>
          <w:tcPr>
            <w:tcW w:type="dxa" w:w="1191"/>
          </w:tcPr>
          <w:p>
            <w:pPr>
              <w:spacing w:after="0"/>
              <w:jc w:val="right"/>
            </w:pPr>
            <w:r>
              <w:rPr>
                <w:sz w:val="16"/>
              </w:rPr>
              <w:t>65.2</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14.2</w:t>
            </w:r>
          </w:p>
        </w:tc>
        <w:tc>
          <w:tcPr>
            <w:tcW w:type="dxa" w:w="1250"/>
          </w:tcPr>
          <w:p>
            <w:pPr>
              <w:spacing w:after="0"/>
              <w:jc w:val="right"/>
            </w:pPr>
            <w:r>
              <w:rPr>
                <w:sz w:val="16"/>
              </w:rPr>
              <w:t>48.5</w:t>
            </w:r>
          </w:p>
        </w:tc>
        <w:tc>
          <w:tcPr>
            <w:tcW w:type="dxa" w:w="1191"/>
          </w:tcPr>
          <w:p>
            <w:pPr>
              <w:spacing w:after="0"/>
              <w:jc w:val="right"/>
            </w:pPr>
            <w:r>
              <w:rPr>
                <w:sz w:val="16"/>
              </w:rPr>
              <w:t>93.0</w:t>
            </w:r>
          </w:p>
        </w:tc>
        <w:tc>
          <w:tcPr>
            <w:tcW w:type="dxa" w:w="6995"/>
          </w:tcPr>
          <w:p>
            <w:pPr>
              <w:spacing w:after="0"/>
              <w:jc w:val="left"/>
            </w:pPr>
            <w:r>
              <w:rPr>
                <w:sz w:val="16"/>
              </w:rPr>
              <w:t>Relatively High 4, Relatively Moderate 5, Relatively Low 6,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47.8</w:t>
            </w:r>
          </w:p>
        </w:tc>
        <w:tc>
          <w:tcPr>
            <w:tcW w:type="dxa" w:w="1250"/>
          </w:tcPr>
          <w:p>
            <w:pPr>
              <w:spacing w:after="0"/>
              <w:jc w:val="right"/>
            </w:pPr>
            <w:r>
              <w:rPr>
                <w:sz w:val="16"/>
              </w:rPr>
              <w:t>86.0</w:t>
            </w:r>
          </w:p>
        </w:tc>
        <w:tc>
          <w:tcPr>
            <w:tcW w:type="dxa" w:w="1191"/>
          </w:tcPr>
          <w:p>
            <w:pPr>
              <w:spacing w:after="0"/>
              <w:jc w:val="right"/>
            </w:pPr>
            <w:r>
              <w:rPr>
                <w:sz w:val="16"/>
              </w:rPr>
              <w:t>93.4</w:t>
            </w:r>
          </w:p>
        </w:tc>
        <w:tc>
          <w:tcPr>
            <w:tcW w:type="dxa" w:w="6995"/>
          </w:tcPr>
          <w:p>
            <w:pPr>
              <w:spacing w:after="0"/>
              <w:jc w:val="left"/>
            </w:pPr>
            <w:r>
              <w:rPr>
                <w:sz w:val="16"/>
              </w:rPr>
              <w:t>Relatively Low 12, Very Low 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80.6</w:t>
            </w:r>
          </w:p>
        </w:tc>
        <w:tc>
          <w:tcPr>
            <w:tcW w:type="dxa" w:w="1250"/>
          </w:tcPr>
          <w:p>
            <w:pPr>
              <w:spacing w:after="0"/>
              <w:jc w:val="right"/>
            </w:pPr>
            <w:r>
              <w:rPr>
                <w:sz w:val="16"/>
              </w:rPr>
              <w:t>95.1</w:t>
            </w:r>
          </w:p>
        </w:tc>
        <w:tc>
          <w:tcPr>
            <w:tcW w:type="dxa" w:w="1191"/>
          </w:tcPr>
          <w:p>
            <w:pPr>
              <w:spacing w:after="0"/>
              <w:jc w:val="right"/>
            </w:pPr>
            <w:r>
              <w:rPr>
                <w:sz w:val="16"/>
              </w:rPr>
              <w:t>98.4</w:t>
            </w:r>
          </w:p>
        </w:tc>
        <w:tc>
          <w:tcPr>
            <w:tcW w:type="dxa" w:w="6995"/>
          </w:tcPr>
          <w:p>
            <w:pPr>
              <w:spacing w:after="0"/>
              <w:jc w:val="left"/>
            </w:pPr>
            <w:r>
              <w:rPr>
                <w:sz w:val="16"/>
              </w:rPr>
              <w:t>Very High 5, Relatively High 12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76.5</w:t>
            </w:r>
          </w:p>
        </w:tc>
        <w:tc>
          <w:tcPr>
            <w:tcW w:type="dxa" w:w="1250"/>
          </w:tcPr>
          <w:p>
            <w:pPr>
              <w:spacing w:after="0"/>
              <w:jc w:val="right"/>
            </w:pPr>
            <w:r>
              <w:rPr>
                <w:sz w:val="16"/>
              </w:rPr>
              <w:t>85.8</w:t>
            </w:r>
          </w:p>
        </w:tc>
        <w:tc>
          <w:tcPr>
            <w:tcW w:type="dxa" w:w="1191"/>
          </w:tcPr>
          <w:p>
            <w:pPr>
              <w:spacing w:after="0"/>
              <w:jc w:val="right"/>
            </w:pPr>
            <w:r>
              <w:rPr>
                <w:sz w:val="16"/>
              </w:rPr>
              <w:t>92.5</w:t>
            </w:r>
          </w:p>
        </w:tc>
        <w:tc>
          <w:tcPr>
            <w:tcW w:type="dxa" w:w="6995"/>
          </w:tcPr>
          <w:p>
            <w:pPr>
              <w:spacing w:after="0"/>
              <w:jc w:val="left"/>
            </w:pPr>
            <w:r>
              <w:rPr>
                <w:sz w:val="16"/>
              </w:rPr>
              <w:t>Relatively High 16,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38.7</w:t>
            </w:r>
          </w:p>
        </w:tc>
        <w:tc>
          <w:tcPr>
            <w:tcW w:type="dxa" w:w="1250"/>
          </w:tcPr>
          <w:p>
            <w:pPr>
              <w:spacing w:after="0"/>
              <w:jc w:val="right"/>
            </w:pPr>
            <w:r>
              <w:rPr>
                <w:sz w:val="16"/>
              </w:rPr>
              <w:t>43.8</w:t>
            </w:r>
          </w:p>
        </w:tc>
        <w:tc>
          <w:tcPr>
            <w:tcW w:type="dxa" w:w="1191"/>
          </w:tcPr>
          <w:p>
            <w:pPr>
              <w:spacing w:after="0"/>
              <w:jc w:val="right"/>
            </w:pPr>
            <w:r>
              <w:rPr>
                <w:sz w:val="16"/>
              </w:rPr>
              <w:t>52.7</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30.6</w:t>
            </w:r>
          </w:p>
        </w:tc>
        <w:tc>
          <w:tcPr>
            <w:tcW w:type="dxa" w:w="1250"/>
          </w:tcPr>
          <w:p>
            <w:pPr>
              <w:spacing w:after="0"/>
              <w:jc w:val="right"/>
            </w:pPr>
            <w:r>
              <w:rPr>
                <w:sz w:val="16"/>
              </w:rPr>
              <w:t>65.6</w:t>
            </w:r>
          </w:p>
        </w:tc>
        <w:tc>
          <w:tcPr>
            <w:tcW w:type="dxa" w:w="1191"/>
          </w:tcPr>
          <w:p>
            <w:pPr>
              <w:spacing w:after="0"/>
              <w:jc w:val="right"/>
            </w:pPr>
            <w:r>
              <w:rPr>
                <w:sz w:val="16"/>
              </w:rPr>
              <w:t>84.9</w:t>
            </w:r>
          </w:p>
        </w:tc>
        <w:tc>
          <w:tcPr>
            <w:tcW w:type="dxa" w:w="6995"/>
          </w:tcPr>
          <w:p>
            <w:pPr>
              <w:spacing w:after="0"/>
              <w:jc w:val="left"/>
            </w:pPr>
            <w:r>
              <w:rPr>
                <w:sz w:val="16"/>
              </w:rPr>
              <w:t>Relatively Low 5, Very Low 12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73.3</w:t>
            </w:r>
          </w:p>
        </w:tc>
        <w:tc>
          <w:tcPr>
            <w:tcW w:type="dxa" w:w="1250"/>
          </w:tcPr>
          <w:p>
            <w:pPr>
              <w:spacing w:after="0"/>
              <w:jc w:val="right"/>
            </w:pPr>
            <w:r>
              <w:rPr>
                <w:sz w:val="16"/>
              </w:rPr>
              <w:t>84.7</w:t>
            </w:r>
          </w:p>
        </w:tc>
        <w:tc>
          <w:tcPr>
            <w:tcW w:type="dxa" w:w="1191"/>
          </w:tcPr>
          <w:p>
            <w:pPr>
              <w:spacing w:after="0"/>
              <w:jc w:val="right"/>
            </w:pPr>
            <w:r>
              <w:rPr>
                <w:sz w:val="16"/>
              </w:rPr>
              <w:t>91.9</w:t>
            </w:r>
          </w:p>
        </w:tc>
        <w:tc>
          <w:tcPr>
            <w:tcW w:type="dxa" w:w="6995"/>
          </w:tcPr>
          <w:p>
            <w:pPr>
              <w:spacing w:after="0"/>
              <w:jc w:val="left"/>
            </w:pPr>
            <w:r>
              <w:rPr>
                <w:sz w:val="16"/>
              </w:rPr>
              <w:t>Relatively High 16,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0"/>
        <w:gridCol w:w="1444"/>
        <w:gridCol w:w="1933"/>
        <w:gridCol w:w="1828"/>
        <w:gridCol w:w="1886"/>
        <w:gridCol w:w="1913"/>
        <w:gridCol w:w="3458"/>
      </w:tblGrid>
      <w:tr>
        <w:trPr>
          <w:cantSplit/>
          <w:tblHeader/>
        </w:trPr>
        <w:tc>
          <w:tcPr>
            <w:tcW w:type="dxa" w:w="1650"/>
            <w:shd w:val="clear" w:color="auto" w:fill="E8E8E8"/>
          </w:tcPr>
          <w:p>
            <w:pPr>
              <w:spacing w:after="0"/>
              <w:jc w:val="left"/>
            </w:pPr>
            <w:r>
              <w:rPr>
                <w:b/>
                <w:sz w:val="16"/>
              </w:rPr>
              <w:t>Jurisdiction</w:t>
            </w:r>
          </w:p>
        </w:tc>
        <w:tc>
          <w:tcPr>
            <w:tcW w:type="dxa" w:w="1444"/>
            <w:shd w:val="clear" w:color="auto" w:fill="E8E8E8"/>
          </w:tcPr>
          <w:p>
            <w:pPr>
              <w:spacing w:after="0"/>
              <w:jc w:val="left"/>
            </w:pPr>
            <w:r>
              <w:rPr>
                <w:b/>
                <w:sz w:val="16"/>
              </w:rPr>
              <w:t>Type</w:t>
            </w:r>
          </w:p>
        </w:tc>
        <w:tc>
          <w:tcPr>
            <w:tcW w:type="dxa" w:w="1933"/>
            <w:shd w:val="clear" w:color="auto" w:fill="E8E8E8"/>
          </w:tcPr>
          <w:p>
            <w:pPr>
              <w:spacing w:after="0"/>
              <w:jc w:val="left"/>
            </w:pPr>
            <w:r>
              <w:rPr>
                <w:b/>
                <w:sz w:val="16"/>
              </w:rPr>
              <w:t>Plan status</w:t>
            </w:r>
          </w:p>
        </w:tc>
        <w:tc>
          <w:tcPr>
            <w:tcW w:type="dxa" w:w="18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58"/>
            <w:shd w:val="clear" w:color="auto" w:fill="E8E8E8"/>
          </w:tcPr>
          <w:p>
            <w:pPr>
              <w:spacing w:after="0"/>
              <w:jc w:val="left"/>
            </w:pPr>
            <w:r>
              <w:rPr>
                <w:b/>
                <w:sz w:val="16"/>
              </w:rPr>
              <w:t>Notes</w:t>
            </w:r>
          </w:p>
        </w:tc>
      </w:tr>
      <w:tr>
        <w:trPr>
          <w:cantSplit/>
        </w:trPr>
        <w:tc>
          <w:tcPr>
            <w:tcW w:type="dxa" w:w="1650"/>
          </w:tcPr>
          <w:p>
            <w:pPr>
              <w:spacing w:after="0"/>
              <w:jc w:val="left"/>
            </w:pPr>
            <w:r>
              <w:rPr>
                <w:sz w:val="16"/>
              </w:rPr>
              <w:t>Carbon County</w:t>
            </w:r>
          </w:p>
        </w:tc>
        <w:tc>
          <w:tcPr>
            <w:tcW w:type="dxa" w:w="1444"/>
          </w:tcPr>
          <w:p>
            <w:pPr>
              <w:spacing w:after="0"/>
              <w:jc w:val="left"/>
            </w:pPr>
            <w:r>
              <w:rPr>
                <w:sz w:val="16"/>
              </w:rPr>
              <w:t>County</w:t>
            </w:r>
          </w:p>
        </w:tc>
        <w:tc>
          <w:tcPr>
            <w:tcW w:type="dxa" w:w="1933"/>
          </w:tcPr>
          <w:p>
            <w:pPr>
              <w:spacing w:after="0"/>
              <w:jc w:val="left"/>
            </w:pPr>
            <w:r>
              <w:rPr>
                <w:sz w:val="16"/>
              </w:rPr>
              <w:t>Approved, expires 2027-01-23</w:t>
            </w:r>
          </w:p>
        </w:tc>
        <w:tc>
          <w:tcPr>
            <w:tcW w:type="dxa" w:w="1828"/>
          </w:tcPr>
          <w:p>
            <w:pPr>
              <w:spacing w:after="0"/>
              <w:jc w:val="right"/>
            </w:pPr>
          </w:p>
        </w:tc>
        <w:tc>
          <w:tcPr>
            <w:tcW w:type="dxa" w:w="1886"/>
          </w:tcPr>
          <w:p>
            <w:pPr>
              <w:spacing w:after="0"/>
              <w:jc w:val="right"/>
            </w:pPr>
            <w:r>
              <w:rPr>
                <w:sz w:val="16"/>
              </w:rPr>
              <w:t>$395,940.24</w:t>
            </w:r>
          </w:p>
        </w:tc>
        <w:tc>
          <w:tcPr>
            <w:tcW w:type="dxa" w:w="1913"/>
          </w:tcPr>
          <w:p>
            <w:pPr>
              <w:spacing w:after="0"/>
              <w:jc w:val="right"/>
            </w:pPr>
            <w:r>
              <w:rPr>
                <w:sz w:val="16"/>
              </w:rPr>
              <w:t>0 total; 0 since its plan</w:t>
            </w:r>
          </w:p>
        </w:tc>
        <w:tc>
          <w:tcPr>
            <w:tcW w:type="dxa" w:w="3458"/>
          </w:tcPr>
          <w:p>
            <w:pPr>
              <w:spacing w:after="0"/>
              <w:jc w:val="left"/>
            </w:pPr>
            <w:r>
              <w:rPr>
                <w:sz w:val="16"/>
              </w:rPr>
              <w:t>No NFIP community ID on this jurisdiction's plan row. Includes $3,470.15 for declarations not counted as hazard incidents (DR-4506-PA).</w:t>
            </w:r>
          </w:p>
        </w:tc>
      </w:tr>
      <w:tr>
        <w:trPr>
          <w:cantSplit/>
        </w:trPr>
        <w:tc>
          <w:tcPr>
            <w:tcW w:type="dxa" w:w="1650"/>
          </w:tcPr>
          <w:p>
            <w:pPr>
              <w:spacing w:after="0"/>
              <w:jc w:val="left"/>
            </w:pPr>
            <w:r>
              <w:rPr>
                <w:sz w:val="16"/>
              </w:rPr>
              <w:t>Beaver Meadows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$27,157.32</w:t>
            </w:r>
          </w:p>
        </w:tc>
        <w:tc>
          <w:tcPr>
            <w:tcW w:type="dxa" w:w="1913"/>
          </w:tcPr>
          <w:p>
            <w:pPr>
              <w:spacing w:after="0"/>
              <w:jc w:val="right"/>
            </w:pPr>
            <w:r>
              <w:rPr>
                <w:sz w:val="16"/>
              </w:rPr>
              <w:t>7 total; no approved plan</w:t>
            </w:r>
          </w:p>
        </w:tc>
        <w:tc>
          <w:tcPr>
            <w:tcW w:type="dxa" w:w="3458"/>
          </w:tcPr>
          <w:p>
            <w:pPr>
              <w:spacing w:after="0"/>
              <w:jc w:val="left"/>
            </w:pPr>
          </w:p>
        </w:tc>
      </w:tr>
      <w:tr>
        <w:trPr>
          <w:cantSplit/>
        </w:trPr>
        <w:tc>
          <w:tcPr>
            <w:tcW w:type="dxa" w:w="1650"/>
          </w:tcPr>
          <w:p>
            <w:pPr>
              <w:spacing w:after="0"/>
              <w:jc w:val="left"/>
            </w:pPr>
            <w:r>
              <w:rPr>
                <w:sz w:val="16"/>
              </w:rPr>
              <w:t>Bowmanstown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$1,260.90</w:t>
            </w:r>
          </w:p>
        </w:tc>
        <w:tc>
          <w:tcPr>
            <w:tcW w:type="dxa" w:w="1913"/>
          </w:tcPr>
          <w:p>
            <w:pPr>
              <w:spacing w:after="0"/>
              <w:jc w:val="right"/>
            </w:pPr>
            <w:r>
              <w:rPr>
                <w:sz w:val="16"/>
              </w:rPr>
              <w:t>4 total; no approved plan</w:t>
            </w:r>
          </w:p>
        </w:tc>
        <w:tc>
          <w:tcPr>
            <w:tcW w:type="dxa" w:w="3458"/>
          </w:tcPr>
          <w:p>
            <w:pPr>
              <w:spacing w:after="0"/>
              <w:jc w:val="left"/>
            </w:pPr>
          </w:p>
        </w:tc>
      </w:tr>
      <w:tr>
        <w:trPr>
          <w:cantSplit/>
        </w:trPr>
        <w:tc>
          <w:tcPr>
            <w:tcW w:type="dxa" w:w="1650"/>
          </w:tcPr>
          <w:p>
            <w:pPr>
              <w:spacing w:after="0"/>
              <w:jc w:val="left"/>
            </w:pPr>
            <w:r>
              <w:rPr>
                <w:sz w:val="16"/>
              </w:rPr>
              <w:t>East Side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$4,639.95</w:t>
            </w:r>
          </w:p>
        </w:tc>
        <w:tc>
          <w:tcPr>
            <w:tcW w:type="dxa" w:w="1913"/>
          </w:tcPr>
          <w:p>
            <w:pPr>
              <w:spacing w:after="0"/>
              <w:jc w:val="right"/>
            </w:pPr>
            <w:r>
              <w:rPr>
                <w:sz w:val="16"/>
              </w:rPr>
              <w:t>4 total; 1 since its plan</w:t>
            </w:r>
          </w:p>
        </w:tc>
        <w:tc>
          <w:tcPr>
            <w:tcW w:type="dxa" w:w="3458"/>
          </w:tcPr>
          <w:p>
            <w:pPr>
              <w:spacing w:after="0"/>
              <w:jc w:val="left"/>
            </w:pPr>
          </w:p>
        </w:tc>
      </w:tr>
      <w:tr>
        <w:trPr>
          <w:cantSplit/>
        </w:trPr>
        <w:tc>
          <w:tcPr>
            <w:tcW w:type="dxa" w:w="1650"/>
          </w:tcPr>
          <w:p>
            <w:pPr>
              <w:spacing w:after="0"/>
              <w:jc w:val="left"/>
            </w:pPr>
            <w:r>
              <w:rPr>
                <w:sz w:val="16"/>
              </w:rPr>
              <w:t>Jim Thorpe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$63,012.03</w:t>
            </w:r>
          </w:p>
        </w:tc>
        <w:tc>
          <w:tcPr>
            <w:tcW w:type="dxa" w:w="1913"/>
          </w:tcPr>
          <w:p>
            <w:pPr>
              <w:spacing w:after="0"/>
              <w:jc w:val="right"/>
            </w:pPr>
            <w:r>
              <w:rPr>
                <w:sz w:val="16"/>
              </w:rPr>
              <w:t>27 total; 3 since its plan</w:t>
            </w:r>
          </w:p>
        </w:tc>
        <w:tc>
          <w:tcPr>
            <w:tcW w:type="dxa" w:w="3458"/>
          </w:tcPr>
          <w:p>
            <w:pPr>
              <w:spacing w:after="0"/>
              <w:jc w:val="left"/>
            </w:pPr>
          </w:p>
        </w:tc>
      </w:tr>
      <w:tr>
        <w:trPr>
          <w:cantSplit/>
        </w:trPr>
        <w:tc>
          <w:tcPr>
            <w:tcW w:type="dxa" w:w="1650"/>
          </w:tcPr>
          <w:p>
            <w:pPr>
              <w:spacing w:after="0"/>
              <w:jc w:val="left"/>
            </w:pPr>
            <w:r>
              <w:rPr>
                <w:sz w:val="16"/>
              </w:rPr>
              <w:t>Lansford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$46,869.06</w:t>
            </w:r>
          </w:p>
        </w:tc>
        <w:tc>
          <w:tcPr>
            <w:tcW w:type="dxa" w:w="1913"/>
          </w:tcPr>
          <w:p>
            <w:pPr>
              <w:spacing w:after="0"/>
              <w:jc w:val="right"/>
            </w:pPr>
            <w:r>
              <w:rPr>
                <w:sz w:val="16"/>
              </w:rPr>
              <w:t>11 total; 2 since its plan</w:t>
            </w:r>
          </w:p>
        </w:tc>
        <w:tc>
          <w:tcPr>
            <w:tcW w:type="dxa" w:w="3458"/>
          </w:tcPr>
          <w:p>
            <w:pPr>
              <w:spacing w:after="0"/>
              <w:jc w:val="left"/>
            </w:pPr>
          </w:p>
        </w:tc>
      </w:tr>
      <w:tr>
        <w:trPr>
          <w:cantSplit/>
        </w:trPr>
        <w:tc>
          <w:tcPr>
            <w:tcW w:type="dxa" w:w="1650"/>
          </w:tcPr>
          <w:p>
            <w:pPr>
              <w:spacing w:after="0"/>
              <w:jc w:val="left"/>
            </w:pPr>
            <w:r>
              <w:rPr>
                <w:sz w:val="16"/>
              </w:rPr>
              <w:t>Lehighton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1; any 1</w:t>
            </w:r>
          </w:p>
        </w:tc>
        <w:tc>
          <w:tcPr>
            <w:tcW w:type="dxa" w:w="1886"/>
          </w:tcPr>
          <w:p>
            <w:pPr>
              <w:spacing w:after="0"/>
              <w:jc w:val="right"/>
            </w:pPr>
            <w:r>
              <w:rPr>
                <w:sz w:val="16"/>
              </w:rPr>
              <w:t>$24,891.29</w:t>
            </w:r>
          </w:p>
        </w:tc>
        <w:tc>
          <w:tcPr>
            <w:tcW w:type="dxa" w:w="1913"/>
          </w:tcPr>
          <w:p>
            <w:pPr>
              <w:spacing w:after="0"/>
              <w:jc w:val="right"/>
            </w:pPr>
            <w:r>
              <w:rPr>
                <w:sz w:val="16"/>
              </w:rPr>
              <w:t>25 total; 2 since its plan</w:t>
            </w:r>
          </w:p>
        </w:tc>
        <w:tc>
          <w:tcPr>
            <w:tcW w:type="dxa" w:w="3458"/>
          </w:tcPr>
          <w:p>
            <w:pPr>
              <w:spacing w:after="0"/>
              <w:jc w:val="left"/>
            </w:pPr>
          </w:p>
        </w:tc>
      </w:tr>
      <w:tr>
        <w:trPr>
          <w:cantSplit/>
        </w:trPr>
        <w:tc>
          <w:tcPr>
            <w:tcW w:type="dxa" w:w="1650"/>
          </w:tcPr>
          <w:p>
            <w:pPr>
              <w:spacing w:after="0"/>
              <w:jc w:val="left"/>
            </w:pPr>
            <w:r>
              <w:rPr>
                <w:sz w:val="16"/>
              </w:rPr>
              <w:t>Nesquehoning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$80,487.19</w:t>
            </w:r>
          </w:p>
        </w:tc>
        <w:tc>
          <w:tcPr>
            <w:tcW w:type="dxa" w:w="1913"/>
          </w:tcPr>
          <w:p>
            <w:pPr>
              <w:spacing w:after="0"/>
              <w:jc w:val="right"/>
            </w:pPr>
            <w:r>
              <w:rPr>
                <w:sz w:val="16"/>
              </w:rPr>
              <w:t>11 total; no approved plan</w:t>
            </w:r>
          </w:p>
        </w:tc>
        <w:tc>
          <w:tcPr>
            <w:tcW w:type="dxa" w:w="3458"/>
          </w:tcPr>
          <w:p>
            <w:pPr>
              <w:spacing w:after="0"/>
              <w:jc w:val="left"/>
            </w:pPr>
          </w:p>
        </w:tc>
      </w:tr>
      <w:tr>
        <w:trPr>
          <w:cantSplit/>
        </w:trPr>
        <w:tc>
          <w:tcPr>
            <w:tcW w:type="dxa" w:w="1650"/>
          </w:tcPr>
          <w:p>
            <w:pPr>
              <w:spacing w:after="0"/>
              <w:jc w:val="left"/>
            </w:pPr>
            <w:r>
              <w:rPr>
                <w:sz w:val="16"/>
              </w:rPr>
              <w:t>Palmerton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3</w:t>
            </w:r>
          </w:p>
        </w:tc>
        <w:tc>
          <w:tcPr>
            <w:tcW w:type="dxa" w:w="1886"/>
          </w:tcPr>
          <w:p>
            <w:pPr>
              <w:spacing w:after="0"/>
              <w:jc w:val="right"/>
            </w:pPr>
            <w:r>
              <w:rPr>
                <w:sz w:val="16"/>
              </w:rPr>
              <w:t>$14,527.46</w:t>
            </w:r>
          </w:p>
        </w:tc>
        <w:tc>
          <w:tcPr>
            <w:tcW w:type="dxa" w:w="1913"/>
          </w:tcPr>
          <w:p>
            <w:pPr>
              <w:spacing w:after="0"/>
              <w:jc w:val="right"/>
            </w:pPr>
            <w:r>
              <w:rPr>
                <w:sz w:val="16"/>
              </w:rPr>
              <w:t>11 total; 0 since its plan</w:t>
            </w:r>
          </w:p>
        </w:tc>
        <w:tc>
          <w:tcPr>
            <w:tcW w:type="dxa" w:w="3458"/>
          </w:tcPr>
          <w:p>
            <w:pPr>
              <w:spacing w:after="0"/>
              <w:jc w:val="left"/>
            </w:pPr>
            <w:r>
              <w:rPr>
                <w:sz w:val="16"/>
              </w:rPr>
              <w:t>Includes $4,924.80 for declarations not counted as hazard incidents (DR-4506-PA).</w:t>
            </w:r>
          </w:p>
        </w:tc>
      </w:tr>
      <w:tr>
        <w:trPr>
          <w:cantSplit/>
        </w:trPr>
        <w:tc>
          <w:tcPr>
            <w:tcW w:type="dxa" w:w="1650"/>
          </w:tcPr>
          <w:p>
            <w:pPr>
              <w:spacing w:after="0"/>
              <w:jc w:val="left"/>
            </w:pPr>
            <w:r>
              <w:rPr>
                <w:sz w:val="16"/>
              </w:rPr>
              <w:t>Parryville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$1,540.31</w:t>
            </w:r>
          </w:p>
        </w:tc>
        <w:tc>
          <w:tcPr>
            <w:tcW w:type="dxa" w:w="1913"/>
          </w:tcPr>
          <w:p>
            <w:pPr>
              <w:spacing w:after="0"/>
              <w:jc w:val="right"/>
            </w:pPr>
            <w:r>
              <w:rPr>
                <w:sz w:val="16"/>
              </w:rPr>
              <w:t>6 total; no approved plan</w:t>
            </w:r>
          </w:p>
        </w:tc>
        <w:tc>
          <w:tcPr>
            <w:tcW w:type="dxa" w:w="3458"/>
          </w:tcPr>
          <w:p>
            <w:pPr>
              <w:spacing w:after="0"/>
              <w:jc w:val="left"/>
            </w:pPr>
          </w:p>
        </w:tc>
      </w:tr>
      <w:tr>
        <w:trPr>
          <w:cantSplit/>
        </w:trPr>
        <w:tc>
          <w:tcPr>
            <w:tcW w:type="dxa" w:w="1650"/>
          </w:tcPr>
          <w:p>
            <w:pPr>
              <w:spacing w:after="0"/>
              <w:jc w:val="left"/>
            </w:pPr>
            <w:r>
              <w:rPr>
                <w:sz w:val="16"/>
              </w:rPr>
              <w:t>Summit Hill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$9,377.47</w:t>
            </w:r>
          </w:p>
        </w:tc>
        <w:tc>
          <w:tcPr>
            <w:tcW w:type="dxa" w:w="1913"/>
          </w:tcPr>
          <w:p>
            <w:pPr>
              <w:spacing w:after="0"/>
              <w:jc w:val="right"/>
            </w:pPr>
            <w:r>
              <w:rPr>
                <w:sz w:val="16"/>
              </w:rPr>
              <w:t>7 total; no approved plan</w:t>
            </w:r>
          </w:p>
        </w:tc>
        <w:tc>
          <w:tcPr>
            <w:tcW w:type="dxa" w:w="3458"/>
          </w:tcPr>
          <w:p>
            <w:pPr>
              <w:spacing w:after="0"/>
              <w:jc w:val="left"/>
            </w:pPr>
          </w:p>
        </w:tc>
      </w:tr>
      <w:tr>
        <w:trPr>
          <w:cantSplit/>
        </w:trPr>
        <w:tc>
          <w:tcPr>
            <w:tcW w:type="dxa" w:w="1650"/>
          </w:tcPr>
          <w:p>
            <w:pPr>
              <w:spacing w:after="0"/>
              <w:jc w:val="left"/>
            </w:pPr>
            <w:r>
              <w:rPr>
                <w:sz w:val="16"/>
              </w:rPr>
              <w:t>Weatherly borough</w:t>
            </w:r>
          </w:p>
        </w:tc>
        <w:tc>
          <w:tcPr>
            <w:tcW w:type="dxa" w:w="1444"/>
          </w:tcPr>
          <w:p>
            <w:pPr>
              <w:spacing w:after="0"/>
              <w:jc w:val="left"/>
            </w:pPr>
            <w:r>
              <w:rPr>
                <w:sz w:val="16"/>
              </w:rPr>
              <w:t>Organized Borough</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no Public Assistance recorded</w:t>
            </w:r>
          </w:p>
        </w:tc>
        <w:tc>
          <w:tcPr>
            <w:tcW w:type="dxa" w:w="1913"/>
          </w:tcPr>
          <w:p>
            <w:pPr>
              <w:spacing w:after="0"/>
              <w:jc w:val="right"/>
            </w:pPr>
            <w:r>
              <w:rPr>
                <w:sz w:val="16"/>
              </w:rPr>
              <w:t>6 total; 0 since its plan</w:t>
            </w:r>
          </w:p>
        </w:tc>
        <w:tc>
          <w:tcPr>
            <w:tcW w:type="dxa" w:w="3458"/>
          </w:tcPr>
          <w:p>
            <w:pPr>
              <w:spacing w:after="0"/>
              <w:jc w:val="left"/>
            </w:pPr>
          </w:p>
        </w:tc>
      </w:tr>
      <w:tr>
        <w:trPr>
          <w:cantSplit/>
        </w:trPr>
        <w:tc>
          <w:tcPr>
            <w:tcW w:type="dxa" w:w="1650"/>
          </w:tcPr>
          <w:p>
            <w:pPr>
              <w:spacing w:after="0"/>
              <w:jc w:val="left"/>
            </w:pPr>
            <w:r>
              <w:rPr>
                <w:sz w:val="16"/>
              </w:rPr>
              <w:t>Weissport borough</w:t>
            </w:r>
          </w:p>
        </w:tc>
        <w:tc>
          <w:tcPr>
            <w:tcW w:type="dxa" w:w="1444"/>
          </w:tcPr>
          <w:p>
            <w:pPr>
              <w:spacing w:after="0"/>
              <w:jc w:val="left"/>
            </w:pPr>
            <w:r>
              <w:rPr>
                <w:sz w:val="16"/>
              </w:rPr>
              <w:t>Organized Borough</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no Public Assistance recorded</w:t>
            </w:r>
          </w:p>
        </w:tc>
        <w:tc>
          <w:tcPr>
            <w:tcW w:type="dxa" w:w="1913"/>
          </w:tcPr>
          <w:p>
            <w:pPr>
              <w:spacing w:after="0"/>
              <w:jc w:val="right"/>
            </w:pPr>
            <w:r>
              <w:rPr>
                <w:sz w:val="16"/>
              </w:rPr>
              <w:t>6 total; no approved plan</w:t>
            </w:r>
          </w:p>
        </w:tc>
        <w:tc>
          <w:tcPr>
            <w:tcW w:type="dxa" w:w="3458"/>
          </w:tcPr>
          <w:p>
            <w:pPr>
              <w:spacing w:after="0"/>
              <w:jc w:val="left"/>
            </w:pPr>
          </w:p>
        </w:tc>
      </w:tr>
      <w:tr>
        <w:trPr>
          <w:cantSplit/>
        </w:trPr>
        <w:tc>
          <w:tcPr>
            <w:tcW w:type="dxa" w:w="1650"/>
          </w:tcPr>
          <w:p>
            <w:pPr>
              <w:spacing w:after="0"/>
              <w:jc w:val="left"/>
            </w:pPr>
            <w:r>
              <w:rPr>
                <w:sz w:val="16"/>
              </w:rPr>
              <w:t>Banks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$9,618.40</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East Penn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1</w:t>
            </w:r>
          </w:p>
        </w:tc>
        <w:tc>
          <w:tcPr>
            <w:tcW w:type="dxa" w:w="1886"/>
          </w:tcPr>
          <w:p>
            <w:pPr>
              <w:spacing w:after="0"/>
              <w:jc w:val="right"/>
            </w:pPr>
            <w:r>
              <w:rPr>
                <w:sz w:val="16"/>
              </w:rPr>
              <w:t>$240,134.14</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Franklin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$25,986.15</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Kidder township</w:t>
            </w:r>
          </w:p>
        </w:tc>
        <w:tc>
          <w:tcPr>
            <w:tcW w:type="dxa" w:w="1444"/>
          </w:tcPr>
          <w:p>
            <w:pPr>
              <w:spacing w:after="0"/>
              <w:jc w:val="left"/>
            </w:pPr>
            <w:r>
              <w:rPr>
                <w:sz w:val="16"/>
              </w:rPr>
              <w:t>Township</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$15,667.78</w:t>
            </w:r>
          </w:p>
        </w:tc>
        <w:tc>
          <w:tcPr>
            <w:tcW w:type="dxa" w:w="1913"/>
          </w:tcPr>
          <w:p>
            <w:pPr>
              <w:spacing w:after="0"/>
              <w:jc w:val="right"/>
            </w:pPr>
            <w:r>
              <w:rPr>
                <w:sz w:val="16"/>
              </w:rPr>
              <w:t>0 total; no approved plan</w:t>
            </w:r>
          </w:p>
        </w:tc>
        <w:tc>
          <w:tcPr>
            <w:tcW w:type="dxa" w:w="3458"/>
          </w:tcPr>
          <w:p>
            <w:pPr>
              <w:spacing w:after="0"/>
              <w:jc w:val="left"/>
            </w:pPr>
          </w:p>
        </w:tc>
      </w:tr>
      <w:tr>
        <w:trPr>
          <w:cantSplit/>
        </w:trPr>
        <w:tc>
          <w:tcPr>
            <w:tcW w:type="dxa" w:w="1650"/>
          </w:tcPr>
          <w:p>
            <w:pPr>
              <w:spacing w:after="0"/>
              <w:jc w:val="left"/>
            </w:pPr>
            <w:r>
              <w:rPr>
                <w:sz w:val="16"/>
              </w:rPr>
              <w:t>Lausanne township</w:t>
            </w:r>
          </w:p>
        </w:tc>
        <w:tc>
          <w:tcPr>
            <w:tcW w:type="dxa" w:w="1444"/>
          </w:tcPr>
          <w:p>
            <w:pPr>
              <w:spacing w:after="0"/>
              <w:jc w:val="left"/>
            </w:pPr>
            <w:r>
              <w:rPr>
                <w:sz w:val="16"/>
              </w:rPr>
              <w:t>Township</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$14,681.25</w:t>
            </w:r>
          </w:p>
        </w:tc>
        <w:tc>
          <w:tcPr>
            <w:tcW w:type="dxa" w:w="1913"/>
          </w:tcPr>
          <w:p>
            <w:pPr>
              <w:spacing w:after="0"/>
              <w:jc w:val="right"/>
            </w:pPr>
            <w:r>
              <w:rPr>
                <w:sz w:val="16"/>
              </w:rPr>
              <w:t>0 total; no approved plan</w:t>
            </w:r>
          </w:p>
        </w:tc>
        <w:tc>
          <w:tcPr>
            <w:tcW w:type="dxa" w:w="3458"/>
          </w:tcPr>
          <w:p>
            <w:pPr>
              <w:spacing w:after="0"/>
              <w:jc w:val="left"/>
            </w:pPr>
          </w:p>
        </w:tc>
      </w:tr>
      <w:tr>
        <w:trPr>
          <w:cantSplit/>
        </w:trPr>
        <w:tc>
          <w:tcPr>
            <w:tcW w:type="dxa" w:w="1650"/>
          </w:tcPr>
          <w:p>
            <w:pPr>
              <w:spacing w:after="0"/>
              <w:jc w:val="left"/>
            </w:pPr>
            <w:r>
              <w:rPr>
                <w:sz w:val="16"/>
              </w:rPr>
              <w:t>Lehigh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no Public Assistance recorded</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Lower Towamensing township</w:t>
            </w:r>
          </w:p>
        </w:tc>
        <w:tc>
          <w:tcPr>
            <w:tcW w:type="dxa" w:w="1444"/>
          </w:tcPr>
          <w:p>
            <w:pPr>
              <w:spacing w:after="0"/>
              <w:jc w:val="left"/>
            </w:pPr>
            <w:r>
              <w:rPr>
                <w:sz w:val="16"/>
              </w:rPr>
              <w:t>Township</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1</w:t>
            </w:r>
          </w:p>
        </w:tc>
        <w:tc>
          <w:tcPr>
            <w:tcW w:type="dxa" w:w="1886"/>
          </w:tcPr>
          <w:p>
            <w:pPr>
              <w:spacing w:after="0"/>
              <w:jc w:val="right"/>
            </w:pPr>
            <w:r>
              <w:rPr>
                <w:sz w:val="16"/>
              </w:rPr>
              <w:t>$79,783.35</w:t>
            </w:r>
          </w:p>
        </w:tc>
        <w:tc>
          <w:tcPr>
            <w:tcW w:type="dxa" w:w="1913"/>
          </w:tcPr>
          <w:p>
            <w:pPr>
              <w:spacing w:after="0"/>
              <w:jc w:val="right"/>
            </w:pPr>
            <w:r>
              <w:rPr>
                <w:sz w:val="16"/>
              </w:rPr>
              <w:t>0 total; no approved plan</w:t>
            </w:r>
          </w:p>
        </w:tc>
        <w:tc>
          <w:tcPr>
            <w:tcW w:type="dxa" w:w="3458"/>
          </w:tcPr>
          <w:p>
            <w:pPr>
              <w:spacing w:after="0"/>
              <w:jc w:val="left"/>
            </w:pPr>
          </w:p>
        </w:tc>
      </w:tr>
      <w:tr>
        <w:trPr>
          <w:cantSplit/>
        </w:trPr>
        <w:tc>
          <w:tcPr>
            <w:tcW w:type="dxa" w:w="1650"/>
          </w:tcPr>
          <w:p>
            <w:pPr>
              <w:spacing w:after="0"/>
              <w:jc w:val="left"/>
            </w:pPr>
            <w:r>
              <w:rPr>
                <w:sz w:val="16"/>
              </w:rPr>
              <w:t>Mahoning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1</w:t>
            </w:r>
          </w:p>
        </w:tc>
        <w:tc>
          <w:tcPr>
            <w:tcW w:type="dxa" w:w="1886"/>
          </w:tcPr>
          <w:p>
            <w:pPr>
              <w:spacing w:after="0"/>
              <w:jc w:val="right"/>
            </w:pPr>
            <w:r>
              <w:rPr>
                <w:sz w:val="16"/>
              </w:rPr>
              <w:t>$55,077.50</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Packer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$9,925.85</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Penn Forest township</w:t>
            </w:r>
          </w:p>
        </w:tc>
        <w:tc>
          <w:tcPr>
            <w:tcW w:type="dxa" w:w="1444"/>
          </w:tcPr>
          <w:p>
            <w:pPr>
              <w:spacing w:after="0"/>
              <w:jc w:val="left"/>
            </w:pPr>
            <w:r>
              <w:rPr>
                <w:sz w:val="16"/>
              </w:rPr>
              <w:t>Township</w:t>
            </w:r>
          </w:p>
        </w:tc>
        <w:tc>
          <w:tcPr>
            <w:tcW w:type="dxa" w:w="1933"/>
          </w:tcPr>
          <w:p>
            <w:pPr>
              <w:spacing w:after="0"/>
              <w:jc w:val="left"/>
            </w:pPr>
            <w:r>
              <w:rPr>
                <w:sz w:val="16"/>
              </w:rPr>
              <w:t>Approved, expires 2027-01-23</w:t>
            </w:r>
          </w:p>
        </w:tc>
        <w:tc>
          <w:tcPr>
            <w:tcW w:type="dxa" w:w="1828"/>
          </w:tcPr>
          <w:p>
            <w:pPr>
              <w:spacing w:after="0"/>
              <w:jc w:val="right"/>
            </w:pPr>
            <w:r>
              <w:rPr>
                <w:sz w:val="16"/>
              </w:rPr>
              <w:t>FMA RL 0, SRL 0; any 0</w:t>
            </w:r>
          </w:p>
        </w:tc>
        <w:tc>
          <w:tcPr>
            <w:tcW w:type="dxa" w:w="1886"/>
          </w:tcPr>
          <w:p>
            <w:pPr>
              <w:spacing w:after="0"/>
              <w:jc w:val="right"/>
            </w:pPr>
            <w:r>
              <w:rPr>
                <w:sz w:val="16"/>
              </w:rPr>
              <w:t>$264,725.70</w:t>
            </w:r>
          </w:p>
        </w:tc>
        <w:tc>
          <w:tcPr>
            <w:tcW w:type="dxa" w:w="1913"/>
          </w:tcPr>
          <w:p>
            <w:pPr>
              <w:spacing w:after="0"/>
              <w:jc w:val="right"/>
            </w:pPr>
            <w:r>
              <w:rPr>
                <w:sz w:val="16"/>
              </w:rPr>
              <w:t>0 total; 0 since its plan</w:t>
            </w:r>
          </w:p>
        </w:tc>
        <w:tc>
          <w:tcPr>
            <w:tcW w:type="dxa" w:w="3458"/>
          </w:tcPr>
          <w:p>
            <w:pPr>
              <w:spacing w:after="0"/>
              <w:jc w:val="left"/>
            </w:pPr>
          </w:p>
        </w:tc>
      </w:tr>
      <w:tr>
        <w:trPr>
          <w:cantSplit/>
        </w:trPr>
        <w:tc>
          <w:tcPr>
            <w:tcW w:type="dxa" w:w="1650"/>
          </w:tcPr>
          <w:p>
            <w:pPr>
              <w:spacing w:after="0"/>
              <w:jc w:val="left"/>
            </w:pPr>
            <w:r>
              <w:rPr>
                <w:sz w:val="16"/>
              </w:rPr>
              <w:t>Towamensing township</w:t>
            </w:r>
          </w:p>
        </w:tc>
        <w:tc>
          <w:tcPr>
            <w:tcW w:type="dxa" w:w="1444"/>
          </w:tcPr>
          <w:p>
            <w:pPr>
              <w:spacing w:after="0"/>
              <w:jc w:val="left"/>
            </w:pPr>
            <w:r>
              <w:rPr>
                <w:sz w:val="16"/>
              </w:rPr>
              <w:t>Township</w:t>
            </w:r>
          </w:p>
        </w:tc>
        <w:tc>
          <w:tcPr>
            <w:tcW w:type="dxa" w:w="1933"/>
          </w:tcPr>
          <w:p>
            <w:pPr>
              <w:spacing w:after="0"/>
              <w:jc w:val="left"/>
            </w:pPr>
            <w:r>
              <w:rPr>
                <w:sz w:val="16"/>
              </w:rPr>
              <w:t>Plan 107761 approved 2022-01-24, pending adoption here; not yet eligible</w:t>
            </w:r>
          </w:p>
        </w:tc>
        <w:tc>
          <w:tcPr>
            <w:tcW w:type="dxa" w:w="1828"/>
          </w:tcPr>
          <w:p>
            <w:pPr>
              <w:spacing w:after="0"/>
              <w:jc w:val="right"/>
            </w:pPr>
            <w:r>
              <w:rPr>
                <w:sz w:val="16"/>
              </w:rPr>
              <w:t>FMA RL 0, SRL 0; any 0</w:t>
            </w:r>
          </w:p>
        </w:tc>
        <w:tc>
          <w:tcPr>
            <w:tcW w:type="dxa" w:w="1886"/>
          </w:tcPr>
          <w:p>
            <w:pPr>
              <w:spacing w:after="0"/>
              <w:jc w:val="right"/>
            </w:pPr>
            <w:r>
              <w:rPr>
                <w:sz w:val="16"/>
              </w:rPr>
              <w:t>$17,121.80</w:t>
            </w:r>
          </w:p>
        </w:tc>
        <w:tc>
          <w:tcPr>
            <w:tcW w:type="dxa" w:w="1913"/>
          </w:tcPr>
          <w:p>
            <w:pPr>
              <w:spacing w:after="0"/>
              <w:jc w:val="right"/>
            </w:pPr>
            <w:r>
              <w:rPr>
                <w:sz w:val="16"/>
              </w:rPr>
              <w:t>0 total; no approved plan</w:t>
            </w:r>
          </w:p>
        </w:tc>
        <w:tc>
          <w:tcPr>
            <w:tcW w:type="dxa" w:w="34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2022-01-24</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$195,188</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$1,321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$378</w:t>
            </w:r>
          </w:p>
        </w:tc>
        <w:tc>
          <w:tcPr>
            <w:tcW w:type="dxa" w:w="1126"/>
          </w:tcPr>
          <w:p>
            <w:pPr>
              <w:spacing w:after="0"/>
              <w:jc w:val="right"/>
            </w:pPr>
            <w:r>
              <w:rPr>
                <w:sz w:val="16"/>
              </w:rPr>
              <w:t>$10</w:t>
            </w:r>
          </w:p>
        </w:tc>
        <w:tc>
          <w:tcPr>
            <w:tcW w:type="dxa" w:w="1142"/>
          </w:tcPr>
          <w:p>
            <w:pPr>
              <w:spacing w:after="0"/>
              <w:jc w:val="right"/>
            </w:pPr>
            <w:r>
              <w:rPr>
                <w:sz w:val="16"/>
              </w:rPr>
              <w:t>$3,093,160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$21,071,651,585</w:t>
            </w:r>
          </w:p>
        </w:tc>
        <w:tc>
          <w:tcPr>
            <w:tcW w:type="dxa" w:w="1135"/>
          </w:tcPr>
          <w:p>
            <w:pPr>
              <w:spacing w:after="0"/>
              <w:jc w:val="right"/>
            </w:pPr>
            <w:r>
              <w:rPr>
                <w:sz w:val="16"/>
              </w:rPr>
              <w:t>n/a</w:t>
            </w:r>
          </w:p>
        </w:tc>
        <w:tc>
          <w:tcPr>
            <w:tcW w:type="dxa" w:w="1044"/>
          </w:tcPr>
          <w:p>
            <w:pPr>
              <w:spacing w:after="0"/>
              <w:jc w:val="right"/>
            </w:pPr>
            <w:r>
              <w:rPr>
                <w:sz w:val="16"/>
              </w:rPr>
              <w:t>64,749</w:t>
            </w:r>
          </w:p>
        </w:tc>
        <w:tc>
          <w:tcPr>
            <w:tcW w:type="dxa" w:w="1126"/>
          </w:tcPr>
          <w:p>
            <w:pPr>
              <w:spacing w:after="0"/>
              <w:jc w:val="right"/>
            </w:pPr>
            <w:r>
              <w:rPr>
                <w:sz w:val="16"/>
              </w:rPr>
              <w:t>$199,745</w:t>
            </w:r>
          </w:p>
        </w:tc>
        <w:tc>
          <w:tcPr>
            <w:tcW w:type="dxa" w:w="1126"/>
          </w:tcPr>
          <w:p>
            <w:pPr>
              <w:spacing w:after="0"/>
              <w:jc w:val="right"/>
            </w:pPr>
            <w:r>
              <w:rPr>
                <w:sz w:val="16"/>
              </w:rPr>
              <w:t>n/a</w:t>
            </w:r>
          </w:p>
        </w:tc>
        <w:tc>
          <w:tcPr>
            <w:tcW w:type="dxa" w:w="1142"/>
          </w:tcPr>
          <w:p>
            <w:pPr>
              <w:spacing w:after="0"/>
              <w:jc w:val="right"/>
            </w:pPr>
            <w:r>
              <w:rPr>
                <w:sz w:val="16"/>
              </w:rPr>
              <w:t>$38,442</w:t>
            </w:r>
          </w:p>
        </w:tc>
        <w:tc>
          <w:tcPr>
            <w:tcW w:type="dxa" w:w="1056"/>
          </w:tcPr>
          <w:p>
            <w:pPr>
              <w:spacing w:after="0"/>
              <w:jc w:val="right"/>
            </w:pPr>
            <w:r>
              <w:rPr>
                <w:sz w:val="16"/>
              </w:rPr>
              <w:t>0.000948%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$46,306</w:t>
            </w:r>
          </w:p>
        </w:tc>
        <w:tc>
          <w:tcPr>
            <w:tcW w:type="dxa" w:w="1126"/>
          </w:tcPr>
          <w:p>
            <w:pPr>
              <w:spacing w:after="0"/>
              <w:jc w:val="right"/>
            </w:pPr>
            <w:r>
              <w:rPr>
                <w:sz w:val="16"/>
              </w:rPr>
              <w:t>$1,933</w:t>
            </w:r>
          </w:p>
        </w:tc>
        <w:tc>
          <w:tcPr>
            <w:tcW w:type="dxa" w:w="1142"/>
          </w:tcPr>
          <w:p>
            <w:pPr>
              <w:spacing w:after="0"/>
              <w:jc w:val="right"/>
            </w:pPr>
            <w:r>
              <w:rPr>
                <w:sz w:val="16"/>
              </w:rPr>
              <w:t>$5,892</w:t>
            </w:r>
          </w:p>
        </w:tc>
        <w:tc>
          <w:tcPr>
            <w:tcW w:type="dxa" w:w="1056"/>
          </w:tcPr>
          <w:p>
            <w:pPr>
              <w:spacing w:after="0"/>
              <w:jc w:val="right"/>
            </w:pPr>
            <w:r>
              <w:rPr>
                <w:sz w:val="16"/>
              </w:rPr>
              <w:t>0.000363%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under $1</w:t>
            </w:r>
          </w:p>
        </w:tc>
        <w:tc>
          <w:tcPr>
            <w:tcW w:type="dxa" w:w="1126"/>
          </w:tcPr>
          <w:p>
            <w:pPr>
              <w:spacing w:after="0"/>
              <w:jc w:val="right"/>
            </w:pPr>
            <w:r>
              <w:rPr>
                <w:sz w:val="16"/>
              </w:rPr>
              <w:t>$10</w:t>
            </w:r>
          </w:p>
        </w:tc>
        <w:tc>
          <w:tcPr>
            <w:tcW w:type="dxa" w:w="1142"/>
          </w:tcPr>
          <w:p>
            <w:pPr>
              <w:spacing w:after="0"/>
              <w:jc w:val="right"/>
            </w:pPr>
            <w:r>
              <w:rPr>
                <w:sz w:val="16"/>
              </w:rPr>
              <w:t>$1,708,621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$12,740,871,905</w:t>
            </w:r>
          </w:p>
        </w:tc>
        <w:tc>
          <w:tcPr>
            <w:tcW w:type="dxa" w:w="1135"/>
          </w:tcPr>
          <w:p>
            <w:pPr>
              <w:spacing w:after="0"/>
              <w:jc w:val="right"/>
            </w:pPr>
            <w:r>
              <w:rPr>
                <w:sz w:val="16"/>
              </w:rPr>
              <w:t>$16,714,350</w:t>
            </w:r>
          </w:p>
        </w:tc>
        <w:tc>
          <w:tcPr>
            <w:tcW w:type="dxa" w:w="1044"/>
          </w:tcPr>
          <w:p>
            <w:pPr>
              <w:spacing w:after="0"/>
              <w:jc w:val="right"/>
            </w:pPr>
            <w:r>
              <w:rPr>
                <w:sz w:val="16"/>
              </w:rPr>
              <w:t>64,718</w:t>
            </w:r>
          </w:p>
        </w:tc>
        <w:tc>
          <w:tcPr>
            <w:tcW w:type="dxa" w:w="1126"/>
          </w:tcPr>
          <w:p>
            <w:pPr>
              <w:spacing w:after="0"/>
              <w:jc w:val="right"/>
            </w:pPr>
            <w:r>
              <w:rPr>
                <w:sz w:val="16"/>
              </w:rPr>
              <w:t>$743,676</w:t>
            </w:r>
          </w:p>
        </w:tc>
        <w:tc>
          <w:tcPr>
            <w:tcW w:type="dxa" w:w="1126"/>
          </w:tcPr>
          <w:p>
            <w:pPr>
              <w:spacing w:after="0"/>
              <w:jc w:val="right"/>
            </w:pPr>
            <w:r>
              <w:rPr>
                <w:sz w:val="16"/>
              </w:rPr>
              <w:t>$27,033</w:t>
            </w:r>
          </w:p>
        </w:tc>
        <w:tc>
          <w:tcPr>
            <w:tcW w:type="dxa" w:w="1142"/>
          </w:tcPr>
          <w:p>
            <w:pPr>
              <w:spacing w:after="0"/>
              <w:jc w:val="right"/>
            </w:pPr>
            <w:r>
              <w:rPr>
                <w:sz w:val="16"/>
              </w:rPr>
              <w:t>$36,327</w:t>
            </w:r>
          </w:p>
        </w:tc>
        <w:tc>
          <w:tcPr>
            <w:tcW w:type="dxa" w:w="1056"/>
          </w:tcPr>
          <w:p>
            <w:pPr>
              <w:spacing w:after="0"/>
              <w:jc w:val="right"/>
            </w:pPr>
            <w:r>
              <w:rPr>
                <w:sz w:val="16"/>
              </w:rPr>
              <w:t>0.00584%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$12,735,567,157</w:t>
            </w:r>
          </w:p>
        </w:tc>
        <w:tc>
          <w:tcPr>
            <w:tcW w:type="dxa" w:w="1135"/>
          </w:tcPr>
          <w:p>
            <w:pPr>
              <w:spacing w:after="0"/>
              <w:jc w:val="right"/>
            </w:pPr>
            <w:r>
              <w:rPr>
                <w:sz w:val="16"/>
              </w:rPr>
              <w:t>n/a</w:t>
            </w:r>
          </w:p>
        </w:tc>
        <w:tc>
          <w:tcPr>
            <w:tcW w:type="dxa" w:w="1044"/>
          </w:tcPr>
          <w:p>
            <w:pPr>
              <w:spacing w:after="0"/>
              <w:jc w:val="right"/>
            </w:pPr>
            <w:r>
              <w:rPr>
                <w:sz w:val="16"/>
              </w:rPr>
              <w:t>64,695</w:t>
            </w:r>
          </w:p>
        </w:tc>
        <w:tc>
          <w:tcPr>
            <w:tcW w:type="dxa" w:w="1126"/>
          </w:tcPr>
          <w:p>
            <w:pPr>
              <w:spacing w:after="0"/>
              <w:jc w:val="right"/>
            </w:pPr>
            <w:r>
              <w:rPr>
                <w:sz w:val="16"/>
              </w:rPr>
              <w:t>$44,603</w:t>
            </w:r>
          </w:p>
        </w:tc>
        <w:tc>
          <w:tcPr>
            <w:tcW w:type="dxa" w:w="1126"/>
          </w:tcPr>
          <w:p>
            <w:pPr>
              <w:spacing w:after="0"/>
              <w:jc w:val="right"/>
            </w:pPr>
            <w:r>
              <w:rPr>
                <w:sz w:val="16"/>
              </w:rPr>
              <w:t>n/a</w:t>
            </w:r>
          </w:p>
        </w:tc>
        <w:tc>
          <w:tcPr>
            <w:tcW w:type="dxa" w:w="1142"/>
          </w:tcPr>
          <w:p>
            <w:pPr>
              <w:spacing w:after="0"/>
              <w:jc w:val="right"/>
            </w:pPr>
            <w:r>
              <w:rPr>
                <w:sz w:val="16"/>
              </w:rPr>
              <w:t>$45,415</w:t>
            </w:r>
          </w:p>
        </w:tc>
        <w:tc>
          <w:tcPr>
            <w:tcW w:type="dxa" w:w="1056"/>
          </w:tcPr>
          <w:p>
            <w:pPr>
              <w:spacing w:after="0"/>
              <w:jc w:val="right"/>
            </w:pPr>
            <w:r>
              <w:rPr>
                <w:sz w:val="16"/>
              </w:rPr>
              <w:t>0.00035%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$12,727,833,833</w:t>
            </w:r>
          </w:p>
        </w:tc>
        <w:tc>
          <w:tcPr>
            <w:tcW w:type="dxa" w:w="1135"/>
          </w:tcPr>
          <w:p>
            <w:pPr>
              <w:spacing w:after="0"/>
              <w:jc w:val="right"/>
            </w:pPr>
            <w:r>
              <w:rPr>
                <w:sz w:val="16"/>
              </w:rPr>
              <w:t>$565,869</w:t>
            </w:r>
          </w:p>
        </w:tc>
        <w:tc>
          <w:tcPr>
            <w:tcW w:type="dxa" w:w="1044"/>
          </w:tcPr>
          <w:p>
            <w:pPr>
              <w:spacing w:after="0"/>
              <w:jc w:val="right"/>
            </w:pPr>
            <w:r>
              <w:rPr>
                <w:sz w:val="16"/>
              </w:rPr>
              <w:t>2,027</w:t>
            </w:r>
          </w:p>
        </w:tc>
        <w:tc>
          <w:tcPr>
            <w:tcW w:type="dxa" w:w="1126"/>
          </w:tcPr>
          <w:p>
            <w:pPr>
              <w:spacing w:after="0"/>
              <w:jc w:val="right"/>
            </w:pPr>
            <w:r>
              <w:rPr>
                <w:sz w:val="16"/>
              </w:rPr>
              <w:t>$11,306,516</w:t>
            </w:r>
          </w:p>
        </w:tc>
        <w:tc>
          <w:tcPr>
            <w:tcW w:type="dxa" w:w="1126"/>
          </w:tcPr>
          <w:p>
            <w:pPr>
              <w:spacing w:after="0"/>
              <w:jc w:val="right"/>
            </w:pPr>
            <w:r>
              <w:rPr>
                <w:sz w:val="16"/>
              </w:rPr>
              <w:t>$7,111</w:t>
            </w:r>
          </w:p>
        </w:tc>
        <w:tc>
          <w:tcPr>
            <w:tcW w:type="dxa" w:w="1142"/>
          </w:tcPr>
          <w:p>
            <w:pPr>
              <w:spacing w:after="0"/>
              <w:jc w:val="right"/>
            </w:pPr>
            <w:r>
              <w:rPr>
                <w:sz w:val="16"/>
              </w:rPr>
              <w:t>$882,012</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$671,116,532</w:t>
            </w:r>
          </w:p>
        </w:tc>
        <w:tc>
          <w:tcPr>
            <w:tcW w:type="dxa" w:w="1135"/>
          </w:tcPr>
          <w:p>
            <w:pPr>
              <w:spacing w:after="0"/>
              <w:jc w:val="right"/>
            </w:pPr>
            <w:r>
              <w:rPr>
                <w:sz w:val="16"/>
              </w:rPr>
              <w:t>n/a</w:t>
            </w:r>
          </w:p>
        </w:tc>
        <w:tc>
          <w:tcPr>
            <w:tcW w:type="dxa" w:w="1044"/>
          </w:tcPr>
          <w:p>
            <w:pPr>
              <w:spacing w:after="0"/>
              <w:jc w:val="right"/>
            </w:pPr>
            <w:r>
              <w:rPr>
                <w:sz w:val="16"/>
              </w:rPr>
              <w:t>3,221</w:t>
            </w:r>
          </w:p>
        </w:tc>
        <w:tc>
          <w:tcPr>
            <w:tcW w:type="dxa" w:w="1126"/>
          </w:tcPr>
          <w:p>
            <w:pPr>
              <w:spacing w:after="0"/>
              <w:jc w:val="right"/>
            </w:pPr>
            <w:r>
              <w:rPr>
                <w:sz w:val="16"/>
              </w:rPr>
              <w:t>$4,140</w:t>
            </w:r>
          </w:p>
        </w:tc>
        <w:tc>
          <w:tcPr>
            <w:tcW w:type="dxa" w:w="1126"/>
          </w:tcPr>
          <w:p>
            <w:pPr>
              <w:spacing w:after="0"/>
              <w:jc w:val="right"/>
            </w:pPr>
            <w:r>
              <w:rPr>
                <w:sz w:val="16"/>
              </w:rPr>
              <w:t>n/a</w:t>
            </w:r>
          </w:p>
        </w:tc>
        <w:tc>
          <w:tcPr>
            <w:tcW w:type="dxa" w:w="1142"/>
          </w:tcPr>
          <w:p>
            <w:pPr>
              <w:spacing w:after="0"/>
              <w:jc w:val="right"/>
            </w:pPr>
            <w:r>
              <w:rPr>
                <w:sz w:val="16"/>
              </w:rPr>
              <w:t>$2,644</w:t>
            </w:r>
          </w:p>
        </w:tc>
        <w:tc>
          <w:tcPr>
            <w:tcW w:type="dxa" w:w="1056"/>
          </w:tcPr>
          <w:p>
            <w:pPr>
              <w:spacing w:after="0"/>
              <w:jc w:val="right"/>
            </w:pPr>
            <w:r>
              <w:rPr>
                <w:sz w:val="16"/>
              </w:rPr>
              <w:t>0.000617%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$12,741,388,101</w:t>
            </w:r>
          </w:p>
        </w:tc>
        <w:tc>
          <w:tcPr>
            <w:tcW w:type="dxa" w:w="1135"/>
          </w:tcPr>
          <w:p>
            <w:pPr>
              <w:spacing w:after="0"/>
              <w:jc w:val="right"/>
            </w:pPr>
            <w:r>
              <w:rPr>
                <w:sz w:val="16"/>
              </w:rPr>
              <w:t>n/a</w:t>
            </w:r>
          </w:p>
        </w:tc>
        <w:tc>
          <w:tcPr>
            <w:tcW w:type="dxa" w:w="1044"/>
          </w:tcPr>
          <w:p>
            <w:pPr>
              <w:spacing w:after="0"/>
              <w:jc w:val="right"/>
            </w:pPr>
            <w:r>
              <w:rPr>
                <w:sz w:val="16"/>
              </w:rPr>
              <w:t>64,728</w:t>
            </w:r>
          </w:p>
        </w:tc>
        <w:tc>
          <w:tcPr>
            <w:tcW w:type="dxa" w:w="1126"/>
          </w:tcPr>
          <w:p>
            <w:pPr>
              <w:spacing w:after="0"/>
              <w:jc w:val="right"/>
            </w:pPr>
            <w:r>
              <w:rPr>
                <w:sz w:val="16"/>
              </w:rPr>
              <w:t>$10,639</w:t>
            </w:r>
          </w:p>
        </w:tc>
        <w:tc>
          <w:tcPr>
            <w:tcW w:type="dxa" w:w="1126"/>
          </w:tcPr>
          <w:p>
            <w:pPr>
              <w:spacing w:after="0"/>
              <w:jc w:val="right"/>
            </w:pPr>
            <w:r>
              <w:rPr>
                <w:sz w:val="16"/>
              </w:rPr>
              <w:t>n/a</w:t>
            </w:r>
          </w:p>
        </w:tc>
        <w:tc>
          <w:tcPr>
            <w:tcW w:type="dxa" w:w="1142"/>
          </w:tcPr>
          <w:p>
            <w:pPr>
              <w:spacing w:after="0"/>
              <w:jc w:val="right"/>
            </w:pPr>
            <w:r>
              <w:rPr>
                <w:sz w:val="16"/>
              </w:rPr>
              <w:t>$1,076,429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$324,984</w:t>
            </w:r>
          </w:p>
        </w:tc>
        <w:tc>
          <w:tcPr>
            <w:tcW w:type="dxa" w:w="1126"/>
          </w:tcPr>
          <w:p>
            <w:pPr>
              <w:spacing w:after="0"/>
              <w:jc w:val="right"/>
            </w:pPr>
            <w:r>
              <w:rPr>
                <w:sz w:val="16"/>
              </w:rPr>
              <w:t>$262</w:t>
            </w:r>
          </w:p>
        </w:tc>
        <w:tc>
          <w:tcPr>
            <w:tcW w:type="dxa" w:w="1142"/>
          </w:tcPr>
          <w:p>
            <w:pPr>
              <w:spacing w:after="0"/>
              <w:jc w:val="right"/>
            </w:pPr>
            <w:r>
              <w:rPr>
                <w:sz w:val="16"/>
              </w:rPr>
              <w:t>$942,223</w:t>
            </w:r>
          </w:p>
        </w:tc>
        <w:tc>
          <w:tcPr>
            <w:tcW w:type="dxa" w:w="1056"/>
          </w:tcPr>
          <w:p>
            <w:pPr>
              <w:spacing w:after="0"/>
              <w:jc w:val="right"/>
            </w:pPr>
            <w:r>
              <w:rPr>
                <w:sz w:val="16"/>
              </w:rPr>
              <w:t>0.00255%</w:t>
            </w:r>
          </w:p>
        </w:tc>
        <w:tc>
          <w:tcPr>
            <w:tcW w:type="dxa" w:w="1206"/>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$389,534</w:t>
            </w:r>
          </w:p>
        </w:tc>
        <w:tc>
          <w:tcPr>
            <w:tcW w:type="dxa" w:w="1126"/>
          </w:tcPr>
          <w:p>
            <w:pPr>
              <w:spacing w:after="0"/>
              <w:jc w:val="right"/>
            </w:pPr>
            <w:r>
              <w:rPr>
                <w:sz w:val="16"/>
              </w:rPr>
              <w:t>$173</w:t>
            </w:r>
          </w:p>
        </w:tc>
        <w:tc>
          <w:tcPr>
            <w:tcW w:type="dxa" w:w="1142"/>
          </w:tcPr>
          <w:p>
            <w:pPr>
              <w:spacing w:after="0"/>
              <w:jc w:val="right"/>
            </w:pPr>
            <w:r>
              <w:rPr>
                <w:sz w:val="16"/>
              </w:rPr>
              <w:t>$409,088</w:t>
            </w:r>
          </w:p>
        </w:tc>
        <w:tc>
          <w:tcPr>
            <w:tcW w:type="dxa" w:w="1056"/>
          </w:tcPr>
          <w:p>
            <w:pPr>
              <w:spacing w:after="0"/>
              <w:jc w:val="right"/>
            </w:pPr>
            <w:r>
              <w:rPr>
                <w:sz w:val="16"/>
              </w:rPr>
              <w:t>0.00306%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$1,039,334,809</w:t>
            </w:r>
          </w:p>
        </w:tc>
        <w:tc>
          <w:tcPr>
            <w:tcW w:type="dxa" w:w="1135"/>
          </w:tcPr>
          <w:p>
            <w:pPr>
              <w:spacing w:after="0"/>
              <w:jc w:val="right"/>
            </w:pPr>
            <w:r>
              <w:rPr>
                <w:sz w:val="16"/>
              </w:rPr>
              <w:t>$2,201,036</w:t>
            </w:r>
          </w:p>
        </w:tc>
        <w:tc>
          <w:tcPr>
            <w:tcW w:type="dxa" w:w="1044"/>
          </w:tcPr>
          <w:p>
            <w:pPr>
              <w:spacing w:after="0"/>
              <w:jc w:val="right"/>
            </w:pPr>
            <w:r>
              <w:rPr>
                <w:sz w:val="16"/>
              </w:rPr>
              <w:t>7,975</w:t>
            </w:r>
          </w:p>
        </w:tc>
        <w:tc>
          <w:tcPr>
            <w:tcW w:type="dxa" w:w="1126"/>
          </w:tcPr>
          <w:p>
            <w:pPr>
              <w:spacing w:after="0"/>
              <w:jc w:val="right"/>
            </w:pPr>
            <w:r>
              <w:rPr>
                <w:sz w:val="16"/>
              </w:rPr>
              <w:t>$24,770</w:t>
            </w:r>
          </w:p>
        </w:tc>
        <w:tc>
          <w:tcPr>
            <w:tcW w:type="dxa" w:w="1126"/>
          </w:tcPr>
          <w:p>
            <w:pPr>
              <w:spacing w:after="0"/>
              <w:jc w:val="right"/>
            </w:pPr>
            <w:r>
              <w:rPr>
                <w:sz w:val="16"/>
              </w:rPr>
              <w:t>$6</w:t>
            </w:r>
          </w:p>
        </w:tc>
        <w:tc>
          <w:tcPr>
            <w:tcW w:type="dxa" w:w="1142"/>
          </w:tcPr>
          <w:p>
            <w:pPr>
              <w:spacing w:after="0"/>
              <w:jc w:val="right"/>
            </w:pPr>
            <w:r>
              <w:rPr>
                <w:sz w:val="16"/>
              </w:rPr>
              <w:t>$4,859</w:t>
            </w:r>
          </w:p>
        </w:tc>
        <w:tc>
          <w:tcPr>
            <w:tcW w:type="dxa" w:w="1056"/>
          </w:tcPr>
          <w:p>
            <w:pPr>
              <w:spacing w:after="0"/>
              <w:jc w:val="right"/>
            </w:pPr>
            <w:r>
              <w:rPr>
                <w:sz w:val="16"/>
              </w:rPr>
              <w:t>0.00238%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$12,741,388,101</w:t>
            </w:r>
          </w:p>
        </w:tc>
        <w:tc>
          <w:tcPr>
            <w:tcW w:type="dxa" w:w="1135"/>
          </w:tcPr>
          <w:p>
            <w:pPr>
              <w:spacing w:after="0"/>
              <w:jc w:val="right"/>
            </w:pPr>
            <w:r>
              <w:rPr>
                <w:sz w:val="16"/>
              </w:rPr>
              <w:t>$16,773,356</w:t>
            </w:r>
          </w:p>
        </w:tc>
        <w:tc>
          <w:tcPr>
            <w:tcW w:type="dxa" w:w="1044"/>
          </w:tcPr>
          <w:p>
            <w:pPr>
              <w:spacing w:after="0"/>
              <w:jc w:val="right"/>
            </w:pPr>
            <w:r>
              <w:rPr>
                <w:sz w:val="16"/>
              </w:rPr>
              <w:t>64,728</w:t>
            </w:r>
          </w:p>
        </w:tc>
        <w:tc>
          <w:tcPr>
            <w:tcW w:type="dxa" w:w="1126"/>
          </w:tcPr>
          <w:p>
            <w:pPr>
              <w:spacing w:after="0"/>
              <w:jc w:val="right"/>
            </w:pPr>
            <w:r>
              <w:rPr>
                <w:sz w:val="16"/>
              </w:rPr>
              <w:t>$34,581</w:t>
            </w:r>
          </w:p>
        </w:tc>
        <w:tc>
          <w:tcPr>
            <w:tcW w:type="dxa" w:w="1126"/>
          </w:tcPr>
          <w:p>
            <w:pPr>
              <w:spacing w:after="0"/>
              <w:jc w:val="right"/>
            </w:pPr>
            <w:r>
              <w:rPr>
                <w:sz w:val="16"/>
              </w:rPr>
              <w:t>$9</w:t>
            </w:r>
          </w:p>
        </w:tc>
        <w:tc>
          <w:tcPr>
            <w:tcW w:type="dxa" w:w="1142"/>
          </w:tcPr>
          <w:p>
            <w:pPr>
              <w:spacing w:after="0"/>
              <w:jc w:val="right"/>
            </w:pPr>
            <w:r>
              <w:rPr>
                <w:sz w:val="16"/>
              </w:rPr>
              <w:t>$167,147</w:t>
            </w:r>
          </w:p>
        </w:tc>
        <w:tc>
          <w:tcPr>
            <w:tcW w:type="dxa" w:w="1056"/>
          </w:tcPr>
          <w:p>
            <w:pPr>
              <w:spacing w:after="0"/>
              <w:jc w:val="right"/>
            </w:pPr>
            <w:r>
              <w:rPr>
                <w:sz w:val="16"/>
              </w:rPr>
              <w:t>0.000271%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2022-01-24 (Storm Events through 2026-06-30): 35 county-coded records, 5 with a damage value recorded (including $0), $0; 44 zone-level records, 44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64,728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$12,741,388,101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$16,773,356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$13,166,417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$8,413,580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Lehighton borough</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Palmerton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East Penn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Mahoning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Lower Towamensing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Beaver Meadows borough</w:t>
            </w:r>
          </w:p>
        </w:tc>
        <w:tc>
          <w:tcPr>
            <w:tcW w:type="dxa" w:w="1545"/>
          </w:tcPr>
          <w:p>
            <w:pPr>
              <w:spacing w:after="0"/>
              <w:jc w:val="left"/>
            </w:pPr>
            <w:r>
              <w:rPr>
                <w:sz w:val="16"/>
              </w:rPr>
              <w:t>420247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Bowmanstown borough</w:t>
            </w:r>
          </w:p>
        </w:tc>
        <w:tc>
          <w:tcPr>
            <w:tcW w:type="dxa" w:w="1545"/>
          </w:tcPr>
          <w:p>
            <w:pPr>
              <w:spacing w:after="0"/>
              <w:jc w:val="left"/>
            </w:pPr>
            <w:r>
              <w:rPr>
                <w:sz w:val="16"/>
              </w:rPr>
              <w:t>420248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Side borough</w:t>
            </w:r>
          </w:p>
        </w:tc>
        <w:tc>
          <w:tcPr>
            <w:tcW w:type="dxa" w:w="1545"/>
          </w:tcPr>
          <w:p>
            <w:pPr>
              <w:spacing w:after="0"/>
              <w:jc w:val="left"/>
            </w:pPr>
            <w:r>
              <w:rPr>
                <w:sz w:val="16"/>
              </w:rPr>
              <w:t>422360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Jim Thorpe borough</w:t>
            </w:r>
          </w:p>
        </w:tc>
        <w:tc>
          <w:tcPr>
            <w:tcW w:type="dxa" w:w="1545"/>
          </w:tcPr>
          <w:p>
            <w:pPr>
              <w:spacing w:after="0"/>
              <w:jc w:val="left"/>
            </w:pPr>
            <w:r>
              <w:rPr>
                <w:sz w:val="16"/>
              </w:rPr>
              <w:t>420249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Lansford borough</w:t>
            </w:r>
          </w:p>
        </w:tc>
        <w:tc>
          <w:tcPr>
            <w:tcW w:type="dxa" w:w="1545"/>
          </w:tcPr>
          <w:p>
            <w:pPr>
              <w:spacing w:after="0"/>
              <w:jc w:val="left"/>
            </w:pPr>
            <w:r>
              <w:rPr>
                <w:sz w:val="16"/>
              </w:rPr>
              <w:t>420250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Lehighton borough</w:t>
            </w:r>
          </w:p>
        </w:tc>
        <w:tc>
          <w:tcPr>
            <w:tcW w:type="dxa" w:w="1545"/>
          </w:tcPr>
          <w:p>
            <w:pPr>
              <w:spacing w:after="0"/>
              <w:jc w:val="left"/>
            </w:pPr>
            <w:r>
              <w:rPr>
                <w:sz w:val="16"/>
              </w:rPr>
              <w:t>420251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Nesquehoning borough</w:t>
            </w:r>
          </w:p>
        </w:tc>
        <w:tc>
          <w:tcPr>
            <w:tcW w:type="dxa" w:w="1545"/>
          </w:tcPr>
          <w:p>
            <w:pPr>
              <w:spacing w:after="0"/>
              <w:jc w:val="left"/>
            </w:pPr>
            <w:r>
              <w:rPr>
                <w:sz w:val="16"/>
              </w:rPr>
              <w:t>420252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Palmerton borough</w:t>
            </w:r>
          </w:p>
        </w:tc>
        <w:tc>
          <w:tcPr>
            <w:tcW w:type="dxa" w:w="1545"/>
          </w:tcPr>
          <w:p>
            <w:pPr>
              <w:spacing w:after="0"/>
              <w:jc w:val="left"/>
            </w:pPr>
            <w:r>
              <w:rPr>
                <w:sz w:val="16"/>
              </w:rPr>
              <w:t>420253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Parryville borough</w:t>
            </w:r>
          </w:p>
        </w:tc>
        <w:tc>
          <w:tcPr>
            <w:tcW w:type="dxa" w:w="1545"/>
          </w:tcPr>
          <w:p>
            <w:pPr>
              <w:spacing w:after="0"/>
              <w:jc w:val="left"/>
            </w:pPr>
            <w:r>
              <w:rPr>
                <w:sz w:val="16"/>
              </w:rPr>
              <w:t>420254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Summit Hill borough</w:t>
            </w:r>
          </w:p>
        </w:tc>
        <w:tc>
          <w:tcPr>
            <w:tcW w:type="dxa" w:w="1545"/>
          </w:tcPr>
          <w:p>
            <w:pPr>
              <w:spacing w:after="0"/>
              <w:jc w:val="left"/>
            </w:pPr>
            <w:r>
              <w:rPr>
                <w:sz w:val="16"/>
              </w:rPr>
              <w:t>421451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Weatherly borough</w:t>
            </w:r>
          </w:p>
        </w:tc>
        <w:tc>
          <w:tcPr>
            <w:tcW w:type="dxa" w:w="1545"/>
          </w:tcPr>
          <w:p>
            <w:pPr>
              <w:spacing w:after="0"/>
              <w:jc w:val="left"/>
            </w:pPr>
            <w:r>
              <w:rPr>
                <w:sz w:val="16"/>
              </w:rPr>
              <w:t>420255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Weissport borough</w:t>
            </w:r>
          </w:p>
        </w:tc>
        <w:tc>
          <w:tcPr>
            <w:tcW w:type="dxa" w:w="1545"/>
          </w:tcPr>
          <w:p>
            <w:pPr>
              <w:spacing w:after="0"/>
              <w:jc w:val="left"/>
            </w:pPr>
            <w:r>
              <w:rPr>
                <w:sz w:val="16"/>
              </w:rPr>
              <w:t>420256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Banks township</w:t>
            </w:r>
          </w:p>
        </w:tc>
        <w:tc>
          <w:tcPr>
            <w:tcW w:type="dxa" w:w="1545"/>
          </w:tcPr>
          <w:p>
            <w:pPr>
              <w:spacing w:after="0"/>
              <w:jc w:val="left"/>
            </w:pPr>
            <w:r>
              <w:rPr>
                <w:sz w:val="16"/>
              </w:rPr>
              <w:t>421452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Penn township</w:t>
            </w:r>
          </w:p>
        </w:tc>
        <w:tc>
          <w:tcPr>
            <w:tcW w:type="dxa" w:w="1545"/>
          </w:tcPr>
          <w:p>
            <w:pPr>
              <w:spacing w:after="0"/>
              <w:jc w:val="left"/>
            </w:pPr>
            <w:r>
              <w:rPr>
                <w:sz w:val="16"/>
              </w:rPr>
              <w:t>421013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Franklin township</w:t>
            </w:r>
          </w:p>
        </w:tc>
        <w:tc>
          <w:tcPr>
            <w:tcW w:type="dxa" w:w="1545"/>
          </w:tcPr>
          <w:p>
            <w:pPr>
              <w:spacing w:after="0"/>
              <w:jc w:val="left"/>
            </w:pPr>
            <w:r>
              <w:rPr>
                <w:sz w:val="16"/>
              </w:rPr>
              <w:t>421014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Kidder township</w:t>
            </w:r>
          </w:p>
        </w:tc>
        <w:tc>
          <w:tcPr>
            <w:tcW w:type="dxa" w:w="1545"/>
          </w:tcPr>
          <w:p>
            <w:pPr>
              <w:spacing w:after="0"/>
              <w:jc w:val="left"/>
            </w:pPr>
            <w:r>
              <w:rPr>
                <w:sz w:val="16"/>
              </w:rPr>
              <w:t>421453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Lausanne township</w:t>
            </w:r>
          </w:p>
        </w:tc>
        <w:tc>
          <w:tcPr>
            <w:tcW w:type="dxa" w:w="1545"/>
          </w:tcPr>
          <w:p>
            <w:pPr>
              <w:spacing w:after="0"/>
              <w:jc w:val="left"/>
            </w:pPr>
            <w:r>
              <w:rPr>
                <w:sz w:val="16"/>
              </w:rPr>
              <w:t>421454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Lehigh township</w:t>
            </w:r>
          </w:p>
        </w:tc>
        <w:tc>
          <w:tcPr>
            <w:tcW w:type="dxa" w:w="1545"/>
          </w:tcPr>
          <w:p>
            <w:pPr>
              <w:spacing w:after="0"/>
              <w:jc w:val="left"/>
            </w:pPr>
            <w:r>
              <w:rPr>
                <w:sz w:val="16"/>
              </w:rPr>
              <w:t>421224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Lower Towamensing township</w:t>
            </w:r>
          </w:p>
        </w:tc>
        <w:tc>
          <w:tcPr>
            <w:tcW w:type="dxa" w:w="1545"/>
          </w:tcPr>
          <w:p>
            <w:pPr>
              <w:spacing w:after="0"/>
              <w:jc w:val="left"/>
            </w:pPr>
            <w:r>
              <w:rPr>
                <w:sz w:val="16"/>
              </w:rPr>
              <w:t>421455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Mahoning township</w:t>
            </w:r>
          </w:p>
        </w:tc>
        <w:tc>
          <w:tcPr>
            <w:tcW w:type="dxa" w:w="1545"/>
          </w:tcPr>
          <w:p>
            <w:pPr>
              <w:spacing w:after="0"/>
              <w:jc w:val="left"/>
            </w:pPr>
            <w:r>
              <w:rPr>
                <w:sz w:val="16"/>
              </w:rPr>
              <w:t>421041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Packer township</w:t>
            </w:r>
          </w:p>
        </w:tc>
        <w:tc>
          <w:tcPr>
            <w:tcW w:type="dxa" w:w="1545"/>
          </w:tcPr>
          <w:p>
            <w:pPr>
              <w:spacing w:after="0"/>
              <w:jc w:val="left"/>
            </w:pPr>
            <w:r>
              <w:rPr>
                <w:sz w:val="16"/>
              </w:rPr>
              <w:t>421456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Penn Forest township</w:t>
            </w:r>
          </w:p>
        </w:tc>
        <w:tc>
          <w:tcPr>
            <w:tcW w:type="dxa" w:w="1545"/>
          </w:tcPr>
          <w:p>
            <w:pPr>
              <w:spacing w:after="0"/>
              <w:jc w:val="left"/>
            </w:pPr>
            <w:r>
              <w:rPr>
                <w:sz w:val="16"/>
              </w:rPr>
              <w:t>421457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Towamensing township</w:t>
            </w:r>
          </w:p>
        </w:tc>
        <w:tc>
          <w:tcPr>
            <w:tcW w:type="dxa" w:w="1545"/>
          </w:tcPr>
          <w:p>
            <w:pPr>
              <w:spacing w:after="0"/>
              <w:jc w:val="left"/>
            </w:pPr>
            <w:r>
              <w:rPr>
                <w:sz w:val="16"/>
              </w:rPr>
              <w:t>421458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Carbon County, PA: risk-assessment baseline packet, release 2026-10 (data as of 2026-09-30; County FIPS 42025). Automated baseline. </w:t>
      </w:r>
      <w:hyperlink r:id="rId15">
        <w:r>
          <w:rPr>
            <w:color w:val="1F4E99"/>
            <w:sz w:val="17"/>
            <w:u w:val="single"/>
          </w:rPr>
          <w:t>https://hazardplain.org/pa/42025/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Carbon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County, PA: Risk-assessment baseline packet</dc:title>
  <dc:subject>Hazard Plain release 2026-10, as of 2026-09-30. Automated baseline</dc:subject>
  <dc:creator>Hazard Plain</dc:creator>
  <cp:keywords>Hazard Plain; hazard mitigation; risk assessment; 42025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