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Cameron County, PA</w:t>
      </w:r>
    </w:p>
    <w:p>
      <w:pPr>
        <w:spacing w:after="120" w:before="0"/>
      </w:pPr>
      <w:r>
        <w:rPr>
          <w:color w:val="555555"/>
          <w:sz w:val="24"/>
        </w:rPr>
        <w:t>Risk-assessment baseline packet</w:t>
      </w:r>
    </w:p>
    <w:p>
      <w:pPr>
        <w:spacing w:after="120" w:before="0"/>
      </w:pPr>
      <w:r>
        <w:rPr>
          <w:b/>
          <w:sz w:val="18"/>
        </w:rPr>
        <w:t xml:space="preserve">County FIPS: </w:t>
      </w:r>
      <w:r>
        <w:rPr>
          <w:sz w:val="18"/>
        </w:rPr>
        <w:t>42023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($3,812,610 a year), Hurricane ($93,860) and Cold Wave ($63,211).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6"/>
        <w:gridCol w:w="948"/>
        <w:gridCol w:w="2165"/>
        <w:gridCol w:w="3921"/>
        <w:gridCol w:w="1037"/>
        <w:gridCol w:w="1037"/>
        <w:gridCol w:w="862"/>
        <w:gridCol w:w="2676"/>
      </w:tblGrid>
      <w:tr>
        <w:trPr>
          <w:cantSplit/>
          <w:tblHeader/>
        </w:trPr>
        <w:tc>
          <w:tcPr>
            <w:tcW w:type="dxa" w:w="1466"/>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165"/>
            <w:shd w:val="clear" w:color="auto" w:fill="E8E8E8"/>
          </w:tcPr>
          <w:p>
            <w:pPr>
              <w:spacing w:after="0"/>
              <w:jc w:val="left"/>
            </w:pPr>
            <w:r>
              <w:rPr>
                <w:b/>
                <w:sz w:val="16"/>
              </w:rPr>
              <w:t>Status</w:t>
            </w:r>
          </w:p>
        </w:tc>
        <w:tc>
          <w:tcPr>
            <w:tcW w:type="dxa" w:w="392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76"/>
            <w:shd w:val="clear" w:color="auto" w:fill="E8E8E8"/>
          </w:tcPr>
          <w:p>
            <w:pPr>
              <w:spacing w:after="0"/>
              <w:jc w:val="left"/>
            </w:pPr>
            <w:r>
              <w:rPr>
                <w:b/>
                <w:sz w:val="16"/>
              </w:rPr>
              <w:t>Update underway</w:t>
            </w:r>
          </w:p>
        </w:tc>
      </w:tr>
      <w:tr>
        <w:trPr>
          <w:cantSplit/>
        </w:trPr>
        <w:tc>
          <w:tcPr>
            <w:tcW w:type="dxa" w:w="1466"/>
          </w:tcPr>
          <w:p>
            <w:pPr>
              <w:spacing w:after="0"/>
              <w:jc w:val="left"/>
            </w:pPr>
            <w:r>
              <w:rPr>
                <w:sz w:val="16"/>
              </w:rPr>
              <w:t>Driftwood borough</w:t>
            </w:r>
          </w:p>
        </w:tc>
        <w:tc>
          <w:tcPr>
            <w:tcW w:type="dxa" w:w="948"/>
          </w:tcPr>
          <w:p>
            <w:pPr>
              <w:spacing w:after="0"/>
              <w:jc w:val="left"/>
            </w:pPr>
            <w:r>
              <w:rPr>
                <w:sz w:val="16"/>
              </w:rPr>
              <w:t>Organized Borough</w:t>
            </w:r>
          </w:p>
        </w:tc>
        <w:tc>
          <w:tcPr>
            <w:tcW w:type="dxa" w:w="2165"/>
          </w:tcPr>
          <w:p>
            <w:pPr>
              <w:spacing w:after="0"/>
              <w:jc w:val="left"/>
            </w:pPr>
            <w:r>
              <w:rPr>
                <w:sz w:val="16"/>
              </w:rPr>
              <w:t>Approved, expires 2027-07-10</w:t>
            </w:r>
          </w:p>
        </w:tc>
        <w:tc>
          <w:tcPr>
            <w:tcW w:type="dxa" w:w="3921"/>
          </w:tcPr>
          <w:p>
            <w:pPr>
              <w:spacing w:after="0"/>
              <w:jc w:val="left"/>
            </w:pPr>
            <w:r>
              <w:rPr>
                <w:sz w:val="16"/>
              </w:rPr>
              <w:t>Cameron County Hazard Mitigation Plan (FEMA plan 108380)</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62"/>
          </w:tcPr>
          <w:p>
            <w:pPr>
              <w:spacing w:after="0"/>
              <w:jc w:val="right"/>
            </w:pPr>
            <w:r>
              <w:rPr>
                <w:sz w:val="16"/>
              </w:rPr>
              <w:t>283</w:t>
            </w:r>
          </w:p>
        </w:tc>
        <w:tc>
          <w:tcPr>
            <w:tcW w:type="dxa" w:w="2676"/>
          </w:tcPr>
          <w:p>
            <w:pPr>
              <w:spacing w:after="0"/>
              <w:jc w:val="left"/>
            </w:pPr>
            <w:r>
              <w:rPr>
                <w:sz w:val="16"/>
              </w:rPr>
              <w:t>FEMA tracker shows a plan in progress</w:t>
            </w:r>
          </w:p>
        </w:tc>
      </w:tr>
      <w:tr>
        <w:trPr>
          <w:cantSplit/>
        </w:trPr>
        <w:tc>
          <w:tcPr>
            <w:tcW w:type="dxa" w:w="1466"/>
          </w:tcPr>
          <w:p>
            <w:pPr>
              <w:spacing w:after="0"/>
              <w:jc w:val="left"/>
            </w:pPr>
            <w:r>
              <w:rPr>
                <w:sz w:val="16"/>
              </w:rPr>
              <w:t>Emporium borough</w:t>
            </w:r>
          </w:p>
        </w:tc>
        <w:tc>
          <w:tcPr>
            <w:tcW w:type="dxa" w:w="948"/>
          </w:tcPr>
          <w:p>
            <w:pPr>
              <w:spacing w:after="0"/>
              <w:jc w:val="left"/>
            </w:pPr>
            <w:r>
              <w:rPr>
                <w:sz w:val="16"/>
              </w:rPr>
              <w:t>Organized Borough</w:t>
            </w:r>
          </w:p>
        </w:tc>
        <w:tc>
          <w:tcPr>
            <w:tcW w:type="dxa" w:w="2165"/>
          </w:tcPr>
          <w:p>
            <w:pPr>
              <w:spacing w:after="0"/>
              <w:jc w:val="left"/>
            </w:pPr>
            <w:r>
              <w:rPr>
                <w:sz w:val="16"/>
              </w:rPr>
              <w:t>Approved, expires 2027-07-10</w:t>
            </w:r>
          </w:p>
        </w:tc>
        <w:tc>
          <w:tcPr>
            <w:tcW w:type="dxa" w:w="3921"/>
          </w:tcPr>
          <w:p>
            <w:pPr>
              <w:spacing w:after="0"/>
              <w:jc w:val="left"/>
            </w:pPr>
            <w:r>
              <w:rPr>
                <w:sz w:val="16"/>
              </w:rPr>
              <w:t>Cameron County Hazard Mitigation Plan (FEMA plan 108380)</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62"/>
          </w:tcPr>
          <w:p>
            <w:pPr>
              <w:spacing w:after="0"/>
              <w:jc w:val="right"/>
            </w:pPr>
            <w:r>
              <w:rPr>
                <w:sz w:val="16"/>
              </w:rPr>
              <w:t>283</w:t>
            </w:r>
          </w:p>
        </w:tc>
        <w:tc>
          <w:tcPr>
            <w:tcW w:type="dxa" w:w="2676"/>
          </w:tcPr>
          <w:p>
            <w:pPr>
              <w:spacing w:after="0"/>
              <w:jc w:val="left"/>
            </w:pPr>
            <w:r>
              <w:rPr>
                <w:sz w:val="16"/>
              </w:rPr>
              <w:t>FEMA tracker shows a plan in progress</w:t>
            </w:r>
          </w:p>
        </w:tc>
      </w:tr>
      <w:tr>
        <w:trPr>
          <w:cantSplit/>
        </w:trPr>
        <w:tc>
          <w:tcPr>
            <w:tcW w:type="dxa" w:w="1466"/>
          </w:tcPr>
          <w:p>
            <w:pPr>
              <w:spacing w:after="0"/>
              <w:jc w:val="left"/>
            </w:pPr>
            <w:r>
              <w:rPr>
                <w:sz w:val="16"/>
              </w:rPr>
              <w:t>Gibson township</w:t>
            </w:r>
          </w:p>
        </w:tc>
        <w:tc>
          <w:tcPr>
            <w:tcW w:type="dxa" w:w="948"/>
          </w:tcPr>
          <w:p>
            <w:pPr>
              <w:spacing w:after="0"/>
              <w:jc w:val="left"/>
            </w:pPr>
            <w:r>
              <w:rPr>
                <w:sz w:val="16"/>
              </w:rPr>
              <w:t>Township</w:t>
            </w:r>
          </w:p>
        </w:tc>
        <w:tc>
          <w:tcPr>
            <w:tcW w:type="dxa" w:w="2165"/>
          </w:tcPr>
          <w:p>
            <w:pPr>
              <w:spacing w:after="0"/>
              <w:jc w:val="left"/>
            </w:pPr>
            <w:r>
              <w:rPr>
                <w:sz w:val="16"/>
              </w:rPr>
              <w:t>Approved, expires 2027-07-10</w:t>
            </w:r>
          </w:p>
        </w:tc>
        <w:tc>
          <w:tcPr>
            <w:tcW w:type="dxa" w:w="3921"/>
          </w:tcPr>
          <w:p>
            <w:pPr>
              <w:spacing w:after="0"/>
              <w:jc w:val="left"/>
            </w:pPr>
            <w:r>
              <w:rPr>
                <w:sz w:val="16"/>
              </w:rPr>
              <w:t>Cameron County Hazard Mitigation Plan (FEMA plan 108380)</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62"/>
          </w:tcPr>
          <w:p>
            <w:pPr>
              <w:spacing w:after="0"/>
              <w:jc w:val="right"/>
            </w:pPr>
            <w:r>
              <w:rPr>
                <w:sz w:val="16"/>
              </w:rPr>
              <w:t>283</w:t>
            </w:r>
          </w:p>
        </w:tc>
        <w:tc>
          <w:tcPr>
            <w:tcW w:type="dxa" w:w="2676"/>
          </w:tcPr>
          <w:p>
            <w:pPr>
              <w:spacing w:after="0"/>
              <w:jc w:val="left"/>
            </w:pPr>
            <w:r>
              <w:rPr>
                <w:sz w:val="16"/>
              </w:rPr>
              <w:t>FEMA tracker shows a plan in progress</w:t>
            </w:r>
          </w:p>
        </w:tc>
      </w:tr>
      <w:tr>
        <w:trPr>
          <w:cantSplit/>
        </w:trPr>
        <w:tc>
          <w:tcPr>
            <w:tcW w:type="dxa" w:w="1466"/>
          </w:tcPr>
          <w:p>
            <w:pPr>
              <w:spacing w:after="0"/>
              <w:jc w:val="left"/>
            </w:pPr>
            <w:r>
              <w:rPr>
                <w:sz w:val="16"/>
              </w:rPr>
              <w:t>Grove township</w:t>
            </w:r>
          </w:p>
        </w:tc>
        <w:tc>
          <w:tcPr>
            <w:tcW w:type="dxa" w:w="948"/>
          </w:tcPr>
          <w:p>
            <w:pPr>
              <w:spacing w:after="0"/>
              <w:jc w:val="left"/>
            </w:pPr>
            <w:r>
              <w:rPr>
                <w:sz w:val="16"/>
              </w:rPr>
              <w:t>Township</w:t>
            </w:r>
          </w:p>
        </w:tc>
        <w:tc>
          <w:tcPr>
            <w:tcW w:type="dxa" w:w="2165"/>
          </w:tcPr>
          <w:p>
            <w:pPr>
              <w:spacing w:after="0"/>
              <w:jc w:val="left"/>
            </w:pPr>
            <w:r>
              <w:rPr>
                <w:sz w:val="16"/>
              </w:rPr>
              <w:t>Approved, expires 2027-07-10</w:t>
            </w:r>
          </w:p>
        </w:tc>
        <w:tc>
          <w:tcPr>
            <w:tcW w:type="dxa" w:w="3921"/>
          </w:tcPr>
          <w:p>
            <w:pPr>
              <w:spacing w:after="0"/>
              <w:jc w:val="left"/>
            </w:pPr>
            <w:r>
              <w:rPr>
                <w:sz w:val="16"/>
              </w:rPr>
              <w:t>Cameron County Hazard Mitigation Plan (FEMA plan 108380)</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62"/>
          </w:tcPr>
          <w:p>
            <w:pPr>
              <w:spacing w:after="0"/>
              <w:jc w:val="right"/>
            </w:pPr>
            <w:r>
              <w:rPr>
                <w:sz w:val="16"/>
              </w:rPr>
              <w:t>283</w:t>
            </w:r>
          </w:p>
        </w:tc>
        <w:tc>
          <w:tcPr>
            <w:tcW w:type="dxa" w:w="2676"/>
          </w:tcPr>
          <w:p>
            <w:pPr>
              <w:spacing w:after="0"/>
              <w:jc w:val="left"/>
            </w:pPr>
            <w:r>
              <w:rPr>
                <w:sz w:val="16"/>
              </w:rPr>
              <w:t>FEMA tracker shows a plan in progress</w:t>
            </w:r>
          </w:p>
        </w:tc>
      </w:tr>
      <w:tr>
        <w:trPr>
          <w:cantSplit/>
        </w:trPr>
        <w:tc>
          <w:tcPr>
            <w:tcW w:type="dxa" w:w="1466"/>
          </w:tcPr>
          <w:p>
            <w:pPr>
              <w:spacing w:after="0"/>
              <w:jc w:val="left"/>
            </w:pPr>
            <w:r>
              <w:rPr>
                <w:sz w:val="16"/>
              </w:rPr>
              <w:t>Lumber township</w:t>
            </w:r>
          </w:p>
        </w:tc>
        <w:tc>
          <w:tcPr>
            <w:tcW w:type="dxa" w:w="948"/>
          </w:tcPr>
          <w:p>
            <w:pPr>
              <w:spacing w:after="0"/>
              <w:jc w:val="left"/>
            </w:pPr>
            <w:r>
              <w:rPr>
                <w:sz w:val="16"/>
              </w:rPr>
              <w:t>Township</w:t>
            </w:r>
          </w:p>
        </w:tc>
        <w:tc>
          <w:tcPr>
            <w:tcW w:type="dxa" w:w="2165"/>
          </w:tcPr>
          <w:p>
            <w:pPr>
              <w:spacing w:after="0"/>
              <w:jc w:val="left"/>
            </w:pPr>
            <w:r>
              <w:rPr>
                <w:sz w:val="16"/>
              </w:rPr>
              <w:t>Approved, expires 2027-07-10</w:t>
            </w:r>
          </w:p>
        </w:tc>
        <w:tc>
          <w:tcPr>
            <w:tcW w:type="dxa" w:w="3921"/>
          </w:tcPr>
          <w:p>
            <w:pPr>
              <w:spacing w:after="0"/>
              <w:jc w:val="left"/>
            </w:pPr>
            <w:r>
              <w:rPr>
                <w:sz w:val="16"/>
              </w:rPr>
              <w:t>Cameron County Hazard Mitigation Plan (FEMA plan 108380)</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62"/>
          </w:tcPr>
          <w:p>
            <w:pPr>
              <w:spacing w:after="0"/>
              <w:jc w:val="right"/>
            </w:pPr>
            <w:r>
              <w:rPr>
                <w:sz w:val="16"/>
              </w:rPr>
              <w:t>283</w:t>
            </w:r>
          </w:p>
        </w:tc>
        <w:tc>
          <w:tcPr>
            <w:tcW w:type="dxa" w:w="2676"/>
          </w:tcPr>
          <w:p>
            <w:pPr>
              <w:spacing w:after="0"/>
              <w:jc w:val="left"/>
            </w:pPr>
            <w:r>
              <w:rPr>
                <w:sz w:val="16"/>
              </w:rPr>
              <w:t>FEMA tracker shows a plan in progress</w:t>
            </w:r>
          </w:p>
        </w:tc>
      </w:tr>
      <w:tr>
        <w:trPr>
          <w:cantSplit/>
        </w:trPr>
        <w:tc>
          <w:tcPr>
            <w:tcW w:type="dxa" w:w="1466"/>
          </w:tcPr>
          <w:p>
            <w:pPr>
              <w:spacing w:after="0"/>
              <w:jc w:val="left"/>
            </w:pPr>
            <w:r>
              <w:rPr>
                <w:sz w:val="16"/>
              </w:rPr>
              <w:t>Portage township</w:t>
            </w:r>
          </w:p>
        </w:tc>
        <w:tc>
          <w:tcPr>
            <w:tcW w:type="dxa" w:w="948"/>
          </w:tcPr>
          <w:p>
            <w:pPr>
              <w:spacing w:after="0"/>
              <w:jc w:val="left"/>
            </w:pPr>
            <w:r>
              <w:rPr>
                <w:sz w:val="16"/>
              </w:rPr>
              <w:t>Township</w:t>
            </w:r>
          </w:p>
        </w:tc>
        <w:tc>
          <w:tcPr>
            <w:tcW w:type="dxa" w:w="2165"/>
          </w:tcPr>
          <w:p>
            <w:pPr>
              <w:spacing w:after="0"/>
              <w:jc w:val="left"/>
            </w:pPr>
            <w:r>
              <w:rPr>
                <w:sz w:val="16"/>
              </w:rPr>
              <w:t>Approved, expires 2027-07-10</w:t>
            </w:r>
          </w:p>
        </w:tc>
        <w:tc>
          <w:tcPr>
            <w:tcW w:type="dxa" w:w="3921"/>
          </w:tcPr>
          <w:p>
            <w:pPr>
              <w:spacing w:after="0"/>
              <w:jc w:val="left"/>
            </w:pPr>
            <w:r>
              <w:rPr>
                <w:sz w:val="16"/>
              </w:rPr>
              <w:t>Cameron County Hazard Mitigation Plan (FEMA plan 108380)</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62"/>
          </w:tcPr>
          <w:p>
            <w:pPr>
              <w:spacing w:after="0"/>
              <w:jc w:val="right"/>
            </w:pPr>
            <w:r>
              <w:rPr>
                <w:sz w:val="16"/>
              </w:rPr>
              <w:t>283</w:t>
            </w:r>
          </w:p>
        </w:tc>
        <w:tc>
          <w:tcPr>
            <w:tcW w:type="dxa" w:w="2676"/>
          </w:tcPr>
          <w:p>
            <w:pPr>
              <w:spacing w:after="0"/>
              <w:jc w:val="left"/>
            </w:pPr>
            <w:r>
              <w:rPr>
                <w:sz w:val="16"/>
              </w:rPr>
              <w:t>FEMA tracker shows a plan in progress</w:t>
            </w:r>
          </w:p>
        </w:tc>
      </w:tr>
      <w:tr>
        <w:trPr>
          <w:cantSplit/>
        </w:trPr>
        <w:tc>
          <w:tcPr>
            <w:tcW w:type="dxa" w:w="1466"/>
          </w:tcPr>
          <w:p>
            <w:pPr>
              <w:spacing w:after="0"/>
              <w:jc w:val="left"/>
            </w:pPr>
            <w:r>
              <w:rPr>
                <w:sz w:val="16"/>
              </w:rPr>
              <w:t>Shippen township</w:t>
            </w:r>
          </w:p>
        </w:tc>
        <w:tc>
          <w:tcPr>
            <w:tcW w:type="dxa" w:w="948"/>
          </w:tcPr>
          <w:p>
            <w:pPr>
              <w:spacing w:after="0"/>
              <w:jc w:val="left"/>
            </w:pPr>
            <w:r>
              <w:rPr>
                <w:sz w:val="16"/>
              </w:rPr>
              <w:t>Township</w:t>
            </w:r>
          </w:p>
        </w:tc>
        <w:tc>
          <w:tcPr>
            <w:tcW w:type="dxa" w:w="2165"/>
          </w:tcPr>
          <w:p>
            <w:pPr>
              <w:spacing w:after="0"/>
              <w:jc w:val="left"/>
            </w:pPr>
            <w:r>
              <w:rPr>
                <w:sz w:val="16"/>
              </w:rPr>
              <w:t>Approved, expires 2027-07-10</w:t>
            </w:r>
          </w:p>
        </w:tc>
        <w:tc>
          <w:tcPr>
            <w:tcW w:type="dxa" w:w="3921"/>
          </w:tcPr>
          <w:p>
            <w:pPr>
              <w:spacing w:after="0"/>
              <w:jc w:val="left"/>
            </w:pPr>
            <w:r>
              <w:rPr>
                <w:sz w:val="16"/>
              </w:rPr>
              <w:t>Cameron County Hazard Mitigation Plan (FEMA plan 108380)</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62"/>
          </w:tcPr>
          <w:p>
            <w:pPr>
              <w:spacing w:after="0"/>
              <w:jc w:val="right"/>
            </w:pPr>
            <w:r>
              <w:rPr>
                <w:sz w:val="16"/>
              </w:rPr>
              <w:t>283</w:t>
            </w:r>
          </w:p>
        </w:tc>
        <w:tc>
          <w:tcPr>
            <w:tcW w:type="dxa" w:w="2676"/>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Relatively Low</w:t>
            </w:r>
          </w:p>
        </w:tc>
        <w:tc>
          <w:tcPr>
            <w:tcW w:type="dxa" w:w="1055"/>
          </w:tcPr>
          <w:p>
            <w:pPr>
              <w:spacing w:after="0"/>
              <w:jc w:val="left"/>
            </w:pPr>
            <w:r>
              <w:rPr>
                <w:sz w:val="16"/>
              </w:rPr>
              <w:t>Very Low</w:t>
            </w:r>
          </w:p>
        </w:tc>
        <w:tc>
          <w:tcPr>
            <w:tcW w:type="dxa" w:w="1055"/>
          </w:tcPr>
          <w:p>
            <w:pPr>
              <w:spacing w:after="0"/>
              <w:jc w:val="right"/>
            </w:pPr>
            <w:r>
              <w:rPr>
                <w:sz w:val="16"/>
              </w:rPr>
              <w:t>$3,807,289</w:t>
            </w:r>
          </w:p>
        </w:tc>
        <w:tc>
          <w:tcPr>
            <w:tcW w:type="dxa" w:w="1146"/>
          </w:tcPr>
          <w:p>
            <w:pPr>
              <w:spacing w:after="0"/>
              <w:jc w:val="right"/>
            </w:pPr>
            <w:r>
              <w:rPr>
                <w:sz w:val="16"/>
              </w:rPr>
              <w:t>$418</w:t>
            </w:r>
          </w:p>
        </w:tc>
        <w:tc>
          <w:tcPr>
            <w:tcW w:type="dxa" w:w="2109"/>
          </w:tcPr>
          <w:p>
            <w:pPr>
              <w:spacing w:after="0"/>
              <w:jc w:val="right"/>
            </w:pPr>
            <w:r>
              <w:rPr>
                <w:sz w:val="16"/>
              </w:rPr>
              <w:t>$4,902</w:t>
            </w:r>
          </w:p>
        </w:tc>
        <w:tc>
          <w:tcPr>
            <w:tcW w:type="dxa" w:w="1237"/>
          </w:tcPr>
          <w:p>
            <w:pPr>
              <w:spacing w:after="0"/>
              <w:jc w:val="right"/>
            </w:pPr>
            <w:r>
              <w:rPr>
                <w:sz w:val="16"/>
              </w:rPr>
              <w:t>$3,812,610</w:t>
            </w:r>
          </w:p>
        </w:tc>
        <w:tc>
          <w:tcPr>
            <w:tcW w:type="dxa" w:w="2327"/>
          </w:tcPr>
          <w:p>
            <w:pPr>
              <w:spacing w:after="0"/>
              <w:jc w:val="right"/>
            </w:pPr>
            <w:r>
              <w:rPr>
                <w:sz w:val="16"/>
              </w:rPr>
              <w:t>12</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$91,056</w:t>
            </w:r>
          </w:p>
        </w:tc>
        <w:tc>
          <w:tcPr>
            <w:tcW w:type="dxa" w:w="1146"/>
          </w:tcPr>
          <w:p>
            <w:pPr>
              <w:spacing w:after="0"/>
              <w:jc w:val="right"/>
            </w:pPr>
            <w:r>
              <w:rPr>
                <w:sz w:val="16"/>
              </w:rPr>
              <w:t>$628</w:t>
            </w:r>
          </w:p>
        </w:tc>
        <w:tc>
          <w:tcPr>
            <w:tcW w:type="dxa" w:w="2109"/>
          </w:tcPr>
          <w:p>
            <w:pPr>
              <w:spacing w:after="0"/>
              <w:jc w:val="right"/>
            </w:pPr>
            <w:r>
              <w:rPr>
                <w:sz w:val="16"/>
              </w:rPr>
              <w:t>$2,176</w:t>
            </w:r>
          </w:p>
        </w:tc>
        <w:tc>
          <w:tcPr>
            <w:tcW w:type="dxa" w:w="1237"/>
          </w:tcPr>
          <w:p>
            <w:pPr>
              <w:spacing w:after="0"/>
              <w:jc w:val="right"/>
            </w:pPr>
            <w:r>
              <w:rPr>
                <w:sz w:val="16"/>
              </w:rPr>
              <w:t>$93,860</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3</w:t>
            </w:r>
          </w:p>
        </w:tc>
        <w:tc>
          <w:tcPr>
            <w:tcW w:type="dxa" w:w="1055"/>
          </w:tcPr>
          <w:p>
            <w:pPr>
              <w:spacing w:after="0"/>
              <w:jc w:val="left"/>
            </w:pPr>
            <w:r>
              <w:rPr>
                <w:sz w:val="16"/>
              </w:rPr>
              <w:t>Cold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$74</w:t>
            </w:r>
          </w:p>
        </w:tc>
        <w:tc>
          <w:tcPr>
            <w:tcW w:type="dxa" w:w="1146"/>
          </w:tcPr>
          <w:p>
            <w:pPr>
              <w:spacing w:after="0"/>
              <w:jc w:val="right"/>
            </w:pPr>
            <w:r>
              <w:rPr>
                <w:sz w:val="16"/>
              </w:rPr>
              <w:t>$56</w:t>
            </w:r>
          </w:p>
        </w:tc>
        <w:tc>
          <w:tcPr>
            <w:tcW w:type="dxa" w:w="2109"/>
          </w:tcPr>
          <w:p>
            <w:pPr>
              <w:spacing w:after="0"/>
              <w:jc w:val="right"/>
            </w:pPr>
            <w:r>
              <w:rPr>
                <w:sz w:val="16"/>
              </w:rPr>
              <w:t>$63,081</w:t>
            </w:r>
          </w:p>
        </w:tc>
        <w:tc>
          <w:tcPr>
            <w:tcW w:type="dxa" w:w="1237"/>
          </w:tcPr>
          <w:p>
            <w:pPr>
              <w:spacing w:after="0"/>
              <w:jc w:val="right"/>
            </w:pPr>
            <w:r>
              <w:rPr>
                <w:sz w:val="16"/>
              </w:rPr>
              <w:t>$63,211</w:t>
            </w:r>
          </w:p>
        </w:tc>
        <w:tc>
          <w:tcPr>
            <w:tcW w:type="dxa" w:w="2327"/>
          </w:tcPr>
          <w:p>
            <w:pPr>
              <w:spacing w:after="0"/>
              <w:jc w:val="right"/>
            </w:pPr>
            <w:r>
              <w:rPr>
                <w:sz w:val="16"/>
              </w:rPr>
              <w:t>21</w:t>
            </w:r>
          </w:p>
        </w:tc>
        <w:tc>
          <w:tcPr>
            <w:tcW w:type="dxa" w:w="2327"/>
          </w:tcPr>
          <w:p>
            <w:pPr>
              <w:spacing w:after="0"/>
              <w:jc w:val="left"/>
            </w:pPr>
          </w:p>
        </w:tc>
      </w:tr>
      <w:tr>
        <w:trPr>
          <w:cantSplit/>
        </w:trPr>
        <w:tc>
          <w:tcPr>
            <w:tcW w:type="dxa" w:w="746"/>
          </w:tcPr>
          <w:p>
            <w:pPr>
              <w:spacing w:after="0"/>
              <w:jc w:val="right"/>
            </w:pPr>
            <w:r>
              <w:rPr>
                <w:sz w:val="16"/>
              </w:rPr>
              <w:t>4</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$23,534</w:t>
            </w:r>
          </w:p>
        </w:tc>
        <w:tc>
          <w:tcPr>
            <w:tcW w:type="dxa" w:w="1146"/>
          </w:tcPr>
          <w:p>
            <w:pPr>
              <w:spacing w:after="0"/>
              <w:jc w:val="right"/>
            </w:pPr>
            <w:r>
              <w:rPr>
                <w:sz w:val="16"/>
              </w:rPr>
              <w:t>$7</w:t>
            </w:r>
          </w:p>
        </w:tc>
        <w:tc>
          <w:tcPr>
            <w:tcW w:type="dxa" w:w="2109"/>
          </w:tcPr>
          <w:p>
            <w:pPr>
              <w:spacing w:after="0"/>
              <w:jc w:val="right"/>
            </w:pPr>
            <w:r>
              <w:rPr>
                <w:sz w:val="16"/>
              </w:rPr>
              <w:t>$35,617</w:t>
            </w:r>
          </w:p>
        </w:tc>
        <w:tc>
          <w:tcPr>
            <w:tcW w:type="dxa" w:w="1237"/>
          </w:tcPr>
          <w:p>
            <w:pPr>
              <w:spacing w:after="0"/>
              <w:jc w:val="right"/>
            </w:pPr>
            <w:r>
              <w:rPr>
                <w:sz w:val="16"/>
              </w:rPr>
              <w:t>$59,159</w:t>
            </w:r>
          </w:p>
        </w:tc>
        <w:tc>
          <w:tcPr>
            <w:tcW w:type="dxa" w:w="2327"/>
          </w:tcPr>
          <w:p>
            <w:pPr>
              <w:spacing w:after="0"/>
              <w:jc w:val="right"/>
            </w:pPr>
            <w:r>
              <w:rPr>
                <w:sz w:val="16"/>
              </w:rPr>
              <w:t>74</w:t>
            </w:r>
          </w:p>
        </w:tc>
        <w:tc>
          <w:tcPr>
            <w:tcW w:type="dxa" w:w="2327"/>
          </w:tcPr>
          <w:p>
            <w:pPr>
              <w:spacing w:after="0"/>
              <w:jc w:val="left"/>
            </w:pPr>
            <w:r>
              <w:rPr>
                <w:sz w:val="16"/>
              </w:rPr>
              <w:t>Includes 11 High Wind records (a NOAA non-thunderstorm wind type, outside NRI's Strong Wind definition).</w:t>
            </w:r>
          </w:p>
        </w:tc>
      </w:tr>
      <w:tr>
        <w:trPr>
          <w:cantSplit/>
        </w:trPr>
        <w:tc>
          <w:tcPr>
            <w:tcW w:type="dxa" w:w="746"/>
          </w:tcPr>
          <w:p>
            <w:pPr>
              <w:spacing w:after="0"/>
              <w:jc w:val="right"/>
            </w:pPr>
            <w:r>
              <w:rPr>
                <w:sz w:val="16"/>
              </w:rPr>
              <w:t>5</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$38,787</w:t>
            </w:r>
          </w:p>
        </w:tc>
        <w:tc>
          <w:tcPr>
            <w:tcW w:type="dxa" w:w="1146"/>
          </w:tcPr>
          <w:p>
            <w:pPr>
              <w:spacing w:after="0"/>
              <w:jc w:val="right"/>
            </w:pPr>
            <w:r>
              <w:rPr>
                <w:sz w:val="16"/>
              </w:rPr>
              <w:t>$14</w:t>
            </w:r>
          </w:p>
        </w:tc>
        <w:tc>
          <w:tcPr>
            <w:tcW w:type="dxa" w:w="2109"/>
          </w:tcPr>
          <w:p>
            <w:pPr>
              <w:spacing w:after="0"/>
              <w:jc w:val="right"/>
            </w:pPr>
            <w:r>
              <w:rPr>
                <w:sz w:val="16"/>
              </w:rPr>
              <w:t>$19,188</w:t>
            </w:r>
          </w:p>
        </w:tc>
        <w:tc>
          <w:tcPr>
            <w:tcW w:type="dxa" w:w="1237"/>
          </w:tcPr>
          <w:p>
            <w:pPr>
              <w:spacing w:after="0"/>
              <w:jc w:val="right"/>
            </w:pPr>
            <w:r>
              <w:rPr>
                <w:sz w:val="16"/>
              </w:rPr>
              <w:t>$57,989</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$863</w:t>
            </w:r>
          </w:p>
        </w:tc>
        <w:tc>
          <w:tcPr>
            <w:tcW w:type="dxa" w:w="1146"/>
          </w:tcPr>
          <w:p>
            <w:pPr>
              <w:spacing w:after="0"/>
              <w:jc w:val="right"/>
            </w:pPr>
            <w:r>
              <w:rPr>
                <w:sz w:val="16"/>
              </w:rPr>
              <w:t>n/a</w:t>
            </w:r>
          </w:p>
        </w:tc>
        <w:tc>
          <w:tcPr>
            <w:tcW w:type="dxa" w:w="2109"/>
          </w:tcPr>
          <w:p>
            <w:pPr>
              <w:spacing w:after="0"/>
              <w:jc w:val="right"/>
            </w:pPr>
            <w:r>
              <w:rPr>
                <w:sz w:val="16"/>
              </w:rPr>
              <w:t>$48,512</w:t>
            </w:r>
          </w:p>
        </w:tc>
        <w:tc>
          <w:tcPr>
            <w:tcW w:type="dxa" w:w="1237"/>
          </w:tcPr>
          <w:p>
            <w:pPr>
              <w:spacing w:after="0"/>
              <w:jc w:val="right"/>
            </w:pPr>
            <w:r>
              <w:rPr>
                <w:sz w:val="16"/>
              </w:rPr>
              <w:t>$49,375</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7</w:t>
            </w:r>
          </w:p>
        </w:tc>
        <w:tc>
          <w:tcPr>
            <w:tcW w:type="dxa" w:w="1055"/>
          </w:tcPr>
          <w:p>
            <w:pPr>
              <w:spacing w:after="0"/>
              <w:jc w:val="left"/>
            </w:pPr>
            <w:r>
              <w:rPr>
                <w:sz w:val="16"/>
              </w:rPr>
              <w:t>Winter Weather</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$1,675</w:t>
            </w:r>
          </w:p>
        </w:tc>
        <w:tc>
          <w:tcPr>
            <w:tcW w:type="dxa" w:w="1146"/>
          </w:tcPr>
          <w:p>
            <w:pPr>
              <w:spacing w:after="0"/>
              <w:jc w:val="right"/>
            </w:pPr>
            <w:r>
              <w:rPr>
                <w:sz w:val="16"/>
              </w:rPr>
              <w:t>under $1</w:t>
            </w:r>
          </w:p>
        </w:tc>
        <w:tc>
          <w:tcPr>
            <w:tcW w:type="dxa" w:w="2109"/>
          </w:tcPr>
          <w:p>
            <w:pPr>
              <w:spacing w:after="0"/>
              <w:jc w:val="right"/>
            </w:pPr>
            <w:r>
              <w:rPr>
                <w:sz w:val="16"/>
              </w:rPr>
              <w:t>$16,163</w:t>
            </w:r>
          </w:p>
        </w:tc>
        <w:tc>
          <w:tcPr>
            <w:tcW w:type="dxa" w:w="1237"/>
          </w:tcPr>
          <w:p>
            <w:pPr>
              <w:spacing w:after="0"/>
              <w:jc w:val="right"/>
            </w:pPr>
            <w:r>
              <w:rPr>
                <w:sz w:val="16"/>
              </w:rPr>
              <w:t>$17,838</w:t>
            </w:r>
          </w:p>
        </w:tc>
        <w:tc>
          <w:tcPr>
            <w:tcW w:type="dxa" w:w="2327"/>
          </w:tcPr>
          <w:p>
            <w:pPr>
              <w:spacing w:after="0"/>
              <w:jc w:val="right"/>
            </w:pPr>
            <w:r>
              <w:rPr>
                <w:sz w:val="16"/>
              </w:rPr>
              <w:t>59</w:t>
            </w:r>
          </w:p>
        </w:tc>
        <w:tc>
          <w:tcPr>
            <w:tcW w:type="dxa" w:w="2327"/>
          </w:tcPr>
          <w:p>
            <w:pPr>
              <w:spacing w:after="0"/>
              <w:jc w:val="left"/>
            </w:pPr>
          </w:p>
        </w:tc>
      </w:tr>
      <w:tr>
        <w:trPr>
          <w:cantSplit/>
        </w:trPr>
        <w:tc>
          <w:tcPr>
            <w:tcW w:type="dxa" w:w="746"/>
          </w:tcPr>
          <w:p>
            <w:pPr>
              <w:spacing w:after="0"/>
              <w:jc w:val="right"/>
            </w:pPr>
            <w:r>
              <w:rPr>
                <w:sz w:val="16"/>
              </w:rPr>
              <w:t>8</w:t>
            </w:r>
          </w:p>
        </w:tc>
        <w:tc>
          <w:tcPr>
            <w:tcW w:type="dxa" w:w="1055"/>
          </w:tcPr>
          <w:p>
            <w:pPr>
              <w:spacing w:after="0"/>
              <w:jc w:val="left"/>
            </w:pPr>
            <w:r>
              <w:rPr>
                <w:sz w:val="16"/>
              </w:rPr>
              <w:t>Avalanche</w:t>
            </w:r>
          </w:p>
        </w:tc>
        <w:tc>
          <w:tcPr>
            <w:tcW w:type="dxa" w:w="1055"/>
          </w:tcPr>
          <w:p>
            <w:pPr>
              <w:spacing w:after="0"/>
              <w:jc w:val="left"/>
            </w:pPr>
            <w:r>
              <w:rPr>
                <w:sz w:val="16"/>
              </w:rPr>
              <w:t>Relatively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n/a</w:t>
            </w:r>
          </w:p>
        </w:tc>
        <w:tc>
          <w:tcPr>
            <w:tcW w:type="dxa" w:w="2109"/>
          </w:tcPr>
          <w:p>
            <w:pPr>
              <w:spacing w:after="0"/>
              <w:jc w:val="right"/>
            </w:pPr>
            <w:r>
              <w:rPr>
                <w:sz w:val="16"/>
              </w:rPr>
              <w:t>$10,817</w:t>
            </w:r>
          </w:p>
        </w:tc>
        <w:tc>
          <w:tcPr>
            <w:tcW w:type="dxa" w:w="1237"/>
          </w:tcPr>
          <w:p>
            <w:pPr>
              <w:spacing w:after="0"/>
              <w:jc w:val="right"/>
            </w:pPr>
            <w:r>
              <w:rPr>
                <w:sz w:val="16"/>
              </w:rPr>
              <w:t>$10,817</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9</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$7,678</w:t>
            </w:r>
          </w:p>
        </w:tc>
        <w:tc>
          <w:tcPr>
            <w:tcW w:type="dxa" w:w="1146"/>
          </w:tcPr>
          <w:p>
            <w:pPr>
              <w:spacing w:after="0"/>
              <w:jc w:val="right"/>
            </w:pPr>
            <w:r>
              <w:rPr>
                <w:sz w:val="16"/>
              </w:rPr>
              <w:t>n/a</w:t>
            </w:r>
          </w:p>
        </w:tc>
        <w:tc>
          <w:tcPr>
            <w:tcW w:type="dxa" w:w="2109"/>
          </w:tcPr>
          <w:p>
            <w:pPr>
              <w:spacing w:after="0"/>
              <w:jc w:val="right"/>
            </w:pPr>
            <w:r>
              <w:rPr>
                <w:sz w:val="16"/>
              </w:rPr>
              <w:t>$2,130</w:t>
            </w:r>
          </w:p>
        </w:tc>
        <w:tc>
          <w:tcPr>
            <w:tcW w:type="dxa" w:w="1237"/>
          </w:tcPr>
          <w:p>
            <w:pPr>
              <w:spacing w:after="0"/>
              <w:jc w:val="right"/>
            </w:pPr>
            <w:r>
              <w:rPr>
                <w:sz w:val="16"/>
              </w:rPr>
              <w:t>$9,808</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10</w:t>
            </w:r>
          </w:p>
        </w:tc>
        <w:tc>
          <w:tcPr>
            <w:tcW w:type="dxa" w:w="1055"/>
          </w:tcPr>
          <w:p>
            <w:pPr>
              <w:spacing w:after="0"/>
              <w:jc w:val="left"/>
            </w:pPr>
            <w:r>
              <w:rPr>
                <w:sz w:val="16"/>
              </w:rPr>
              <w:t>Landslide</w:t>
            </w:r>
          </w:p>
        </w:tc>
        <w:tc>
          <w:tcPr>
            <w:tcW w:type="dxa" w:w="1055"/>
          </w:tcPr>
          <w:p>
            <w:pPr>
              <w:spacing w:after="0"/>
              <w:jc w:val="left"/>
            </w:pPr>
            <w:r>
              <w:rPr>
                <w:sz w:val="16"/>
              </w:rPr>
              <w:t>Relatively Low</w:t>
            </w:r>
          </w:p>
        </w:tc>
        <w:tc>
          <w:tcPr>
            <w:tcW w:type="dxa" w:w="1055"/>
          </w:tcPr>
          <w:p>
            <w:pPr>
              <w:spacing w:after="0"/>
              <w:jc w:val="left"/>
            </w:pPr>
            <w:r>
              <w:rPr>
                <w:sz w:val="16"/>
              </w:rPr>
              <w:t>Very Low</w:t>
            </w:r>
          </w:p>
        </w:tc>
        <w:tc>
          <w:tcPr>
            <w:tcW w:type="dxa" w:w="1055"/>
          </w:tcPr>
          <w:p>
            <w:pPr>
              <w:spacing w:after="0"/>
              <w:jc w:val="right"/>
            </w:pPr>
            <w:r>
              <w:rPr>
                <w:sz w:val="16"/>
              </w:rPr>
              <w:t>$238</w:t>
            </w:r>
          </w:p>
        </w:tc>
        <w:tc>
          <w:tcPr>
            <w:tcW w:type="dxa" w:w="1146"/>
          </w:tcPr>
          <w:p>
            <w:pPr>
              <w:spacing w:after="0"/>
              <w:jc w:val="right"/>
            </w:pPr>
            <w:r>
              <w:rPr>
                <w:sz w:val="16"/>
              </w:rPr>
              <w:t>n/a</w:t>
            </w:r>
          </w:p>
        </w:tc>
        <w:tc>
          <w:tcPr>
            <w:tcW w:type="dxa" w:w="2109"/>
          </w:tcPr>
          <w:p>
            <w:pPr>
              <w:spacing w:after="0"/>
              <w:jc w:val="right"/>
            </w:pPr>
            <w:r>
              <w:rPr>
                <w:sz w:val="16"/>
              </w:rPr>
              <w:t>$8,350</w:t>
            </w:r>
          </w:p>
        </w:tc>
        <w:tc>
          <w:tcPr>
            <w:tcW w:type="dxa" w:w="1237"/>
          </w:tcPr>
          <w:p>
            <w:pPr>
              <w:spacing w:after="0"/>
              <w:jc w:val="right"/>
            </w:pPr>
            <w:r>
              <w:rPr>
                <w:sz w:val="16"/>
              </w:rPr>
              <w:t>$8,588</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11</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$1,871</w:t>
            </w:r>
          </w:p>
        </w:tc>
        <w:tc>
          <w:tcPr>
            <w:tcW w:type="dxa" w:w="1146"/>
          </w:tcPr>
          <w:p>
            <w:pPr>
              <w:spacing w:after="0"/>
              <w:jc w:val="right"/>
            </w:pPr>
            <w:r>
              <w:rPr>
                <w:sz w:val="16"/>
              </w:rPr>
              <w:t>n/a</w:t>
            </w:r>
          </w:p>
        </w:tc>
        <w:tc>
          <w:tcPr>
            <w:tcW w:type="dxa" w:w="2109"/>
          </w:tcPr>
          <w:p>
            <w:pPr>
              <w:spacing w:after="0"/>
              <w:jc w:val="right"/>
            </w:pPr>
            <w:r>
              <w:rPr>
                <w:sz w:val="16"/>
              </w:rPr>
              <w:t>$379</w:t>
            </w:r>
          </w:p>
        </w:tc>
        <w:tc>
          <w:tcPr>
            <w:tcW w:type="dxa" w:w="1237"/>
          </w:tcPr>
          <w:p>
            <w:pPr>
              <w:spacing w:after="0"/>
              <w:jc w:val="right"/>
            </w:pPr>
            <w:r>
              <w:rPr>
                <w:sz w:val="16"/>
              </w:rPr>
              <w:t>$2,250</w:t>
            </w:r>
          </w:p>
        </w:tc>
        <w:tc>
          <w:tcPr>
            <w:tcW w:type="dxa" w:w="2327"/>
          </w:tcPr>
          <w:p>
            <w:pPr>
              <w:spacing w:after="0"/>
              <w:jc w:val="right"/>
            </w:pPr>
            <w:r>
              <w:rPr>
                <w:sz w:val="16"/>
              </w:rPr>
              <w:t>9</w:t>
            </w:r>
          </w:p>
        </w:tc>
        <w:tc>
          <w:tcPr>
            <w:tcW w:type="dxa" w:w="2327"/>
          </w:tcPr>
          <w:p>
            <w:pPr>
              <w:spacing w:after="0"/>
              <w:jc w:val="left"/>
            </w:pPr>
          </w:p>
        </w:tc>
      </w:tr>
      <w:tr>
        <w:trPr>
          <w:cantSplit/>
        </w:trPr>
        <w:tc>
          <w:tcPr>
            <w:tcW w:type="dxa" w:w="746"/>
          </w:tcPr>
          <w:p>
            <w:pPr>
              <w:spacing w:after="0"/>
              <w:jc w:val="right"/>
            </w:pPr>
            <w:r>
              <w:rPr>
                <w:sz w:val="16"/>
              </w:rPr>
              <w:t>12</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$714</w:t>
            </w:r>
          </w:p>
        </w:tc>
        <w:tc>
          <w:tcPr>
            <w:tcW w:type="dxa" w:w="1146"/>
          </w:tcPr>
          <w:p>
            <w:pPr>
              <w:spacing w:after="0"/>
              <w:jc w:val="right"/>
            </w:pPr>
            <w:r>
              <w:rPr>
                <w:sz w:val="16"/>
              </w:rPr>
              <w:t>$25</w:t>
            </w:r>
          </w:p>
        </w:tc>
        <w:tc>
          <w:tcPr>
            <w:tcW w:type="dxa" w:w="2109"/>
          </w:tcPr>
          <w:p>
            <w:pPr>
              <w:spacing w:after="0"/>
              <w:jc w:val="right"/>
            </w:pPr>
            <w:r>
              <w:rPr>
                <w:sz w:val="16"/>
              </w:rPr>
              <w:t>$1,274</w:t>
            </w:r>
          </w:p>
        </w:tc>
        <w:tc>
          <w:tcPr>
            <w:tcW w:type="dxa" w:w="1237"/>
          </w:tcPr>
          <w:p>
            <w:pPr>
              <w:spacing w:after="0"/>
              <w:jc w:val="right"/>
            </w:pPr>
            <w:r>
              <w:rPr>
                <w:sz w:val="16"/>
              </w:rPr>
              <w:t>$2,013</w:t>
            </w:r>
          </w:p>
        </w:tc>
        <w:tc>
          <w:tcPr>
            <w:tcW w:type="dxa" w:w="2327"/>
          </w:tcPr>
          <w:p>
            <w:pPr>
              <w:spacing w:after="0"/>
              <w:jc w:val="right"/>
            </w:pPr>
            <w:r>
              <w:rPr>
                <w:sz w:val="16"/>
              </w:rPr>
              <w:t>9</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$7</w:t>
            </w:r>
          </w:p>
        </w:tc>
        <w:tc>
          <w:tcPr>
            <w:tcW w:type="dxa" w:w="2109"/>
          </w:tcPr>
          <w:p>
            <w:pPr>
              <w:spacing w:after="0"/>
              <w:jc w:val="right"/>
            </w:pPr>
            <w:r>
              <w:rPr>
                <w:sz w:val="16"/>
              </w:rPr>
              <w:t>$1,980</w:t>
            </w:r>
          </w:p>
        </w:tc>
        <w:tc>
          <w:tcPr>
            <w:tcW w:type="dxa" w:w="1237"/>
          </w:tcPr>
          <w:p>
            <w:pPr>
              <w:spacing w:after="0"/>
              <w:jc w:val="right"/>
            </w:pPr>
            <w:r>
              <w:rPr>
                <w:sz w:val="16"/>
              </w:rPr>
              <w:t>$1,987</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$166</w:t>
            </w:r>
          </w:p>
        </w:tc>
        <w:tc>
          <w:tcPr>
            <w:tcW w:type="dxa" w:w="1146"/>
          </w:tcPr>
          <w:p>
            <w:pPr>
              <w:spacing w:after="0"/>
              <w:jc w:val="right"/>
            </w:pPr>
            <w:r>
              <w:rPr>
                <w:sz w:val="16"/>
              </w:rPr>
              <w:t>under $1</w:t>
            </w:r>
          </w:p>
        </w:tc>
        <w:tc>
          <w:tcPr>
            <w:tcW w:type="dxa" w:w="2109"/>
          </w:tcPr>
          <w:p>
            <w:pPr>
              <w:spacing w:after="0"/>
              <w:jc w:val="right"/>
            </w:pPr>
            <w:r>
              <w:rPr>
                <w:sz w:val="16"/>
              </w:rPr>
              <w:t>$42</w:t>
            </w:r>
          </w:p>
        </w:tc>
        <w:tc>
          <w:tcPr>
            <w:tcW w:type="dxa" w:w="1237"/>
          </w:tcPr>
          <w:p>
            <w:pPr>
              <w:spacing w:after="0"/>
              <w:jc w:val="right"/>
            </w:pPr>
            <w:r>
              <w:rPr>
                <w:sz w:val="16"/>
              </w:rPr>
              <w:t>$209</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15</w:t>
            </w:r>
          </w:p>
        </w:tc>
        <w:tc>
          <w:tcPr>
            <w:tcW w:type="dxa" w:w="1055"/>
          </w:tcPr>
          <w:p>
            <w:pPr>
              <w:spacing w:after="0"/>
              <w:jc w:val="left"/>
            </w:pPr>
            <w:r>
              <w:rPr>
                <w:sz w:val="16"/>
              </w:rPr>
              <w:t>Drought</w:t>
            </w:r>
          </w:p>
        </w:tc>
        <w:tc>
          <w:tcPr>
            <w:tcW w:type="dxa" w:w="1055"/>
          </w:tcPr>
          <w:p>
            <w:pPr>
              <w:spacing w:after="0"/>
              <w:jc w:val="left"/>
            </w:pPr>
            <w:r>
              <w:rPr>
                <w:sz w:val="16"/>
              </w:rPr>
              <w:t>No Rating</w:t>
            </w:r>
          </w:p>
        </w:tc>
        <w:tc>
          <w:tcPr>
            <w:tcW w:type="dxa" w:w="1055"/>
          </w:tcPr>
          <w:p>
            <w:pPr>
              <w:spacing w:after="0"/>
              <w:jc w:val="left"/>
            </w:pPr>
            <w:r>
              <w:rPr>
                <w:sz w:val="16"/>
              </w:rPr>
              <w:t>No Expected Annual Losses</w:t>
            </w:r>
          </w:p>
        </w:tc>
        <w:tc>
          <w:tcPr>
            <w:tcW w:type="dxa" w:w="1055"/>
          </w:tcPr>
          <w:p>
            <w:pPr>
              <w:spacing w:after="0"/>
              <w:jc w:val="right"/>
            </w:pPr>
            <w:r>
              <w:rPr>
                <w:sz w:val="16"/>
              </w:rPr>
              <w:t>n/a</w:t>
            </w:r>
          </w:p>
        </w:tc>
        <w:tc>
          <w:tcPr>
            <w:tcW w:type="dxa" w:w="1146"/>
          </w:tcPr>
          <w:p>
            <w:pPr>
              <w:spacing w:after="0"/>
              <w:jc w:val="right"/>
            </w:pPr>
            <w:r>
              <w:rPr>
                <w:sz w:val="16"/>
              </w:rPr>
              <w:t>$0</w:t>
            </w:r>
          </w:p>
        </w:tc>
        <w:tc>
          <w:tcPr>
            <w:tcW w:type="dxa" w:w="2109"/>
          </w:tcPr>
          <w:p>
            <w:pPr>
              <w:spacing w:after="0"/>
              <w:jc w:val="right"/>
            </w:pPr>
            <w:r>
              <w:rPr>
                <w:sz w:val="16"/>
              </w:rPr>
              <w:t>n/a</w:t>
            </w:r>
          </w:p>
        </w:tc>
        <w:tc>
          <w:tcPr>
            <w:tcW w:type="dxa" w:w="1237"/>
          </w:tcPr>
          <w:p>
            <w:pPr>
              <w:spacing w:after="0"/>
              <w:jc w:val="right"/>
            </w:pPr>
            <w:r>
              <w:rPr>
                <w:sz w:val="16"/>
              </w:rPr>
              <w:t>$0</w:t>
            </w:r>
          </w:p>
        </w:tc>
        <w:tc>
          <w:tcPr>
            <w:tcW w:type="dxa" w:w="2327"/>
          </w:tcPr>
          <w:p>
            <w:pPr>
              <w:spacing w:after="0"/>
              <w:jc w:val="right"/>
            </w:pPr>
            <w:r>
              <w:rPr>
                <w:sz w:val="16"/>
              </w:rPr>
              <w:t>6</w:t>
            </w:r>
          </w:p>
        </w:tc>
        <w:tc>
          <w:tcPr>
            <w:tcW w:type="dxa" w:w="232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609"/>
        <w:gridCol w:w="9503"/>
      </w:tblGrid>
      <w:tr>
        <w:trPr>
          <w:cantSplit/>
          <w:tblHeader/>
        </w:trPr>
        <w:tc>
          <w:tcPr>
            <w:tcW w:type="dxa" w:w="4609"/>
            <w:shd w:val="clear" w:color="auto" w:fill="E8E8E8"/>
          </w:tcPr>
          <w:p>
            <w:pPr>
              <w:spacing w:after="0"/>
              <w:jc w:val="left"/>
            </w:pPr>
            <w:r>
              <w:rPr>
                <w:b/>
                <w:sz w:val="16"/>
              </w:rPr>
              <w:t>Hazard</w:t>
            </w:r>
          </w:p>
        </w:tc>
        <w:tc>
          <w:tcPr>
            <w:tcW w:type="dxa" w:w="950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609"/>
          </w:tcPr>
          <w:p>
            <w:pPr>
              <w:spacing w:after="0"/>
              <w:jc w:val="left"/>
            </w:pPr>
            <w:r>
              <w:rPr>
                <w:sz w:val="16"/>
              </w:rPr>
              <w:t>Avalanche</w:t>
            </w:r>
          </w:p>
        </w:tc>
        <w:tc>
          <w:tcPr>
            <w:tcW w:type="dxa" w:w="9503"/>
          </w:tcPr>
          <w:p>
            <w:pPr>
              <w:spacing w:after="0"/>
              <w:jc w:val="left"/>
            </w:pPr>
            <w:r>
              <w:rPr>
                <w:sz w:val="16"/>
              </w:rPr>
              <w:t>tract 9602 (Very Low, 67.3)</w:t>
            </w:r>
          </w:p>
        </w:tc>
      </w:tr>
      <w:tr>
        <w:trPr>
          <w:cantSplit/>
        </w:trPr>
        <w:tc>
          <w:tcPr>
            <w:tcW w:type="dxa" w:w="4609"/>
          </w:tcPr>
          <w:p>
            <w:pPr>
              <w:spacing w:after="0"/>
              <w:jc w:val="left"/>
            </w:pPr>
            <w:r>
              <w:rPr>
                <w:sz w:val="16"/>
              </w:rPr>
              <w:t>Earthquake</w:t>
            </w:r>
          </w:p>
        </w:tc>
        <w:tc>
          <w:tcPr>
            <w:tcW w:type="dxa" w:w="9503"/>
          </w:tcPr>
          <w:p>
            <w:pPr>
              <w:spacing w:after="0"/>
              <w:jc w:val="left"/>
            </w:pPr>
            <w:r>
              <w:rPr>
                <w:sz w:val="16"/>
              </w:rPr>
              <w:t>tract 9602 (Very Low, 23.6); tract 9601 (Very Low, 17.8)</w:t>
            </w:r>
          </w:p>
        </w:tc>
      </w:tr>
      <w:tr>
        <w:trPr>
          <w:cantSplit/>
        </w:trPr>
        <w:tc>
          <w:tcPr>
            <w:tcW w:type="dxa" w:w="4609"/>
          </w:tcPr>
          <w:p>
            <w:pPr>
              <w:spacing w:after="0"/>
              <w:jc w:val="left"/>
            </w:pPr>
            <w:r>
              <w:rPr>
                <w:sz w:val="16"/>
              </w:rPr>
              <w:t>Hurricane</w:t>
            </w:r>
          </w:p>
        </w:tc>
        <w:tc>
          <w:tcPr>
            <w:tcW w:type="dxa" w:w="9503"/>
          </w:tcPr>
          <w:p>
            <w:pPr>
              <w:spacing w:after="0"/>
              <w:jc w:val="left"/>
            </w:pPr>
            <w:r>
              <w:rPr>
                <w:sz w:val="16"/>
              </w:rPr>
              <w:t>tract 9602 (Relatively Low, 73.7); tract 9601 (Relatively Low, 68.1)</w:t>
            </w:r>
          </w:p>
        </w:tc>
      </w:tr>
      <w:tr>
        <w:trPr>
          <w:cantSplit/>
        </w:trPr>
        <w:tc>
          <w:tcPr>
            <w:tcW w:type="dxa" w:w="4609"/>
          </w:tcPr>
          <w:p>
            <w:pPr>
              <w:spacing w:after="0"/>
              <w:jc w:val="left"/>
            </w:pPr>
            <w:r>
              <w:rPr>
                <w:sz w:val="16"/>
              </w:rPr>
              <w:t>Landslide</w:t>
            </w:r>
          </w:p>
        </w:tc>
        <w:tc>
          <w:tcPr>
            <w:tcW w:type="dxa" w:w="9503"/>
          </w:tcPr>
          <w:p>
            <w:pPr>
              <w:spacing w:after="0"/>
              <w:jc w:val="left"/>
            </w:pPr>
            <w:r>
              <w:rPr>
                <w:sz w:val="16"/>
              </w:rPr>
              <w:t>tract 9602 (Relatively Moderate, 97.9); tract 9601 (Very Low, 44.4)</w:t>
            </w:r>
          </w:p>
        </w:tc>
      </w:tr>
      <w:tr>
        <w:trPr>
          <w:cantSplit/>
        </w:trPr>
        <w:tc>
          <w:tcPr>
            <w:tcW w:type="dxa" w:w="4609"/>
          </w:tcPr>
          <w:p>
            <w:pPr>
              <w:spacing w:after="0"/>
              <w:jc w:val="left"/>
            </w:pPr>
            <w:r>
              <w:rPr>
                <w:sz w:val="16"/>
              </w:rPr>
              <w:t>Tornado</w:t>
            </w:r>
          </w:p>
        </w:tc>
        <w:tc>
          <w:tcPr>
            <w:tcW w:type="dxa" w:w="9503"/>
          </w:tcPr>
          <w:p>
            <w:pPr>
              <w:spacing w:after="0"/>
              <w:jc w:val="left"/>
            </w:pPr>
            <w:r>
              <w:rPr>
                <w:sz w:val="16"/>
              </w:rPr>
              <w:t>tract 9602 (Relatively Low, 43.7); tract 9601 (Relatively Low, 36.1)</w:t>
            </w:r>
          </w:p>
        </w:tc>
      </w:tr>
      <w:tr>
        <w:trPr>
          <w:cantSplit/>
        </w:trPr>
        <w:tc>
          <w:tcPr>
            <w:tcW w:type="dxa" w:w="4609"/>
          </w:tcPr>
          <w:p>
            <w:pPr>
              <w:spacing w:after="0"/>
              <w:jc w:val="left"/>
            </w:pPr>
            <w:r>
              <w:rPr>
                <w:sz w:val="16"/>
              </w:rPr>
              <w:t>Wildfire</w:t>
            </w:r>
          </w:p>
        </w:tc>
        <w:tc>
          <w:tcPr>
            <w:tcW w:type="dxa" w:w="9503"/>
          </w:tcPr>
          <w:p>
            <w:pPr>
              <w:spacing w:after="0"/>
              <w:jc w:val="left"/>
            </w:pPr>
            <w:r>
              <w:rPr>
                <w:sz w:val="16"/>
              </w:rPr>
              <w:t>tract 9602 (Very Low, 51.3); tract 9601 (Very Low, 24.4)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9"/>
        <w:gridCol w:w="1884"/>
        <w:gridCol w:w="1756"/>
        <w:gridCol w:w="2002"/>
        <w:gridCol w:w="1410"/>
        <w:gridCol w:w="1638"/>
        <w:gridCol w:w="1965"/>
        <w:gridCol w:w="1589"/>
      </w:tblGrid>
      <w:tr>
        <w:trPr>
          <w:cantSplit/>
          <w:tblHeader/>
        </w:trPr>
        <w:tc>
          <w:tcPr>
            <w:tcW w:type="dxa" w:w="1869"/>
            <w:shd w:val="clear" w:color="auto" w:fill="E8E8E8"/>
          </w:tcPr>
          <w:p>
            <w:pPr>
              <w:spacing w:after="0"/>
              <w:jc w:val="left"/>
            </w:pPr>
            <w:r>
              <w:rPr>
                <w:b/>
                <w:sz w:val="16"/>
              </w:rPr>
              <w:t>Hazard</w:t>
            </w:r>
          </w:p>
        </w:tc>
        <w:tc>
          <w:tcPr>
            <w:tcW w:type="dxa" w:w="1884"/>
            <w:shd w:val="clear" w:color="auto" w:fill="E8E8E8"/>
          </w:tcPr>
          <w:p>
            <w:pPr>
              <w:spacing w:after="0"/>
              <w:jc w:val="left"/>
            </w:pPr>
            <w:r>
              <w:rPr>
                <w:b/>
                <w:sz w:val="16"/>
              </w:rPr>
              <w:t>Scale</w:t>
            </w:r>
          </w:p>
        </w:tc>
        <w:tc>
          <w:tcPr>
            <w:tcW w:type="dxa" w:w="17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2"/>
            <w:shd w:val="clear" w:color="auto" w:fill="E8E8E8"/>
          </w:tcPr>
          <w:p>
            <w:pPr>
              <w:spacing w:after="0"/>
              <w:jc w:val="left"/>
            </w:pPr>
            <w:r>
              <w:rPr>
                <w:b/>
                <w:sz w:val="16"/>
              </w:rPr>
              <w:t>Observed range</w:t>
            </w:r>
          </w:p>
        </w:tc>
        <w:tc>
          <w:tcPr>
            <w:tcW w:type="dxa" w:w="1410"/>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965"/>
            <w:shd w:val="clear" w:color="auto" w:fill="E8E8E8"/>
          </w:tcPr>
          <w:p>
            <w:pPr>
              <w:spacing w:after="0"/>
              <w:jc w:val="left"/>
            </w:pPr>
            <w:r>
              <w:rPr>
                <w:b/>
                <w:sz w:val="16"/>
              </w:rPr>
              <w:t>How it applies to jurisdictions</w:t>
            </w:r>
          </w:p>
        </w:tc>
        <w:tc>
          <w:tcPr>
            <w:tcW w:type="dxa" w:w="1589"/>
            <w:shd w:val="clear" w:color="auto" w:fill="E8E8E8"/>
          </w:tcPr>
          <w:p>
            <w:pPr>
              <w:spacing w:after="0"/>
              <w:jc w:val="left"/>
            </w:pPr>
            <w:r>
              <w:rPr>
                <w:b/>
                <w:sz w:val="16"/>
              </w:rPr>
              <w:t>Note</w:t>
            </w:r>
          </w:p>
        </w:tc>
      </w:tr>
      <w:tr>
        <w:trPr>
          <w:cantSplit/>
        </w:trPr>
        <w:tc>
          <w:tcPr>
            <w:tcW w:type="dxa" w:w="1869"/>
          </w:tcPr>
          <w:p>
            <w:pPr>
              <w:spacing w:after="0"/>
              <w:jc w:val="left"/>
            </w:pPr>
            <w:r>
              <w:rPr>
                <w:sz w:val="16"/>
              </w:rPr>
              <w:t>Avalanche</w:t>
            </w:r>
          </w:p>
        </w:tc>
        <w:tc>
          <w:tcPr>
            <w:tcW w:type="dxa" w:w="1884"/>
          </w:tcPr>
          <w:p>
            <w:pPr>
              <w:spacing w:after="0"/>
              <w:jc w:val="left"/>
            </w:pPr>
            <w:r>
              <w:rPr>
                <w:sz w:val="16"/>
              </w:rPr>
              <w:t>none (count and damage only)</w:t>
            </w:r>
          </w:p>
        </w:tc>
        <w:tc>
          <w:tcPr>
            <w:tcW w:type="dxa" w:w="1756"/>
          </w:tcPr>
          <w:p>
            <w:pPr>
              <w:spacing w:after="0"/>
              <w:jc w:val="right"/>
            </w:pPr>
            <w:r>
              <w:rPr>
                <w:sz w:val="16"/>
              </w:rPr>
              <w:t>0</w:t>
            </w:r>
          </w:p>
        </w:tc>
        <w:tc>
          <w:tcPr>
            <w:tcW w:type="dxa" w:w="2002"/>
          </w:tcPr>
          <w:p>
            <w:pPr>
              <w:spacing w:after="0"/>
              <w:jc w:val="left"/>
            </w:pPr>
          </w:p>
        </w:tc>
        <w:tc>
          <w:tcPr>
            <w:tcW w:type="dxa" w:w="1410"/>
          </w:tcPr>
          <w:p>
            <w:pPr>
              <w:spacing w:after="0"/>
              <w:jc w:val="left"/>
            </w:pPr>
          </w:p>
        </w:tc>
        <w:tc>
          <w:tcPr>
            <w:tcW w:type="dxa" w:w="1638"/>
          </w:tcPr>
          <w:p>
            <w:pPr>
              <w:spacing w:after="0"/>
              <w:jc w:val="left"/>
            </w:pPr>
          </w:p>
        </w:tc>
        <w:tc>
          <w:tcPr>
            <w:tcW w:type="dxa" w:w="1965"/>
          </w:tcPr>
          <w:p>
            <w:pPr>
              <w:spacing w:after="0"/>
              <w:jc w:val="left"/>
            </w:pPr>
          </w:p>
        </w:tc>
        <w:tc>
          <w:tcPr>
            <w:tcW w:type="dxa" w:w="1589"/>
          </w:tcPr>
          <w:p>
            <w:pPr>
              <w:spacing w:after="0"/>
              <w:jc w:val="left"/>
            </w:pPr>
          </w:p>
        </w:tc>
      </w:tr>
      <w:tr>
        <w:trPr>
          <w:cantSplit/>
        </w:trPr>
        <w:tc>
          <w:tcPr>
            <w:tcW w:type="dxa" w:w="1869"/>
          </w:tcPr>
          <w:p>
            <w:pPr>
              <w:spacing w:after="0"/>
              <w:jc w:val="left"/>
            </w:pPr>
            <w:r>
              <w:rPr>
                <w:sz w:val="16"/>
              </w:rPr>
              <w:t>Cold/Wind Chill, Extreme Cold/Wind Chill</w:t>
            </w:r>
          </w:p>
        </w:tc>
        <w:tc>
          <w:tcPr>
            <w:tcW w:type="dxa" w:w="1884"/>
          </w:tcPr>
          <w:p>
            <w:pPr>
              <w:spacing w:after="0"/>
              <w:jc w:val="left"/>
            </w:pPr>
            <w:r>
              <w:rPr>
                <w:sz w:val="16"/>
              </w:rPr>
              <w:t>wind chill</w:t>
            </w:r>
          </w:p>
        </w:tc>
        <w:tc>
          <w:tcPr>
            <w:tcW w:type="dxa" w:w="1756"/>
          </w:tcPr>
          <w:p>
            <w:pPr>
              <w:spacing w:after="0"/>
              <w:jc w:val="right"/>
            </w:pPr>
            <w:r>
              <w:rPr>
                <w:sz w:val="16"/>
              </w:rPr>
              <w:t>21 records, 2004 to 2025 (21 zone-level)</w:t>
            </w:r>
          </w:p>
        </w:tc>
        <w:tc>
          <w:tcPr>
            <w:tcW w:type="dxa" w:w="2002"/>
          </w:tcPr>
          <w:p>
            <w:pPr>
              <w:spacing w:after="0"/>
              <w:jc w:val="left"/>
            </w:pPr>
            <w:r>
              <w:rPr>
                <w:sz w:val="16"/>
              </w:rPr>
              <w:t>1 day to 6 days (median 2 days); 20 with a recorded value</w:t>
            </w:r>
          </w:p>
        </w:tc>
        <w:tc>
          <w:tcPr>
            <w:tcW w:type="dxa" w:w="1410"/>
          </w:tcPr>
          <w:p>
            <w:pPr>
              <w:spacing w:after="0"/>
              <w:jc w:val="left"/>
            </w:pPr>
            <w:r>
              <w:rPr>
                <w:sz w:val="16"/>
              </w:rPr>
              <w:t>6 consecutive days, 2007-02-03 to 2007-02-08, zone-level</w:t>
            </w:r>
          </w:p>
        </w:tc>
        <w:tc>
          <w:tcPr>
            <w:tcW w:type="dxa" w:w="1638"/>
          </w:tcPr>
          <w:p>
            <w:pPr>
              <w:spacing w:after="0"/>
              <w:jc w:val="left"/>
            </w:pPr>
          </w:p>
        </w:tc>
        <w:tc>
          <w:tcPr>
            <w:tcW w:type="dxa" w:w="1965"/>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Frost/Freeze (outside NRI's Cold Wave definition)</w:t>
            </w:r>
          </w:p>
        </w:tc>
        <w:tc>
          <w:tcPr>
            <w:tcW w:type="dxa" w:w="1884"/>
          </w:tcPr>
          <w:p>
            <w:pPr>
              <w:spacing w:after="0"/>
              <w:jc w:val="left"/>
            </w:pPr>
            <w:r>
              <w:rPr>
                <w:sz w:val="16"/>
              </w:rPr>
              <w:t>crop damage</w:t>
            </w:r>
          </w:p>
        </w:tc>
        <w:tc>
          <w:tcPr>
            <w:tcW w:type="dxa" w:w="1756"/>
          </w:tcPr>
          <w:p>
            <w:pPr>
              <w:spacing w:after="0"/>
              <w:jc w:val="right"/>
            </w:pPr>
            <w:r>
              <w:rPr>
                <w:sz w:val="16"/>
              </w:rPr>
              <w:t>0</w:t>
            </w:r>
          </w:p>
        </w:tc>
        <w:tc>
          <w:tcPr>
            <w:tcW w:type="dxa" w:w="2002"/>
          </w:tcPr>
          <w:p>
            <w:pPr>
              <w:spacing w:after="0"/>
              <w:jc w:val="left"/>
            </w:pPr>
          </w:p>
        </w:tc>
        <w:tc>
          <w:tcPr>
            <w:tcW w:type="dxa" w:w="1410"/>
          </w:tcPr>
          <w:p>
            <w:pPr>
              <w:spacing w:after="0"/>
              <w:jc w:val="left"/>
            </w:pPr>
          </w:p>
        </w:tc>
        <w:tc>
          <w:tcPr>
            <w:tcW w:type="dxa" w:w="1638"/>
          </w:tcPr>
          <w:p>
            <w:pPr>
              <w:spacing w:after="0"/>
              <w:jc w:val="left"/>
            </w:pPr>
          </w:p>
        </w:tc>
        <w:tc>
          <w:tcPr>
            <w:tcW w:type="dxa" w:w="1965"/>
          </w:tcPr>
          <w:p>
            <w:pPr>
              <w:spacing w:after="0"/>
              <w:jc w:val="left"/>
            </w:pPr>
          </w:p>
        </w:tc>
        <w:tc>
          <w:tcPr>
            <w:tcW w:type="dxa" w:w="1589"/>
          </w:tcPr>
          <w:p>
            <w:pPr>
              <w:spacing w:after="0"/>
              <w:jc w:val="left"/>
            </w:pPr>
          </w:p>
        </w:tc>
      </w:tr>
      <w:tr>
        <w:trPr>
          <w:cantSplit/>
        </w:trPr>
        <w:tc>
          <w:tcPr>
            <w:tcW w:type="dxa" w:w="1869"/>
          </w:tcPr>
          <w:p>
            <w:pPr>
              <w:spacing w:after="0"/>
              <w:jc w:val="left"/>
            </w:pPr>
            <w:r>
              <w:rPr>
                <w:sz w:val="16"/>
              </w:rPr>
              <w:t>Drought</w:t>
            </w:r>
          </w:p>
        </w:tc>
        <w:tc>
          <w:tcPr>
            <w:tcW w:type="dxa" w:w="1884"/>
          </w:tcPr>
          <w:p>
            <w:pPr>
              <w:spacing w:after="0"/>
              <w:jc w:val="left"/>
            </w:pPr>
            <w:r>
              <w:rPr>
                <w:sz w:val="16"/>
              </w:rPr>
              <w:t>U.S. Drought Monitor scale (D0 to D4)</w:t>
            </w:r>
          </w:p>
        </w:tc>
        <w:tc>
          <w:tcPr>
            <w:tcW w:type="dxa" w:w="1756"/>
          </w:tcPr>
          <w:p>
            <w:pPr>
              <w:spacing w:after="0"/>
              <w:jc w:val="right"/>
            </w:pPr>
            <w:r>
              <w:rPr>
                <w:sz w:val="16"/>
              </w:rPr>
              <w:t>6 records, 1997 to 2020 (6 zone-level)</w:t>
            </w:r>
          </w:p>
        </w:tc>
        <w:tc>
          <w:tcPr>
            <w:tcW w:type="dxa" w:w="2002"/>
          </w:tcPr>
          <w:p>
            <w:pPr>
              <w:spacing w:after="0"/>
              <w:jc w:val="left"/>
            </w:pPr>
            <w:r>
              <w:rPr>
                <w:sz w:val="16"/>
              </w:rPr>
              <w:t>1 day to 62 days (median 17 days); 4 with a recorded value</w:t>
            </w:r>
          </w:p>
        </w:tc>
        <w:tc>
          <w:tcPr>
            <w:tcW w:type="dxa" w:w="1410"/>
          </w:tcPr>
          <w:p>
            <w:pPr>
              <w:spacing w:after="0"/>
              <w:jc w:val="left"/>
            </w:pPr>
            <w:r>
              <w:rPr>
                <w:sz w:val="16"/>
              </w:rPr>
              <w:t>62 days (2 months), 1999-07-01 to 1999-08-31, a run of 2 consecutive Storm Events drought records, zone-level</w:t>
            </w:r>
          </w:p>
        </w:tc>
        <w:tc>
          <w:tcPr>
            <w:tcW w:type="dxa" w:w="1638"/>
          </w:tcPr>
          <w:p>
            <w:pPr>
              <w:spacing w:after="0"/>
              <w:jc w:val="left"/>
            </w:pPr>
          </w:p>
        </w:tc>
        <w:tc>
          <w:tcPr>
            <w:tcW w:type="dxa" w:w="1965"/>
          </w:tcPr>
          <w:p>
            <w:pPr>
              <w:spacing w:after="0"/>
              <w:jc w:val="left"/>
            </w:pPr>
            <w:r>
              <w:rPr>
                <w:sz w:val="16"/>
              </w:rPr>
              <w:t>Countywide (zone-level records).</w:t>
            </w:r>
          </w:p>
        </w:tc>
        <w:tc>
          <w:tcPr>
            <w:tcW w:type="dxa" w:w="15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9"/>
          </w:tcPr>
          <w:p>
            <w:pPr>
              <w:spacing w:after="0"/>
              <w:jc w:val="left"/>
            </w:pPr>
            <w:r>
              <w:rPr>
                <w:sz w:val="16"/>
              </w:rPr>
              <w:t>Earthquake</w:t>
            </w:r>
          </w:p>
        </w:tc>
        <w:tc>
          <w:tcPr>
            <w:tcW w:type="dxa" w:w="1884"/>
          </w:tcPr>
          <w:p>
            <w:pPr>
              <w:spacing w:after="0"/>
              <w:jc w:val="left"/>
            </w:pPr>
            <w:r>
              <w:rPr>
                <w:sz w:val="16"/>
              </w:rPr>
              <w:t>Modified Mercalli (local data)</w:t>
            </w:r>
          </w:p>
        </w:tc>
        <w:tc>
          <w:tcPr>
            <w:tcW w:type="dxa" w:w="1756"/>
          </w:tcPr>
          <w:p>
            <w:pPr>
              <w:spacing w:after="0"/>
              <w:jc w:val="right"/>
            </w:pPr>
            <w:r>
              <w:rPr>
                <w:sz w:val="16"/>
              </w:rPr>
              <w:t>0</w:t>
            </w:r>
          </w:p>
        </w:tc>
        <w:tc>
          <w:tcPr>
            <w:tcW w:type="dxa" w:w="2002"/>
          </w:tcPr>
          <w:p>
            <w:pPr>
              <w:spacing w:after="0"/>
              <w:jc w:val="left"/>
            </w:pPr>
          </w:p>
        </w:tc>
        <w:tc>
          <w:tcPr>
            <w:tcW w:type="dxa" w:w="1410"/>
          </w:tcPr>
          <w:p>
            <w:pPr>
              <w:spacing w:after="0"/>
              <w:jc w:val="left"/>
            </w:pPr>
          </w:p>
        </w:tc>
        <w:tc>
          <w:tcPr>
            <w:tcW w:type="dxa" w:w="1638"/>
          </w:tcPr>
          <w:p>
            <w:pPr>
              <w:spacing w:after="0"/>
              <w:jc w:val="left"/>
            </w:pPr>
          </w:p>
        </w:tc>
        <w:tc>
          <w:tcPr>
            <w:tcW w:type="dxa" w:w="1965"/>
          </w:tcPr>
          <w:p>
            <w:pPr>
              <w:spacing w:after="0"/>
              <w:jc w:val="left"/>
            </w:pPr>
          </w:p>
        </w:tc>
        <w:tc>
          <w:tcPr>
            <w:tcW w:type="dxa" w:w="1589"/>
          </w:tcPr>
          <w:p>
            <w:pPr>
              <w:spacing w:after="0"/>
              <w:jc w:val="left"/>
            </w:pPr>
            <w:r>
              <w:rPr>
                <w:sz w:val="16"/>
              </w:rPr>
              <w:t>Storm Events does not record earthquakes; the USGS earthquake catalog is the source.</w:t>
            </w:r>
          </w:p>
        </w:tc>
      </w:tr>
      <w:tr>
        <w:trPr>
          <w:cantSplit/>
        </w:trPr>
        <w:tc>
          <w:tcPr>
            <w:tcW w:type="dxa" w:w="1869"/>
          </w:tcPr>
          <w:p>
            <w:pPr>
              <w:spacing w:after="0"/>
              <w:jc w:val="left"/>
            </w:pPr>
            <w:r>
              <w:rPr>
                <w:sz w:val="16"/>
              </w:rPr>
              <w:t>Hail</w:t>
            </w:r>
          </w:p>
        </w:tc>
        <w:tc>
          <w:tcPr>
            <w:tcW w:type="dxa" w:w="1884"/>
          </w:tcPr>
          <w:p>
            <w:pPr>
              <w:spacing w:after="0"/>
              <w:jc w:val="left"/>
            </w:pPr>
            <w:r>
              <w:rPr>
                <w:sz w:val="16"/>
              </w:rPr>
              <w:t>hail size (inches)</w:t>
            </w:r>
          </w:p>
        </w:tc>
        <w:tc>
          <w:tcPr>
            <w:tcW w:type="dxa" w:w="1756"/>
          </w:tcPr>
          <w:p>
            <w:pPr>
              <w:spacing w:after="0"/>
              <w:jc w:val="right"/>
            </w:pPr>
            <w:r>
              <w:rPr>
                <w:sz w:val="16"/>
              </w:rPr>
              <w:t>11 records, 1985 to 2019</w:t>
            </w:r>
          </w:p>
        </w:tc>
        <w:tc>
          <w:tcPr>
            <w:tcW w:type="dxa" w:w="2002"/>
          </w:tcPr>
          <w:p>
            <w:pPr>
              <w:spacing w:after="0"/>
              <w:jc w:val="left"/>
            </w:pPr>
            <w:r>
              <w:rPr>
                <w:sz w:val="16"/>
              </w:rPr>
              <w:t>0.75 in to 2.75 in (median 1 in); 11 with a recorded value</w:t>
            </w:r>
          </w:p>
        </w:tc>
        <w:tc>
          <w:tcPr>
            <w:tcW w:type="dxa" w:w="1410"/>
          </w:tcPr>
          <w:p>
            <w:pPr>
              <w:spacing w:after="0"/>
              <w:jc w:val="left"/>
            </w:pPr>
            <w:r>
              <w:rPr>
                <w:sz w:val="16"/>
              </w:rPr>
              <w:t>2.75 in hail, 1985-05-31</w:t>
            </w:r>
          </w:p>
        </w:tc>
        <w:tc>
          <w:tcPr>
            <w:tcW w:type="dxa" w:w="1638"/>
          </w:tcPr>
          <w:p>
            <w:pPr>
              <w:spacing w:after="0"/>
              <w:jc w:val="left"/>
            </w:pPr>
          </w:p>
        </w:tc>
        <w:tc>
          <w:tcPr>
            <w:tcW w:type="dxa" w:w="1965"/>
          </w:tcPr>
          <w:p>
            <w:pPr>
              <w:spacing w:after="0"/>
              <w:jc w:val="left"/>
            </w:pPr>
            <w:r>
              <w:rPr>
                <w:sz w:val="16"/>
              </w:rPr>
              <w:t>Event records naming jurisdictions in the plan: Emporium borough (8 records), Driftwood borough (1 record).</w:t>
            </w:r>
          </w:p>
        </w:tc>
        <w:tc>
          <w:tcPr>
            <w:tcW w:type="dxa" w:w="1589"/>
          </w:tcPr>
          <w:p>
            <w:pPr>
              <w:spacing w:after="0"/>
              <w:jc w:val="left"/>
            </w:pPr>
          </w:p>
        </w:tc>
      </w:tr>
      <w:tr>
        <w:trPr>
          <w:cantSplit/>
        </w:trPr>
        <w:tc>
          <w:tcPr>
            <w:tcW w:type="dxa" w:w="1869"/>
          </w:tcPr>
          <w:p>
            <w:pPr>
              <w:spacing w:after="0"/>
              <w:jc w:val="left"/>
            </w:pPr>
            <w:r>
              <w:rPr>
                <w:sz w:val="16"/>
              </w:rPr>
              <w:t>Excessive Heat, Heat</w:t>
            </w:r>
          </w:p>
        </w:tc>
        <w:tc>
          <w:tcPr>
            <w:tcW w:type="dxa" w:w="1884"/>
          </w:tcPr>
          <w:p>
            <w:pPr>
              <w:spacing w:after="0"/>
              <w:jc w:val="left"/>
            </w:pPr>
            <w:r>
              <w:rPr>
                <w:sz w:val="16"/>
              </w:rPr>
              <w:t>heat index (in event narratives)</w:t>
            </w:r>
          </w:p>
        </w:tc>
        <w:tc>
          <w:tcPr>
            <w:tcW w:type="dxa" w:w="1756"/>
          </w:tcPr>
          <w:p>
            <w:pPr>
              <w:spacing w:after="0"/>
              <w:jc w:val="right"/>
            </w:pPr>
            <w:r>
              <w:rPr>
                <w:sz w:val="16"/>
              </w:rPr>
              <w:t>0</w:t>
            </w:r>
          </w:p>
        </w:tc>
        <w:tc>
          <w:tcPr>
            <w:tcW w:type="dxa" w:w="2002"/>
          </w:tcPr>
          <w:p>
            <w:pPr>
              <w:spacing w:after="0"/>
              <w:jc w:val="left"/>
            </w:pPr>
          </w:p>
        </w:tc>
        <w:tc>
          <w:tcPr>
            <w:tcW w:type="dxa" w:w="1410"/>
          </w:tcPr>
          <w:p>
            <w:pPr>
              <w:spacing w:after="0"/>
              <w:jc w:val="left"/>
            </w:pPr>
          </w:p>
        </w:tc>
        <w:tc>
          <w:tcPr>
            <w:tcW w:type="dxa" w:w="1638"/>
          </w:tcPr>
          <w:p>
            <w:pPr>
              <w:spacing w:after="0"/>
              <w:jc w:val="left"/>
            </w:pPr>
          </w:p>
        </w:tc>
        <w:tc>
          <w:tcPr>
            <w:tcW w:type="dxa" w:w="1965"/>
          </w:tcPr>
          <w:p>
            <w:pPr>
              <w:spacing w:after="0"/>
              <w:jc w:val="left"/>
            </w:pPr>
          </w:p>
        </w:tc>
        <w:tc>
          <w:tcPr>
            <w:tcW w:type="dxa" w:w="1589"/>
          </w:tcPr>
          <w:p>
            <w:pPr>
              <w:spacing w:after="0"/>
              <w:jc w:val="left"/>
            </w:pPr>
          </w:p>
        </w:tc>
      </w:tr>
      <w:tr>
        <w:trPr>
          <w:cantSplit/>
        </w:trPr>
        <w:tc>
          <w:tcPr>
            <w:tcW w:type="dxa" w:w="1869"/>
          </w:tcPr>
          <w:p>
            <w:pPr>
              <w:spacing w:after="0"/>
              <w:jc w:val="left"/>
            </w:pPr>
            <w:r>
              <w:rPr>
                <w:sz w:val="16"/>
              </w:rPr>
              <w:t>Hurricane, Tropical Storm, Tropical Depression</w:t>
            </w:r>
          </w:p>
        </w:tc>
        <w:tc>
          <w:tcPr>
            <w:tcW w:type="dxa" w:w="1884"/>
          </w:tcPr>
          <w:p>
            <w:pPr>
              <w:spacing w:after="0"/>
              <w:jc w:val="left"/>
            </w:pPr>
            <w:r>
              <w:rPr>
                <w:sz w:val="16"/>
              </w:rPr>
              <w:t>Saffir-Simpson</w:t>
            </w:r>
          </w:p>
        </w:tc>
        <w:tc>
          <w:tcPr>
            <w:tcW w:type="dxa" w:w="1756"/>
          </w:tcPr>
          <w:p>
            <w:pPr>
              <w:spacing w:after="0"/>
              <w:jc w:val="right"/>
            </w:pPr>
            <w:r>
              <w:rPr>
                <w:sz w:val="16"/>
              </w:rPr>
              <w:t>0</w:t>
            </w:r>
          </w:p>
        </w:tc>
        <w:tc>
          <w:tcPr>
            <w:tcW w:type="dxa" w:w="2002"/>
          </w:tcPr>
          <w:p>
            <w:pPr>
              <w:spacing w:after="0"/>
              <w:jc w:val="left"/>
            </w:pPr>
          </w:p>
        </w:tc>
        <w:tc>
          <w:tcPr>
            <w:tcW w:type="dxa" w:w="1410"/>
          </w:tcPr>
          <w:p>
            <w:pPr>
              <w:spacing w:after="0"/>
              <w:jc w:val="left"/>
            </w:pPr>
          </w:p>
        </w:tc>
        <w:tc>
          <w:tcPr>
            <w:tcW w:type="dxa" w:w="1638"/>
          </w:tcPr>
          <w:p>
            <w:pPr>
              <w:spacing w:after="0"/>
              <w:jc w:val="left"/>
            </w:pPr>
          </w:p>
        </w:tc>
        <w:tc>
          <w:tcPr>
            <w:tcW w:type="dxa" w:w="1965"/>
          </w:tcPr>
          <w:p>
            <w:pPr>
              <w:spacing w:after="0"/>
              <w:jc w:val="left"/>
            </w:pPr>
          </w:p>
        </w:tc>
        <w:tc>
          <w:tcPr>
            <w:tcW w:type="dxa" w:w="15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9"/>
          </w:tcPr>
          <w:p>
            <w:pPr>
              <w:spacing w:after="0"/>
              <w:jc w:val="left"/>
            </w:pPr>
            <w:r>
              <w:rPr>
                <w:sz w:val="16"/>
              </w:rPr>
              <w:t>Ice Storm</w:t>
            </w:r>
          </w:p>
        </w:tc>
        <w:tc>
          <w:tcPr>
            <w:tcW w:type="dxa" w:w="1884"/>
          </w:tcPr>
          <w:p>
            <w:pPr>
              <w:spacing w:after="0"/>
              <w:jc w:val="left"/>
            </w:pPr>
            <w:r>
              <w:rPr>
                <w:sz w:val="16"/>
              </w:rPr>
              <w:t>Sperry-Piltz ice scale (local data)</w:t>
            </w:r>
          </w:p>
        </w:tc>
        <w:tc>
          <w:tcPr>
            <w:tcW w:type="dxa" w:w="1756"/>
          </w:tcPr>
          <w:p>
            <w:pPr>
              <w:spacing w:after="0"/>
              <w:jc w:val="right"/>
            </w:pPr>
            <w:r>
              <w:rPr>
                <w:sz w:val="16"/>
              </w:rPr>
              <w:t>9 records, 1997 to 2009 (9 zone-level)</w:t>
            </w:r>
          </w:p>
        </w:tc>
        <w:tc>
          <w:tcPr>
            <w:tcW w:type="dxa" w:w="2002"/>
          </w:tcPr>
          <w:p>
            <w:pPr>
              <w:spacing w:after="0"/>
              <w:jc w:val="left"/>
            </w:pPr>
          </w:p>
        </w:tc>
        <w:tc>
          <w:tcPr>
            <w:tcW w:type="dxa" w:w="1410"/>
          </w:tcPr>
          <w:p>
            <w:pPr>
              <w:spacing w:after="0"/>
              <w:jc w:val="left"/>
            </w:pPr>
            <w:r>
              <w:rPr>
                <w:sz w:val="16"/>
              </w:rPr>
              <w:t>No damage reported in 9 records.</w:t>
            </w:r>
          </w:p>
        </w:tc>
        <w:tc>
          <w:tcPr>
            <w:tcW w:type="dxa" w:w="1638"/>
          </w:tcPr>
          <w:p>
            <w:pPr>
              <w:spacing w:after="0"/>
              <w:jc w:val="left"/>
            </w:pPr>
          </w:p>
        </w:tc>
        <w:tc>
          <w:tcPr>
            <w:tcW w:type="dxa" w:w="1965"/>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Flash Flood, Flood, Lakeshore Flood</w:t>
            </w:r>
          </w:p>
        </w:tc>
        <w:tc>
          <w:tcPr>
            <w:tcW w:type="dxa" w:w="1884"/>
          </w:tcPr>
          <w:p>
            <w:pPr>
              <w:spacing w:after="0"/>
              <w:jc w:val="left"/>
            </w:pPr>
            <w:r>
              <w:rPr>
                <w:sz w:val="16"/>
              </w:rPr>
              <w:t>damage and flood days (flood depth: FIRM)</w:t>
            </w:r>
          </w:p>
        </w:tc>
        <w:tc>
          <w:tcPr>
            <w:tcW w:type="dxa" w:w="1756"/>
          </w:tcPr>
          <w:p>
            <w:pPr>
              <w:spacing w:after="0"/>
              <w:jc w:val="right"/>
            </w:pPr>
            <w:r>
              <w:rPr>
                <w:sz w:val="16"/>
              </w:rPr>
              <w:t>12 records, 1996 to 2010 (5 zone-level)</w:t>
            </w:r>
          </w:p>
        </w:tc>
        <w:tc>
          <w:tcPr>
            <w:tcW w:type="dxa" w:w="2002"/>
          </w:tcPr>
          <w:p>
            <w:pPr>
              <w:spacing w:after="0"/>
              <w:jc w:val="left"/>
            </w:pPr>
          </w:p>
        </w:tc>
        <w:tc>
          <w:tcPr>
            <w:tcW w:type="dxa" w:w="1410"/>
          </w:tcPr>
          <w:p>
            <w:pPr>
              <w:spacing w:after="0"/>
              <w:jc w:val="left"/>
            </w:pPr>
            <w:r>
              <w:rPr>
                <w:sz w:val="16"/>
              </w:rPr>
              <w:t>Flood, 2010-12-01, $200,000 property; $0 crops (2010 dollars)</w:t>
            </w:r>
          </w:p>
        </w:tc>
        <w:tc>
          <w:tcPr>
            <w:tcW w:type="dxa" w:w="1638"/>
          </w:tcPr>
          <w:p>
            <w:pPr>
              <w:spacing w:after="0"/>
              <w:jc w:val="left"/>
            </w:pPr>
          </w:p>
        </w:tc>
        <w:tc>
          <w:tcPr>
            <w:tcW w:type="dxa" w:w="1965"/>
          </w:tcPr>
          <w:p>
            <w:pPr>
              <w:spacing w:after="0"/>
              <w:jc w:val="left"/>
            </w:pPr>
            <w:r>
              <w:rPr>
                <w:sz w:val="16"/>
              </w:rPr>
              <w:t>Event records naming jurisdictions in the plan: Emporium borough (3 records). Zone-level records (5) apply countywide.</w:t>
            </w:r>
          </w:p>
        </w:tc>
        <w:tc>
          <w:tcPr>
            <w:tcW w:type="dxa" w:w="15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9"/>
          </w:tcPr>
          <w:p>
            <w:pPr>
              <w:spacing w:after="0"/>
              <w:jc w:val="left"/>
            </w:pPr>
            <w:r>
              <w:rPr>
                <w:sz w:val="16"/>
              </w:rPr>
              <w:t>Debris Flow</w:t>
            </w:r>
          </w:p>
        </w:tc>
        <w:tc>
          <w:tcPr>
            <w:tcW w:type="dxa" w:w="1884"/>
          </w:tcPr>
          <w:p>
            <w:pPr>
              <w:spacing w:after="0"/>
              <w:jc w:val="left"/>
            </w:pPr>
            <w:r>
              <w:rPr>
                <w:sz w:val="16"/>
              </w:rPr>
              <w:t>none (count and damage only)</w:t>
            </w:r>
          </w:p>
        </w:tc>
        <w:tc>
          <w:tcPr>
            <w:tcW w:type="dxa" w:w="1756"/>
          </w:tcPr>
          <w:p>
            <w:pPr>
              <w:spacing w:after="0"/>
              <w:jc w:val="right"/>
            </w:pPr>
            <w:r>
              <w:rPr>
                <w:sz w:val="16"/>
              </w:rPr>
              <w:t>0</w:t>
            </w:r>
          </w:p>
        </w:tc>
        <w:tc>
          <w:tcPr>
            <w:tcW w:type="dxa" w:w="2002"/>
          </w:tcPr>
          <w:p>
            <w:pPr>
              <w:spacing w:after="0"/>
              <w:jc w:val="left"/>
            </w:pPr>
          </w:p>
        </w:tc>
        <w:tc>
          <w:tcPr>
            <w:tcW w:type="dxa" w:w="1410"/>
          </w:tcPr>
          <w:p>
            <w:pPr>
              <w:spacing w:after="0"/>
              <w:jc w:val="left"/>
            </w:pPr>
          </w:p>
        </w:tc>
        <w:tc>
          <w:tcPr>
            <w:tcW w:type="dxa" w:w="1638"/>
          </w:tcPr>
          <w:p>
            <w:pPr>
              <w:spacing w:after="0"/>
              <w:jc w:val="left"/>
            </w:pPr>
          </w:p>
        </w:tc>
        <w:tc>
          <w:tcPr>
            <w:tcW w:type="dxa" w:w="1965"/>
          </w:tcPr>
          <w:p>
            <w:pPr>
              <w:spacing w:after="0"/>
              <w:jc w:val="left"/>
            </w:pPr>
          </w:p>
        </w:tc>
        <w:tc>
          <w:tcPr>
            <w:tcW w:type="dxa" w:w="1589"/>
          </w:tcPr>
          <w:p>
            <w:pPr>
              <w:spacing w:after="0"/>
              <w:jc w:val="left"/>
            </w:pPr>
          </w:p>
        </w:tc>
      </w:tr>
      <w:tr>
        <w:trPr>
          <w:cantSplit/>
        </w:trPr>
        <w:tc>
          <w:tcPr>
            <w:tcW w:type="dxa" w:w="1869"/>
          </w:tcPr>
          <w:p>
            <w:pPr>
              <w:spacing w:after="0"/>
              <w:jc w:val="left"/>
            </w:pPr>
            <w:r>
              <w:rPr>
                <w:sz w:val="16"/>
              </w:rPr>
              <w:t>Lightning</w:t>
            </w:r>
          </w:p>
        </w:tc>
        <w:tc>
          <w:tcPr>
            <w:tcW w:type="dxa" w:w="1884"/>
          </w:tcPr>
          <w:p>
            <w:pPr>
              <w:spacing w:after="0"/>
              <w:jc w:val="left"/>
            </w:pPr>
            <w:r>
              <w:rPr>
                <w:sz w:val="16"/>
              </w:rPr>
              <w:t>annualized frequency (the measure FEMA's Local Mitigation Planning Handbook names)</w:t>
            </w:r>
          </w:p>
        </w:tc>
        <w:tc>
          <w:tcPr>
            <w:tcW w:type="dxa" w:w="1756"/>
          </w:tcPr>
          <w:p>
            <w:pPr>
              <w:spacing w:after="0"/>
              <w:jc w:val="right"/>
            </w:pPr>
            <w:r>
              <w:rPr>
                <w:sz w:val="16"/>
              </w:rPr>
              <w:t>0</w:t>
            </w:r>
          </w:p>
        </w:tc>
        <w:tc>
          <w:tcPr>
            <w:tcW w:type="dxa" w:w="2002"/>
          </w:tcPr>
          <w:p>
            <w:pPr>
              <w:spacing w:after="0"/>
              <w:jc w:val="left"/>
            </w:pPr>
          </w:p>
        </w:tc>
        <w:tc>
          <w:tcPr>
            <w:tcW w:type="dxa" w:w="1410"/>
          </w:tcPr>
          <w:p>
            <w:pPr>
              <w:spacing w:after="0"/>
              <w:jc w:val="left"/>
            </w:pPr>
          </w:p>
        </w:tc>
        <w:tc>
          <w:tcPr>
            <w:tcW w:type="dxa" w:w="1638"/>
          </w:tcPr>
          <w:p>
            <w:pPr>
              <w:spacing w:after="0"/>
              <w:jc w:val="left"/>
            </w:pPr>
          </w:p>
        </w:tc>
        <w:tc>
          <w:tcPr>
            <w:tcW w:type="dxa" w:w="1965"/>
          </w:tcPr>
          <w:p>
            <w:pPr>
              <w:spacing w:after="0"/>
              <w:jc w:val="left"/>
            </w:pPr>
          </w:p>
        </w:tc>
        <w:tc>
          <w:tcPr>
            <w:tcW w:type="dxa" w:w="1589"/>
          </w:tcPr>
          <w:p>
            <w:pPr>
              <w:spacing w:after="0"/>
              <w:jc w:val="left"/>
            </w:pPr>
            <w:r>
              <w:rPr>
                <w:sz w:val="16"/>
              </w:rPr>
              <w:t>Storm Events lists lightning with damage or casualties.</w:t>
            </w:r>
          </w:p>
        </w:tc>
      </w:tr>
      <w:tr>
        <w:trPr>
          <w:cantSplit/>
        </w:trPr>
        <w:tc>
          <w:tcPr>
            <w:tcW w:type="dxa" w:w="1869"/>
          </w:tcPr>
          <w:p>
            <w:pPr>
              <w:spacing w:after="0"/>
              <w:jc w:val="left"/>
            </w:pPr>
            <w:r>
              <w:rPr>
                <w:sz w:val="16"/>
              </w:rPr>
              <w:t>High Wind and Strong Wind (outside NRI's Strong Wind definition)</w:t>
            </w:r>
          </w:p>
        </w:tc>
        <w:tc>
          <w:tcPr>
            <w:tcW w:type="dxa" w:w="1884"/>
          </w:tcPr>
          <w:p>
            <w:pPr>
              <w:spacing w:after="0"/>
              <w:jc w:val="left"/>
            </w:pPr>
            <w:r>
              <w:rPr>
                <w:sz w:val="16"/>
              </w:rPr>
              <w:t>wind speed (kt and mph)</w:t>
            </w:r>
          </w:p>
        </w:tc>
        <w:tc>
          <w:tcPr>
            <w:tcW w:type="dxa" w:w="1756"/>
          </w:tcPr>
          <w:p>
            <w:pPr>
              <w:spacing w:after="0"/>
              <w:jc w:val="right"/>
            </w:pPr>
            <w:r>
              <w:rPr>
                <w:sz w:val="16"/>
              </w:rPr>
              <w:t>11 records, 1999 to 2019 (11 zone-level)</w:t>
            </w:r>
          </w:p>
        </w:tc>
        <w:tc>
          <w:tcPr>
            <w:tcW w:type="dxa" w:w="2002"/>
          </w:tcPr>
          <w:p>
            <w:pPr>
              <w:spacing w:after="0"/>
              <w:jc w:val="left"/>
            </w:pPr>
            <w:r>
              <w:rPr>
                <w:sz w:val="16"/>
              </w:rPr>
              <w:t>45 kt (52 mph) to 60 kt (69 mph) (median 52 kt (60 mph)); 9 with a recorded value</w:t>
            </w:r>
          </w:p>
        </w:tc>
        <w:tc>
          <w:tcPr>
            <w:tcW w:type="dxa" w:w="1410"/>
          </w:tcPr>
          <w:p>
            <w:pPr>
              <w:spacing w:after="0"/>
              <w:jc w:val="left"/>
            </w:pPr>
            <w:r>
              <w:rPr>
                <w:sz w:val="16"/>
              </w:rPr>
              <w:t>60 kt (69 mph) estimated gust, High Wind, 2004-12-01; NWS zone PAZ011</w:t>
            </w:r>
          </w:p>
        </w:tc>
        <w:tc>
          <w:tcPr>
            <w:tcW w:type="dxa" w:w="1638"/>
          </w:tcPr>
          <w:p>
            <w:pPr>
              <w:spacing w:after="0"/>
              <w:jc w:val="left"/>
            </w:pPr>
            <w:r>
              <w:rPr>
                <w:sz w:val="16"/>
              </w:rPr>
              <w:t>High Wind, 2000-12-12, $13,900 property; crops not reported (zone total, 2000 dollars)</w:t>
            </w:r>
          </w:p>
        </w:tc>
        <w:tc>
          <w:tcPr>
            <w:tcW w:type="dxa" w:w="1965"/>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Thunderstorm Wind</w:t>
            </w:r>
          </w:p>
        </w:tc>
        <w:tc>
          <w:tcPr>
            <w:tcW w:type="dxa" w:w="1884"/>
          </w:tcPr>
          <w:p>
            <w:pPr>
              <w:spacing w:after="0"/>
              <w:jc w:val="left"/>
            </w:pPr>
            <w:r>
              <w:rPr>
                <w:sz w:val="16"/>
              </w:rPr>
              <w:t>wind speed (kt and mph)</w:t>
            </w:r>
          </w:p>
        </w:tc>
        <w:tc>
          <w:tcPr>
            <w:tcW w:type="dxa" w:w="1756"/>
          </w:tcPr>
          <w:p>
            <w:pPr>
              <w:spacing w:after="0"/>
              <w:jc w:val="right"/>
            </w:pPr>
            <w:r>
              <w:rPr>
                <w:sz w:val="16"/>
              </w:rPr>
              <w:t>79 records, 1985 to 2026</w:t>
            </w:r>
          </w:p>
        </w:tc>
        <w:tc>
          <w:tcPr>
            <w:tcW w:type="dxa" w:w="2002"/>
          </w:tcPr>
          <w:p>
            <w:pPr>
              <w:spacing w:after="0"/>
              <w:jc w:val="left"/>
            </w:pPr>
            <w:r>
              <w:rPr>
                <w:sz w:val="16"/>
              </w:rPr>
              <w:t>50 kt (58 mph) to 83 kt (96 mph) (median 51 kt (59 mph)); 55 with a recorded value</w:t>
            </w:r>
          </w:p>
        </w:tc>
        <w:tc>
          <w:tcPr>
            <w:tcW w:type="dxa" w:w="1410"/>
          </w:tcPr>
          <w:p>
            <w:pPr>
              <w:spacing w:after="0"/>
              <w:jc w:val="left"/>
            </w:pPr>
            <w:r>
              <w:rPr>
                <w:sz w:val="16"/>
              </w:rPr>
              <w:t>83 kt (96 mph) estimated gust, Thunderstorm Wind, 2018-05-15</w:t>
            </w:r>
          </w:p>
        </w:tc>
        <w:tc>
          <w:tcPr>
            <w:tcW w:type="dxa" w:w="1638"/>
          </w:tcPr>
          <w:p>
            <w:pPr>
              <w:spacing w:after="0"/>
              <w:jc w:val="left"/>
            </w:pPr>
            <w:r>
              <w:rPr>
                <w:sz w:val="16"/>
              </w:rPr>
              <w:t>Thunderstorm Wind, 2023-04-01, $25,000 property; $0 crops (2023 dollars)</w:t>
            </w:r>
          </w:p>
        </w:tc>
        <w:tc>
          <w:tcPr>
            <w:tcW w:type="dxa" w:w="1965"/>
          </w:tcPr>
          <w:p>
            <w:pPr>
              <w:spacing w:after="0"/>
              <w:jc w:val="left"/>
            </w:pPr>
            <w:r>
              <w:rPr>
                <w:sz w:val="16"/>
              </w:rPr>
              <w:t>Event records naming jurisdictions in the plan: Emporium borough (33 records), Driftwood borough (7 records).</w:t>
            </w:r>
          </w:p>
        </w:tc>
        <w:tc>
          <w:tcPr>
            <w:tcW w:type="dxa" w:w="1589"/>
          </w:tcPr>
          <w:p>
            <w:pPr>
              <w:spacing w:after="0"/>
              <w:jc w:val="left"/>
            </w:pPr>
          </w:p>
        </w:tc>
      </w:tr>
      <w:tr>
        <w:trPr>
          <w:cantSplit/>
        </w:trPr>
        <w:tc>
          <w:tcPr>
            <w:tcW w:type="dxa" w:w="1869"/>
          </w:tcPr>
          <w:p>
            <w:pPr>
              <w:spacing w:after="0"/>
              <w:jc w:val="left"/>
            </w:pPr>
            <w:r>
              <w:rPr>
                <w:sz w:val="16"/>
              </w:rPr>
              <w:t>Tornado</w:t>
            </w:r>
          </w:p>
        </w:tc>
        <w:tc>
          <w:tcPr>
            <w:tcW w:type="dxa" w:w="1884"/>
          </w:tcPr>
          <w:p>
            <w:pPr>
              <w:spacing w:after="0"/>
              <w:jc w:val="left"/>
            </w:pPr>
            <w:r>
              <w:rPr>
                <w:sz w:val="16"/>
              </w:rPr>
              <w:t>Enhanced Fujita (Fujita before Feb 2007)</w:t>
            </w:r>
          </w:p>
        </w:tc>
        <w:tc>
          <w:tcPr>
            <w:tcW w:type="dxa" w:w="1756"/>
          </w:tcPr>
          <w:p>
            <w:pPr>
              <w:spacing w:after="0"/>
              <w:jc w:val="right"/>
            </w:pPr>
            <w:r>
              <w:rPr>
                <w:sz w:val="16"/>
              </w:rPr>
              <w:t>2 records, 1994 to 1998</w:t>
            </w:r>
          </w:p>
        </w:tc>
        <w:tc>
          <w:tcPr>
            <w:tcW w:type="dxa" w:w="2002"/>
          </w:tcPr>
          <w:p>
            <w:pPr>
              <w:spacing w:after="0"/>
              <w:jc w:val="left"/>
            </w:pPr>
            <w:r>
              <w:rPr>
                <w:sz w:val="16"/>
              </w:rPr>
              <w:t>F/EF1; 2 with a recorded value</w:t>
            </w:r>
          </w:p>
        </w:tc>
        <w:tc>
          <w:tcPr>
            <w:tcW w:type="dxa" w:w="1410"/>
          </w:tcPr>
          <w:p>
            <w:pPr>
              <w:spacing w:after="0"/>
              <w:jc w:val="left"/>
            </w:pPr>
            <w:r>
              <w:rPr>
                <w:sz w:val="16"/>
              </w:rPr>
              <w:t>F1 tornado, 1998-05-31, 3 mi within this county, 50 yd wide, damage not reported; same rating, casualties and property damage also recorded on 1994-09-26</w:t>
            </w:r>
          </w:p>
        </w:tc>
        <w:tc>
          <w:tcPr>
            <w:tcW w:type="dxa" w:w="1638"/>
          </w:tcPr>
          <w:p>
            <w:pPr>
              <w:spacing w:after="0"/>
              <w:jc w:val="left"/>
            </w:pPr>
          </w:p>
        </w:tc>
        <w:tc>
          <w:tcPr>
            <w:tcW w:type="dxa" w:w="1965"/>
          </w:tcPr>
          <w:p>
            <w:pPr>
              <w:spacing w:after="0"/>
              <w:jc w:val="left"/>
            </w:pPr>
            <w:r>
              <w:rPr>
                <w:sz w:val="16"/>
              </w:rPr>
              <w:t>Event records naming jurisdictions in the plan: Emporium borough (1 record).</w:t>
            </w:r>
          </w:p>
        </w:tc>
        <w:tc>
          <w:tcPr>
            <w:tcW w:type="dxa" w:w="15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9"/>
          </w:tcPr>
          <w:p>
            <w:pPr>
              <w:spacing w:after="0"/>
              <w:jc w:val="left"/>
            </w:pPr>
            <w:r>
              <w:rPr>
                <w:sz w:val="16"/>
              </w:rPr>
              <w:t>Wildfire</w:t>
            </w:r>
          </w:p>
        </w:tc>
        <w:tc>
          <w:tcPr>
            <w:tcW w:type="dxa" w:w="1884"/>
          </w:tcPr>
          <w:p>
            <w:pPr>
              <w:spacing w:after="0"/>
              <w:jc w:val="left"/>
            </w:pPr>
            <w:r>
              <w:rPr>
                <w:sz w:val="16"/>
              </w:rPr>
              <w:t>acres burned (local data)</w:t>
            </w:r>
          </w:p>
        </w:tc>
        <w:tc>
          <w:tcPr>
            <w:tcW w:type="dxa" w:w="1756"/>
          </w:tcPr>
          <w:p>
            <w:pPr>
              <w:spacing w:after="0"/>
              <w:jc w:val="right"/>
            </w:pPr>
            <w:r>
              <w:rPr>
                <w:sz w:val="16"/>
              </w:rPr>
              <w:t>0</w:t>
            </w:r>
          </w:p>
        </w:tc>
        <w:tc>
          <w:tcPr>
            <w:tcW w:type="dxa" w:w="2002"/>
          </w:tcPr>
          <w:p>
            <w:pPr>
              <w:spacing w:after="0"/>
              <w:jc w:val="left"/>
            </w:pPr>
          </w:p>
        </w:tc>
        <w:tc>
          <w:tcPr>
            <w:tcW w:type="dxa" w:w="1410"/>
          </w:tcPr>
          <w:p>
            <w:pPr>
              <w:spacing w:after="0"/>
              <w:jc w:val="left"/>
            </w:pPr>
          </w:p>
        </w:tc>
        <w:tc>
          <w:tcPr>
            <w:tcW w:type="dxa" w:w="1638"/>
          </w:tcPr>
          <w:p>
            <w:pPr>
              <w:spacing w:after="0"/>
              <w:jc w:val="left"/>
            </w:pPr>
          </w:p>
        </w:tc>
        <w:tc>
          <w:tcPr>
            <w:tcW w:type="dxa" w:w="1965"/>
          </w:tcPr>
          <w:p>
            <w:pPr>
              <w:spacing w:after="0"/>
              <w:jc w:val="left"/>
            </w:pPr>
          </w:p>
        </w:tc>
        <w:tc>
          <w:tcPr>
            <w:tcW w:type="dxa" w:w="1589"/>
          </w:tcPr>
          <w:p>
            <w:pPr>
              <w:spacing w:after="0"/>
              <w:jc w:val="left"/>
            </w:pPr>
          </w:p>
        </w:tc>
      </w:tr>
      <w:tr>
        <w:trPr>
          <w:cantSplit/>
        </w:trPr>
        <w:tc>
          <w:tcPr>
            <w:tcW w:type="dxa" w:w="1869"/>
          </w:tcPr>
          <w:p>
            <w:pPr>
              <w:spacing w:after="0"/>
              <w:jc w:val="left"/>
            </w:pPr>
            <w:r>
              <w:rPr>
                <w:sz w:val="16"/>
              </w:rPr>
              <w:t>Winter Storm, Heavy Snow, Blizzard, Lake-Effect Snow, Winter Weather, Sleet</w:t>
            </w:r>
          </w:p>
        </w:tc>
        <w:tc>
          <w:tcPr>
            <w:tcW w:type="dxa" w:w="1884"/>
          </w:tcPr>
          <w:p>
            <w:pPr>
              <w:spacing w:after="0"/>
              <w:jc w:val="left"/>
            </w:pPr>
            <w:r>
              <w:rPr>
                <w:sz w:val="16"/>
              </w:rPr>
              <w:t>none in data (snowfall: local data)</w:t>
            </w:r>
          </w:p>
        </w:tc>
        <w:tc>
          <w:tcPr>
            <w:tcW w:type="dxa" w:w="1756"/>
          </w:tcPr>
          <w:p>
            <w:pPr>
              <w:spacing w:after="0"/>
              <w:jc w:val="right"/>
            </w:pPr>
            <w:r>
              <w:rPr>
                <w:sz w:val="16"/>
              </w:rPr>
              <w:t>59 records, 1996 to 2026 (59 zone-level)</w:t>
            </w:r>
          </w:p>
        </w:tc>
        <w:tc>
          <w:tcPr>
            <w:tcW w:type="dxa" w:w="2002"/>
          </w:tcPr>
          <w:p>
            <w:pPr>
              <w:spacing w:after="0"/>
              <w:jc w:val="left"/>
            </w:pPr>
          </w:p>
        </w:tc>
        <w:tc>
          <w:tcPr>
            <w:tcW w:type="dxa" w:w="1410"/>
          </w:tcPr>
          <w:p>
            <w:pPr>
              <w:spacing w:after="0"/>
              <w:jc w:val="left"/>
            </w:pPr>
            <w:r>
              <w:rPr>
                <w:sz w:val="16"/>
              </w:rPr>
              <w:t>Heavy Snow, 2001-03-04, $5,000 property; crops not reported (2001 dollars); NWS zone PAZ011</w:t>
            </w:r>
          </w:p>
        </w:tc>
        <w:tc>
          <w:tcPr>
            <w:tcW w:type="dxa" w:w="1638"/>
          </w:tcPr>
          <w:p>
            <w:pPr>
              <w:spacing w:after="0"/>
              <w:jc w:val="left"/>
            </w:pPr>
          </w:p>
        </w:tc>
        <w:tc>
          <w:tcPr>
            <w:tcW w:type="dxa" w:w="1965"/>
          </w:tcPr>
          <w:p>
            <w:pPr>
              <w:spacing w:after="0"/>
              <w:jc w:val="left"/>
            </w:pPr>
            <w:r>
              <w:rPr>
                <w:sz w:val="16"/>
              </w:rPr>
              <w:t>Countywide (zone-level records).</w:t>
            </w:r>
          </w:p>
        </w:tc>
        <w:tc>
          <w:tcPr>
            <w:tcW w:type="dxa" w:w="15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6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0"/>
        <w:gridCol w:w="1973"/>
        <w:gridCol w:w="3863"/>
        <w:gridCol w:w="2289"/>
        <w:gridCol w:w="72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0"/>
            <w:shd w:val="clear" w:color="auto" w:fill="E8E8E8"/>
          </w:tcPr>
          <w:p>
            <w:pPr>
              <w:spacing w:after="0"/>
              <w:jc w:val="left"/>
            </w:pPr>
            <w:r>
              <w:rPr>
                <w:b/>
                <w:sz w:val="16"/>
              </w:rPr>
              <w:t>Type</w:t>
            </w:r>
          </w:p>
        </w:tc>
        <w:tc>
          <w:tcPr>
            <w:tcW w:type="dxa" w:w="1973"/>
            <w:shd w:val="clear" w:color="auto" w:fill="E8E8E8"/>
          </w:tcPr>
          <w:p>
            <w:pPr>
              <w:spacing w:after="0"/>
              <w:jc w:val="left"/>
            </w:pPr>
            <w:r>
              <w:rPr>
                <w:b/>
                <w:sz w:val="16"/>
              </w:rPr>
              <w:t>Title</w:t>
            </w:r>
          </w:p>
        </w:tc>
        <w:tc>
          <w:tcPr>
            <w:tcW w:type="dxa" w:w="3863"/>
            <w:shd w:val="clear" w:color="auto" w:fill="E8E8E8"/>
          </w:tcPr>
          <w:p>
            <w:pPr>
              <w:spacing w:after="0"/>
              <w:jc w:val="left"/>
            </w:pPr>
            <w:r>
              <w:rPr>
                <w:b/>
                <w:sz w:val="16"/>
              </w:rPr>
              <w:t>Mapped hazard</w:t>
            </w:r>
          </w:p>
        </w:tc>
        <w:tc>
          <w:tcPr>
            <w:tcW w:type="dxa" w:w="22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2024-08-09</w:t>
            </w:r>
          </w:p>
        </w:tc>
        <w:tc>
          <w:tcPr>
            <w:tcW w:type="dxa" w:w="1037"/>
          </w:tcPr>
          <w:p>
            <w:pPr>
              <w:spacing w:after="0"/>
              <w:jc w:val="left"/>
            </w:pPr>
            <w:r>
              <w:rPr>
                <w:sz w:val="16"/>
              </w:rPr>
              <w:t>DR-4815-PA</w:t>
            </w:r>
          </w:p>
        </w:tc>
        <w:tc>
          <w:tcPr>
            <w:tcW w:type="dxa" w:w="1270"/>
          </w:tcPr>
          <w:p>
            <w:pPr>
              <w:spacing w:after="0"/>
              <w:jc w:val="left"/>
            </w:pPr>
            <w:r>
              <w:rPr>
                <w:sz w:val="16"/>
              </w:rPr>
              <w:t>Major disaster</w:t>
            </w:r>
          </w:p>
        </w:tc>
        <w:tc>
          <w:tcPr>
            <w:tcW w:type="dxa" w:w="1973"/>
          </w:tcPr>
          <w:p>
            <w:pPr>
              <w:spacing w:after="0"/>
              <w:jc w:val="left"/>
            </w:pPr>
            <w:r>
              <w:rPr>
                <w:sz w:val="16"/>
              </w:rPr>
              <w:t>Tropical Storm Debby</w:t>
            </w:r>
          </w:p>
        </w:tc>
        <w:tc>
          <w:tcPr>
            <w:tcW w:type="dxa" w:w="3863"/>
          </w:tcPr>
          <w:p>
            <w:pPr>
              <w:spacing w:after="0"/>
              <w:jc w:val="left"/>
            </w:pPr>
            <w:r>
              <w:rPr>
                <w:sz w:val="16"/>
              </w:rPr>
              <w:t>Hurricane (primary); also designated: Inland Flooding</w:t>
            </w:r>
          </w:p>
        </w:tc>
        <w:tc>
          <w:tcPr>
            <w:tcW w:type="dxa" w:w="2289"/>
          </w:tcPr>
          <w:p>
            <w:pPr>
              <w:spacing w:after="0"/>
              <w:jc w:val="right"/>
            </w:pPr>
            <w:r>
              <w:rPr>
                <w:sz w:val="16"/>
              </w:rPr>
              <w:t>$213,891.33</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270"/>
          </w:tcPr>
          <w:p>
            <w:pPr>
              <w:spacing w:after="0"/>
              <w:jc w:val="left"/>
            </w:pPr>
            <w:r>
              <w:rPr>
                <w:sz w:val="16"/>
              </w:rPr>
              <w:t>Major disaster</w:t>
            </w:r>
          </w:p>
        </w:tc>
        <w:tc>
          <w:tcPr>
            <w:tcW w:type="dxa" w:w="1973"/>
          </w:tcPr>
          <w:p>
            <w:pPr>
              <w:spacing w:after="0"/>
              <w:jc w:val="left"/>
            </w:pPr>
            <w:r>
              <w:rPr>
                <w:sz w:val="16"/>
              </w:rPr>
              <w:t>COVID-19 Pandemic</w:t>
            </w:r>
          </w:p>
        </w:tc>
        <w:tc>
          <w:tcPr>
            <w:tcW w:type="dxa" w:w="3863"/>
          </w:tcPr>
          <w:p>
            <w:pPr>
              <w:spacing w:after="0"/>
              <w:jc w:val="left"/>
            </w:pPr>
            <w:r>
              <w:rPr>
                <w:sz w:val="16"/>
              </w:rPr>
              <w:t>Non-natural, not counted</w:t>
            </w:r>
          </w:p>
        </w:tc>
        <w:tc>
          <w:tcPr>
            <w:tcW w:type="dxa" w:w="2289"/>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270"/>
          </w:tcPr>
          <w:p>
            <w:pPr>
              <w:spacing w:after="0"/>
              <w:jc w:val="left"/>
            </w:pPr>
            <w:r>
              <w:rPr>
                <w:sz w:val="16"/>
              </w:rPr>
              <w:t>Emergency</w:t>
            </w:r>
          </w:p>
        </w:tc>
        <w:tc>
          <w:tcPr>
            <w:tcW w:type="dxa" w:w="1973"/>
          </w:tcPr>
          <w:p>
            <w:pPr>
              <w:spacing w:after="0"/>
              <w:jc w:val="left"/>
            </w:pPr>
            <w:r>
              <w:rPr>
                <w:sz w:val="16"/>
              </w:rPr>
              <w:t>COVID-19</w:t>
            </w:r>
          </w:p>
        </w:tc>
        <w:tc>
          <w:tcPr>
            <w:tcW w:type="dxa" w:w="3863"/>
          </w:tcPr>
          <w:p>
            <w:pPr>
              <w:spacing w:after="0"/>
              <w:jc w:val="left"/>
            </w:pPr>
            <w:r>
              <w:rPr>
                <w:sz w:val="16"/>
              </w:rPr>
              <w:t>Non-natural, not counted</w:t>
            </w:r>
          </w:p>
        </w:tc>
        <w:tc>
          <w:tcPr>
            <w:tcW w:type="dxa" w:w="2289"/>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DR-4506</w:t>
            </w:r>
          </w:p>
        </w:tc>
      </w:tr>
      <w:tr>
        <w:trPr>
          <w:cantSplit/>
        </w:trPr>
        <w:tc>
          <w:tcPr>
            <w:tcW w:type="dxa" w:w="1037"/>
          </w:tcPr>
          <w:p>
            <w:pPr>
              <w:spacing w:after="0"/>
              <w:jc w:val="left"/>
            </w:pPr>
            <w:r>
              <w:rPr>
                <w:sz w:val="16"/>
              </w:rPr>
              <w:t>2013-01-10</w:t>
            </w:r>
          </w:p>
        </w:tc>
        <w:tc>
          <w:tcPr>
            <w:tcW w:type="dxa" w:w="1037"/>
          </w:tcPr>
          <w:p>
            <w:pPr>
              <w:spacing w:after="0"/>
              <w:jc w:val="left"/>
            </w:pPr>
            <w:r>
              <w:rPr>
                <w:sz w:val="16"/>
              </w:rPr>
              <w:t>2012-10-26</w:t>
            </w:r>
          </w:p>
        </w:tc>
        <w:tc>
          <w:tcPr>
            <w:tcW w:type="dxa" w:w="1037"/>
          </w:tcPr>
          <w:p>
            <w:pPr>
              <w:spacing w:after="0"/>
              <w:jc w:val="left"/>
            </w:pPr>
            <w:r>
              <w:rPr>
                <w:sz w:val="16"/>
              </w:rPr>
              <w:t>DR-4099-PA</w:t>
            </w:r>
          </w:p>
        </w:tc>
        <w:tc>
          <w:tcPr>
            <w:tcW w:type="dxa" w:w="1270"/>
          </w:tcPr>
          <w:p>
            <w:pPr>
              <w:spacing w:after="0"/>
              <w:jc w:val="left"/>
            </w:pPr>
            <w:r>
              <w:rPr>
                <w:sz w:val="16"/>
              </w:rPr>
              <w:t>Major disaster</w:t>
            </w:r>
          </w:p>
        </w:tc>
        <w:tc>
          <w:tcPr>
            <w:tcW w:type="dxa" w:w="1973"/>
          </w:tcPr>
          <w:p>
            <w:pPr>
              <w:spacing w:after="0"/>
              <w:jc w:val="left"/>
            </w:pPr>
            <w:r>
              <w:rPr>
                <w:sz w:val="16"/>
              </w:rPr>
              <w:t>Hurricane Sandy</w:t>
            </w:r>
          </w:p>
        </w:tc>
        <w:tc>
          <w:tcPr>
            <w:tcW w:type="dxa" w:w="3863"/>
          </w:tcPr>
          <w:p>
            <w:pPr>
              <w:spacing w:after="0"/>
              <w:jc w:val="left"/>
            </w:pPr>
            <w:r>
              <w:rPr>
                <w:sz w:val="16"/>
              </w:rPr>
              <w:t>Hurricane</w:t>
            </w:r>
          </w:p>
        </w:tc>
        <w:tc>
          <w:tcPr>
            <w:tcW w:type="dxa" w:w="2289"/>
          </w:tcPr>
          <w:p>
            <w:pPr>
              <w:spacing w:after="0"/>
              <w:jc w:val="right"/>
            </w:pPr>
            <w:r>
              <w:rPr>
                <w:sz w:val="16"/>
              </w:rPr>
              <w:t>$11,873.55</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270"/>
          </w:tcPr>
          <w:p>
            <w:pPr>
              <w:spacing w:after="0"/>
              <w:jc w:val="left"/>
            </w:pPr>
            <w:r>
              <w:rPr>
                <w:sz w:val="16"/>
              </w:rPr>
              <w:t>Emergency</w:t>
            </w:r>
          </w:p>
        </w:tc>
        <w:tc>
          <w:tcPr>
            <w:tcW w:type="dxa" w:w="1973"/>
          </w:tcPr>
          <w:p>
            <w:pPr>
              <w:spacing w:after="0"/>
              <w:jc w:val="left"/>
            </w:pPr>
            <w:r>
              <w:rPr>
                <w:sz w:val="16"/>
              </w:rPr>
              <w:t>Hurricane Sandy</w:t>
            </w:r>
          </w:p>
        </w:tc>
        <w:tc>
          <w:tcPr>
            <w:tcW w:type="dxa" w:w="3863"/>
          </w:tcPr>
          <w:p>
            <w:pPr>
              <w:spacing w:after="0"/>
              <w:jc w:val="left"/>
            </w:pPr>
            <w:r>
              <w:rPr>
                <w:sz w:val="16"/>
              </w:rPr>
              <w:t>Hurricane</w:t>
            </w:r>
          </w:p>
        </w:tc>
        <w:tc>
          <w:tcPr>
            <w:tcW w:type="dxa" w:w="2289"/>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DR-4099</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270"/>
          </w:tcPr>
          <w:p>
            <w:pPr>
              <w:spacing w:after="0"/>
              <w:jc w:val="left"/>
            </w:pPr>
            <w:r>
              <w:rPr>
                <w:sz w:val="16"/>
              </w:rPr>
              <w:t>Emergency</w:t>
            </w:r>
          </w:p>
        </w:tc>
        <w:tc>
          <w:tcPr>
            <w:tcW w:type="dxa" w:w="1973"/>
          </w:tcPr>
          <w:p>
            <w:pPr>
              <w:spacing w:after="0"/>
              <w:jc w:val="left"/>
            </w:pPr>
            <w:r>
              <w:rPr>
                <w:sz w:val="16"/>
              </w:rPr>
              <w:t>Hurricane Katrina</w:t>
            </w:r>
          </w:p>
        </w:tc>
        <w:tc>
          <w:tcPr>
            <w:tcW w:type="dxa" w:w="3863"/>
          </w:tcPr>
          <w:p>
            <w:pPr>
              <w:spacing w:after="0"/>
              <w:jc w:val="left"/>
            </w:pPr>
            <w:r>
              <w:rPr>
                <w:sz w:val="16"/>
              </w:rPr>
              <w:t>Hurricane: evacuation support, not a local hazard event; not counted</w:t>
            </w:r>
          </w:p>
        </w:tc>
        <w:tc>
          <w:tcPr>
            <w:tcW w:type="dxa" w:w="2289"/>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270"/>
          </w:tcPr>
          <w:p>
            <w:pPr>
              <w:spacing w:after="0"/>
              <w:jc w:val="left"/>
            </w:pPr>
            <w:r>
              <w:rPr>
                <w:sz w:val="16"/>
              </w:rPr>
              <w:t>Major disaster</w:t>
            </w:r>
          </w:p>
        </w:tc>
        <w:tc>
          <w:tcPr>
            <w:tcW w:type="dxa" w:w="1973"/>
          </w:tcPr>
          <w:p>
            <w:pPr>
              <w:spacing w:after="0"/>
              <w:jc w:val="left"/>
            </w:pPr>
            <w:r>
              <w:rPr>
                <w:sz w:val="16"/>
              </w:rPr>
              <w:t>Tropical Depression Ivan</w:t>
            </w:r>
          </w:p>
        </w:tc>
        <w:tc>
          <w:tcPr>
            <w:tcW w:type="dxa" w:w="3863"/>
          </w:tcPr>
          <w:p>
            <w:pPr>
              <w:spacing w:after="0"/>
              <w:jc w:val="left"/>
            </w:pPr>
            <w:r>
              <w:rPr>
                <w:sz w:val="16"/>
              </w:rPr>
              <w:t>Hurricane</w:t>
            </w:r>
          </w:p>
        </w:tc>
        <w:tc>
          <w:tcPr>
            <w:tcW w:type="dxa" w:w="2289"/>
          </w:tcPr>
          <w:p>
            <w:pPr>
              <w:spacing w:after="0"/>
              <w:jc w:val="right"/>
            </w:pPr>
            <w:r>
              <w:rPr>
                <w:sz w:val="16"/>
              </w:rPr>
              <w:t>$277,619.82</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270"/>
          </w:tcPr>
          <w:p>
            <w:pPr>
              <w:spacing w:after="0"/>
              <w:jc w:val="left"/>
            </w:pPr>
            <w:r>
              <w:rPr>
                <w:sz w:val="16"/>
              </w:rPr>
              <w:t>Major disaster</w:t>
            </w:r>
          </w:p>
        </w:tc>
        <w:tc>
          <w:tcPr>
            <w:tcW w:type="dxa" w:w="1973"/>
          </w:tcPr>
          <w:p>
            <w:pPr>
              <w:spacing w:after="0"/>
              <w:jc w:val="left"/>
            </w:pPr>
            <w:r>
              <w:rPr>
                <w:sz w:val="16"/>
              </w:rPr>
              <w:t>Severe Storms and Flooding Associated with Tropical Depression Frances</w:t>
            </w:r>
          </w:p>
        </w:tc>
        <w:tc>
          <w:tcPr>
            <w:tcW w:type="dxa" w:w="3863"/>
          </w:tcPr>
          <w:p>
            <w:pPr>
              <w:spacing w:after="0"/>
              <w:jc w:val="left"/>
            </w:pPr>
            <w:r>
              <w:rPr>
                <w:sz w:val="16"/>
              </w:rPr>
              <w:t>Hurricane; Inland Flooding: designated for Hazard Mitigation only (no Public or Individual Assistance for this county); not counted</w:t>
            </w:r>
          </w:p>
        </w:tc>
        <w:tc>
          <w:tcPr>
            <w:tcW w:type="dxa" w:w="2289"/>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270"/>
          </w:tcPr>
          <w:p>
            <w:pPr>
              <w:spacing w:after="0"/>
              <w:jc w:val="left"/>
            </w:pPr>
            <w:r>
              <w:rPr>
                <w:sz w:val="16"/>
              </w:rPr>
              <w:t>Major disaster</w:t>
            </w:r>
          </w:p>
        </w:tc>
        <w:tc>
          <w:tcPr>
            <w:tcW w:type="dxa" w:w="1973"/>
          </w:tcPr>
          <w:p>
            <w:pPr>
              <w:spacing w:after="0"/>
              <w:jc w:val="left"/>
            </w:pPr>
            <w:r>
              <w:rPr>
                <w:sz w:val="16"/>
              </w:rPr>
              <w:t>Severe Storms and Flooding</w:t>
            </w:r>
          </w:p>
        </w:tc>
        <w:tc>
          <w:tcPr>
            <w:tcW w:type="dxa" w:w="3863"/>
          </w:tcPr>
          <w:p>
            <w:pPr>
              <w:spacing w:after="0"/>
              <w:jc w:val="left"/>
            </w:pPr>
            <w:r>
              <w:rPr>
                <w:sz w:val="16"/>
              </w:rPr>
              <w:t>Inland Flooding</w:t>
            </w:r>
          </w:p>
        </w:tc>
        <w:tc>
          <w:tcPr>
            <w:tcW w:type="dxa" w:w="2289"/>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270"/>
          </w:tcPr>
          <w:p>
            <w:pPr>
              <w:spacing w:after="0"/>
              <w:jc w:val="left"/>
            </w:pPr>
            <w:r>
              <w:rPr>
                <w:sz w:val="16"/>
              </w:rPr>
              <w:t>Emergency</w:t>
            </w:r>
          </w:p>
        </w:tc>
        <w:tc>
          <w:tcPr>
            <w:tcW w:type="dxa" w:w="1973"/>
          </w:tcPr>
          <w:p>
            <w:pPr>
              <w:spacing w:after="0"/>
              <w:jc w:val="left"/>
            </w:pPr>
            <w:r>
              <w:rPr>
                <w:sz w:val="16"/>
              </w:rPr>
              <w:t>Severe Snowfall &amp; Winter Storm</w:t>
            </w:r>
          </w:p>
        </w:tc>
        <w:tc>
          <w:tcPr>
            <w:tcW w:type="dxa" w:w="3863"/>
          </w:tcPr>
          <w:p>
            <w:pPr>
              <w:spacing w:after="0"/>
              <w:jc w:val="left"/>
            </w:pPr>
            <w:r>
              <w:rPr>
                <w:sz w:val="16"/>
              </w:rPr>
              <w:t>Winter Weather</w:t>
            </w:r>
          </w:p>
        </w:tc>
        <w:tc>
          <w:tcPr>
            <w:tcW w:type="dxa" w:w="2289"/>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270"/>
          </w:tcPr>
          <w:p>
            <w:pPr>
              <w:spacing w:after="0"/>
              <w:jc w:val="left"/>
            </w:pPr>
            <w:r>
              <w:rPr>
                <w:sz w:val="16"/>
              </w:rPr>
              <w:t>Major disaster</w:t>
            </w:r>
          </w:p>
        </w:tc>
        <w:tc>
          <w:tcPr>
            <w:tcW w:type="dxa" w:w="1973"/>
          </w:tcPr>
          <w:p>
            <w:pPr>
              <w:spacing w:after="0"/>
              <w:jc w:val="left"/>
            </w:pPr>
            <w:r>
              <w:rPr>
                <w:sz w:val="16"/>
              </w:rPr>
              <w:t>Tropical Storm Agnes</w:t>
            </w:r>
          </w:p>
        </w:tc>
        <w:tc>
          <w:tcPr>
            <w:tcW w:type="dxa" w:w="3863"/>
          </w:tcPr>
          <w:p>
            <w:pPr>
              <w:spacing w:after="0"/>
              <w:jc w:val="left"/>
            </w:pPr>
            <w:r>
              <w:rPr>
                <w:sz w:val="16"/>
              </w:rPr>
              <w:t>Inland Flooding (primary); also designated: Hurricane</w:t>
            </w:r>
          </w:p>
        </w:tc>
        <w:tc>
          <w:tcPr>
            <w:tcW w:type="dxa" w:w="2289"/>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11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7"/>
        <w:gridCol w:w="1876"/>
        <w:gridCol w:w="2897"/>
        <w:gridCol w:w="933"/>
        <w:gridCol w:w="2419"/>
        <w:gridCol w:w="710"/>
        <w:gridCol w:w="2794"/>
      </w:tblGrid>
      <w:tr>
        <w:trPr>
          <w:cantSplit/>
          <w:tblHeader/>
        </w:trPr>
        <w:tc>
          <w:tcPr>
            <w:tcW w:type="dxa" w:w="1037"/>
            <w:shd w:val="clear" w:color="auto" w:fill="E8E8E8"/>
          </w:tcPr>
          <w:p>
            <w:pPr>
              <w:spacing w:after="0"/>
              <w:jc w:val="left"/>
            </w:pPr>
            <w:r>
              <w:rPr>
                <w:b/>
                <w:sz w:val="16"/>
              </w:rPr>
              <w:t>Date</w:t>
            </w:r>
          </w:p>
        </w:tc>
        <w:tc>
          <w:tcPr>
            <w:tcW w:type="dxa" w:w="1447"/>
            <w:shd w:val="clear" w:color="auto" w:fill="E8E8E8"/>
          </w:tcPr>
          <w:p>
            <w:pPr>
              <w:spacing w:after="0"/>
              <w:jc w:val="left"/>
            </w:pPr>
            <w:r>
              <w:rPr>
                <w:b/>
                <w:sz w:val="16"/>
              </w:rPr>
              <w:t>Event type</w:t>
            </w:r>
          </w:p>
        </w:tc>
        <w:tc>
          <w:tcPr>
            <w:tcW w:type="dxa" w:w="1876"/>
            <w:shd w:val="clear" w:color="auto" w:fill="E8E8E8"/>
          </w:tcPr>
          <w:p>
            <w:pPr>
              <w:spacing w:after="0"/>
              <w:jc w:val="left"/>
            </w:pPr>
            <w:r>
              <w:rPr>
                <w:b/>
                <w:sz w:val="16"/>
              </w:rPr>
              <w:t>Magnitude or extent</w:t>
            </w:r>
          </w:p>
        </w:tc>
        <w:tc>
          <w:tcPr>
            <w:tcW w:type="dxa" w:w="2897"/>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9"/>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7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447"/>
          </w:tcPr>
          <w:p>
            <w:pPr>
              <w:spacing w:after="0"/>
              <w:jc w:val="left"/>
            </w:pPr>
            <w:r>
              <w:rPr>
                <w:sz w:val="16"/>
              </w:rPr>
              <w:t>Thunderstorm Wind</w:t>
            </w:r>
          </w:p>
        </w:tc>
        <w:tc>
          <w:tcPr>
            <w:tcW w:type="dxa" w:w="1876"/>
          </w:tcPr>
          <w:p>
            <w:pPr>
              <w:spacing w:after="0"/>
              <w:jc w:val="left"/>
            </w:pPr>
            <w:r>
              <w:rPr>
                <w:sz w:val="16"/>
              </w:rPr>
              <w:t>61 kt (70 mph) estimated gust</w:t>
            </w:r>
          </w:p>
        </w:tc>
        <w:tc>
          <w:tcPr>
            <w:tcW w:type="dxa" w:w="2897"/>
          </w:tcPr>
          <w:p>
            <w:pPr>
              <w:spacing w:after="0"/>
              <w:jc w:val="left"/>
            </w:pPr>
            <w:r>
              <w:rPr>
                <w:sz w:val="16"/>
              </w:rPr>
              <w:t>$25,000 property; $0 crops (2023 dollars)</w:t>
            </w:r>
          </w:p>
        </w:tc>
        <w:tc>
          <w:tcPr>
            <w:tcW w:type="dxa" w:w="933"/>
          </w:tcPr>
          <w:p>
            <w:pPr>
              <w:spacing w:after="0"/>
              <w:jc w:val="right"/>
            </w:pPr>
            <w:r>
              <w:rPr>
                <w:sz w:val="16"/>
              </w:rPr>
              <w:t>0, 0</w:t>
            </w:r>
          </w:p>
        </w:tc>
        <w:tc>
          <w:tcPr>
            <w:tcW w:type="dxa" w:w="2419"/>
          </w:tcPr>
          <w:p>
            <w:pPr>
              <w:spacing w:after="0"/>
              <w:jc w:val="left"/>
            </w:pPr>
            <w:r>
              <w:rPr>
                <w:sz w:val="16"/>
              </w:rPr>
              <w:t>DRIFTWOOD</w:t>
            </w:r>
          </w:p>
        </w:tc>
        <w:tc>
          <w:tcPr>
            <w:tcW w:type="dxa" w:w="710"/>
          </w:tcPr>
          <w:p>
            <w:pPr>
              <w:spacing w:after="0"/>
              <w:jc w:val="left"/>
            </w:pPr>
            <w:r>
              <w:rPr>
                <w:sz w:val="16"/>
              </w:rPr>
              <w:t>within last 5 years</w:t>
            </w:r>
          </w:p>
        </w:tc>
        <w:tc>
          <w:tcPr>
            <w:tcW w:type="dxa" w:w="2794"/>
          </w:tcPr>
          <w:p>
            <w:pPr>
              <w:spacing w:after="0"/>
              <w:jc w:val="left"/>
            </w:pPr>
            <w:r>
              <w:rPr>
                <w:sz w:val="16"/>
              </w:rPr>
              <w:t>B1-c most damaging: Thunderstorm Wind</w:t>
            </w:r>
          </w:p>
        </w:tc>
      </w:tr>
      <w:tr>
        <w:trPr>
          <w:cantSplit/>
        </w:trPr>
        <w:tc>
          <w:tcPr>
            <w:tcW w:type="dxa" w:w="1037"/>
          </w:tcPr>
          <w:p>
            <w:pPr>
              <w:spacing w:after="0"/>
              <w:jc w:val="left"/>
            </w:pPr>
            <w:r>
              <w:rPr>
                <w:sz w:val="16"/>
              </w:rPr>
              <w:t>2018-05-15</w:t>
            </w:r>
          </w:p>
        </w:tc>
        <w:tc>
          <w:tcPr>
            <w:tcW w:type="dxa" w:w="1447"/>
          </w:tcPr>
          <w:p>
            <w:pPr>
              <w:spacing w:after="0"/>
              <w:jc w:val="left"/>
            </w:pPr>
            <w:r>
              <w:rPr>
                <w:sz w:val="16"/>
              </w:rPr>
              <w:t>Thunderstorm Wind</w:t>
            </w:r>
          </w:p>
        </w:tc>
        <w:tc>
          <w:tcPr>
            <w:tcW w:type="dxa" w:w="1876"/>
          </w:tcPr>
          <w:p>
            <w:pPr>
              <w:spacing w:after="0"/>
              <w:jc w:val="left"/>
            </w:pPr>
            <w:r>
              <w:rPr>
                <w:sz w:val="16"/>
              </w:rPr>
              <w:t>83 kt (96 mph) estimated gust</w:t>
            </w:r>
          </w:p>
        </w:tc>
        <w:tc>
          <w:tcPr>
            <w:tcW w:type="dxa" w:w="2897"/>
          </w:tcPr>
          <w:p>
            <w:pPr>
              <w:spacing w:after="0"/>
              <w:jc w:val="left"/>
            </w:pPr>
            <w:r>
              <w:rPr>
                <w:sz w:val="16"/>
              </w:rPr>
              <w:t>$8,000 property; $0 crops (2018 dollars)</w:t>
            </w:r>
          </w:p>
        </w:tc>
        <w:tc>
          <w:tcPr>
            <w:tcW w:type="dxa" w:w="933"/>
          </w:tcPr>
          <w:p>
            <w:pPr>
              <w:spacing w:after="0"/>
              <w:jc w:val="right"/>
            </w:pPr>
            <w:r>
              <w:rPr>
                <w:sz w:val="16"/>
              </w:rPr>
              <w:t>0, 0</w:t>
            </w:r>
          </w:p>
        </w:tc>
        <w:tc>
          <w:tcPr>
            <w:tcW w:type="dxa" w:w="2419"/>
          </w:tcPr>
          <w:p>
            <w:pPr>
              <w:spacing w:after="0"/>
              <w:jc w:val="left"/>
            </w:pPr>
            <w:r>
              <w:rPr>
                <w:sz w:val="16"/>
              </w:rPr>
              <w:t>CAMERON</w:t>
            </w:r>
          </w:p>
        </w:tc>
        <w:tc>
          <w:tcPr>
            <w:tcW w:type="dxa" w:w="710"/>
          </w:tcPr>
          <w:p>
            <w:pPr>
              <w:spacing w:after="0"/>
              <w:jc w:val="left"/>
            </w:pPr>
          </w:p>
        </w:tc>
        <w:tc>
          <w:tcPr>
            <w:tcW w:type="dxa" w:w="2794"/>
          </w:tcPr>
          <w:p>
            <w:pPr>
              <w:spacing w:after="0"/>
              <w:jc w:val="left"/>
            </w:pPr>
            <w:r>
              <w:rPr>
                <w:sz w:val="16"/>
              </w:rPr>
              <w:t>B1-c worst recorded: Thunderstorm Wind</w:t>
            </w:r>
          </w:p>
        </w:tc>
      </w:tr>
      <w:tr>
        <w:trPr>
          <w:cantSplit/>
        </w:trPr>
        <w:tc>
          <w:tcPr>
            <w:tcW w:type="dxa" w:w="1037"/>
          </w:tcPr>
          <w:p>
            <w:pPr>
              <w:spacing w:after="0"/>
              <w:jc w:val="left"/>
            </w:pPr>
            <w:r>
              <w:rPr>
                <w:sz w:val="16"/>
              </w:rPr>
              <w:t>2010-12-01</w:t>
            </w:r>
          </w:p>
        </w:tc>
        <w:tc>
          <w:tcPr>
            <w:tcW w:type="dxa" w:w="1447"/>
          </w:tcPr>
          <w:p>
            <w:pPr>
              <w:spacing w:after="0"/>
              <w:jc w:val="left"/>
            </w:pPr>
            <w:r>
              <w:rPr>
                <w:sz w:val="16"/>
              </w:rPr>
              <w:t>Flood</w:t>
            </w:r>
          </w:p>
        </w:tc>
        <w:tc>
          <w:tcPr>
            <w:tcW w:type="dxa" w:w="1876"/>
          </w:tcPr>
          <w:p>
            <w:pPr>
              <w:spacing w:after="0"/>
              <w:jc w:val="left"/>
            </w:pPr>
          </w:p>
        </w:tc>
        <w:tc>
          <w:tcPr>
            <w:tcW w:type="dxa" w:w="2897"/>
          </w:tcPr>
          <w:p>
            <w:pPr>
              <w:spacing w:after="0"/>
              <w:jc w:val="left"/>
            </w:pPr>
            <w:r>
              <w:rPr>
                <w:sz w:val="16"/>
              </w:rPr>
              <w:t>$200,000 property; $0 crops (2010 dollars)</w:t>
            </w:r>
          </w:p>
        </w:tc>
        <w:tc>
          <w:tcPr>
            <w:tcW w:type="dxa" w:w="933"/>
          </w:tcPr>
          <w:p>
            <w:pPr>
              <w:spacing w:after="0"/>
              <w:jc w:val="right"/>
            </w:pPr>
            <w:r>
              <w:rPr>
                <w:sz w:val="16"/>
              </w:rPr>
              <w:t>0, 0</w:t>
            </w:r>
          </w:p>
        </w:tc>
        <w:tc>
          <w:tcPr>
            <w:tcW w:type="dxa" w:w="2419"/>
          </w:tcPr>
          <w:p>
            <w:pPr>
              <w:spacing w:after="0"/>
              <w:jc w:val="left"/>
            </w:pPr>
            <w:r>
              <w:rPr>
                <w:sz w:val="16"/>
              </w:rPr>
              <w:t>LAWN VIEW to SIZERVILLE</w:t>
            </w:r>
          </w:p>
        </w:tc>
        <w:tc>
          <w:tcPr>
            <w:tcW w:type="dxa" w:w="710"/>
          </w:tcPr>
          <w:p>
            <w:pPr>
              <w:spacing w:after="0"/>
              <w:jc w:val="left"/>
            </w:pPr>
          </w:p>
        </w:tc>
        <w:tc>
          <w:tcPr>
            <w:tcW w:type="dxa" w:w="27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2007-02-03</w:t>
            </w:r>
          </w:p>
        </w:tc>
        <w:tc>
          <w:tcPr>
            <w:tcW w:type="dxa" w:w="1447"/>
          </w:tcPr>
          <w:p>
            <w:pPr>
              <w:spacing w:after="0"/>
              <w:jc w:val="left"/>
            </w:pPr>
            <w:r>
              <w:rPr>
                <w:sz w:val="16"/>
              </w:rPr>
              <w:t>Extreme Cold/Wind Chill</w:t>
            </w:r>
          </w:p>
        </w:tc>
        <w:tc>
          <w:tcPr>
            <w:tcW w:type="dxa" w:w="1876"/>
          </w:tcPr>
          <w:p>
            <w:pPr>
              <w:spacing w:after="0"/>
              <w:jc w:val="left"/>
            </w:pPr>
          </w:p>
        </w:tc>
        <w:tc>
          <w:tcPr>
            <w:tcW w:type="dxa" w:w="2897"/>
          </w:tcPr>
          <w:p>
            <w:pPr>
              <w:spacing w:after="0"/>
              <w:jc w:val="left"/>
            </w:pPr>
            <w:r>
              <w:rPr>
                <w:sz w:val="16"/>
              </w:rPr>
              <w:t>$0 property; $0 crops (zone total, 2007 dollars)</w:t>
            </w:r>
          </w:p>
        </w:tc>
        <w:tc>
          <w:tcPr>
            <w:tcW w:type="dxa" w:w="933"/>
          </w:tcPr>
          <w:p>
            <w:pPr>
              <w:spacing w:after="0"/>
              <w:jc w:val="right"/>
            </w:pPr>
            <w:r>
              <w:rPr>
                <w:sz w:val="16"/>
              </w:rPr>
              <w:t>0, 0</w:t>
            </w:r>
          </w:p>
        </w:tc>
        <w:tc>
          <w:tcPr>
            <w:tcW w:type="dxa" w:w="2419"/>
          </w:tcPr>
          <w:p>
            <w:pPr>
              <w:spacing w:after="0"/>
              <w:jc w:val="left"/>
            </w:pPr>
            <w:r>
              <w:rPr>
                <w:sz w:val="16"/>
              </w:rPr>
              <w:t>NWS zone PAZ011 (CAMERON), zone-level</w:t>
            </w:r>
          </w:p>
        </w:tc>
        <w:tc>
          <w:tcPr>
            <w:tcW w:type="dxa" w:w="710"/>
          </w:tcPr>
          <w:p>
            <w:pPr>
              <w:spacing w:after="0"/>
              <w:jc w:val="left"/>
            </w:pPr>
          </w:p>
        </w:tc>
        <w:tc>
          <w:tcPr>
            <w:tcW w:type="dxa" w:w="27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2004-12-01</w:t>
            </w:r>
          </w:p>
        </w:tc>
        <w:tc>
          <w:tcPr>
            <w:tcW w:type="dxa" w:w="1447"/>
          </w:tcPr>
          <w:p>
            <w:pPr>
              <w:spacing w:after="0"/>
              <w:jc w:val="left"/>
            </w:pPr>
            <w:r>
              <w:rPr>
                <w:sz w:val="16"/>
              </w:rPr>
              <w:t>High Wind</w:t>
            </w:r>
          </w:p>
        </w:tc>
        <w:tc>
          <w:tcPr>
            <w:tcW w:type="dxa" w:w="1876"/>
          </w:tcPr>
          <w:p>
            <w:pPr>
              <w:spacing w:after="0"/>
              <w:jc w:val="left"/>
            </w:pPr>
            <w:r>
              <w:rPr>
                <w:sz w:val="16"/>
              </w:rPr>
              <w:t>60 kt (69 mph) estimated gust</w:t>
            </w:r>
          </w:p>
        </w:tc>
        <w:tc>
          <w:tcPr>
            <w:tcW w:type="dxa" w:w="2897"/>
          </w:tcPr>
          <w:p>
            <w:pPr>
              <w:spacing w:after="0"/>
              <w:jc w:val="left"/>
            </w:pPr>
            <w:r>
              <w:rPr>
                <w:sz w:val="16"/>
              </w:rPr>
              <w:t>damage not reported</w:t>
            </w:r>
          </w:p>
        </w:tc>
        <w:tc>
          <w:tcPr>
            <w:tcW w:type="dxa" w:w="933"/>
          </w:tcPr>
          <w:p>
            <w:pPr>
              <w:spacing w:after="0"/>
              <w:jc w:val="right"/>
            </w:pPr>
            <w:r>
              <w:rPr>
                <w:sz w:val="16"/>
              </w:rPr>
              <w:t>0, 0</w:t>
            </w:r>
          </w:p>
        </w:tc>
        <w:tc>
          <w:tcPr>
            <w:tcW w:type="dxa" w:w="2419"/>
          </w:tcPr>
          <w:p>
            <w:pPr>
              <w:spacing w:after="0"/>
              <w:jc w:val="left"/>
            </w:pPr>
            <w:r>
              <w:rPr>
                <w:sz w:val="16"/>
              </w:rPr>
              <w:t>NWS zone PAZ011 (CAMERON), zone-level</w:t>
            </w:r>
          </w:p>
        </w:tc>
        <w:tc>
          <w:tcPr>
            <w:tcW w:type="dxa" w:w="710"/>
          </w:tcPr>
          <w:p>
            <w:pPr>
              <w:spacing w:after="0"/>
              <w:jc w:val="left"/>
            </w:pPr>
          </w:p>
        </w:tc>
        <w:tc>
          <w:tcPr>
            <w:tcW w:type="dxa" w:w="2794"/>
          </w:tcPr>
          <w:p>
            <w:pPr>
              <w:spacing w:after="0"/>
              <w:jc w:val="left"/>
            </w:pPr>
            <w:r>
              <w:rPr>
                <w:sz w:val="16"/>
              </w:rPr>
              <w:t>B1-c worst recorded: High Wind and Strong Wind</w:t>
            </w:r>
          </w:p>
        </w:tc>
      </w:tr>
      <w:tr>
        <w:trPr>
          <w:cantSplit/>
        </w:trPr>
        <w:tc>
          <w:tcPr>
            <w:tcW w:type="dxa" w:w="1037"/>
          </w:tcPr>
          <w:p>
            <w:pPr>
              <w:spacing w:after="0"/>
              <w:jc w:val="left"/>
            </w:pPr>
            <w:r>
              <w:rPr>
                <w:sz w:val="16"/>
              </w:rPr>
              <w:t>2003-08-09</w:t>
            </w:r>
          </w:p>
        </w:tc>
        <w:tc>
          <w:tcPr>
            <w:tcW w:type="dxa" w:w="1447"/>
          </w:tcPr>
          <w:p>
            <w:pPr>
              <w:spacing w:after="0"/>
              <w:jc w:val="left"/>
            </w:pPr>
            <w:r>
              <w:rPr>
                <w:sz w:val="16"/>
              </w:rPr>
              <w:t>Flash Flood</w:t>
            </w:r>
          </w:p>
        </w:tc>
        <w:tc>
          <w:tcPr>
            <w:tcW w:type="dxa" w:w="1876"/>
          </w:tcPr>
          <w:p>
            <w:pPr>
              <w:spacing w:after="0"/>
              <w:jc w:val="left"/>
            </w:pPr>
          </w:p>
        </w:tc>
        <w:tc>
          <w:tcPr>
            <w:tcW w:type="dxa" w:w="2897"/>
          </w:tcPr>
          <w:p>
            <w:pPr>
              <w:spacing w:after="0"/>
              <w:jc w:val="left"/>
            </w:pPr>
            <w:r>
              <w:rPr>
                <w:sz w:val="16"/>
              </w:rPr>
              <w:t>$50,000 property; crops not reported (2003 dollars)</w:t>
            </w:r>
          </w:p>
        </w:tc>
        <w:tc>
          <w:tcPr>
            <w:tcW w:type="dxa" w:w="933"/>
          </w:tcPr>
          <w:p>
            <w:pPr>
              <w:spacing w:after="0"/>
              <w:jc w:val="right"/>
            </w:pPr>
            <w:r>
              <w:rPr>
                <w:sz w:val="16"/>
              </w:rPr>
              <w:t>0, 0</w:t>
            </w:r>
          </w:p>
        </w:tc>
        <w:tc>
          <w:tcPr>
            <w:tcW w:type="dxa" w:w="2419"/>
          </w:tcPr>
          <w:p>
            <w:pPr>
              <w:spacing w:after="0"/>
              <w:jc w:val="left"/>
            </w:pPr>
            <w:r>
              <w:rPr>
                <w:sz w:val="16"/>
              </w:rPr>
              <w:t>EMPORIUM</w:t>
            </w:r>
          </w:p>
        </w:tc>
        <w:tc>
          <w:tcPr>
            <w:tcW w:type="dxa" w:w="710"/>
          </w:tcPr>
          <w:p>
            <w:pPr>
              <w:spacing w:after="0"/>
              <w:jc w:val="left"/>
            </w:pPr>
          </w:p>
        </w:tc>
        <w:tc>
          <w:tcPr>
            <w:tcW w:type="dxa" w:w="2794"/>
          </w:tcPr>
          <w:p>
            <w:pPr>
              <w:spacing w:after="0"/>
              <w:jc w:val="left"/>
            </w:pPr>
            <w:r>
              <w:rPr>
                <w:sz w:val="16"/>
              </w:rPr>
              <w:t>large reported damage</w:t>
            </w:r>
          </w:p>
        </w:tc>
      </w:tr>
      <w:tr>
        <w:trPr>
          <w:cantSplit/>
        </w:trPr>
        <w:tc>
          <w:tcPr>
            <w:tcW w:type="dxa" w:w="1037"/>
          </w:tcPr>
          <w:p>
            <w:pPr>
              <w:spacing w:after="0"/>
              <w:jc w:val="left"/>
            </w:pPr>
            <w:r>
              <w:rPr>
                <w:sz w:val="16"/>
              </w:rPr>
              <w:t>2001-03-04</w:t>
            </w:r>
          </w:p>
        </w:tc>
        <w:tc>
          <w:tcPr>
            <w:tcW w:type="dxa" w:w="1447"/>
          </w:tcPr>
          <w:p>
            <w:pPr>
              <w:spacing w:after="0"/>
              <w:jc w:val="left"/>
            </w:pPr>
            <w:r>
              <w:rPr>
                <w:sz w:val="16"/>
              </w:rPr>
              <w:t>Heavy Snow</w:t>
            </w:r>
          </w:p>
        </w:tc>
        <w:tc>
          <w:tcPr>
            <w:tcW w:type="dxa" w:w="1876"/>
          </w:tcPr>
          <w:p>
            <w:pPr>
              <w:spacing w:after="0"/>
              <w:jc w:val="left"/>
            </w:pPr>
          </w:p>
        </w:tc>
        <w:tc>
          <w:tcPr>
            <w:tcW w:type="dxa" w:w="2897"/>
          </w:tcPr>
          <w:p>
            <w:pPr>
              <w:spacing w:after="0"/>
              <w:jc w:val="left"/>
            </w:pPr>
            <w:r>
              <w:rPr>
                <w:sz w:val="16"/>
              </w:rPr>
              <w:t>$5,000 property; crops not reported (zone total, 2001 dollars)</w:t>
            </w:r>
          </w:p>
        </w:tc>
        <w:tc>
          <w:tcPr>
            <w:tcW w:type="dxa" w:w="933"/>
          </w:tcPr>
          <w:p>
            <w:pPr>
              <w:spacing w:after="0"/>
              <w:jc w:val="right"/>
            </w:pPr>
            <w:r>
              <w:rPr>
                <w:sz w:val="16"/>
              </w:rPr>
              <w:t>0, 0</w:t>
            </w:r>
          </w:p>
        </w:tc>
        <w:tc>
          <w:tcPr>
            <w:tcW w:type="dxa" w:w="2419"/>
          </w:tcPr>
          <w:p>
            <w:pPr>
              <w:spacing w:after="0"/>
              <w:jc w:val="left"/>
            </w:pPr>
            <w:r>
              <w:rPr>
                <w:sz w:val="16"/>
              </w:rPr>
              <w:t>NWS zone PAZ011 (CAMERON), zone-level</w:t>
            </w:r>
          </w:p>
        </w:tc>
        <w:tc>
          <w:tcPr>
            <w:tcW w:type="dxa" w:w="710"/>
          </w:tcPr>
          <w:p>
            <w:pPr>
              <w:spacing w:after="0"/>
              <w:jc w:val="left"/>
            </w:pPr>
          </w:p>
        </w:tc>
        <w:tc>
          <w:tcPr>
            <w:tcW w:type="dxa" w:w="27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2000-12-12</w:t>
            </w:r>
          </w:p>
        </w:tc>
        <w:tc>
          <w:tcPr>
            <w:tcW w:type="dxa" w:w="1447"/>
          </w:tcPr>
          <w:p>
            <w:pPr>
              <w:spacing w:after="0"/>
              <w:jc w:val="left"/>
            </w:pPr>
            <w:r>
              <w:rPr>
                <w:sz w:val="16"/>
              </w:rPr>
              <w:t>High Wind</w:t>
            </w:r>
          </w:p>
        </w:tc>
        <w:tc>
          <w:tcPr>
            <w:tcW w:type="dxa" w:w="1876"/>
          </w:tcPr>
          <w:p>
            <w:pPr>
              <w:spacing w:after="0"/>
              <w:jc w:val="left"/>
            </w:pPr>
            <w:r>
              <w:rPr>
                <w:sz w:val="16"/>
              </w:rPr>
              <w:t>speed not recorded</w:t>
            </w:r>
          </w:p>
        </w:tc>
        <w:tc>
          <w:tcPr>
            <w:tcW w:type="dxa" w:w="2897"/>
          </w:tcPr>
          <w:p>
            <w:pPr>
              <w:spacing w:after="0"/>
              <w:jc w:val="left"/>
            </w:pPr>
            <w:r>
              <w:rPr>
                <w:sz w:val="16"/>
              </w:rPr>
              <w:t>$13,900 property; crops not reported (zone total, 2000 dollars)</w:t>
            </w:r>
          </w:p>
        </w:tc>
        <w:tc>
          <w:tcPr>
            <w:tcW w:type="dxa" w:w="933"/>
          </w:tcPr>
          <w:p>
            <w:pPr>
              <w:spacing w:after="0"/>
              <w:jc w:val="right"/>
            </w:pPr>
            <w:r>
              <w:rPr>
                <w:sz w:val="16"/>
              </w:rPr>
              <w:t>0, 0</w:t>
            </w:r>
          </w:p>
        </w:tc>
        <w:tc>
          <w:tcPr>
            <w:tcW w:type="dxa" w:w="2419"/>
          </w:tcPr>
          <w:p>
            <w:pPr>
              <w:spacing w:after="0"/>
              <w:jc w:val="left"/>
            </w:pPr>
            <w:r>
              <w:rPr>
                <w:sz w:val="16"/>
              </w:rPr>
              <w:t>NWS zone PAZ011 (CAMERON), zone-level</w:t>
            </w:r>
          </w:p>
        </w:tc>
        <w:tc>
          <w:tcPr>
            <w:tcW w:type="dxa" w:w="710"/>
          </w:tcPr>
          <w:p>
            <w:pPr>
              <w:spacing w:after="0"/>
              <w:jc w:val="left"/>
            </w:pPr>
          </w:p>
        </w:tc>
        <w:tc>
          <w:tcPr>
            <w:tcW w:type="dxa" w:w="2794"/>
          </w:tcPr>
          <w:p>
            <w:pPr>
              <w:spacing w:after="0"/>
              <w:jc w:val="left"/>
            </w:pPr>
            <w:r>
              <w:rPr>
                <w:sz w:val="16"/>
              </w:rPr>
              <w:t>B1-c most damaging: High Wind and Strong Wind</w:t>
            </w:r>
          </w:p>
        </w:tc>
      </w:tr>
      <w:tr>
        <w:trPr>
          <w:cantSplit/>
        </w:trPr>
        <w:tc>
          <w:tcPr>
            <w:tcW w:type="dxa" w:w="1037"/>
          </w:tcPr>
          <w:p>
            <w:pPr>
              <w:spacing w:after="0"/>
              <w:jc w:val="left"/>
            </w:pPr>
            <w:r>
              <w:rPr>
                <w:sz w:val="16"/>
              </w:rPr>
              <w:t>1999-07-09</w:t>
            </w:r>
          </w:p>
        </w:tc>
        <w:tc>
          <w:tcPr>
            <w:tcW w:type="dxa" w:w="1447"/>
          </w:tcPr>
          <w:p>
            <w:pPr>
              <w:spacing w:after="0"/>
              <w:jc w:val="left"/>
            </w:pPr>
            <w:r>
              <w:rPr>
                <w:sz w:val="16"/>
              </w:rPr>
              <w:t>Thunderstorm Wind</w:t>
            </w:r>
          </w:p>
        </w:tc>
        <w:tc>
          <w:tcPr>
            <w:tcW w:type="dxa" w:w="1876"/>
          </w:tcPr>
          <w:p>
            <w:pPr>
              <w:spacing w:after="0"/>
              <w:jc w:val="left"/>
            </w:pPr>
            <w:r>
              <w:rPr>
                <w:sz w:val="16"/>
              </w:rPr>
              <w:t>speed not recorded</w:t>
            </w:r>
          </w:p>
        </w:tc>
        <w:tc>
          <w:tcPr>
            <w:tcW w:type="dxa" w:w="2897"/>
          </w:tcPr>
          <w:p>
            <w:pPr>
              <w:spacing w:after="0"/>
              <w:jc w:val="left"/>
            </w:pPr>
            <w:r>
              <w:rPr>
                <w:sz w:val="16"/>
              </w:rPr>
              <w:t>$20,000 property; crops not reported (1999 dollars)</w:t>
            </w:r>
          </w:p>
        </w:tc>
        <w:tc>
          <w:tcPr>
            <w:tcW w:type="dxa" w:w="933"/>
          </w:tcPr>
          <w:p>
            <w:pPr>
              <w:spacing w:after="0"/>
              <w:jc w:val="right"/>
            </w:pPr>
            <w:r>
              <w:rPr>
                <w:sz w:val="16"/>
              </w:rPr>
              <w:t>0, 0</w:t>
            </w:r>
          </w:p>
        </w:tc>
        <w:tc>
          <w:tcPr>
            <w:tcW w:type="dxa" w:w="2419"/>
          </w:tcPr>
          <w:p>
            <w:pPr>
              <w:spacing w:after="0"/>
              <w:jc w:val="left"/>
            </w:pPr>
            <w:r>
              <w:rPr>
                <w:sz w:val="16"/>
              </w:rPr>
              <w:t>EMPORIUM</w:t>
            </w:r>
          </w:p>
        </w:tc>
        <w:tc>
          <w:tcPr>
            <w:tcW w:type="dxa" w:w="710"/>
          </w:tcPr>
          <w:p>
            <w:pPr>
              <w:spacing w:after="0"/>
              <w:jc w:val="left"/>
            </w:pPr>
          </w:p>
        </w:tc>
        <w:tc>
          <w:tcPr>
            <w:tcW w:type="dxa" w:w="2794"/>
          </w:tcPr>
          <w:p>
            <w:pPr>
              <w:spacing w:after="0"/>
              <w:jc w:val="left"/>
            </w:pPr>
            <w:r>
              <w:rPr>
                <w:sz w:val="16"/>
              </w:rPr>
              <w:t>large reported damage</w:t>
            </w:r>
          </w:p>
        </w:tc>
      </w:tr>
      <w:tr>
        <w:trPr>
          <w:cantSplit/>
        </w:trPr>
        <w:tc>
          <w:tcPr>
            <w:tcW w:type="dxa" w:w="1037"/>
          </w:tcPr>
          <w:p>
            <w:pPr>
              <w:spacing w:after="0"/>
              <w:jc w:val="left"/>
            </w:pPr>
            <w:r>
              <w:rPr>
                <w:sz w:val="16"/>
              </w:rPr>
              <w:t>1999-07-01</w:t>
            </w:r>
          </w:p>
        </w:tc>
        <w:tc>
          <w:tcPr>
            <w:tcW w:type="dxa" w:w="1447"/>
          </w:tcPr>
          <w:p>
            <w:pPr>
              <w:spacing w:after="0"/>
              <w:jc w:val="left"/>
            </w:pPr>
            <w:r>
              <w:rPr>
                <w:sz w:val="16"/>
              </w:rPr>
              <w:t>Drought</w:t>
            </w:r>
          </w:p>
        </w:tc>
        <w:tc>
          <w:tcPr>
            <w:tcW w:type="dxa" w:w="1876"/>
          </w:tcPr>
          <w:p>
            <w:pPr>
              <w:spacing w:after="0"/>
              <w:jc w:val="left"/>
            </w:pPr>
          </w:p>
        </w:tc>
        <w:tc>
          <w:tcPr>
            <w:tcW w:type="dxa" w:w="2897"/>
          </w:tcPr>
          <w:p>
            <w:pPr>
              <w:spacing w:after="0"/>
              <w:jc w:val="left"/>
            </w:pPr>
            <w:r>
              <w:rPr>
                <w:sz w:val="16"/>
              </w:rPr>
              <w:t>damage not reported</w:t>
            </w:r>
          </w:p>
        </w:tc>
        <w:tc>
          <w:tcPr>
            <w:tcW w:type="dxa" w:w="933"/>
          </w:tcPr>
          <w:p>
            <w:pPr>
              <w:spacing w:after="0"/>
              <w:jc w:val="right"/>
            </w:pPr>
            <w:r>
              <w:rPr>
                <w:sz w:val="16"/>
              </w:rPr>
              <w:t>0, 0</w:t>
            </w:r>
          </w:p>
        </w:tc>
        <w:tc>
          <w:tcPr>
            <w:tcW w:type="dxa" w:w="2419"/>
          </w:tcPr>
          <w:p>
            <w:pPr>
              <w:spacing w:after="0"/>
              <w:jc w:val="left"/>
            </w:pPr>
            <w:r>
              <w:rPr>
                <w:sz w:val="16"/>
              </w:rPr>
              <w:t>NWS zone PAZ011 (CAMERON), zone-level</w:t>
            </w:r>
          </w:p>
        </w:tc>
        <w:tc>
          <w:tcPr>
            <w:tcW w:type="dxa" w:w="710"/>
          </w:tcPr>
          <w:p>
            <w:pPr>
              <w:spacing w:after="0"/>
              <w:jc w:val="left"/>
            </w:pPr>
          </w:p>
        </w:tc>
        <w:tc>
          <w:tcPr>
            <w:tcW w:type="dxa" w:w="2794"/>
          </w:tcPr>
          <w:p>
            <w:pPr>
              <w:spacing w:after="0"/>
              <w:jc w:val="left"/>
            </w:pPr>
            <w:r>
              <w:rPr>
                <w:sz w:val="16"/>
              </w:rPr>
              <w:t>B1-c worst recorded: Drought</w:t>
            </w:r>
          </w:p>
        </w:tc>
      </w:tr>
      <w:tr>
        <w:trPr>
          <w:cantSplit/>
        </w:trPr>
        <w:tc>
          <w:tcPr>
            <w:tcW w:type="dxa" w:w="1037"/>
          </w:tcPr>
          <w:p>
            <w:pPr>
              <w:spacing w:after="0"/>
              <w:jc w:val="left"/>
            </w:pPr>
            <w:r>
              <w:rPr>
                <w:sz w:val="16"/>
              </w:rPr>
              <w:t>1998-05-31</w:t>
            </w:r>
          </w:p>
        </w:tc>
        <w:tc>
          <w:tcPr>
            <w:tcW w:type="dxa" w:w="1447"/>
          </w:tcPr>
          <w:p>
            <w:pPr>
              <w:spacing w:after="0"/>
              <w:jc w:val="left"/>
            </w:pPr>
            <w:r>
              <w:rPr>
                <w:sz w:val="16"/>
              </w:rPr>
              <w:t>Tornado</w:t>
            </w:r>
          </w:p>
        </w:tc>
        <w:tc>
          <w:tcPr>
            <w:tcW w:type="dxa" w:w="1876"/>
          </w:tcPr>
          <w:p>
            <w:pPr>
              <w:spacing w:after="0"/>
              <w:jc w:val="left"/>
            </w:pPr>
            <w:r>
              <w:rPr>
                <w:sz w:val="16"/>
              </w:rPr>
              <w:t>F1, 3 mi within this county, 50 yd wide</w:t>
            </w:r>
          </w:p>
        </w:tc>
        <w:tc>
          <w:tcPr>
            <w:tcW w:type="dxa" w:w="2897"/>
          </w:tcPr>
          <w:p>
            <w:pPr>
              <w:spacing w:after="0"/>
              <w:jc w:val="left"/>
            </w:pPr>
            <w:r>
              <w:rPr>
                <w:sz w:val="16"/>
              </w:rPr>
              <w:t>damage not reported</w:t>
            </w:r>
          </w:p>
        </w:tc>
        <w:tc>
          <w:tcPr>
            <w:tcW w:type="dxa" w:w="933"/>
          </w:tcPr>
          <w:p>
            <w:pPr>
              <w:spacing w:after="0"/>
              <w:jc w:val="right"/>
            </w:pPr>
            <w:r>
              <w:rPr>
                <w:sz w:val="16"/>
              </w:rPr>
              <w:t>0, 0</w:t>
            </w:r>
          </w:p>
        </w:tc>
        <w:tc>
          <w:tcPr>
            <w:tcW w:type="dxa" w:w="2419"/>
          </w:tcPr>
          <w:p>
            <w:pPr>
              <w:spacing w:after="0"/>
              <w:jc w:val="left"/>
            </w:pPr>
            <w:r>
              <w:rPr>
                <w:sz w:val="16"/>
              </w:rPr>
              <w:t>SINNAMAHONING</w:t>
            </w:r>
          </w:p>
        </w:tc>
        <w:tc>
          <w:tcPr>
            <w:tcW w:type="dxa" w:w="710"/>
          </w:tcPr>
          <w:p>
            <w:pPr>
              <w:spacing w:after="0"/>
              <w:jc w:val="left"/>
            </w:pPr>
          </w:p>
        </w:tc>
        <w:tc>
          <w:tcPr>
            <w:tcW w:type="dxa" w:w="2794"/>
          </w:tcPr>
          <w:p>
            <w:pPr>
              <w:spacing w:after="0"/>
              <w:jc w:val="left"/>
            </w:pPr>
            <w:r>
              <w:rPr>
                <w:sz w:val="16"/>
              </w:rPr>
              <w:t>B1-c worst recorded: Tornado</w:t>
            </w:r>
          </w:p>
        </w:tc>
      </w:tr>
      <w:tr>
        <w:trPr>
          <w:cantSplit/>
        </w:trPr>
        <w:tc>
          <w:tcPr>
            <w:tcW w:type="dxa" w:w="1037"/>
          </w:tcPr>
          <w:p>
            <w:pPr>
              <w:spacing w:after="0"/>
              <w:jc w:val="left"/>
            </w:pPr>
            <w:r>
              <w:rPr>
                <w:sz w:val="16"/>
              </w:rPr>
              <w:t>1985-05-31</w:t>
            </w:r>
          </w:p>
        </w:tc>
        <w:tc>
          <w:tcPr>
            <w:tcW w:type="dxa" w:w="1447"/>
          </w:tcPr>
          <w:p>
            <w:pPr>
              <w:spacing w:after="0"/>
              <w:jc w:val="left"/>
            </w:pPr>
            <w:r>
              <w:rPr>
                <w:sz w:val="16"/>
              </w:rPr>
              <w:t>Hail</w:t>
            </w:r>
          </w:p>
        </w:tc>
        <w:tc>
          <w:tcPr>
            <w:tcW w:type="dxa" w:w="1876"/>
          </w:tcPr>
          <w:p>
            <w:pPr>
              <w:spacing w:after="0"/>
              <w:jc w:val="left"/>
            </w:pPr>
            <w:r>
              <w:rPr>
                <w:sz w:val="16"/>
              </w:rPr>
              <w:t>2.75 in</w:t>
            </w:r>
          </w:p>
        </w:tc>
        <w:tc>
          <w:tcPr>
            <w:tcW w:type="dxa" w:w="2897"/>
          </w:tcPr>
          <w:p>
            <w:pPr>
              <w:spacing w:after="0"/>
              <w:jc w:val="left"/>
            </w:pPr>
            <w:r>
              <w:rPr>
                <w:sz w:val="16"/>
              </w:rPr>
              <w:t>damage not recorded (pre-1996 record)</w:t>
            </w:r>
          </w:p>
        </w:tc>
        <w:tc>
          <w:tcPr>
            <w:tcW w:type="dxa" w:w="933"/>
          </w:tcPr>
          <w:p>
            <w:pPr>
              <w:spacing w:after="0"/>
              <w:jc w:val="right"/>
            </w:pPr>
            <w:r>
              <w:rPr>
                <w:sz w:val="16"/>
              </w:rPr>
              <w:t>0, 0</w:t>
            </w:r>
          </w:p>
        </w:tc>
        <w:tc>
          <w:tcPr>
            <w:tcW w:type="dxa" w:w="2419"/>
          </w:tcPr>
          <w:p>
            <w:pPr>
              <w:spacing w:after="0"/>
              <w:jc w:val="left"/>
            </w:pPr>
            <w:r>
              <w:rPr>
                <w:sz w:val="16"/>
              </w:rPr>
              <w:t>location not recorded</w:t>
            </w:r>
          </w:p>
        </w:tc>
        <w:tc>
          <w:tcPr>
            <w:tcW w:type="dxa" w:w="710"/>
          </w:tcPr>
          <w:p>
            <w:pPr>
              <w:spacing w:after="0"/>
              <w:jc w:val="left"/>
            </w:pPr>
          </w:p>
        </w:tc>
        <w:tc>
          <w:tcPr>
            <w:tcW w:type="dxa" w:w="279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(210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69"/>
        <w:gridCol w:w="1367"/>
        <w:gridCol w:w="1803"/>
        <w:gridCol w:w="1037"/>
        <w:gridCol w:w="1358"/>
        <w:gridCol w:w="1599"/>
        <w:gridCol w:w="1791"/>
        <w:gridCol w:w="1037"/>
        <w:gridCol w:w="1714"/>
      </w:tblGrid>
      <w:tr>
        <w:trPr>
          <w:cantSplit/>
          <w:tblHeader/>
        </w:trPr>
        <w:tc>
          <w:tcPr>
            <w:tcW w:type="dxa" w:w="1037"/>
            <w:shd w:val="clear" w:color="auto" w:fill="E8E8E8"/>
          </w:tcPr>
          <w:p>
            <w:pPr>
              <w:spacing w:after="0"/>
              <w:jc w:val="left"/>
            </w:pPr>
            <w:r>
              <w:rPr>
                <w:b/>
                <w:sz w:val="16"/>
              </w:rPr>
              <w:t>Hazard</w:t>
            </w:r>
          </w:p>
        </w:tc>
        <w:tc>
          <w:tcPr>
            <w:tcW w:type="dxa" w:w="13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7"/>
            <w:shd w:val="clear" w:color="auto" w:fill="E8E8E8"/>
          </w:tcPr>
          <w:p>
            <w:pPr>
              <w:spacing w:after="0"/>
              <w:jc w:val="left"/>
            </w:pPr>
            <w:r>
              <w:rPr>
                <w:b/>
                <w:sz w:val="16"/>
              </w:rPr>
              <w:t>Unit</w:t>
            </w:r>
          </w:p>
        </w:tc>
        <w:tc>
          <w:tcPr>
            <w:tcW w:type="dxa" w:w="18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58"/>
            <w:shd w:val="clear" w:color="auto" w:fill="E8E8E8"/>
          </w:tcPr>
          <w:p>
            <w:pPr>
              <w:spacing w:after="0"/>
              <w:jc w:val="left"/>
            </w:pPr>
            <w:r>
              <w:rPr>
                <w:b/>
                <w:sz w:val="16"/>
              </w:rPr>
              <w:t>Descriptor basis</w:t>
            </w:r>
          </w:p>
        </w:tc>
        <w:tc>
          <w:tcPr>
            <w:tcW w:type="dxa" w:w="1599"/>
            <w:shd w:val="clear" w:color="auto" w:fill="E8E8E8"/>
          </w:tcPr>
          <w:p>
            <w:pPr>
              <w:spacing w:after="0"/>
              <w:jc w:val="right"/>
            </w:pPr>
            <w:r>
              <w:rPr>
                <w:b/>
                <w:sz w:val="16"/>
              </w:rPr>
              <w:t>NRI events or days in its record period (hail, wind and tornado are area-weighted, so can be fractional)</w:t>
            </w:r>
          </w:p>
        </w:tc>
        <w:tc>
          <w:tcPr>
            <w:tcW w:type="dxa" w:w="17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69"/>
          </w:tcPr>
          <w:p>
            <w:pPr>
              <w:spacing w:after="0"/>
              <w:jc w:val="right"/>
            </w:pPr>
            <w:r>
              <w:rPr>
                <w:sz w:val="16"/>
              </w:rPr>
              <w:t>0.01</w:t>
            </w:r>
          </w:p>
        </w:tc>
        <w:tc>
          <w:tcPr>
            <w:tcW w:type="dxa" w:w="1367"/>
          </w:tcPr>
          <w:p>
            <w:pPr>
              <w:spacing w:after="0"/>
              <w:jc w:val="left"/>
            </w:pPr>
            <w:r>
              <w:rPr>
                <w:sz w:val="16"/>
              </w:rPr>
              <w:t>events per year</w:t>
            </w:r>
          </w:p>
        </w:tc>
        <w:tc>
          <w:tcPr>
            <w:tcW w:type="dxa" w:w="1803"/>
          </w:tcPr>
          <w:p>
            <w:pPr>
              <w:spacing w:after="0"/>
              <w:jc w:val="left"/>
            </w:pPr>
            <w:r>
              <w:rPr>
                <w:sz w:val="16"/>
              </w:rPr>
              <w:t>about 1 in 100 years</w:t>
            </w:r>
          </w:p>
        </w:tc>
        <w:tc>
          <w:tcPr>
            <w:tcW w:type="dxa" w:w="1037"/>
          </w:tcPr>
          <w:p>
            <w:pPr>
              <w:spacing w:after="0"/>
              <w:jc w:val="left"/>
            </w:pPr>
            <w:r>
              <w:rPr>
                <w:sz w:val="16"/>
              </w:rPr>
              <w:t>Possible</w:t>
            </w:r>
          </w:p>
        </w:tc>
        <w:tc>
          <w:tcPr>
            <w:tcW w:type="dxa" w:w="1358"/>
          </w:tcPr>
          <w:p>
            <w:pPr>
              <w:spacing w:after="0"/>
              <w:jc w:val="left"/>
            </w:pPr>
            <w:r>
              <w:rPr>
                <w:sz w:val="16"/>
              </w:rPr>
              <w:t>FEMA annualized frequency (modeled)</w:t>
            </w:r>
          </w:p>
        </w:tc>
        <w:tc>
          <w:tcPr>
            <w:tcW w:type="dxa" w:w="1599"/>
          </w:tcPr>
          <w:p>
            <w:pPr>
              <w:spacing w:after="0"/>
              <w:jc w:val="right"/>
            </w:pPr>
            <w:r>
              <w:rPr>
                <w:sz w:val="16"/>
              </w:rPr>
              <w:t>0</w:t>
            </w:r>
          </w:p>
        </w:tc>
        <w:tc>
          <w:tcPr>
            <w:tcW w:type="dxa" w:w="1791"/>
          </w:tcPr>
          <w:p>
            <w:pPr>
              <w:spacing w:after="0"/>
              <w:jc w:val="left"/>
            </w:pPr>
            <w:r>
              <w:rPr>
                <w:sz w:val="16"/>
              </w:rPr>
              <w:t>1994 to 2023 (30 years)</w:t>
            </w:r>
          </w:p>
        </w:tc>
        <w:tc>
          <w:tcPr>
            <w:tcW w:type="dxa" w:w="1037"/>
          </w:tcPr>
          <w:p>
            <w:pPr>
              <w:spacing w:after="0"/>
              <w:jc w:val="left"/>
            </w:pPr>
            <w:r>
              <w:rPr>
                <w:sz w:val="16"/>
              </w:rPr>
              <w:t>see B1-f</w:t>
            </w:r>
          </w:p>
        </w:tc>
        <w:tc>
          <w:tcPr>
            <w:tcW w:type="dxa" w:w="171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69"/>
          </w:tcPr>
          <w:p>
            <w:pPr>
              <w:spacing w:after="0"/>
              <w:jc w:val="right"/>
            </w:pPr>
            <w:r>
              <w:rPr>
                <w:sz w:val="16"/>
              </w:rPr>
              <w:t>4</w:t>
            </w:r>
          </w:p>
        </w:tc>
        <w:tc>
          <w:tcPr>
            <w:tcW w:type="dxa" w:w="1367"/>
          </w:tcPr>
          <w:p>
            <w:pPr>
              <w:spacing w:after="0"/>
              <w:jc w:val="left"/>
            </w:pPr>
            <w:r>
              <w:rPr>
                <w:sz w:val="16"/>
              </w:rPr>
              <w:t>event-days per year</w:t>
            </w:r>
          </w:p>
        </w:tc>
        <w:tc>
          <w:tcPr>
            <w:tcW w:type="dxa" w:w="1803"/>
          </w:tcPr>
          <w:p>
            <w:pPr>
              <w:spacing w:after="0"/>
              <w:jc w:val="left"/>
            </w:pPr>
            <w:r>
              <w:rPr>
                <w:sz w:val="16"/>
              </w:rPr>
              <w:t>about 4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10 of 30 years, 1996 to 2025 (33.3%)</w:t>
            </w:r>
          </w:p>
        </w:tc>
        <w:tc>
          <w:tcPr>
            <w:tcW w:type="dxa" w:w="1599"/>
          </w:tcPr>
          <w:p>
            <w:pPr>
              <w:spacing w:after="0"/>
              <w:jc w:val="right"/>
            </w:pPr>
            <w:r>
              <w:rPr>
                <w:sz w:val="16"/>
              </w:rPr>
              <w:t>76</w:t>
            </w:r>
          </w:p>
        </w:tc>
        <w:tc>
          <w:tcPr>
            <w:tcW w:type="dxa" w:w="1791"/>
          </w:tcPr>
          <w:p>
            <w:pPr>
              <w:spacing w:after="0"/>
              <w:jc w:val="left"/>
            </w:pPr>
            <w:r>
              <w:rPr>
                <w:sz w:val="16"/>
              </w:rPr>
              <w:t>2005-11-12 to 2024-11-12 (19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Drought</w:t>
            </w:r>
          </w:p>
        </w:tc>
        <w:tc>
          <w:tcPr>
            <w:tcW w:type="dxa" w:w="1369"/>
          </w:tcPr>
          <w:p>
            <w:pPr>
              <w:spacing w:after="0"/>
              <w:jc w:val="right"/>
            </w:pPr>
            <w:r>
              <w:rPr>
                <w:sz w:val="16"/>
              </w:rPr>
              <w:t>0</w:t>
            </w:r>
          </w:p>
        </w:tc>
        <w:tc>
          <w:tcPr>
            <w:tcW w:type="dxa" w:w="1367"/>
          </w:tcPr>
          <w:p>
            <w:pPr>
              <w:spacing w:after="0"/>
              <w:jc w:val="left"/>
            </w:pPr>
            <w:r>
              <w:rPr>
                <w:sz w:val="16"/>
              </w:rPr>
              <w:t>event-days per year</w:t>
            </w:r>
          </w:p>
        </w:tc>
        <w:tc>
          <w:tcPr>
            <w:tcW w:type="dxa" w:w="1803"/>
          </w:tcPr>
          <w:p>
            <w:pPr>
              <w:spacing w:after="0"/>
              <w:jc w:val="left"/>
            </w:pPr>
            <w:r>
              <w:rPr>
                <w:sz w:val="16"/>
              </w:rPr>
              <w:t>none modeled</w:t>
            </w:r>
          </w:p>
        </w:tc>
        <w:tc>
          <w:tcPr>
            <w:tcW w:type="dxa" w:w="1037"/>
          </w:tcPr>
          <w:p>
            <w:pPr>
              <w:spacing w:after="0"/>
              <w:jc w:val="left"/>
            </w:pPr>
            <w:r>
              <w:rPr>
                <w:sz w:val="16"/>
              </w:rPr>
              <w:t>Likely</w:t>
            </w:r>
          </w:p>
        </w:tc>
        <w:tc>
          <w:tcPr>
            <w:tcW w:type="dxa" w:w="1358"/>
          </w:tcPr>
          <w:p>
            <w:pPr>
              <w:spacing w:after="0"/>
              <w:jc w:val="left"/>
            </w:pPr>
            <w:r>
              <w:rPr>
                <w:sz w:val="16"/>
              </w:rPr>
              <w:t>Storm Events event-days in 4 of 30 years, 1996 to 2025 (13.3%)</w:t>
            </w:r>
          </w:p>
        </w:tc>
        <w:tc>
          <w:tcPr>
            <w:tcW w:type="dxa" w:w="1599"/>
          </w:tcPr>
          <w:p>
            <w:pPr>
              <w:spacing w:after="0"/>
              <w:jc w:val="right"/>
            </w:pPr>
            <w:r>
              <w:rPr>
                <w:sz w:val="16"/>
              </w:rPr>
              <w:t>0</w:t>
            </w:r>
          </w:p>
        </w:tc>
        <w:tc>
          <w:tcPr>
            <w:tcW w:type="dxa" w:w="17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14"/>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69"/>
          </w:tcPr>
          <w:p>
            <w:pPr>
              <w:spacing w:after="0"/>
              <w:jc w:val="right"/>
            </w:pPr>
            <w:r>
              <w:rPr>
                <w:sz w:val="16"/>
              </w:rPr>
              <w:t>0.000495</w:t>
            </w:r>
          </w:p>
        </w:tc>
        <w:tc>
          <w:tcPr>
            <w:tcW w:type="dxa" w:w="1367"/>
          </w:tcPr>
          <w:p>
            <w:pPr>
              <w:spacing w:after="0"/>
              <w:jc w:val="left"/>
            </w:pPr>
            <w:r>
              <w:rPr>
                <w:sz w:val="16"/>
              </w:rPr>
              <w:t>annual probability at a location</w:t>
            </w:r>
          </w:p>
        </w:tc>
        <w:tc>
          <w:tcPr>
            <w:tcW w:type="dxa" w:w="1803"/>
          </w:tcPr>
          <w:p>
            <w:pPr>
              <w:spacing w:after="0"/>
              <w:jc w:val="left"/>
            </w:pPr>
            <w:r>
              <w:rPr>
                <w:sz w:val="16"/>
              </w:rPr>
              <w:t>chance a given location in the county has at least minor-damage shaking in a year: 0.0495%</w:t>
            </w:r>
          </w:p>
        </w:tc>
        <w:tc>
          <w:tcPr>
            <w:tcW w:type="dxa" w:w="1037"/>
          </w:tcPr>
          <w:p>
            <w:pPr>
              <w:spacing w:after="0"/>
              <w:jc w:val="left"/>
            </w:pPr>
          </w:p>
        </w:tc>
        <w:tc>
          <w:tcPr>
            <w:tcW w:type="dxa" w:w="1358"/>
          </w:tcPr>
          <w:p>
            <w:pPr>
              <w:spacing w:after="0"/>
              <w:jc w:val="left"/>
            </w:pPr>
          </w:p>
        </w:tc>
        <w:tc>
          <w:tcPr>
            <w:tcW w:type="dxa" w:w="1599"/>
          </w:tcPr>
          <w:p>
            <w:pPr>
              <w:spacing w:after="0"/>
              <w:jc w:val="right"/>
            </w:pPr>
            <w:r>
              <w:rPr>
                <w:sz w:val="16"/>
              </w:rPr>
              <w:t>not shown</w:t>
            </w:r>
          </w:p>
        </w:tc>
        <w:tc>
          <w:tcPr>
            <w:tcW w:type="dxa" w:w="1791"/>
          </w:tcPr>
          <w:p>
            <w:pPr>
              <w:spacing w:after="0"/>
              <w:jc w:val="left"/>
            </w:pPr>
            <w:r>
              <w:rPr>
                <w:sz w:val="16"/>
              </w:rPr>
              <w:t>modeled</w:t>
            </w:r>
          </w:p>
        </w:tc>
        <w:tc>
          <w:tcPr>
            <w:tcW w:type="dxa" w:w="1037"/>
          </w:tcPr>
          <w:p>
            <w:pPr>
              <w:spacing w:after="0"/>
              <w:jc w:val="left"/>
            </w:pPr>
            <w:r>
              <w:rPr>
                <w:sz w:val="16"/>
              </w:rPr>
              <w:t>see B1-f</w:t>
            </w:r>
          </w:p>
        </w:tc>
        <w:tc>
          <w:tcPr>
            <w:tcW w:type="dxa" w:w="171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69"/>
          </w:tcPr>
          <w:p>
            <w:pPr>
              <w:spacing w:after="0"/>
              <w:jc w:val="right"/>
            </w:pPr>
            <w:r>
              <w:rPr>
                <w:sz w:val="16"/>
              </w:rPr>
              <w:t>1.05</w:t>
            </w:r>
          </w:p>
        </w:tc>
        <w:tc>
          <w:tcPr>
            <w:tcW w:type="dxa" w:w="1367"/>
          </w:tcPr>
          <w:p>
            <w:pPr>
              <w:spacing w:after="0"/>
              <w:jc w:val="left"/>
            </w:pPr>
            <w:r>
              <w:rPr>
                <w:sz w:val="16"/>
              </w:rPr>
              <w:t>events per year</w:t>
            </w:r>
          </w:p>
        </w:tc>
        <w:tc>
          <w:tcPr>
            <w:tcW w:type="dxa" w:w="1803"/>
          </w:tcPr>
          <w:p>
            <w:pPr>
              <w:spacing w:after="0"/>
              <w:jc w:val="left"/>
            </w:pPr>
            <w:r>
              <w:rPr>
                <w:sz w:val="16"/>
              </w:rPr>
              <w:t>about 1.05 per year</w:t>
            </w:r>
          </w:p>
        </w:tc>
        <w:tc>
          <w:tcPr>
            <w:tcW w:type="dxa" w:w="1037"/>
          </w:tcPr>
          <w:p>
            <w:pPr>
              <w:spacing w:after="0"/>
              <w:jc w:val="left"/>
            </w:pPr>
            <w:r>
              <w:rPr>
                <w:sz w:val="16"/>
              </w:rPr>
              <w:t>Highly likely</w:t>
            </w:r>
          </w:p>
        </w:tc>
        <w:tc>
          <w:tcPr>
            <w:tcW w:type="dxa" w:w="1358"/>
          </w:tcPr>
          <w:p>
            <w:pPr>
              <w:spacing w:after="0"/>
              <w:jc w:val="left"/>
            </w:pPr>
            <w:r>
              <w:rPr>
                <w:sz w:val="16"/>
              </w:rPr>
              <w:t>FEMA annualized frequency (modeled)</w:t>
            </w:r>
          </w:p>
        </w:tc>
        <w:tc>
          <w:tcPr>
            <w:tcW w:type="dxa" w:w="1599"/>
          </w:tcPr>
          <w:p>
            <w:pPr>
              <w:spacing w:after="0"/>
              <w:jc w:val="right"/>
            </w:pPr>
            <w:r>
              <w:rPr>
                <w:sz w:val="16"/>
              </w:rPr>
              <w:t>39.9 (modeled)</w:t>
            </w:r>
          </w:p>
        </w:tc>
        <w:tc>
          <w:tcPr>
            <w:tcW w:type="dxa" w:w="1791"/>
          </w:tcPr>
          <w:p>
            <w:pPr>
              <w:spacing w:after="0"/>
              <w:jc w:val="left"/>
            </w:pPr>
            <w:r>
              <w:rPr>
                <w:sz w:val="16"/>
              </w:rPr>
              <w:t>1986 to 2023 (38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Heat Wave</w:t>
            </w:r>
          </w:p>
        </w:tc>
        <w:tc>
          <w:tcPr>
            <w:tcW w:type="dxa" w:w="1369"/>
          </w:tcPr>
          <w:p>
            <w:pPr>
              <w:spacing w:after="0"/>
              <w:jc w:val="right"/>
            </w:pPr>
            <w:r>
              <w:rPr>
                <w:sz w:val="16"/>
              </w:rPr>
              <w:t>0.421</w:t>
            </w:r>
          </w:p>
        </w:tc>
        <w:tc>
          <w:tcPr>
            <w:tcW w:type="dxa" w:w="1367"/>
          </w:tcPr>
          <w:p>
            <w:pPr>
              <w:spacing w:after="0"/>
              <w:jc w:val="left"/>
            </w:pPr>
            <w:r>
              <w:rPr>
                <w:sz w:val="16"/>
              </w:rPr>
              <w:t>event-days per year</w:t>
            </w:r>
          </w:p>
        </w:tc>
        <w:tc>
          <w:tcPr>
            <w:tcW w:type="dxa" w:w="1803"/>
          </w:tcPr>
          <w:p>
            <w:pPr>
              <w:spacing w:after="0"/>
              <w:jc w:val="left"/>
            </w:pPr>
            <w:r>
              <w:rPr>
                <w:sz w:val="16"/>
              </w:rPr>
              <w:t>about 0.421 days per year</w:t>
            </w:r>
          </w:p>
        </w:tc>
        <w:tc>
          <w:tcPr>
            <w:tcW w:type="dxa" w:w="1037"/>
          </w:tcPr>
          <w:p>
            <w:pPr>
              <w:spacing w:after="0"/>
              <w:jc w:val="left"/>
            </w:pPr>
          </w:p>
        </w:tc>
        <w:tc>
          <w:tcPr>
            <w:tcW w:type="dxa" w:w="1358"/>
          </w:tcPr>
          <w:p>
            <w:pPr>
              <w:spacing w:after="0"/>
              <w:jc w:val="left"/>
            </w:pPr>
            <w:r>
              <w:rPr>
                <w:sz w:val="16"/>
              </w:rPr>
              <w:t>Storm Events event-days in 0 of 30 years, 1996 to 2025 (0%)</w:t>
            </w:r>
          </w:p>
        </w:tc>
        <w:tc>
          <w:tcPr>
            <w:tcW w:type="dxa" w:w="1599"/>
          </w:tcPr>
          <w:p>
            <w:pPr>
              <w:spacing w:after="0"/>
              <w:jc w:val="right"/>
            </w:pPr>
            <w:r>
              <w:rPr>
                <w:sz w:val="16"/>
              </w:rPr>
              <w:t>8</w:t>
            </w:r>
          </w:p>
        </w:tc>
        <w:tc>
          <w:tcPr>
            <w:tcW w:type="dxa" w:w="1791"/>
          </w:tcPr>
          <w:p>
            <w:pPr>
              <w:spacing w:after="0"/>
              <w:jc w:val="left"/>
            </w:pPr>
            <w:r>
              <w:rPr>
                <w:sz w:val="16"/>
              </w:rPr>
              <w:t>2005-11-12 to 2024-11-12 (19 years)</w:t>
            </w:r>
          </w:p>
        </w:tc>
        <w:tc>
          <w:tcPr>
            <w:tcW w:type="dxa" w:w="1037"/>
          </w:tcPr>
          <w:p>
            <w:pPr>
              <w:spacing w:after="0"/>
              <w:jc w:val="left"/>
            </w:pPr>
            <w:r>
              <w:rPr>
                <w:sz w:val="16"/>
              </w:rPr>
              <w:t>countywide</w:t>
            </w:r>
          </w:p>
        </w:tc>
        <w:tc>
          <w:tcPr>
            <w:tcW w:type="dxa" w:w="171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69"/>
          </w:tcPr>
          <w:p>
            <w:pPr>
              <w:spacing w:after="0"/>
              <w:jc w:val="right"/>
            </w:pPr>
            <w:r>
              <w:rPr>
                <w:sz w:val="16"/>
              </w:rPr>
              <w:t>0.0449</w:t>
            </w:r>
          </w:p>
        </w:tc>
        <w:tc>
          <w:tcPr>
            <w:tcW w:type="dxa" w:w="1367"/>
          </w:tcPr>
          <w:p>
            <w:pPr>
              <w:spacing w:after="0"/>
              <w:jc w:val="left"/>
            </w:pPr>
            <w:r>
              <w:rPr>
                <w:sz w:val="16"/>
              </w:rPr>
              <w:t>events per year</w:t>
            </w:r>
          </w:p>
        </w:tc>
        <w:tc>
          <w:tcPr>
            <w:tcW w:type="dxa" w:w="1803"/>
          </w:tcPr>
          <w:p>
            <w:pPr>
              <w:spacing w:after="0"/>
              <w:jc w:val="left"/>
            </w:pPr>
            <w:r>
              <w:rPr>
                <w:sz w:val="16"/>
              </w:rPr>
              <w:t>about 1 in 22 years</w:t>
            </w:r>
          </w:p>
        </w:tc>
        <w:tc>
          <w:tcPr>
            <w:tcW w:type="dxa" w:w="1037"/>
          </w:tcPr>
          <w:p>
            <w:pPr>
              <w:spacing w:after="0"/>
              <w:jc w:val="left"/>
            </w:pPr>
            <w:r>
              <w:rPr>
                <w:sz w:val="16"/>
              </w:rPr>
              <w:t>Possible</w:t>
            </w:r>
          </w:p>
        </w:tc>
        <w:tc>
          <w:tcPr>
            <w:tcW w:type="dxa" w:w="1358"/>
          </w:tcPr>
          <w:p>
            <w:pPr>
              <w:spacing w:after="0"/>
              <w:jc w:val="left"/>
            </w:pPr>
            <w:r>
              <w:rPr>
                <w:sz w:val="16"/>
              </w:rPr>
              <w:t>FEMA annualized frequency (modeled)</w:t>
            </w:r>
          </w:p>
        </w:tc>
        <w:tc>
          <w:tcPr>
            <w:tcW w:type="dxa" w:w="1599"/>
          </w:tcPr>
          <w:p>
            <w:pPr>
              <w:spacing w:after="0"/>
              <w:jc w:val="right"/>
            </w:pPr>
            <w:r>
              <w:rPr>
                <w:sz w:val="16"/>
              </w:rPr>
              <w:t>10</w:t>
            </w:r>
          </w:p>
        </w:tc>
        <w:tc>
          <w:tcPr>
            <w:tcW w:type="dxa" w:w="1791"/>
          </w:tcPr>
          <w:p>
            <w:pPr>
              <w:spacing w:after="0"/>
              <w:jc w:val="left"/>
            </w:pPr>
            <w:r>
              <w:rPr>
                <w:sz w:val="16"/>
              </w:rPr>
              <w:t>1851 to 2024 (Atlantic)</w:t>
            </w:r>
          </w:p>
        </w:tc>
        <w:tc>
          <w:tcPr>
            <w:tcW w:type="dxa" w:w="1037"/>
          </w:tcPr>
          <w:p>
            <w:pPr>
              <w:spacing w:after="0"/>
              <w:jc w:val="left"/>
            </w:pPr>
            <w:r>
              <w:rPr>
                <w:sz w:val="16"/>
              </w:rPr>
              <w:t>see B1-f</w:t>
            </w:r>
          </w:p>
        </w:tc>
        <w:tc>
          <w:tcPr>
            <w:tcW w:type="dxa" w:w="171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69"/>
          </w:tcPr>
          <w:p>
            <w:pPr>
              <w:spacing w:after="0"/>
              <w:jc w:val="right"/>
            </w:pPr>
            <w:r>
              <w:rPr>
                <w:sz w:val="16"/>
              </w:rPr>
              <w:t>0.182</w:t>
            </w:r>
          </w:p>
        </w:tc>
        <w:tc>
          <w:tcPr>
            <w:tcW w:type="dxa" w:w="1367"/>
          </w:tcPr>
          <w:p>
            <w:pPr>
              <w:spacing w:after="0"/>
              <w:jc w:val="left"/>
            </w:pPr>
            <w:r>
              <w:rPr>
                <w:sz w:val="16"/>
              </w:rPr>
              <w:t>event-days per year</w:t>
            </w:r>
          </w:p>
        </w:tc>
        <w:tc>
          <w:tcPr>
            <w:tcW w:type="dxa" w:w="1803"/>
          </w:tcPr>
          <w:p>
            <w:pPr>
              <w:spacing w:after="0"/>
              <w:jc w:val="left"/>
            </w:pPr>
            <w:r>
              <w:rPr>
                <w:sz w:val="16"/>
              </w:rPr>
              <w:t>about 0.182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8 of 30 years, 1996 to 2025 (26.7%)</w:t>
            </w:r>
          </w:p>
        </w:tc>
        <w:tc>
          <w:tcPr>
            <w:tcW w:type="dxa" w:w="1599"/>
          </w:tcPr>
          <w:p>
            <w:pPr>
              <w:spacing w:after="0"/>
              <w:jc w:val="right"/>
            </w:pPr>
            <w:r>
              <w:rPr>
                <w:sz w:val="16"/>
              </w:rPr>
              <w:t>13</w:t>
            </w:r>
          </w:p>
        </w:tc>
        <w:tc>
          <w:tcPr>
            <w:tcW w:type="dxa" w:w="1791"/>
          </w:tcPr>
          <w:p>
            <w:pPr>
              <w:spacing w:after="0"/>
              <w:jc w:val="left"/>
            </w:pPr>
            <w:r>
              <w:rPr>
                <w:sz w:val="16"/>
              </w:rPr>
              <w:t>1946-12-31 to 2014-02-12 (67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Inland Flooding</w:t>
            </w:r>
          </w:p>
        </w:tc>
        <w:tc>
          <w:tcPr>
            <w:tcW w:type="dxa" w:w="1369"/>
          </w:tcPr>
          <w:p>
            <w:pPr>
              <w:spacing w:after="0"/>
              <w:jc w:val="right"/>
            </w:pPr>
            <w:r>
              <w:rPr>
                <w:sz w:val="16"/>
              </w:rPr>
              <w:t>0.357</w:t>
            </w:r>
          </w:p>
        </w:tc>
        <w:tc>
          <w:tcPr>
            <w:tcW w:type="dxa" w:w="1367"/>
          </w:tcPr>
          <w:p>
            <w:pPr>
              <w:spacing w:after="0"/>
              <w:jc w:val="left"/>
            </w:pPr>
            <w:r>
              <w:rPr>
                <w:sz w:val="16"/>
              </w:rPr>
              <w:t>event-days per year</w:t>
            </w:r>
          </w:p>
        </w:tc>
        <w:tc>
          <w:tcPr>
            <w:tcW w:type="dxa" w:w="1803"/>
          </w:tcPr>
          <w:p>
            <w:pPr>
              <w:spacing w:after="0"/>
              <w:jc w:val="left"/>
            </w:pPr>
            <w:r>
              <w:rPr>
                <w:sz w:val="16"/>
              </w:rPr>
              <w:t>about 0.357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4 of 30 years, 1996 to 2025 (13.3%)</w:t>
            </w:r>
          </w:p>
        </w:tc>
        <w:tc>
          <w:tcPr>
            <w:tcW w:type="dxa" w:w="1599"/>
          </w:tcPr>
          <w:p>
            <w:pPr>
              <w:spacing w:after="0"/>
              <w:jc w:val="right"/>
            </w:pPr>
            <w:r>
              <w:rPr>
                <w:sz w:val="16"/>
              </w:rPr>
              <w:t>10</w:t>
            </w:r>
          </w:p>
        </w:tc>
        <w:tc>
          <w:tcPr>
            <w:tcW w:type="dxa" w:w="1791"/>
          </w:tcPr>
          <w:p>
            <w:pPr>
              <w:spacing w:after="0"/>
              <w:jc w:val="left"/>
            </w:pPr>
            <w:r>
              <w:rPr>
                <w:sz w:val="16"/>
              </w:rPr>
              <w:t>1996 to 2023 (28 years)</w:t>
            </w:r>
          </w:p>
        </w:tc>
        <w:tc>
          <w:tcPr>
            <w:tcW w:type="dxa" w:w="1037"/>
          </w:tcPr>
          <w:p>
            <w:pPr>
              <w:spacing w:after="0"/>
              <w:jc w:val="left"/>
            </w:pPr>
            <w:r>
              <w:rPr>
                <w:sz w:val="16"/>
              </w:rPr>
              <w:t>see B1-f</w:t>
            </w:r>
          </w:p>
        </w:tc>
        <w:tc>
          <w:tcPr>
            <w:tcW w:type="dxa" w:w="1714"/>
          </w:tcPr>
          <w:p>
            <w:pPr>
              <w:spacing w:after="0"/>
              <w:jc w:val="left"/>
            </w:pPr>
          </w:p>
        </w:tc>
      </w:tr>
      <w:tr>
        <w:trPr>
          <w:cantSplit/>
        </w:trPr>
        <w:tc>
          <w:tcPr>
            <w:tcW w:type="dxa" w:w="1037"/>
          </w:tcPr>
          <w:p>
            <w:pPr>
              <w:spacing w:after="0"/>
              <w:jc w:val="left"/>
            </w:pPr>
            <w:r>
              <w:rPr>
                <w:sz w:val="16"/>
              </w:rPr>
              <w:t>Landslide</w:t>
            </w:r>
          </w:p>
        </w:tc>
        <w:tc>
          <w:tcPr>
            <w:tcW w:type="dxa" w:w="1369"/>
          </w:tcPr>
          <w:p>
            <w:pPr>
              <w:spacing w:after="0"/>
              <w:jc w:val="right"/>
            </w:pPr>
            <w:r>
              <w:rPr>
                <w:sz w:val="16"/>
              </w:rPr>
              <w:t>0.589</w:t>
            </w:r>
          </w:p>
        </w:tc>
        <w:tc>
          <w:tcPr>
            <w:tcW w:type="dxa" w:w="1367"/>
          </w:tcPr>
          <w:p>
            <w:pPr>
              <w:spacing w:after="0"/>
              <w:jc w:val="left"/>
            </w:pPr>
            <w:r>
              <w:rPr>
                <w:sz w:val="16"/>
              </w:rPr>
              <w:t>events per year (modeled)</w:t>
            </w:r>
          </w:p>
        </w:tc>
        <w:tc>
          <w:tcPr>
            <w:tcW w:type="dxa" w:w="1803"/>
          </w:tcPr>
          <w:p>
            <w:pPr>
              <w:spacing w:after="0"/>
              <w:jc w:val="left"/>
            </w:pPr>
            <w:r>
              <w:rPr>
                <w:sz w:val="16"/>
              </w:rPr>
              <w:t>about 0.59 per year</w:t>
            </w:r>
          </w:p>
        </w:tc>
        <w:tc>
          <w:tcPr>
            <w:tcW w:type="dxa" w:w="1037"/>
          </w:tcPr>
          <w:p>
            <w:pPr>
              <w:spacing w:after="0"/>
              <w:jc w:val="left"/>
            </w:pPr>
            <w:r>
              <w:rPr>
                <w:sz w:val="16"/>
              </w:rPr>
              <w:t>Likely</w:t>
            </w:r>
          </w:p>
        </w:tc>
        <w:tc>
          <w:tcPr>
            <w:tcW w:type="dxa" w:w="1358"/>
          </w:tcPr>
          <w:p>
            <w:pPr>
              <w:spacing w:after="0"/>
              <w:jc w:val="left"/>
            </w:pPr>
            <w:r>
              <w:rPr>
                <w:sz w:val="16"/>
              </w:rPr>
              <w:t>FEMA annualized frequency (modeled)</w:t>
            </w:r>
          </w:p>
        </w:tc>
        <w:tc>
          <w:tcPr>
            <w:tcW w:type="dxa" w:w="1599"/>
          </w:tcPr>
          <w:p>
            <w:pPr>
              <w:spacing w:after="0"/>
              <w:jc w:val="right"/>
            </w:pPr>
            <w:r>
              <w:rPr>
                <w:sz w:val="16"/>
              </w:rPr>
              <w:t>not shown</w:t>
            </w:r>
          </w:p>
        </w:tc>
        <w:tc>
          <w:tcPr>
            <w:tcW w:type="dxa" w:w="1791"/>
          </w:tcPr>
          <w:p>
            <w:pPr>
              <w:spacing w:after="0"/>
              <w:jc w:val="left"/>
            </w:pPr>
            <w:r>
              <w:rPr>
                <w:sz w:val="16"/>
              </w:rPr>
              <w:t>modeled</w:t>
            </w:r>
          </w:p>
        </w:tc>
        <w:tc>
          <w:tcPr>
            <w:tcW w:type="dxa" w:w="1037"/>
          </w:tcPr>
          <w:p>
            <w:pPr>
              <w:spacing w:after="0"/>
              <w:jc w:val="left"/>
            </w:pPr>
            <w:r>
              <w:rPr>
                <w:sz w:val="16"/>
              </w:rPr>
              <w:t>see B1-f</w:t>
            </w:r>
          </w:p>
        </w:tc>
        <w:tc>
          <w:tcPr>
            <w:tcW w:type="dxa" w:w="1714"/>
          </w:tcPr>
          <w:p>
            <w:pPr>
              <w:spacing w:after="0"/>
              <w:jc w:val="left"/>
            </w:pPr>
          </w:p>
        </w:tc>
      </w:tr>
      <w:tr>
        <w:trPr>
          <w:cantSplit/>
        </w:trPr>
        <w:tc>
          <w:tcPr>
            <w:tcW w:type="dxa" w:w="1037"/>
          </w:tcPr>
          <w:p>
            <w:pPr>
              <w:spacing w:after="0"/>
              <w:jc w:val="left"/>
            </w:pPr>
            <w:r>
              <w:rPr>
                <w:sz w:val="16"/>
              </w:rPr>
              <w:t>Lightning</w:t>
            </w:r>
          </w:p>
        </w:tc>
        <w:tc>
          <w:tcPr>
            <w:tcW w:type="dxa" w:w="1369"/>
          </w:tcPr>
          <w:p>
            <w:pPr>
              <w:spacing w:after="0"/>
              <w:jc w:val="right"/>
            </w:pPr>
            <w:r>
              <w:rPr>
                <w:sz w:val="16"/>
              </w:rPr>
              <w:t>33.7</w:t>
            </w:r>
          </w:p>
        </w:tc>
        <w:tc>
          <w:tcPr>
            <w:tcW w:type="dxa" w:w="1367"/>
          </w:tcPr>
          <w:p>
            <w:pPr>
              <w:spacing w:after="0"/>
              <w:jc w:val="left"/>
            </w:pPr>
            <w:r>
              <w:rPr>
                <w:sz w:val="16"/>
              </w:rPr>
              <w:t>days per year with a strike</w:t>
            </w:r>
          </w:p>
        </w:tc>
        <w:tc>
          <w:tcPr>
            <w:tcW w:type="dxa" w:w="1803"/>
          </w:tcPr>
          <w:p>
            <w:pPr>
              <w:spacing w:after="0"/>
              <w:jc w:val="left"/>
            </w:pPr>
            <w:r>
              <w:rPr>
                <w:sz w:val="16"/>
              </w:rPr>
              <w:t>about 33.7 days per year</w:t>
            </w:r>
          </w:p>
        </w:tc>
        <w:tc>
          <w:tcPr>
            <w:tcW w:type="dxa" w:w="1037"/>
          </w:tcPr>
          <w:p>
            <w:pPr>
              <w:spacing w:after="0"/>
              <w:jc w:val="left"/>
            </w:pPr>
            <w:r>
              <w:rPr>
                <w:sz w:val="16"/>
              </w:rPr>
              <w:t>Highly likely</w:t>
            </w:r>
          </w:p>
        </w:tc>
        <w:tc>
          <w:tcPr>
            <w:tcW w:type="dxa" w:w="1358"/>
          </w:tcPr>
          <w:p>
            <w:pPr>
              <w:spacing w:after="0"/>
              <w:jc w:val="left"/>
            </w:pPr>
            <w:r>
              <w:rPr>
                <w:sz w:val="16"/>
              </w:rPr>
              <w:t>FEMA annualized frequency (modeled)</w:t>
            </w:r>
          </w:p>
        </w:tc>
        <w:tc>
          <w:tcPr>
            <w:tcW w:type="dxa" w:w="1599"/>
          </w:tcPr>
          <w:p>
            <w:pPr>
              <w:spacing w:after="0"/>
              <w:jc w:val="right"/>
            </w:pPr>
            <w:r>
              <w:rPr>
                <w:sz w:val="16"/>
              </w:rPr>
              <w:t>not shown</w:t>
            </w:r>
          </w:p>
        </w:tc>
        <w:tc>
          <w:tcPr>
            <w:tcW w:type="dxa" w:w="1791"/>
          </w:tcPr>
          <w:p>
            <w:pPr>
              <w:spacing w:after="0"/>
              <w:jc w:val="left"/>
            </w:pPr>
            <w:r>
              <w:rPr>
                <w:sz w:val="16"/>
              </w:rPr>
              <w:t>1995 to 2023 (29 years; CONUS)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Strong Wind</w:t>
            </w:r>
          </w:p>
        </w:tc>
        <w:tc>
          <w:tcPr>
            <w:tcW w:type="dxa" w:w="1369"/>
          </w:tcPr>
          <w:p>
            <w:pPr>
              <w:spacing w:after="0"/>
              <w:jc w:val="right"/>
            </w:pPr>
            <w:r>
              <w:rPr>
                <w:sz w:val="16"/>
              </w:rPr>
              <w:t>2.15</w:t>
            </w:r>
          </w:p>
        </w:tc>
        <w:tc>
          <w:tcPr>
            <w:tcW w:type="dxa" w:w="1367"/>
          </w:tcPr>
          <w:p>
            <w:pPr>
              <w:spacing w:after="0"/>
              <w:jc w:val="left"/>
            </w:pPr>
            <w:r>
              <w:rPr>
                <w:sz w:val="16"/>
              </w:rPr>
              <w:t>events per year</w:t>
            </w:r>
          </w:p>
        </w:tc>
        <w:tc>
          <w:tcPr>
            <w:tcW w:type="dxa" w:w="1803"/>
          </w:tcPr>
          <w:p>
            <w:pPr>
              <w:spacing w:after="0"/>
              <w:jc w:val="left"/>
            </w:pPr>
            <w:r>
              <w:rPr>
                <w:sz w:val="16"/>
              </w:rPr>
              <w:t>about 2.15 per year</w:t>
            </w:r>
          </w:p>
        </w:tc>
        <w:tc>
          <w:tcPr>
            <w:tcW w:type="dxa" w:w="1037"/>
          </w:tcPr>
          <w:p>
            <w:pPr>
              <w:spacing w:after="0"/>
              <w:jc w:val="left"/>
            </w:pPr>
            <w:r>
              <w:rPr>
                <w:sz w:val="16"/>
              </w:rPr>
              <w:t>Highly likely</w:t>
            </w:r>
          </w:p>
        </w:tc>
        <w:tc>
          <w:tcPr>
            <w:tcW w:type="dxa" w:w="1358"/>
          </w:tcPr>
          <w:p>
            <w:pPr>
              <w:spacing w:after="0"/>
              <w:jc w:val="left"/>
            </w:pPr>
            <w:r>
              <w:rPr>
                <w:sz w:val="16"/>
              </w:rPr>
              <w:t>FEMA annualized frequency (modeled)</w:t>
            </w:r>
          </w:p>
        </w:tc>
        <w:tc>
          <w:tcPr>
            <w:tcW w:type="dxa" w:w="1599"/>
          </w:tcPr>
          <w:p>
            <w:pPr>
              <w:spacing w:after="0"/>
              <w:jc w:val="right"/>
            </w:pPr>
            <w:r>
              <w:rPr>
                <w:sz w:val="16"/>
              </w:rPr>
              <w:t>82</w:t>
            </w:r>
          </w:p>
        </w:tc>
        <w:tc>
          <w:tcPr>
            <w:tcW w:type="dxa" w:w="1791"/>
          </w:tcPr>
          <w:p>
            <w:pPr>
              <w:spacing w:after="0"/>
              <w:jc w:val="left"/>
            </w:pPr>
            <w:r>
              <w:rPr>
                <w:sz w:val="16"/>
              </w:rPr>
              <w:t>1986 to 2023 (38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Tornado</w:t>
            </w:r>
          </w:p>
        </w:tc>
        <w:tc>
          <w:tcPr>
            <w:tcW w:type="dxa" w:w="1369"/>
          </w:tcPr>
          <w:p>
            <w:pPr>
              <w:spacing w:after="0"/>
              <w:jc w:val="right"/>
            </w:pPr>
            <w:r>
              <w:rPr>
                <w:sz w:val="16"/>
              </w:rPr>
              <w:t>0.0943</w:t>
            </w:r>
          </w:p>
        </w:tc>
        <w:tc>
          <w:tcPr>
            <w:tcW w:type="dxa" w:w="1367"/>
          </w:tcPr>
          <w:p>
            <w:pPr>
              <w:spacing w:after="0"/>
              <w:jc w:val="left"/>
            </w:pPr>
            <w:r>
              <w:rPr>
                <w:sz w:val="16"/>
              </w:rPr>
              <w:t>events per year</w:t>
            </w:r>
          </w:p>
        </w:tc>
        <w:tc>
          <w:tcPr>
            <w:tcW w:type="dxa" w:w="1803"/>
          </w:tcPr>
          <w:p>
            <w:pPr>
              <w:spacing w:after="0"/>
              <w:jc w:val="left"/>
            </w:pPr>
            <w:r>
              <w:rPr>
                <w:sz w:val="16"/>
              </w:rPr>
              <w:t>about 1 in 11 years</w:t>
            </w:r>
          </w:p>
        </w:tc>
        <w:tc>
          <w:tcPr>
            <w:tcW w:type="dxa" w:w="1037"/>
          </w:tcPr>
          <w:p>
            <w:pPr>
              <w:spacing w:after="0"/>
              <w:jc w:val="left"/>
            </w:pPr>
            <w:r>
              <w:rPr>
                <w:sz w:val="16"/>
              </w:rPr>
              <w:t>Possible</w:t>
            </w:r>
          </w:p>
        </w:tc>
        <w:tc>
          <w:tcPr>
            <w:tcW w:type="dxa" w:w="1358"/>
          </w:tcPr>
          <w:p>
            <w:pPr>
              <w:spacing w:after="0"/>
              <w:jc w:val="left"/>
            </w:pPr>
            <w:r>
              <w:rPr>
                <w:sz w:val="16"/>
              </w:rPr>
              <w:t>FEMA annualized frequency (modeled)</w:t>
            </w:r>
          </w:p>
        </w:tc>
        <w:tc>
          <w:tcPr>
            <w:tcW w:type="dxa" w:w="1599"/>
          </w:tcPr>
          <w:p>
            <w:pPr>
              <w:spacing w:after="0"/>
              <w:jc w:val="right"/>
            </w:pPr>
            <w:r>
              <w:rPr>
                <w:sz w:val="16"/>
              </w:rPr>
              <w:t>not shown</w:t>
            </w:r>
          </w:p>
        </w:tc>
        <w:tc>
          <w:tcPr>
            <w:tcW w:type="dxa" w:w="1791"/>
          </w:tcPr>
          <w:p>
            <w:pPr>
              <w:spacing w:after="0"/>
              <w:jc w:val="left"/>
            </w:pPr>
            <w:r>
              <w:rPr>
                <w:sz w:val="16"/>
              </w:rPr>
              <w:t>1950 to 2023 (EF2+); 1986 to 2023 (EF0-1)</w:t>
            </w:r>
          </w:p>
        </w:tc>
        <w:tc>
          <w:tcPr>
            <w:tcW w:type="dxa" w:w="1037"/>
          </w:tcPr>
          <w:p>
            <w:pPr>
              <w:spacing w:after="0"/>
              <w:jc w:val="left"/>
            </w:pPr>
            <w:r>
              <w:rPr>
                <w:sz w:val="16"/>
              </w:rPr>
              <w:t>see B1-f</w:t>
            </w:r>
          </w:p>
        </w:tc>
        <w:tc>
          <w:tcPr>
            <w:tcW w:type="dxa" w:w="1714"/>
          </w:tcPr>
          <w:p>
            <w:pPr>
              <w:spacing w:after="0"/>
              <w:jc w:val="left"/>
            </w:pPr>
          </w:p>
        </w:tc>
      </w:tr>
      <w:tr>
        <w:trPr>
          <w:cantSplit/>
        </w:trPr>
        <w:tc>
          <w:tcPr>
            <w:tcW w:type="dxa" w:w="1037"/>
          </w:tcPr>
          <w:p>
            <w:pPr>
              <w:spacing w:after="0"/>
              <w:jc w:val="left"/>
            </w:pPr>
            <w:r>
              <w:rPr>
                <w:sz w:val="16"/>
              </w:rPr>
              <w:t>Wildfire</w:t>
            </w:r>
          </w:p>
        </w:tc>
        <w:tc>
          <w:tcPr>
            <w:tcW w:type="dxa" w:w="1369"/>
          </w:tcPr>
          <w:p>
            <w:pPr>
              <w:spacing w:after="0"/>
              <w:jc w:val="right"/>
            </w:pPr>
            <w:r>
              <w:rPr>
                <w:sz w:val="16"/>
              </w:rPr>
              <w:t>0.000162</w:t>
            </w:r>
          </w:p>
        </w:tc>
        <w:tc>
          <w:tcPr>
            <w:tcW w:type="dxa" w:w="1367"/>
          </w:tcPr>
          <w:p>
            <w:pPr>
              <w:spacing w:after="0"/>
              <w:jc w:val="left"/>
            </w:pPr>
            <w:r>
              <w:rPr>
                <w:sz w:val="16"/>
              </w:rPr>
              <w:t>annual probability at a location</w:t>
            </w:r>
          </w:p>
        </w:tc>
        <w:tc>
          <w:tcPr>
            <w:tcW w:type="dxa" w:w="1803"/>
          </w:tcPr>
          <w:p>
            <w:pPr>
              <w:spacing w:after="0"/>
              <w:jc w:val="left"/>
            </w:pPr>
            <w:r>
              <w:rPr>
                <w:sz w:val="16"/>
              </w:rPr>
              <w:t>chance a given location in the county burns in a year: 0.0162%</w:t>
            </w:r>
          </w:p>
        </w:tc>
        <w:tc>
          <w:tcPr>
            <w:tcW w:type="dxa" w:w="1037"/>
          </w:tcPr>
          <w:p>
            <w:pPr>
              <w:spacing w:after="0"/>
              <w:jc w:val="left"/>
            </w:pPr>
          </w:p>
        </w:tc>
        <w:tc>
          <w:tcPr>
            <w:tcW w:type="dxa" w:w="1358"/>
          </w:tcPr>
          <w:p>
            <w:pPr>
              <w:spacing w:after="0"/>
              <w:jc w:val="left"/>
            </w:pPr>
            <w:r>
              <w:rPr>
                <w:sz w:val="16"/>
              </w:rPr>
              <w:t>Storm Events records in 0 of 30 years, 1996 to 2025 (0%)</w:t>
            </w:r>
          </w:p>
        </w:tc>
        <w:tc>
          <w:tcPr>
            <w:tcW w:type="dxa" w:w="1599"/>
          </w:tcPr>
          <w:p>
            <w:pPr>
              <w:spacing w:after="0"/>
              <w:jc w:val="right"/>
            </w:pPr>
            <w:r>
              <w:rPr>
                <w:sz w:val="16"/>
              </w:rPr>
              <w:t>not shown</w:t>
            </w:r>
          </w:p>
        </w:tc>
        <w:tc>
          <w:tcPr>
            <w:tcW w:type="dxa" w:w="1791"/>
          </w:tcPr>
          <w:p>
            <w:pPr>
              <w:spacing w:after="0"/>
              <w:jc w:val="left"/>
            </w:pPr>
            <w:r>
              <w:rPr>
                <w:sz w:val="16"/>
              </w:rPr>
              <w:t>modeled</w:t>
            </w:r>
          </w:p>
        </w:tc>
        <w:tc>
          <w:tcPr>
            <w:tcW w:type="dxa" w:w="1037"/>
          </w:tcPr>
          <w:p>
            <w:pPr>
              <w:spacing w:after="0"/>
              <w:jc w:val="left"/>
            </w:pPr>
            <w:r>
              <w:rPr>
                <w:sz w:val="16"/>
              </w:rPr>
              <w:t>see B1-f</w:t>
            </w:r>
          </w:p>
        </w:tc>
        <w:tc>
          <w:tcPr>
            <w:tcW w:type="dxa" w:w="171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69"/>
          </w:tcPr>
          <w:p>
            <w:pPr>
              <w:spacing w:after="0"/>
              <w:jc w:val="right"/>
            </w:pPr>
            <w:r>
              <w:rPr>
                <w:sz w:val="16"/>
              </w:rPr>
              <w:t>16.6</w:t>
            </w:r>
          </w:p>
        </w:tc>
        <w:tc>
          <w:tcPr>
            <w:tcW w:type="dxa" w:w="1367"/>
          </w:tcPr>
          <w:p>
            <w:pPr>
              <w:spacing w:after="0"/>
              <w:jc w:val="left"/>
            </w:pPr>
            <w:r>
              <w:rPr>
                <w:sz w:val="16"/>
              </w:rPr>
              <w:t>event-days per year</w:t>
            </w:r>
          </w:p>
        </w:tc>
        <w:tc>
          <w:tcPr>
            <w:tcW w:type="dxa" w:w="1803"/>
          </w:tcPr>
          <w:p>
            <w:pPr>
              <w:spacing w:after="0"/>
              <w:jc w:val="left"/>
            </w:pPr>
            <w:r>
              <w:rPr>
                <w:sz w:val="16"/>
              </w:rPr>
              <w:t>about 16.6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26 of 30 years, 1996 to 2025 (86.7%)</w:t>
            </w:r>
          </w:p>
        </w:tc>
        <w:tc>
          <w:tcPr>
            <w:tcW w:type="dxa" w:w="1599"/>
          </w:tcPr>
          <w:p>
            <w:pPr>
              <w:spacing w:after="0"/>
              <w:jc w:val="right"/>
            </w:pPr>
            <w:r>
              <w:rPr>
                <w:sz w:val="16"/>
              </w:rPr>
              <w:t>316</w:t>
            </w:r>
          </w:p>
        </w:tc>
        <w:tc>
          <w:tcPr>
            <w:tcW w:type="dxa" w:w="1791"/>
          </w:tcPr>
          <w:p>
            <w:pPr>
              <w:spacing w:after="0"/>
              <w:jc w:val="left"/>
            </w:pPr>
            <w:r>
              <w:rPr>
                <w:sz w:val="16"/>
              </w:rPr>
              <w:t>2005-11-12 to 2024-11-12 (19 years)</w:t>
            </w:r>
          </w:p>
        </w:tc>
        <w:tc>
          <w:tcPr>
            <w:tcW w:type="dxa" w:w="1037"/>
          </w:tcPr>
          <w:p>
            <w:pPr>
              <w:spacing w:after="0"/>
              <w:jc w:val="left"/>
            </w:pPr>
            <w:r>
              <w:rPr>
                <w:sz w:val="16"/>
              </w:rPr>
              <w:t>countywide</w:t>
            </w:r>
          </w:p>
        </w:tc>
        <w:tc>
          <w:tcPr>
            <w:tcW w:type="dxa" w:w="171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1 of 2</w:t>
            </w:r>
          </w:p>
        </w:tc>
        <w:tc>
          <w:tcPr>
            <w:tcW w:type="dxa" w:w="1443"/>
          </w:tcPr>
          <w:p>
            <w:pPr>
              <w:spacing w:after="0"/>
              <w:jc w:val="right"/>
            </w:pPr>
            <w:r>
              <w:rPr>
                <w:sz w:val="16"/>
              </w:rPr>
              <w:t>67.3</w:t>
            </w:r>
          </w:p>
        </w:tc>
        <w:tc>
          <w:tcPr>
            <w:tcW w:type="dxa" w:w="1514"/>
          </w:tcPr>
          <w:p>
            <w:pPr>
              <w:spacing w:after="0"/>
              <w:jc w:val="right"/>
            </w:pPr>
            <w:r>
              <w:rPr>
                <w:sz w:val="16"/>
              </w:rPr>
              <w:t>67.3</w:t>
            </w:r>
          </w:p>
        </w:tc>
        <w:tc>
          <w:tcPr>
            <w:tcW w:type="dxa" w:w="1443"/>
          </w:tcPr>
          <w:p>
            <w:pPr>
              <w:spacing w:after="0"/>
              <w:jc w:val="right"/>
            </w:pPr>
            <w:r>
              <w:rPr>
                <w:sz w:val="16"/>
              </w:rPr>
              <w:t>67.3</w:t>
            </w:r>
          </w:p>
        </w:tc>
        <w:tc>
          <w:tcPr>
            <w:tcW w:type="dxa" w:w="5889"/>
          </w:tcPr>
          <w:p>
            <w:pPr>
              <w:spacing w:after="0"/>
              <w:jc w:val="left"/>
            </w:pPr>
            <w:r>
              <w:rPr>
                <w:sz w:val="16"/>
              </w:rPr>
              <w:t>Very Low 1, Not Applicable 1</w:t>
            </w: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38.9</w:t>
            </w:r>
          </w:p>
        </w:tc>
        <w:tc>
          <w:tcPr>
            <w:tcW w:type="dxa" w:w="1514"/>
          </w:tcPr>
          <w:p>
            <w:pPr>
              <w:spacing w:after="0"/>
              <w:jc w:val="right"/>
            </w:pPr>
            <w:r>
              <w:rPr>
                <w:sz w:val="16"/>
              </w:rPr>
              <w:t>43.8</w:t>
            </w:r>
          </w:p>
        </w:tc>
        <w:tc>
          <w:tcPr>
            <w:tcW w:type="dxa" w:w="1443"/>
          </w:tcPr>
          <w:p>
            <w:pPr>
              <w:spacing w:after="0"/>
              <w:jc w:val="right"/>
            </w:pPr>
            <w:r>
              <w:rPr>
                <w:sz w:val="16"/>
              </w:rPr>
              <w:t>48.6</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Drought</w:t>
            </w:r>
          </w:p>
        </w:tc>
        <w:tc>
          <w:tcPr>
            <w:tcW w:type="dxa" w:w="1514"/>
          </w:tcPr>
          <w:p>
            <w:pPr>
              <w:spacing w:after="0"/>
              <w:jc w:val="right"/>
            </w:pPr>
            <w:r>
              <w:rPr>
                <w:sz w:val="16"/>
              </w:rPr>
              <w:t>0 of 2</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17.8</w:t>
            </w:r>
          </w:p>
        </w:tc>
        <w:tc>
          <w:tcPr>
            <w:tcW w:type="dxa" w:w="1514"/>
          </w:tcPr>
          <w:p>
            <w:pPr>
              <w:spacing w:after="0"/>
              <w:jc w:val="right"/>
            </w:pPr>
            <w:r>
              <w:rPr>
                <w:sz w:val="16"/>
              </w:rPr>
              <w:t>20.7</w:t>
            </w:r>
          </w:p>
        </w:tc>
        <w:tc>
          <w:tcPr>
            <w:tcW w:type="dxa" w:w="1443"/>
          </w:tcPr>
          <w:p>
            <w:pPr>
              <w:spacing w:after="0"/>
              <w:jc w:val="right"/>
            </w:pPr>
            <w:r>
              <w:rPr>
                <w:sz w:val="16"/>
              </w:rPr>
              <w:t>23.6</w:t>
            </w:r>
          </w:p>
        </w:tc>
        <w:tc>
          <w:tcPr>
            <w:tcW w:type="dxa" w:w="5889"/>
          </w:tcPr>
          <w:p>
            <w:pPr>
              <w:spacing w:after="0"/>
              <w:jc w:val="left"/>
            </w:pPr>
            <w:r>
              <w:rPr>
                <w:sz w:val="16"/>
              </w:rPr>
              <w:t>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21.4</w:t>
            </w:r>
          </w:p>
        </w:tc>
        <w:tc>
          <w:tcPr>
            <w:tcW w:type="dxa" w:w="1514"/>
          </w:tcPr>
          <w:p>
            <w:pPr>
              <w:spacing w:after="0"/>
              <w:jc w:val="right"/>
            </w:pPr>
            <w:r>
              <w:rPr>
                <w:sz w:val="16"/>
              </w:rPr>
              <w:t>24.2</w:t>
            </w:r>
          </w:p>
        </w:tc>
        <w:tc>
          <w:tcPr>
            <w:tcW w:type="dxa" w:w="1443"/>
          </w:tcPr>
          <w:p>
            <w:pPr>
              <w:spacing w:after="0"/>
              <w:jc w:val="right"/>
            </w:pPr>
            <w:r>
              <w:rPr>
                <w:sz w:val="16"/>
              </w:rPr>
              <w:t>27.0</w:t>
            </w:r>
          </w:p>
        </w:tc>
        <w:tc>
          <w:tcPr>
            <w:tcW w:type="dxa" w:w="5889"/>
          </w:tcPr>
          <w:p>
            <w:pPr>
              <w:spacing w:after="0"/>
              <w:jc w:val="left"/>
            </w:pPr>
            <w:r>
              <w:rPr>
                <w:sz w:val="16"/>
              </w:rPr>
              <w:t>Very Low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2.3</w:t>
            </w:r>
          </w:p>
        </w:tc>
        <w:tc>
          <w:tcPr>
            <w:tcW w:type="dxa" w:w="1514"/>
          </w:tcPr>
          <w:p>
            <w:pPr>
              <w:spacing w:after="0"/>
              <w:jc w:val="right"/>
            </w:pPr>
            <w:r>
              <w:rPr>
                <w:sz w:val="16"/>
              </w:rPr>
              <w:t>2.5</w:t>
            </w:r>
          </w:p>
        </w:tc>
        <w:tc>
          <w:tcPr>
            <w:tcW w:type="dxa" w:w="1443"/>
          </w:tcPr>
          <w:p>
            <w:pPr>
              <w:spacing w:after="0"/>
              <w:jc w:val="right"/>
            </w:pPr>
            <w:r>
              <w:rPr>
                <w:sz w:val="16"/>
              </w:rPr>
              <w:t>2.7</w:t>
            </w:r>
          </w:p>
        </w:tc>
        <w:tc>
          <w:tcPr>
            <w:tcW w:type="dxa" w:w="5889"/>
          </w:tcPr>
          <w:p>
            <w:pPr>
              <w:spacing w:after="0"/>
              <w:jc w:val="left"/>
            </w:pPr>
            <w:r>
              <w:rPr>
                <w:sz w:val="16"/>
              </w:rPr>
              <w:t>Very Low 2</w:t>
            </w:r>
          </w:p>
        </w:tc>
      </w:tr>
      <w:tr>
        <w:trPr>
          <w:cantSplit/>
        </w:trPr>
        <w:tc>
          <w:tcPr>
            <w:tcW w:type="dxa" w:w="2309"/>
          </w:tcPr>
          <w:p>
            <w:pPr>
              <w:spacing w:after="0"/>
              <w:jc w:val="left"/>
            </w:pPr>
            <w:r>
              <w:rPr>
                <w:sz w:val="16"/>
              </w:rPr>
              <w:t>Hurricane</w:t>
            </w:r>
          </w:p>
        </w:tc>
        <w:tc>
          <w:tcPr>
            <w:tcW w:type="dxa" w:w="1514"/>
          </w:tcPr>
          <w:p>
            <w:pPr>
              <w:spacing w:after="0"/>
              <w:jc w:val="right"/>
            </w:pPr>
            <w:r>
              <w:rPr>
                <w:sz w:val="16"/>
              </w:rPr>
              <w:t>2 of 2</w:t>
            </w:r>
          </w:p>
        </w:tc>
        <w:tc>
          <w:tcPr>
            <w:tcW w:type="dxa" w:w="1443"/>
          </w:tcPr>
          <w:p>
            <w:pPr>
              <w:spacing w:after="0"/>
              <w:jc w:val="right"/>
            </w:pPr>
            <w:r>
              <w:rPr>
                <w:sz w:val="16"/>
              </w:rPr>
              <w:t>68.1</w:t>
            </w:r>
          </w:p>
        </w:tc>
        <w:tc>
          <w:tcPr>
            <w:tcW w:type="dxa" w:w="1514"/>
          </w:tcPr>
          <w:p>
            <w:pPr>
              <w:spacing w:after="0"/>
              <w:jc w:val="right"/>
            </w:pPr>
            <w:r>
              <w:rPr>
                <w:sz w:val="16"/>
              </w:rPr>
              <w:t>70.9</w:t>
            </w:r>
          </w:p>
        </w:tc>
        <w:tc>
          <w:tcPr>
            <w:tcW w:type="dxa" w:w="1443"/>
          </w:tcPr>
          <w:p>
            <w:pPr>
              <w:spacing w:after="0"/>
              <w:jc w:val="right"/>
            </w:pPr>
            <w:r>
              <w:rPr>
                <w:sz w:val="16"/>
              </w:rPr>
              <w:t>73.7</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15.8</w:t>
            </w:r>
          </w:p>
        </w:tc>
        <w:tc>
          <w:tcPr>
            <w:tcW w:type="dxa" w:w="1514"/>
          </w:tcPr>
          <w:p>
            <w:pPr>
              <w:spacing w:after="0"/>
              <w:jc w:val="right"/>
            </w:pPr>
            <w:r>
              <w:rPr>
                <w:sz w:val="16"/>
              </w:rPr>
              <w:t>19.2</w:t>
            </w:r>
          </w:p>
        </w:tc>
        <w:tc>
          <w:tcPr>
            <w:tcW w:type="dxa" w:w="1443"/>
          </w:tcPr>
          <w:p>
            <w:pPr>
              <w:spacing w:after="0"/>
              <w:jc w:val="right"/>
            </w:pPr>
            <w:r>
              <w:rPr>
                <w:sz w:val="16"/>
              </w:rPr>
              <w:t>22.5</w:t>
            </w:r>
          </w:p>
        </w:tc>
        <w:tc>
          <w:tcPr>
            <w:tcW w:type="dxa" w:w="5889"/>
          </w:tcPr>
          <w:p>
            <w:pPr>
              <w:spacing w:after="0"/>
              <w:jc w:val="left"/>
            </w:pPr>
            <w:r>
              <w:rPr>
                <w:sz w:val="16"/>
              </w:rPr>
              <w:t>Very Low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79.3</w:t>
            </w:r>
          </w:p>
        </w:tc>
        <w:tc>
          <w:tcPr>
            <w:tcW w:type="dxa" w:w="1514"/>
          </w:tcPr>
          <w:p>
            <w:pPr>
              <w:spacing w:after="0"/>
              <w:jc w:val="right"/>
            </w:pPr>
            <w:r>
              <w:rPr>
                <w:sz w:val="16"/>
              </w:rPr>
              <w:t>89.2</w:t>
            </w:r>
          </w:p>
        </w:tc>
        <w:tc>
          <w:tcPr>
            <w:tcW w:type="dxa" w:w="1443"/>
          </w:tcPr>
          <w:p>
            <w:pPr>
              <w:spacing w:after="0"/>
              <w:jc w:val="right"/>
            </w:pPr>
            <w:r>
              <w:rPr>
                <w:sz w:val="16"/>
              </w:rPr>
              <w:t>99.1</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44.4</w:t>
            </w:r>
          </w:p>
        </w:tc>
        <w:tc>
          <w:tcPr>
            <w:tcW w:type="dxa" w:w="1514"/>
          </w:tcPr>
          <w:p>
            <w:pPr>
              <w:spacing w:after="0"/>
              <w:jc w:val="right"/>
            </w:pPr>
            <w:r>
              <w:rPr>
                <w:sz w:val="16"/>
              </w:rPr>
              <w:t>71.2</w:t>
            </w:r>
          </w:p>
        </w:tc>
        <w:tc>
          <w:tcPr>
            <w:tcW w:type="dxa" w:w="1443"/>
          </w:tcPr>
          <w:p>
            <w:pPr>
              <w:spacing w:after="0"/>
              <w:jc w:val="right"/>
            </w:pPr>
            <w:r>
              <w:rPr>
                <w:sz w:val="16"/>
              </w:rPr>
              <w:t>97.9</w:t>
            </w:r>
          </w:p>
        </w:tc>
        <w:tc>
          <w:tcPr>
            <w:tcW w:type="dxa" w:w="5889"/>
          </w:tcPr>
          <w:p>
            <w:pPr>
              <w:spacing w:after="0"/>
              <w:jc w:val="left"/>
            </w:pPr>
            <w:r>
              <w:rPr>
                <w:sz w:val="16"/>
              </w:rPr>
              <w:t>Relatively Moderate 1,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74.0</w:t>
            </w:r>
          </w:p>
        </w:tc>
        <w:tc>
          <w:tcPr>
            <w:tcW w:type="dxa" w:w="1514"/>
          </w:tcPr>
          <w:p>
            <w:pPr>
              <w:spacing w:after="0"/>
              <w:jc w:val="right"/>
            </w:pPr>
            <w:r>
              <w:rPr>
                <w:sz w:val="16"/>
              </w:rPr>
              <w:t>80.2</w:t>
            </w:r>
          </w:p>
        </w:tc>
        <w:tc>
          <w:tcPr>
            <w:tcW w:type="dxa" w:w="1443"/>
          </w:tcPr>
          <w:p>
            <w:pPr>
              <w:spacing w:after="0"/>
              <w:jc w:val="right"/>
            </w:pPr>
            <w:r>
              <w:rPr>
                <w:sz w:val="16"/>
              </w:rPr>
              <w:t>86.3</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65.1</w:t>
            </w:r>
          </w:p>
        </w:tc>
        <w:tc>
          <w:tcPr>
            <w:tcW w:type="dxa" w:w="1514"/>
          </w:tcPr>
          <w:p>
            <w:pPr>
              <w:spacing w:after="0"/>
              <w:jc w:val="right"/>
            </w:pPr>
            <w:r>
              <w:rPr>
                <w:sz w:val="16"/>
              </w:rPr>
              <w:t>71.1</w:t>
            </w:r>
          </w:p>
        </w:tc>
        <w:tc>
          <w:tcPr>
            <w:tcW w:type="dxa" w:w="1443"/>
          </w:tcPr>
          <w:p>
            <w:pPr>
              <w:spacing w:after="0"/>
              <w:jc w:val="right"/>
            </w:pPr>
            <w:r>
              <w:rPr>
                <w:sz w:val="16"/>
              </w:rPr>
              <w:t>77.2</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36.1</w:t>
            </w:r>
          </w:p>
        </w:tc>
        <w:tc>
          <w:tcPr>
            <w:tcW w:type="dxa" w:w="1514"/>
          </w:tcPr>
          <w:p>
            <w:pPr>
              <w:spacing w:after="0"/>
              <w:jc w:val="right"/>
            </w:pPr>
            <w:r>
              <w:rPr>
                <w:sz w:val="16"/>
              </w:rPr>
              <w:t>39.9</w:t>
            </w:r>
          </w:p>
        </w:tc>
        <w:tc>
          <w:tcPr>
            <w:tcW w:type="dxa" w:w="1443"/>
          </w:tcPr>
          <w:p>
            <w:pPr>
              <w:spacing w:after="0"/>
              <w:jc w:val="right"/>
            </w:pPr>
            <w:r>
              <w:rPr>
                <w:sz w:val="16"/>
              </w:rPr>
              <w:t>43.7</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24.4</w:t>
            </w:r>
          </w:p>
        </w:tc>
        <w:tc>
          <w:tcPr>
            <w:tcW w:type="dxa" w:w="1514"/>
          </w:tcPr>
          <w:p>
            <w:pPr>
              <w:spacing w:after="0"/>
              <w:jc w:val="right"/>
            </w:pPr>
            <w:r>
              <w:rPr>
                <w:sz w:val="16"/>
              </w:rPr>
              <w:t>37.9</w:t>
            </w:r>
          </w:p>
        </w:tc>
        <w:tc>
          <w:tcPr>
            <w:tcW w:type="dxa" w:w="1443"/>
          </w:tcPr>
          <w:p>
            <w:pPr>
              <w:spacing w:after="0"/>
              <w:jc w:val="right"/>
            </w:pPr>
            <w:r>
              <w:rPr>
                <w:sz w:val="16"/>
              </w:rPr>
              <w:t>51.3</w:t>
            </w:r>
          </w:p>
        </w:tc>
        <w:tc>
          <w:tcPr>
            <w:tcW w:type="dxa" w:w="5889"/>
          </w:tcPr>
          <w:p>
            <w:pPr>
              <w:spacing w:after="0"/>
              <w:jc w:val="left"/>
            </w:pPr>
            <w:r>
              <w:rPr>
                <w:sz w:val="16"/>
              </w:rPr>
              <w:t>Very Low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79.3</w:t>
            </w:r>
          </w:p>
        </w:tc>
        <w:tc>
          <w:tcPr>
            <w:tcW w:type="dxa" w:w="1514"/>
          </w:tcPr>
          <w:p>
            <w:pPr>
              <w:spacing w:after="0"/>
              <w:jc w:val="right"/>
            </w:pPr>
            <w:r>
              <w:rPr>
                <w:sz w:val="16"/>
              </w:rPr>
              <w:t>83.3</w:t>
            </w:r>
          </w:p>
        </w:tc>
        <w:tc>
          <w:tcPr>
            <w:tcW w:type="dxa" w:w="1443"/>
          </w:tcPr>
          <w:p>
            <w:pPr>
              <w:spacing w:after="0"/>
              <w:jc w:val="right"/>
            </w:pPr>
            <w:r>
              <w:rPr>
                <w:sz w:val="16"/>
              </w:rPr>
              <w:t>87.4</w:t>
            </w:r>
          </w:p>
        </w:tc>
        <w:tc>
          <w:tcPr>
            <w:tcW w:type="dxa" w:w="5889"/>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76"/>
        <w:gridCol w:w="1131"/>
        <w:gridCol w:w="3154"/>
        <w:gridCol w:w="2515"/>
        <w:gridCol w:w="2601"/>
        <w:gridCol w:w="2835"/>
      </w:tblGrid>
      <w:tr>
        <w:trPr>
          <w:cantSplit/>
          <w:tblHeader/>
        </w:trPr>
        <w:tc>
          <w:tcPr>
            <w:tcW w:type="dxa" w:w="1876"/>
            <w:shd w:val="clear" w:color="auto" w:fill="E8E8E8"/>
          </w:tcPr>
          <w:p>
            <w:pPr>
              <w:spacing w:after="0"/>
              <w:jc w:val="left"/>
            </w:pPr>
            <w:r>
              <w:rPr>
                <w:b/>
                <w:sz w:val="16"/>
              </w:rPr>
              <w:t>Jurisdiction</w:t>
            </w:r>
          </w:p>
        </w:tc>
        <w:tc>
          <w:tcPr>
            <w:tcW w:type="dxa" w:w="1131"/>
            <w:shd w:val="clear" w:color="auto" w:fill="E8E8E8"/>
          </w:tcPr>
          <w:p>
            <w:pPr>
              <w:spacing w:after="0"/>
              <w:jc w:val="left"/>
            </w:pPr>
            <w:r>
              <w:rPr>
                <w:b/>
                <w:sz w:val="16"/>
              </w:rPr>
              <w:t>Type</w:t>
            </w:r>
          </w:p>
        </w:tc>
        <w:tc>
          <w:tcPr>
            <w:tcW w:type="dxa" w:w="3154"/>
            <w:shd w:val="clear" w:color="auto" w:fill="E8E8E8"/>
          </w:tcPr>
          <w:p>
            <w:pPr>
              <w:spacing w:after="0"/>
              <w:jc w:val="left"/>
            </w:pPr>
            <w:r>
              <w:rPr>
                <w:b/>
                <w:sz w:val="16"/>
              </w:rPr>
              <w:t>Plan status</w:t>
            </w:r>
          </w:p>
        </w:tc>
        <w:tc>
          <w:tcPr>
            <w:tcW w:type="dxa" w:w="25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76"/>
          </w:tcPr>
          <w:p>
            <w:pPr>
              <w:spacing w:after="0"/>
              <w:jc w:val="left"/>
            </w:pPr>
            <w:r>
              <w:rPr>
                <w:sz w:val="16"/>
              </w:rPr>
              <w:t>Driftwood borough</w:t>
            </w:r>
          </w:p>
        </w:tc>
        <w:tc>
          <w:tcPr>
            <w:tcW w:type="dxa" w:w="1131"/>
          </w:tcPr>
          <w:p>
            <w:pPr>
              <w:spacing w:after="0"/>
              <w:jc w:val="left"/>
            </w:pPr>
            <w:r>
              <w:rPr>
                <w:sz w:val="16"/>
              </w:rPr>
              <w:t>Organized Borough</w:t>
            </w:r>
          </w:p>
        </w:tc>
        <w:tc>
          <w:tcPr>
            <w:tcW w:type="dxa" w:w="3154"/>
          </w:tcPr>
          <w:p>
            <w:pPr>
              <w:spacing w:after="0"/>
              <w:jc w:val="left"/>
            </w:pPr>
            <w:r>
              <w:rPr>
                <w:sz w:val="16"/>
              </w:rPr>
              <w:t>Approved, expires 2027-07-10</w:t>
            </w:r>
          </w:p>
        </w:tc>
        <w:tc>
          <w:tcPr>
            <w:tcW w:type="dxa" w:w="2515"/>
          </w:tcPr>
          <w:p>
            <w:pPr>
              <w:spacing w:after="0"/>
              <w:jc w:val="right"/>
            </w:pPr>
            <w:r>
              <w:rPr>
                <w:sz w:val="16"/>
              </w:rPr>
              <w:t>FMA RL 0, SRL 0; any 0</w:t>
            </w:r>
          </w:p>
        </w:tc>
        <w:tc>
          <w:tcPr>
            <w:tcW w:type="dxa" w:w="2601"/>
          </w:tcPr>
          <w:p>
            <w:pPr>
              <w:spacing w:after="0"/>
              <w:jc w:val="right"/>
            </w:pPr>
            <w:r>
              <w:rPr>
                <w:sz w:val="16"/>
              </w:rPr>
              <w:t>$56,109.96</w:t>
            </w:r>
          </w:p>
        </w:tc>
        <w:tc>
          <w:tcPr>
            <w:tcW w:type="dxa" w:w="2835"/>
          </w:tcPr>
          <w:p>
            <w:pPr>
              <w:spacing w:after="0"/>
              <w:jc w:val="right"/>
            </w:pPr>
            <w:r>
              <w:rPr>
                <w:sz w:val="16"/>
              </w:rPr>
              <w:t>8 total; 1 since its plan</w:t>
            </w:r>
          </w:p>
        </w:tc>
      </w:tr>
      <w:tr>
        <w:trPr>
          <w:cantSplit/>
        </w:trPr>
        <w:tc>
          <w:tcPr>
            <w:tcW w:type="dxa" w:w="1876"/>
          </w:tcPr>
          <w:p>
            <w:pPr>
              <w:spacing w:after="0"/>
              <w:jc w:val="left"/>
            </w:pPr>
            <w:r>
              <w:rPr>
                <w:sz w:val="16"/>
              </w:rPr>
              <w:t>Emporium borough</w:t>
            </w:r>
          </w:p>
        </w:tc>
        <w:tc>
          <w:tcPr>
            <w:tcW w:type="dxa" w:w="1131"/>
          </w:tcPr>
          <w:p>
            <w:pPr>
              <w:spacing w:after="0"/>
              <w:jc w:val="left"/>
            </w:pPr>
            <w:r>
              <w:rPr>
                <w:sz w:val="16"/>
              </w:rPr>
              <w:t>Organized Borough</w:t>
            </w:r>
          </w:p>
        </w:tc>
        <w:tc>
          <w:tcPr>
            <w:tcW w:type="dxa" w:w="3154"/>
          </w:tcPr>
          <w:p>
            <w:pPr>
              <w:spacing w:after="0"/>
              <w:jc w:val="left"/>
            </w:pPr>
            <w:r>
              <w:rPr>
                <w:sz w:val="16"/>
              </w:rPr>
              <w:t>Approved, expires 2027-07-10</w:t>
            </w:r>
          </w:p>
        </w:tc>
        <w:tc>
          <w:tcPr>
            <w:tcW w:type="dxa" w:w="2515"/>
          </w:tcPr>
          <w:p>
            <w:pPr>
              <w:spacing w:after="0"/>
              <w:jc w:val="right"/>
            </w:pPr>
            <w:r>
              <w:rPr>
                <w:sz w:val="16"/>
              </w:rPr>
              <w:t>FMA RL 0, SRL 0; any 1</w:t>
            </w:r>
          </w:p>
        </w:tc>
        <w:tc>
          <w:tcPr>
            <w:tcW w:type="dxa" w:w="2601"/>
          </w:tcPr>
          <w:p>
            <w:pPr>
              <w:spacing w:after="0"/>
              <w:jc w:val="right"/>
            </w:pPr>
            <w:r>
              <w:rPr>
                <w:sz w:val="16"/>
              </w:rPr>
              <w:t>$23,414.86</w:t>
            </w:r>
          </w:p>
        </w:tc>
        <w:tc>
          <w:tcPr>
            <w:tcW w:type="dxa" w:w="2835"/>
          </w:tcPr>
          <w:p>
            <w:pPr>
              <w:spacing w:after="0"/>
              <w:jc w:val="right"/>
            </w:pPr>
            <w:r>
              <w:rPr>
                <w:sz w:val="16"/>
              </w:rPr>
              <w:t>45 total; 0 since its plan</w:t>
            </w:r>
          </w:p>
        </w:tc>
      </w:tr>
      <w:tr>
        <w:trPr>
          <w:cantSplit/>
        </w:trPr>
        <w:tc>
          <w:tcPr>
            <w:tcW w:type="dxa" w:w="1876"/>
          </w:tcPr>
          <w:p>
            <w:pPr>
              <w:spacing w:after="0"/>
              <w:jc w:val="left"/>
            </w:pPr>
            <w:r>
              <w:rPr>
                <w:sz w:val="16"/>
              </w:rPr>
              <w:t>Gibson township</w:t>
            </w:r>
          </w:p>
        </w:tc>
        <w:tc>
          <w:tcPr>
            <w:tcW w:type="dxa" w:w="1131"/>
          </w:tcPr>
          <w:p>
            <w:pPr>
              <w:spacing w:after="0"/>
              <w:jc w:val="left"/>
            </w:pPr>
            <w:r>
              <w:rPr>
                <w:sz w:val="16"/>
              </w:rPr>
              <w:t>Township</w:t>
            </w:r>
          </w:p>
        </w:tc>
        <w:tc>
          <w:tcPr>
            <w:tcW w:type="dxa" w:w="3154"/>
          </w:tcPr>
          <w:p>
            <w:pPr>
              <w:spacing w:after="0"/>
              <w:jc w:val="left"/>
            </w:pPr>
            <w:r>
              <w:rPr>
                <w:sz w:val="16"/>
              </w:rPr>
              <w:t>Approved, expires 2027-07-10</w:t>
            </w:r>
          </w:p>
        </w:tc>
        <w:tc>
          <w:tcPr>
            <w:tcW w:type="dxa" w:w="2515"/>
          </w:tcPr>
          <w:p>
            <w:pPr>
              <w:spacing w:after="0"/>
              <w:jc w:val="right"/>
            </w:pPr>
            <w:r>
              <w:rPr>
                <w:sz w:val="16"/>
              </w:rPr>
              <w:t>FMA RL 0, SRL 0; any 3</w:t>
            </w:r>
          </w:p>
        </w:tc>
        <w:tc>
          <w:tcPr>
            <w:tcW w:type="dxa" w:w="2601"/>
          </w:tcPr>
          <w:p>
            <w:pPr>
              <w:spacing w:after="0"/>
              <w:jc w:val="right"/>
            </w:pPr>
            <w:r>
              <w:rPr>
                <w:sz w:val="16"/>
              </w:rPr>
              <w:t>$86,523.62</w:t>
            </w:r>
          </w:p>
        </w:tc>
        <w:tc>
          <w:tcPr>
            <w:tcW w:type="dxa" w:w="2835"/>
          </w:tcPr>
          <w:p>
            <w:pPr>
              <w:spacing w:after="0"/>
              <w:jc w:val="right"/>
            </w:pPr>
            <w:r>
              <w:rPr>
                <w:sz w:val="16"/>
              </w:rPr>
              <w:t>0 total; 0 since its plan</w:t>
            </w:r>
          </w:p>
        </w:tc>
      </w:tr>
      <w:tr>
        <w:trPr>
          <w:cantSplit/>
        </w:trPr>
        <w:tc>
          <w:tcPr>
            <w:tcW w:type="dxa" w:w="1876"/>
          </w:tcPr>
          <w:p>
            <w:pPr>
              <w:spacing w:after="0"/>
              <w:jc w:val="left"/>
            </w:pPr>
            <w:r>
              <w:rPr>
                <w:sz w:val="16"/>
              </w:rPr>
              <w:t>Grove township</w:t>
            </w:r>
          </w:p>
        </w:tc>
        <w:tc>
          <w:tcPr>
            <w:tcW w:type="dxa" w:w="1131"/>
          </w:tcPr>
          <w:p>
            <w:pPr>
              <w:spacing w:after="0"/>
              <w:jc w:val="left"/>
            </w:pPr>
            <w:r>
              <w:rPr>
                <w:sz w:val="16"/>
              </w:rPr>
              <w:t>Township</w:t>
            </w:r>
          </w:p>
        </w:tc>
        <w:tc>
          <w:tcPr>
            <w:tcW w:type="dxa" w:w="3154"/>
          </w:tcPr>
          <w:p>
            <w:pPr>
              <w:spacing w:after="0"/>
              <w:jc w:val="left"/>
            </w:pPr>
            <w:r>
              <w:rPr>
                <w:sz w:val="16"/>
              </w:rPr>
              <w:t>Approved, expires 2027-07-10</w:t>
            </w:r>
          </w:p>
        </w:tc>
        <w:tc>
          <w:tcPr>
            <w:tcW w:type="dxa" w:w="2515"/>
          </w:tcPr>
          <w:p>
            <w:pPr>
              <w:spacing w:after="0"/>
              <w:jc w:val="right"/>
            </w:pPr>
            <w:r>
              <w:rPr>
                <w:sz w:val="16"/>
              </w:rPr>
              <w:t>FMA RL 0, SRL 0; any 3</w:t>
            </w:r>
          </w:p>
        </w:tc>
        <w:tc>
          <w:tcPr>
            <w:tcW w:type="dxa" w:w="2601"/>
          </w:tcPr>
          <w:p>
            <w:pPr>
              <w:spacing w:after="0"/>
              <w:jc w:val="right"/>
            </w:pPr>
            <w:r>
              <w:rPr>
                <w:sz w:val="16"/>
              </w:rPr>
              <w:t>no Public Assistance recorded</w:t>
            </w:r>
          </w:p>
        </w:tc>
        <w:tc>
          <w:tcPr>
            <w:tcW w:type="dxa" w:w="2835"/>
          </w:tcPr>
          <w:p>
            <w:pPr>
              <w:spacing w:after="0"/>
              <w:jc w:val="right"/>
            </w:pPr>
            <w:r>
              <w:rPr>
                <w:sz w:val="16"/>
              </w:rPr>
              <w:t>0 total; 0 since its plan</w:t>
            </w:r>
          </w:p>
        </w:tc>
      </w:tr>
      <w:tr>
        <w:trPr>
          <w:cantSplit/>
        </w:trPr>
        <w:tc>
          <w:tcPr>
            <w:tcW w:type="dxa" w:w="1876"/>
          </w:tcPr>
          <w:p>
            <w:pPr>
              <w:spacing w:after="0"/>
              <w:jc w:val="left"/>
            </w:pPr>
            <w:r>
              <w:rPr>
                <w:sz w:val="16"/>
              </w:rPr>
              <w:t>Lumber township</w:t>
            </w:r>
          </w:p>
        </w:tc>
        <w:tc>
          <w:tcPr>
            <w:tcW w:type="dxa" w:w="1131"/>
          </w:tcPr>
          <w:p>
            <w:pPr>
              <w:spacing w:after="0"/>
              <w:jc w:val="left"/>
            </w:pPr>
            <w:r>
              <w:rPr>
                <w:sz w:val="16"/>
              </w:rPr>
              <w:t>Township</w:t>
            </w:r>
          </w:p>
        </w:tc>
        <w:tc>
          <w:tcPr>
            <w:tcW w:type="dxa" w:w="3154"/>
          </w:tcPr>
          <w:p>
            <w:pPr>
              <w:spacing w:after="0"/>
              <w:jc w:val="left"/>
            </w:pPr>
            <w:r>
              <w:rPr>
                <w:sz w:val="16"/>
              </w:rPr>
              <w:t>Approved, expires 2027-07-10</w:t>
            </w:r>
          </w:p>
        </w:tc>
        <w:tc>
          <w:tcPr>
            <w:tcW w:type="dxa" w:w="2515"/>
          </w:tcPr>
          <w:p>
            <w:pPr>
              <w:spacing w:after="0"/>
              <w:jc w:val="right"/>
            </w:pPr>
            <w:r>
              <w:rPr>
                <w:sz w:val="16"/>
              </w:rPr>
              <w:t>FMA RL 0, SRL 0; any 2</w:t>
            </w:r>
          </w:p>
        </w:tc>
        <w:tc>
          <w:tcPr>
            <w:tcW w:type="dxa" w:w="2601"/>
          </w:tcPr>
          <w:p>
            <w:pPr>
              <w:spacing w:after="0"/>
              <w:jc w:val="right"/>
            </w:pPr>
            <w:r>
              <w:rPr>
                <w:sz w:val="16"/>
              </w:rPr>
              <w:t>$152,629.78</w:t>
            </w:r>
          </w:p>
        </w:tc>
        <w:tc>
          <w:tcPr>
            <w:tcW w:type="dxa" w:w="2835"/>
          </w:tcPr>
          <w:p>
            <w:pPr>
              <w:spacing w:after="0"/>
              <w:jc w:val="right"/>
            </w:pPr>
            <w:r>
              <w:rPr>
                <w:sz w:val="16"/>
              </w:rPr>
              <w:t>0 total; 0 since its plan</w:t>
            </w:r>
          </w:p>
        </w:tc>
      </w:tr>
      <w:tr>
        <w:trPr>
          <w:cantSplit/>
        </w:trPr>
        <w:tc>
          <w:tcPr>
            <w:tcW w:type="dxa" w:w="1876"/>
          </w:tcPr>
          <w:p>
            <w:pPr>
              <w:spacing w:after="0"/>
              <w:jc w:val="left"/>
            </w:pPr>
            <w:r>
              <w:rPr>
                <w:sz w:val="16"/>
              </w:rPr>
              <w:t>Portage township</w:t>
            </w:r>
          </w:p>
        </w:tc>
        <w:tc>
          <w:tcPr>
            <w:tcW w:type="dxa" w:w="1131"/>
          </w:tcPr>
          <w:p>
            <w:pPr>
              <w:spacing w:after="0"/>
              <w:jc w:val="left"/>
            </w:pPr>
            <w:r>
              <w:rPr>
                <w:sz w:val="16"/>
              </w:rPr>
              <w:t>Township</w:t>
            </w:r>
          </w:p>
        </w:tc>
        <w:tc>
          <w:tcPr>
            <w:tcW w:type="dxa" w:w="3154"/>
          </w:tcPr>
          <w:p>
            <w:pPr>
              <w:spacing w:after="0"/>
              <w:jc w:val="left"/>
            </w:pPr>
            <w:r>
              <w:rPr>
                <w:sz w:val="16"/>
              </w:rPr>
              <w:t>Approved, expires 2027-07-10</w:t>
            </w:r>
          </w:p>
        </w:tc>
        <w:tc>
          <w:tcPr>
            <w:tcW w:type="dxa" w:w="2515"/>
          </w:tcPr>
          <w:p>
            <w:pPr>
              <w:spacing w:after="0"/>
              <w:jc w:val="right"/>
            </w:pPr>
            <w:r>
              <w:rPr>
                <w:sz w:val="16"/>
              </w:rPr>
              <w:t>FMA RL 0, SRL 0; any 0</w:t>
            </w:r>
          </w:p>
        </w:tc>
        <w:tc>
          <w:tcPr>
            <w:tcW w:type="dxa" w:w="2601"/>
          </w:tcPr>
          <w:p>
            <w:pPr>
              <w:spacing w:after="0"/>
              <w:jc w:val="right"/>
            </w:pPr>
            <w:r>
              <w:rPr>
                <w:sz w:val="16"/>
              </w:rPr>
              <w:t>$15,682.02</w:t>
            </w:r>
          </w:p>
        </w:tc>
        <w:tc>
          <w:tcPr>
            <w:tcW w:type="dxa" w:w="2835"/>
          </w:tcPr>
          <w:p>
            <w:pPr>
              <w:spacing w:after="0"/>
              <w:jc w:val="right"/>
            </w:pPr>
            <w:r>
              <w:rPr>
                <w:sz w:val="16"/>
              </w:rPr>
              <w:t>0 total; 0 since its plan</w:t>
            </w:r>
          </w:p>
        </w:tc>
      </w:tr>
      <w:tr>
        <w:trPr>
          <w:cantSplit/>
        </w:trPr>
        <w:tc>
          <w:tcPr>
            <w:tcW w:type="dxa" w:w="1876"/>
          </w:tcPr>
          <w:p>
            <w:pPr>
              <w:spacing w:after="0"/>
              <w:jc w:val="left"/>
            </w:pPr>
            <w:r>
              <w:rPr>
                <w:sz w:val="16"/>
              </w:rPr>
              <w:t>Shippen township</w:t>
            </w:r>
          </w:p>
        </w:tc>
        <w:tc>
          <w:tcPr>
            <w:tcW w:type="dxa" w:w="1131"/>
          </w:tcPr>
          <w:p>
            <w:pPr>
              <w:spacing w:after="0"/>
              <w:jc w:val="left"/>
            </w:pPr>
            <w:r>
              <w:rPr>
                <w:sz w:val="16"/>
              </w:rPr>
              <w:t>Township</w:t>
            </w:r>
          </w:p>
        </w:tc>
        <w:tc>
          <w:tcPr>
            <w:tcW w:type="dxa" w:w="3154"/>
          </w:tcPr>
          <w:p>
            <w:pPr>
              <w:spacing w:after="0"/>
              <w:jc w:val="left"/>
            </w:pPr>
            <w:r>
              <w:rPr>
                <w:sz w:val="16"/>
              </w:rPr>
              <w:t>Approved, expires 2027-07-10</w:t>
            </w:r>
          </w:p>
        </w:tc>
        <w:tc>
          <w:tcPr>
            <w:tcW w:type="dxa" w:w="2515"/>
          </w:tcPr>
          <w:p>
            <w:pPr>
              <w:spacing w:after="0"/>
              <w:jc w:val="right"/>
            </w:pPr>
            <w:r>
              <w:rPr>
                <w:sz w:val="16"/>
              </w:rPr>
              <w:t>FMA RL 0, SRL 0; any 1</w:t>
            </w:r>
          </w:p>
        </w:tc>
        <w:tc>
          <w:tcPr>
            <w:tcW w:type="dxa" w:w="2601"/>
          </w:tcPr>
          <w:p>
            <w:pPr>
              <w:spacing w:after="0"/>
              <w:jc w:val="right"/>
            </w:pPr>
            <w:r>
              <w:rPr>
                <w:sz w:val="16"/>
              </w:rPr>
              <w:t>$162,391.17</w:t>
            </w:r>
          </w:p>
        </w:tc>
        <w:tc>
          <w:tcPr>
            <w:tcW w:type="dxa" w:w="2835"/>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039"/>
        <w:gridCol w:w="1069"/>
        <w:gridCol w:w="1204"/>
        <w:gridCol w:w="1127"/>
        <w:gridCol w:w="1127"/>
        <w:gridCol w:w="176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6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$8,917</w:t>
            </w:r>
          </w:p>
        </w:tc>
        <w:tc>
          <w:tcPr>
            <w:tcW w:type="dxa" w:w="1139"/>
          </w:tcPr>
          <w:p>
            <w:pPr>
              <w:spacing w:after="0"/>
              <w:jc w:val="right"/>
            </w:pPr>
            <w:r>
              <w:rPr>
                <w:sz w:val="16"/>
              </w:rPr>
              <w:t>n/a</w:t>
            </w:r>
          </w:p>
        </w:tc>
        <w:tc>
          <w:tcPr>
            <w:tcW w:type="dxa" w:w="1047"/>
          </w:tcPr>
          <w:p>
            <w:pPr>
              <w:spacing w:after="0"/>
              <w:jc w:val="right"/>
            </w:pPr>
            <w:r>
              <w:rPr>
                <w:sz w:val="16"/>
              </w:rPr>
              <w:t>2</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39"/>
          </w:tcPr>
          <w:p>
            <w:pPr>
              <w:spacing w:after="0"/>
              <w:jc w:val="right"/>
            </w:pPr>
            <w:r>
              <w:rPr>
                <w:sz w:val="16"/>
              </w:rPr>
              <w:t>$10,817</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$1,416,436,123</w:t>
            </w:r>
          </w:p>
        </w:tc>
        <w:tc>
          <w:tcPr>
            <w:tcW w:type="dxa" w:w="1139"/>
          </w:tcPr>
          <w:p>
            <w:pPr>
              <w:spacing w:after="0"/>
              <w:jc w:val="right"/>
            </w:pPr>
            <w:r>
              <w:rPr>
                <w:sz w:val="16"/>
              </w:rPr>
              <w:t>$673,449</w:t>
            </w:r>
          </w:p>
        </w:tc>
        <w:tc>
          <w:tcPr>
            <w:tcW w:type="dxa" w:w="1047"/>
          </w:tcPr>
          <w:p>
            <w:pPr>
              <w:spacing w:after="0"/>
              <w:jc w:val="right"/>
            </w:pPr>
            <w:r>
              <w:rPr>
                <w:sz w:val="16"/>
              </w:rPr>
              <w:t>4,535</w:t>
            </w:r>
          </w:p>
        </w:tc>
        <w:tc>
          <w:tcPr>
            <w:tcW w:type="dxa" w:w="1037"/>
          </w:tcPr>
          <w:p>
            <w:pPr>
              <w:spacing w:after="0"/>
              <w:jc w:val="right"/>
            </w:pPr>
            <w:r>
              <w:rPr>
                <w:sz w:val="16"/>
              </w:rPr>
              <w:t>$74</w:t>
            </w:r>
          </w:p>
        </w:tc>
        <w:tc>
          <w:tcPr>
            <w:tcW w:type="dxa" w:w="1126"/>
          </w:tcPr>
          <w:p>
            <w:pPr>
              <w:spacing w:after="0"/>
              <w:jc w:val="right"/>
            </w:pPr>
            <w:r>
              <w:rPr>
                <w:sz w:val="16"/>
              </w:rPr>
              <w:t>$56</w:t>
            </w:r>
          </w:p>
        </w:tc>
        <w:tc>
          <w:tcPr>
            <w:tcW w:type="dxa" w:w="1039"/>
          </w:tcPr>
          <w:p>
            <w:pPr>
              <w:spacing w:after="0"/>
              <w:jc w:val="right"/>
            </w:pPr>
            <w:r>
              <w:rPr>
                <w:sz w:val="16"/>
              </w:rPr>
              <w:t>$63,081</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9"/>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39"/>
          </w:tcPr>
          <w:p>
            <w:pPr>
              <w:spacing w:after="0"/>
              <w:jc w:val="right"/>
            </w:pPr>
            <w:r>
              <w:rPr>
                <w:sz w:val="16"/>
              </w:rPr>
              <w:t>n/a</w:t>
            </w:r>
          </w:p>
        </w:tc>
        <w:tc>
          <w:tcPr>
            <w:tcW w:type="dxa" w:w="1069"/>
          </w:tcPr>
          <w:p>
            <w:pPr>
              <w:spacing w:after="0"/>
              <w:jc w:val="right"/>
            </w:pP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$2,530,022,851</w:t>
            </w:r>
          </w:p>
        </w:tc>
        <w:tc>
          <w:tcPr>
            <w:tcW w:type="dxa" w:w="1139"/>
          </w:tcPr>
          <w:p>
            <w:pPr>
              <w:spacing w:after="0"/>
              <w:jc w:val="right"/>
            </w:pPr>
            <w:r>
              <w:rPr>
                <w:sz w:val="16"/>
              </w:rPr>
              <w:t>n/a</w:t>
            </w:r>
          </w:p>
        </w:tc>
        <w:tc>
          <w:tcPr>
            <w:tcW w:type="dxa" w:w="1047"/>
          </w:tcPr>
          <w:p>
            <w:pPr>
              <w:spacing w:after="0"/>
              <w:jc w:val="right"/>
            </w:pPr>
            <w:r>
              <w:rPr>
                <w:sz w:val="16"/>
              </w:rPr>
              <w:t>4,547</w:t>
            </w:r>
          </w:p>
        </w:tc>
        <w:tc>
          <w:tcPr>
            <w:tcW w:type="dxa" w:w="1037"/>
          </w:tcPr>
          <w:p>
            <w:pPr>
              <w:spacing w:after="0"/>
              <w:jc w:val="right"/>
            </w:pPr>
            <w:r>
              <w:rPr>
                <w:sz w:val="16"/>
              </w:rPr>
              <w:t>$7,678</w:t>
            </w:r>
          </w:p>
        </w:tc>
        <w:tc>
          <w:tcPr>
            <w:tcW w:type="dxa" w:w="1126"/>
          </w:tcPr>
          <w:p>
            <w:pPr>
              <w:spacing w:after="0"/>
              <w:jc w:val="right"/>
            </w:pPr>
            <w:r>
              <w:rPr>
                <w:sz w:val="16"/>
              </w:rPr>
              <w:t>n/a</w:t>
            </w:r>
          </w:p>
        </w:tc>
        <w:tc>
          <w:tcPr>
            <w:tcW w:type="dxa" w:w="1039"/>
          </w:tcPr>
          <w:p>
            <w:pPr>
              <w:spacing w:after="0"/>
              <w:jc w:val="right"/>
            </w:pPr>
            <w:r>
              <w:rPr>
                <w:sz w:val="16"/>
              </w:rPr>
              <w:t>$2,130</w:t>
            </w:r>
          </w:p>
        </w:tc>
        <w:tc>
          <w:tcPr>
            <w:tcW w:type="dxa" w:w="1069"/>
          </w:tcPr>
          <w:p>
            <w:pPr>
              <w:spacing w:after="0"/>
              <w:jc w:val="right"/>
            </w:pPr>
            <w:r>
              <w:rPr>
                <w:sz w:val="16"/>
              </w:rPr>
              <w:t>0.000303%</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$1,416,436,123</w:t>
            </w:r>
          </w:p>
        </w:tc>
        <w:tc>
          <w:tcPr>
            <w:tcW w:type="dxa" w:w="1139"/>
          </w:tcPr>
          <w:p>
            <w:pPr>
              <w:spacing w:after="0"/>
              <w:jc w:val="right"/>
            </w:pPr>
            <w:r>
              <w:rPr>
                <w:sz w:val="16"/>
              </w:rPr>
              <w:t>$673,449</w:t>
            </w:r>
          </w:p>
        </w:tc>
        <w:tc>
          <w:tcPr>
            <w:tcW w:type="dxa" w:w="1047"/>
          </w:tcPr>
          <w:p>
            <w:pPr>
              <w:spacing w:after="0"/>
              <w:jc w:val="right"/>
            </w:pPr>
            <w:r>
              <w:rPr>
                <w:sz w:val="16"/>
              </w:rPr>
              <w:t>4,535</w:t>
            </w:r>
          </w:p>
        </w:tc>
        <w:tc>
          <w:tcPr>
            <w:tcW w:type="dxa" w:w="1037"/>
          </w:tcPr>
          <w:p>
            <w:pPr>
              <w:spacing w:after="0"/>
              <w:jc w:val="right"/>
            </w:pPr>
            <w:r>
              <w:rPr>
                <w:sz w:val="16"/>
              </w:rPr>
              <w:t>$714</w:t>
            </w:r>
          </w:p>
        </w:tc>
        <w:tc>
          <w:tcPr>
            <w:tcW w:type="dxa" w:w="1126"/>
          </w:tcPr>
          <w:p>
            <w:pPr>
              <w:spacing w:after="0"/>
              <w:jc w:val="right"/>
            </w:pPr>
            <w:r>
              <w:rPr>
                <w:sz w:val="16"/>
              </w:rPr>
              <w:t>$25</w:t>
            </w:r>
          </w:p>
        </w:tc>
        <w:tc>
          <w:tcPr>
            <w:tcW w:type="dxa" w:w="1039"/>
          </w:tcPr>
          <w:p>
            <w:pPr>
              <w:spacing w:after="0"/>
              <w:jc w:val="right"/>
            </w:pPr>
            <w:r>
              <w:rPr>
                <w:sz w:val="16"/>
              </w:rPr>
              <w:t>$1,274</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$1,416,436,123</w:t>
            </w:r>
          </w:p>
        </w:tc>
        <w:tc>
          <w:tcPr>
            <w:tcW w:type="dxa" w:w="1139"/>
          </w:tcPr>
          <w:p>
            <w:pPr>
              <w:spacing w:after="0"/>
              <w:jc w:val="right"/>
            </w:pPr>
            <w:r>
              <w:rPr>
                <w:sz w:val="16"/>
              </w:rPr>
              <w:t>$673,449</w:t>
            </w:r>
          </w:p>
        </w:tc>
        <w:tc>
          <w:tcPr>
            <w:tcW w:type="dxa" w:w="1047"/>
          </w:tcPr>
          <w:p>
            <w:pPr>
              <w:spacing w:after="0"/>
              <w:jc w:val="right"/>
            </w:pPr>
            <w:r>
              <w:rPr>
                <w:sz w:val="16"/>
              </w:rPr>
              <w:t>4,535</w:t>
            </w:r>
          </w:p>
        </w:tc>
        <w:tc>
          <w:tcPr>
            <w:tcW w:type="dxa" w:w="1037"/>
          </w:tcPr>
          <w:p>
            <w:pPr>
              <w:spacing w:after="0"/>
              <w:jc w:val="right"/>
            </w:pPr>
            <w:r>
              <w:rPr>
                <w:sz w:val="16"/>
              </w:rPr>
              <w:t>under $1</w:t>
            </w:r>
          </w:p>
        </w:tc>
        <w:tc>
          <w:tcPr>
            <w:tcW w:type="dxa" w:w="1126"/>
          </w:tcPr>
          <w:p>
            <w:pPr>
              <w:spacing w:after="0"/>
              <w:jc w:val="right"/>
            </w:pPr>
            <w:r>
              <w:rPr>
                <w:sz w:val="16"/>
              </w:rPr>
              <w:t>$7</w:t>
            </w:r>
          </w:p>
        </w:tc>
        <w:tc>
          <w:tcPr>
            <w:tcW w:type="dxa" w:w="1039"/>
          </w:tcPr>
          <w:p>
            <w:pPr>
              <w:spacing w:after="0"/>
              <w:jc w:val="right"/>
            </w:pPr>
            <w:r>
              <w:rPr>
                <w:sz w:val="16"/>
              </w:rPr>
              <w:t>$1,980</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$1,416,436,123</w:t>
            </w:r>
          </w:p>
        </w:tc>
        <w:tc>
          <w:tcPr>
            <w:tcW w:type="dxa" w:w="1139"/>
          </w:tcPr>
          <w:p>
            <w:pPr>
              <w:spacing w:after="0"/>
              <w:jc w:val="right"/>
            </w:pPr>
            <w:r>
              <w:rPr>
                <w:sz w:val="16"/>
              </w:rPr>
              <w:t>$673,449</w:t>
            </w:r>
          </w:p>
        </w:tc>
        <w:tc>
          <w:tcPr>
            <w:tcW w:type="dxa" w:w="1047"/>
          </w:tcPr>
          <w:p>
            <w:pPr>
              <w:spacing w:after="0"/>
              <w:jc w:val="right"/>
            </w:pPr>
            <w:r>
              <w:rPr>
                <w:sz w:val="16"/>
              </w:rPr>
              <w:t>4,535</w:t>
            </w:r>
          </w:p>
        </w:tc>
        <w:tc>
          <w:tcPr>
            <w:tcW w:type="dxa" w:w="1037"/>
          </w:tcPr>
          <w:p>
            <w:pPr>
              <w:spacing w:after="0"/>
              <w:jc w:val="right"/>
            </w:pPr>
            <w:r>
              <w:rPr>
                <w:sz w:val="16"/>
              </w:rPr>
              <w:t>$91,056</w:t>
            </w:r>
          </w:p>
        </w:tc>
        <w:tc>
          <w:tcPr>
            <w:tcW w:type="dxa" w:w="1126"/>
          </w:tcPr>
          <w:p>
            <w:pPr>
              <w:spacing w:after="0"/>
              <w:jc w:val="right"/>
            </w:pPr>
            <w:r>
              <w:rPr>
                <w:sz w:val="16"/>
              </w:rPr>
              <w:t>$628</w:t>
            </w:r>
          </w:p>
        </w:tc>
        <w:tc>
          <w:tcPr>
            <w:tcW w:type="dxa" w:w="1039"/>
          </w:tcPr>
          <w:p>
            <w:pPr>
              <w:spacing w:after="0"/>
              <w:jc w:val="right"/>
            </w:pPr>
            <w:r>
              <w:rPr>
                <w:sz w:val="16"/>
              </w:rPr>
              <w:t>$2,176</w:t>
            </w:r>
          </w:p>
        </w:tc>
        <w:tc>
          <w:tcPr>
            <w:tcW w:type="dxa" w:w="1069"/>
          </w:tcPr>
          <w:p>
            <w:pPr>
              <w:spacing w:after="0"/>
              <w:jc w:val="right"/>
            </w:pPr>
            <w:r>
              <w:rPr>
                <w:sz w:val="16"/>
              </w:rPr>
              <w:t>0.00643%</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$1,416,436,123</w:t>
            </w:r>
          </w:p>
        </w:tc>
        <w:tc>
          <w:tcPr>
            <w:tcW w:type="dxa" w:w="1139"/>
          </w:tcPr>
          <w:p>
            <w:pPr>
              <w:spacing w:after="0"/>
              <w:jc w:val="right"/>
            </w:pPr>
            <w:r>
              <w:rPr>
                <w:sz w:val="16"/>
              </w:rPr>
              <w:t>n/a</w:t>
            </w:r>
          </w:p>
        </w:tc>
        <w:tc>
          <w:tcPr>
            <w:tcW w:type="dxa" w:w="1047"/>
          </w:tcPr>
          <w:p>
            <w:pPr>
              <w:spacing w:after="0"/>
              <w:jc w:val="right"/>
            </w:pPr>
            <w:r>
              <w:rPr>
                <w:sz w:val="16"/>
              </w:rPr>
              <w:t>4,535</w:t>
            </w:r>
          </w:p>
        </w:tc>
        <w:tc>
          <w:tcPr>
            <w:tcW w:type="dxa" w:w="1037"/>
          </w:tcPr>
          <w:p>
            <w:pPr>
              <w:spacing w:after="0"/>
              <w:jc w:val="right"/>
            </w:pPr>
            <w:r>
              <w:rPr>
                <w:sz w:val="16"/>
              </w:rPr>
              <w:t>$1,871</w:t>
            </w:r>
          </w:p>
        </w:tc>
        <w:tc>
          <w:tcPr>
            <w:tcW w:type="dxa" w:w="1126"/>
          </w:tcPr>
          <w:p>
            <w:pPr>
              <w:spacing w:after="0"/>
              <w:jc w:val="right"/>
            </w:pPr>
            <w:r>
              <w:rPr>
                <w:sz w:val="16"/>
              </w:rPr>
              <w:t>n/a</w:t>
            </w:r>
          </w:p>
        </w:tc>
        <w:tc>
          <w:tcPr>
            <w:tcW w:type="dxa" w:w="1039"/>
          </w:tcPr>
          <w:p>
            <w:pPr>
              <w:spacing w:after="0"/>
              <w:jc w:val="right"/>
            </w:pPr>
            <w:r>
              <w:rPr>
                <w:sz w:val="16"/>
              </w:rPr>
              <w:t>$379</w:t>
            </w:r>
          </w:p>
        </w:tc>
        <w:tc>
          <w:tcPr>
            <w:tcW w:type="dxa" w:w="1069"/>
          </w:tcPr>
          <w:p>
            <w:pPr>
              <w:spacing w:after="0"/>
              <w:jc w:val="right"/>
            </w:pPr>
            <w:r>
              <w:rPr>
                <w:sz w:val="16"/>
              </w:rPr>
              <w:t>0.000132%</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$1,406,475,791</w:t>
            </w:r>
          </w:p>
        </w:tc>
        <w:tc>
          <w:tcPr>
            <w:tcW w:type="dxa" w:w="1139"/>
          </w:tcPr>
          <w:p>
            <w:pPr>
              <w:spacing w:after="0"/>
              <w:jc w:val="right"/>
            </w:pPr>
            <w:r>
              <w:rPr>
                <w:sz w:val="16"/>
              </w:rPr>
              <w:t>$309,549</w:t>
            </w:r>
          </w:p>
        </w:tc>
        <w:tc>
          <w:tcPr>
            <w:tcW w:type="dxa" w:w="1047"/>
          </w:tcPr>
          <w:p>
            <w:pPr>
              <w:spacing w:after="0"/>
              <w:jc w:val="right"/>
            </w:pPr>
            <w:r>
              <w:rPr>
                <w:sz w:val="16"/>
              </w:rPr>
              <w:t>1,012</w:t>
            </w:r>
          </w:p>
        </w:tc>
        <w:tc>
          <w:tcPr>
            <w:tcW w:type="dxa" w:w="1037"/>
          </w:tcPr>
          <w:p>
            <w:pPr>
              <w:spacing w:after="0"/>
              <w:jc w:val="right"/>
            </w:pPr>
            <w:r>
              <w:rPr>
                <w:sz w:val="16"/>
              </w:rPr>
              <w:t>$3,807,289</w:t>
            </w:r>
          </w:p>
        </w:tc>
        <w:tc>
          <w:tcPr>
            <w:tcW w:type="dxa" w:w="1126"/>
          </w:tcPr>
          <w:p>
            <w:pPr>
              <w:spacing w:after="0"/>
              <w:jc w:val="right"/>
            </w:pPr>
            <w:r>
              <w:rPr>
                <w:sz w:val="16"/>
              </w:rPr>
              <w:t>$418</w:t>
            </w:r>
          </w:p>
        </w:tc>
        <w:tc>
          <w:tcPr>
            <w:tcW w:type="dxa" w:w="1039"/>
          </w:tcPr>
          <w:p>
            <w:pPr>
              <w:spacing w:after="0"/>
              <w:jc w:val="right"/>
            </w:pPr>
            <w:r>
              <w:rPr>
                <w:sz w:val="16"/>
              </w:rPr>
              <w:t>$4,902</w:t>
            </w:r>
          </w:p>
        </w:tc>
        <w:tc>
          <w:tcPr>
            <w:tcW w:type="dxa" w:w="1069"/>
          </w:tcPr>
          <w:p>
            <w:pPr>
              <w:spacing w:after="0"/>
              <w:jc w:val="right"/>
            </w:pPr>
            <w:r>
              <w:rPr>
                <w:sz w:val="16"/>
              </w:rPr>
              <w:t>n/a (see note)</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$133,249,748</w:t>
            </w:r>
          </w:p>
        </w:tc>
        <w:tc>
          <w:tcPr>
            <w:tcW w:type="dxa" w:w="1139"/>
          </w:tcPr>
          <w:p>
            <w:pPr>
              <w:spacing w:after="0"/>
              <w:jc w:val="right"/>
            </w:pPr>
            <w:r>
              <w:rPr>
                <w:sz w:val="16"/>
              </w:rPr>
              <w:t>n/a</w:t>
            </w:r>
          </w:p>
        </w:tc>
        <w:tc>
          <w:tcPr>
            <w:tcW w:type="dxa" w:w="1047"/>
          </w:tcPr>
          <w:p>
            <w:pPr>
              <w:spacing w:after="0"/>
              <w:jc w:val="right"/>
            </w:pPr>
            <w:r>
              <w:rPr>
                <w:sz w:val="16"/>
              </w:rPr>
              <w:t>496</w:t>
            </w:r>
          </w:p>
        </w:tc>
        <w:tc>
          <w:tcPr>
            <w:tcW w:type="dxa" w:w="1037"/>
          </w:tcPr>
          <w:p>
            <w:pPr>
              <w:spacing w:after="0"/>
              <w:jc w:val="right"/>
            </w:pPr>
            <w:r>
              <w:rPr>
                <w:sz w:val="16"/>
              </w:rPr>
              <w:t>$238</w:t>
            </w:r>
          </w:p>
        </w:tc>
        <w:tc>
          <w:tcPr>
            <w:tcW w:type="dxa" w:w="1126"/>
          </w:tcPr>
          <w:p>
            <w:pPr>
              <w:spacing w:after="0"/>
              <w:jc w:val="right"/>
            </w:pPr>
            <w:r>
              <w:rPr>
                <w:sz w:val="16"/>
              </w:rPr>
              <w:t>n/a</w:t>
            </w:r>
          </w:p>
        </w:tc>
        <w:tc>
          <w:tcPr>
            <w:tcW w:type="dxa" w:w="1039"/>
          </w:tcPr>
          <w:p>
            <w:pPr>
              <w:spacing w:after="0"/>
              <w:jc w:val="right"/>
            </w:pPr>
            <w:r>
              <w:rPr>
                <w:sz w:val="16"/>
              </w:rPr>
              <w:t>$8,350</w:t>
            </w:r>
          </w:p>
        </w:tc>
        <w:tc>
          <w:tcPr>
            <w:tcW w:type="dxa" w:w="1069"/>
          </w:tcPr>
          <w:p>
            <w:pPr>
              <w:spacing w:after="0"/>
              <w:jc w:val="right"/>
            </w:pPr>
            <w:r>
              <w:rPr>
                <w:sz w:val="16"/>
              </w:rPr>
              <w:t>0.000178%</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$1,416,436,123</w:t>
            </w:r>
          </w:p>
        </w:tc>
        <w:tc>
          <w:tcPr>
            <w:tcW w:type="dxa" w:w="1139"/>
          </w:tcPr>
          <w:p>
            <w:pPr>
              <w:spacing w:after="0"/>
              <w:jc w:val="right"/>
            </w:pPr>
            <w:r>
              <w:rPr>
                <w:sz w:val="16"/>
              </w:rPr>
              <w:t>n/a</w:t>
            </w:r>
          </w:p>
        </w:tc>
        <w:tc>
          <w:tcPr>
            <w:tcW w:type="dxa" w:w="1047"/>
          </w:tcPr>
          <w:p>
            <w:pPr>
              <w:spacing w:after="0"/>
              <w:jc w:val="right"/>
            </w:pPr>
            <w:r>
              <w:rPr>
                <w:sz w:val="16"/>
              </w:rPr>
              <w:t>4,535</w:t>
            </w:r>
          </w:p>
        </w:tc>
        <w:tc>
          <w:tcPr>
            <w:tcW w:type="dxa" w:w="1037"/>
          </w:tcPr>
          <w:p>
            <w:pPr>
              <w:spacing w:after="0"/>
              <w:jc w:val="right"/>
            </w:pPr>
            <w:r>
              <w:rPr>
                <w:sz w:val="16"/>
              </w:rPr>
              <w:t>$863</w:t>
            </w:r>
          </w:p>
        </w:tc>
        <w:tc>
          <w:tcPr>
            <w:tcW w:type="dxa" w:w="1126"/>
          </w:tcPr>
          <w:p>
            <w:pPr>
              <w:spacing w:after="0"/>
              <w:jc w:val="right"/>
            </w:pPr>
            <w:r>
              <w:rPr>
                <w:sz w:val="16"/>
              </w:rPr>
              <w:t>n/a</w:t>
            </w:r>
          </w:p>
        </w:tc>
        <w:tc>
          <w:tcPr>
            <w:tcW w:type="dxa" w:w="1039"/>
          </w:tcPr>
          <w:p>
            <w:pPr>
              <w:spacing w:after="0"/>
              <w:jc w:val="right"/>
            </w:pPr>
            <w:r>
              <w:rPr>
                <w:sz w:val="16"/>
              </w:rPr>
              <w:t>$48,512</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$1,416,436,123</w:t>
            </w:r>
          </w:p>
        </w:tc>
        <w:tc>
          <w:tcPr>
            <w:tcW w:type="dxa" w:w="1139"/>
          </w:tcPr>
          <w:p>
            <w:pPr>
              <w:spacing w:after="0"/>
              <w:jc w:val="right"/>
            </w:pPr>
            <w:r>
              <w:rPr>
                <w:sz w:val="16"/>
              </w:rPr>
              <w:t>$673,449</w:t>
            </w:r>
          </w:p>
        </w:tc>
        <w:tc>
          <w:tcPr>
            <w:tcW w:type="dxa" w:w="1047"/>
          </w:tcPr>
          <w:p>
            <w:pPr>
              <w:spacing w:after="0"/>
              <w:jc w:val="right"/>
            </w:pPr>
            <w:r>
              <w:rPr>
                <w:sz w:val="16"/>
              </w:rPr>
              <w:t>4,535</w:t>
            </w:r>
          </w:p>
        </w:tc>
        <w:tc>
          <w:tcPr>
            <w:tcW w:type="dxa" w:w="1037"/>
          </w:tcPr>
          <w:p>
            <w:pPr>
              <w:spacing w:after="0"/>
              <w:jc w:val="right"/>
            </w:pPr>
            <w:r>
              <w:rPr>
                <w:sz w:val="16"/>
              </w:rPr>
              <w:t>$23,534</w:t>
            </w:r>
          </w:p>
        </w:tc>
        <w:tc>
          <w:tcPr>
            <w:tcW w:type="dxa" w:w="1126"/>
          </w:tcPr>
          <w:p>
            <w:pPr>
              <w:spacing w:after="0"/>
              <w:jc w:val="right"/>
            </w:pPr>
            <w:r>
              <w:rPr>
                <w:sz w:val="16"/>
              </w:rPr>
              <w:t>$7</w:t>
            </w:r>
          </w:p>
        </w:tc>
        <w:tc>
          <w:tcPr>
            <w:tcW w:type="dxa" w:w="1039"/>
          </w:tcPr>
          <w:p>
            <w:pPr>
              <w:spacing w:after="0"/>
              <w:jc w:val="right"/>
            </w:pPr>
            <w:r>
              <w:rPr>
                <w:sz w:val="16"/>
              </w:rPr>
              <w:t>$35,617</w:t>
            </w:r>
          </w:p>
        </w:tc>
        <w:tc>
          <w:tcPr>
            <w:tcW w:type="dxa" w:w="1069"/>
          </w:tcPr>
          <w:p>
            <w:pPr>
              <w:spacing w:after="0"/>
              <w:jc w:val="right"/>
            </w:pPr>
            <w:r>
              <w:rPr>
                <w:sz w:val="16"/>
              </w:rPr>
              <w:t>0.00166%</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$1,416,436,123</w:t>
            </w:r>
          </w:p>
        </w:tc>
        <w:tc>
          <w:tcPr>
            <w:tcW w:type="dxa" w:w="1139"/>
          </w:tcPr>
          <w:p>
            <w:pPr>
              <w:spacing w:after="0"/>
              <w:jc w:val="right"/>
            </w:pPr>
            <w:r>
              <w:rPr>
                <w:sz w:val="16"/>
              </w:rPr>
              <w:t>$673,449</w:t>
            </w:r>
          </w:p>
        </w:tc>
        <w:tc>
          <w:tcPr>
            <w:tcW w:type="dxa" w:w="1047"/>
          </w:tcPr>
          <w:p>
            <w:pPr>
              <w:spacing w:after="0"/>
              <w:jc w:val="right"/>
            </w:pPr>
            <w:r>
              <w:rPr>
                <w:sz w:val="16"/>
              </w:rPr>
              <w:t>4,535</w:t>
            </w:r>
          </w:p>
        </w:tc>
        <w:tc>
          <w:tcPr>
            <w:tcW w:type="dxa" w:w="1037"/>
          </w:tcPr>
          <w:p>
            <w:pPr>
              <w:spacing w:after="0"/>
              <w:jc w:val="right"/>
            </w:pPr>
            <w:r>
              <w:rPr>
                <w:sz w:val="16"/>
              </w:rPr>
              <w:t>$38,787</w:t>
            </w:r>
          </w:p>
        </w:tc>
        <w:tc>
          <w:tcPr>
            <w:tcW w:type="dxa" w:w="1126"/>
          </w:tcPr>
          <w:p>
            <w:pPr>
              <w:spacing w:after="0"/>
              <w:jc w:val="right"/>
            </w:pPr>
            <w:r>
              <w:rPr>
                <w:sz w:val="16"/>
              </w:rPr>
              <w:t>$14</w:t>
            </w:r>
          </w:p>
        </w:tc>
        <w:tc>
          <w:tcPr>
            <w:tcW w:type="dxa" w:w="1039"/>
          </w:tcPr>
          <w:p>
            <w:pPr>
              <w:spacing w:after="0"/>
              <w:jc w:val="right"/>
            </w:pPr>
            <w:r>
              <w:rPr>
                <w:sz w:val="16"/>
              </w:rPr>
              <w:t>$19,188</w:t>
            </w:r>
          </w:p>
        </w:tc>
        <w:tc>
          <w:tcPr>
            <w:tcW w:type="dxa" w:w="1069"/>
          </w:tcPr>
          <w:p>
            <w:pPr>
              <w:spacing w:after="0"/>
              <w:jc w:val="right"/>
            </w:pPr>
            <w:r>
              <w:rPr>
                <w:sz w:val="16"/>
              </w:rPr>
              <w:t>0.00274%</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$46,987,069</w:t>
            </w:r>
          </w:p>
        </w:tc>
        <w:tc>
          <w:tcPr>
            <w:tcW w:type="dxa" w:w="1139"/>
          </w:tcPr>
          <w:p>
            <w:pPr>
              <w:spacing w:after="0"/>
              <w:jc w:val="right"/>
            </w:pPr>
            <w:r>
              <w:rPr>
                <w:sz w:val="16"/>
              </w:rPr>
              <w:t>$26,532</w:t>
            </w:r>
          </w:p>
        </w:tc>
        <w:tc>
          <w:tcPr>
            <w:tcW w:type="dxa" w:w="1047"/>
          </w:tcPr>
          <w:p>
            <w:pPr>
              <w:spacing w:after="0"/>
              <w:jc w:val="right"/>
            </w:pPr>
            <w:r>
              <w:rPr>
                <w:sz w:val="16"/>
              </w:rPr>
              <w:t>229</w:t>
            </w:r>
          </w:p>
        </w:tc>
        <w:tc>
          <w:tcPr>
            <w:tcW w:type="dxa" w:w="1037"/>
          </w:tcPr>
          <w:p>
            <w:pPr>
              <w:spacing w:after="0"/>
              <w:jc w:val="right"/>
            </w:pPr>
            <w:r>
              <w:rPr>
                <w:sz w:val="16"/>
              </w:rPr>
              <w:t>$166</w:t>
            </w:r>
          </w:p>
        </w:tc>
        <w:tc>
          <w:tcPr>
            <w:tcW w:type="dxa" w:w="1126"/>
          </w:tcPr>
          <w:p>
            <w:pPr>
              <w:spacing w:after="0"/>
              <w:jc w:val="right"/>
            </w:pPr>
            <w:r>
              <w:rPr>
                <w:sz w:val="16"/>
              </w:rPr>
              <w:t>under $1</w:t>
            </w:r>
          </w:p>
        </w:tc>
        <w:tc>
          <w:tcPr>
            <w:tcW w:type="dxa" w:w="1039"/>
          </w:tcPr>
          <w:p>
            <w:pPr>
              <w:spacing w:after="0"/>
              <w:jc w:val="right"/>
            </w:pPr>
            <w:r>
              <w:rPr>
                <w:sz w:val="16"/>
              </w:rPr>
              <w:t>$42</w:t>
            </w:r>
          </w:p>
        </w:tc>
        <w:tc>
          <w:tcPr>
            <w:tcW w:type="dxa" w:w="1069"/>
          </w:tcPr>
          <w:p>
            <w:pPr>
              <w:spacing w:after="0"/>
              <w:jc w:val="right"/>
            </w:pPr>
            <w:r>
              <w:rPr>
                <w:sz w:val="16"/>
              </w:rPr>
              <w:t>0.000354%</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$1,416,436,123</w:t>
            </w:r>
          </w:p>
        </w:tc>
        <w:tc>
          <w:tcPr>
            <w:tcW w:type="dxa" w:w="1139"/>
          </w:tcPr>
          <w:p>
            <w:pPr>
              <w:spacing w:after="0"/>
              <w:jc w:val="right"/>
            </w:pPr>
            <w:r>
              <w:rPr>
                <w:sz w:val="16"/>
              </w:rPr>
              <w:t>$673,449</w:t>
            </w:r>
          </w:p>
        </w:tc>
        <w:tc>
          <w:tcPr>
            <w:tcW w:type="dxa" w:w="1047"/>
          </w:tcPr>
          <w:p>
            <w:pPr>
              <w:spacing w:after="0"/>
              <w:jc w:val="right"/>
            </w:pPr>
            <w:r>
              <w:rPr>
                <w:sz w:val="16"/>
              </w:rPr>
              <w:t>4,535</w:t>
            </w:r>
          </w:p>
        </w:tc>
        <w:tc>
          <w:tcPr>
            <w:tcW w:type="dxa" w:w="1037"/>
          </w:tcPr>
          <w:p>
            <w:pPr>
              <w:spacing w:after="0"/>
              <w:jc w:val="right"/>
            </w:pPr>
            <w:r>
              <w:rPr>
                <w:sz w:val="16"/>
              </w:rPr>
              <w:t>$1,675</w:t>
            </w:r>
          </w:p>
        </w:tc>
        <w:tc>
          <w:tcPr>
            <w:tcW w:type="dxa" w:w="1126"/>
          </w:tcPr>
          <w:p>
            <w:pPr>
              <w:spacing w:after="0"/>
              <w:jc w:val="right"/>
            </w:pPr>
            <w:r>
              <w:rPr>
                <w:sz w:val="16"/>
              </w:rPr>
              <w:t>under $1</w:t>
            </w:r>
          </w:p>
        </w:tc>
        <w:tc>
          <w:tcPr>
            <w:tcW w:type="dxa" w:w="1039"/>
          </w:tcPr>
          <w:p>
            <w:pPr>
              <w:spacing w:after="0"/>
              <w:jc w:val="right"/>
            </w:pPr>
            <w:r>
              <w:rPr>
                <w:sz w:val="16"/>
              </w:rPr>
              <w:t>$16,163</w:t>
            </w:r>
          </w:p>
        </w:tc>
        <w:tc>
          <w:tcPr>
            <w:tcW w:type="dxa" w:w="1069"/>
          </w:tcPr>
          <w:p>
            <w:pPr>
              <w:spacing w:after="0"/>
              <w:jc w:val="right"/>
            </w:pPr>
            <w:r>
              <w:rPr>
                <w:sz w:val="16"/>
              </w:rPr>
              <w:t>0.000118%</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4,535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$1,416,436,123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$673,449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$3,975,100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$214,612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10</w:t>
            </w:r>
          </w:p>
        </w:tc>
        <w:tc>
          <w:tcPr>
            <w:tcW w:type="dxa" w:w="1453"/>
          </w:tcPr>
          <w:p>
            <w:pPr>
              <w:spacing w:after="0"/>
              <w:jc w:val="right"/>
            </w:pPr>
            <w:r>
              <w:rPr>
                <w:sz w:val="16"/>
              </w:rPr>
              <w:t>0</w:t>
            </w:r>
          </w:p>
        </w:tc>
        <w:tc>
          <w:tcPr>
            <w:tcW w:type="dxa" w:w="1453"/>
          </w:tcPr>
          <w:p>
            <w:pPr>
              <w:spacing w:after="0"/>
              <w:jc w:val="right"/>
            </w:pPr>
            <w:r>
              <w:rPr>
                <w:sz w:val="16"/>
              </w:rPr>
              <w:t>10</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Emporium borough</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Shippen township</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Grove township</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Lumber township</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Gibson township</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Driftwood borough</w:t>
            </w:r>
          </w:p>
        </w:tc>
        <w:tc>
          <w:tcPr>
            <w:tcW w:type="dxa" w:w="1589"/>
          </w:tcPr>
          <w:p>
            <w:pPr>
              <w:spacing w:after="0"/>
              <w:jc w:val="left"/>
            </w:pPr>
            <w:r>
              <w:rPr>
                <w:sz w:val="16"/>
              </w:rPr>
              <w:t>420245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Emporium borough</w:t>
            </w:r>
          </w:p>
        </w:tc>
        <w:tc>
          <w:tcPr>
            <w:tcW w:type="dxa" w:w="1589"/>
          </w:tcPr>
          <w:p>
            <w:pPr>
              <w:spacing w:after="0"/>
              <w:jc w:val="left"/>
            </w:pPr>
            <w:r>
              <w:rPr>
                <w:sz w:val="16"/>
              </w:rPr>
              <w:t>420246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Gibson township</w:t>
            </w:r>
          </w:p>
        </w:tc>
        <w:tc>
          <w:tcPr>
            <w:tcW w:type="dxa" w:w="1589"/>
          </w:tcPr>
          <w:p>
            <w:pPr>
              <w:spacing w:after="0"/>
              <w:jc w:val="left"/>
            </w:pPr>
            <w:r>
              <w:rPr>
                <w:sz w:val="16"/>
              </w:rPr>
              <w:t>421130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Grove township</w:t>
            </w:r>
          </w:p>
        </w:tc>
        <w:tc>
          <w:tcPr>
            <w:tcW w:type="dxa" w:w="1589"/>
          </w:tcPr>
          <w:p>
            <w:pPr>
              <w:spacing w:after="0"/>
              <w:jc w:val="left"/>
            </w:pPr>
            <w:r>
              <w:rPr>
                <w:sz w:val="16"/>
              </w:rPr>
              <w:t>421128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Lumber township</w:t>
            </w:r>
          </w:p>
        </w:tc>
        <w:tc>
          <w:tcPr>
            <w:tcW w:type="dxa" w:w="1589"/>
          </w:tcPr>
          <w:p>
            <w:pPr>
              <w:spacing w:after="0"/>
              <w:jc w:val="left"/>
            </w:pPr>
            <w:r>
              <w:rPr>
                <w:sz w:val="16"/>
              </w:rPr>
              <w:t>421129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Portage township</w:t>
            </w:r>
          </w:p>
        </w:tc>
        <w:tc>
          <w:tcPr>
            <w:tcW w:type="dxa" w:w="1589"/>
          </w:tcPr>
          <w:p>
            <w:pPr>
              <w:spacing w:after="0"/>
              <w:jc w:val="left"/>
            </w:pPr>
            <w:r>
              <w:rPr>
                <w:sz w:val="16"/>
              </w:rPr>
              <w:t>421132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Shippen township</w:t>
            </w:r>
          </w:p>
        </w:tc>
        <w:tc>
          <w:tcPr>
            <w:tcW w:type="dxa" w:w="1589"/>
          </w:tcPr>
          <w:p>
            <w:pPr>
              <w:spacing w:after="0"/>
              <w:jc w:val="left"/>
            </w:pPr>
            <w:r>
              <w:rPr>
                <w:sz w:val="16"/>
              </w:rPr>
              <w:t>421103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Cameron County, PA: risk-assessment baseline packet, release 2026-10 (data as of 2026-09-30; County FIPS 42023). Automated baseline. </w:t>
      </w:r>
      <w:hyperlink r:id="rId15">
        <w:r>
          <w:rPr>
            <w:color w:val="1F4E99"/>
            <w:sz w:val="17"/>
            <w:u w:val="single"/>
          </w:rPr>
          <w:t>https://hazardplain.org/pa/42023/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Cameron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Cameron County, PA: Risk-assessment baseline packet</dc:title>
  <dc:subject>Hazard Plain release 2026-10, as of 2026-09-30. Automated baseline</dc:subject>
  <dc:creator>Hazard Plain</dc:creator>
  <cp:keywords>Hazard Plain; hazard mitigation; risk assessment; 42023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