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Sherman County, OR</w:t>
      </w:r>
    </w:p>
    <w:p>
      <w:pPr>
        <w:spacing w:after="120" w:before="0"/>
      </w:pPr>
      <w:r>
        <w:rPr>
          <w:color w:val="555555"/>
          <w:sz w:val="24"/>
        </w:rPr>
        <w:t>Risk-assessment baseline packet</w:t>
      </w:r>
    </w:p>
    <w:p>
      <w:pPr>
        <w:spacing w:after="120" w:before="0"/>
      </w:pPr>
      <w:r>
        <w:rPr>
          <w:b/>
          <w:sz w:val="18"/>
        </w:rPr>
        <w:t xml:space="preserve">County FIPS: </w:t>
      </w:r>
      <w:r>
        <w:rPr>
          <w:sz w:val="18"/>
        </w:rPr>
        <w:t>41055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2029-09-17. Plan: Sherman County Multi-jurisdictional Natural Hazards Mitigation Plan (FEMA plan 109026), approved 2024-09-18.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2024-09-18: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($1,501,477 a year), Inland Flooding ($694,483) and Earthquake ($105,418).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41055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2029-09-17</w:t>
      </w:r>
    </w:p>
    <w:p>
      <w:pPr>
        <w:keepNext/>
        <w:spacing w:after="40" w:before="0"/>
      </w:pPr>
      <w:r>
        <w:rPr>
          <w:b/>
        </w:rPr>
        <w:t xml:space="preserve">Plan: </w:t>
      </w:r>
      <w:r>
        <w:rPr/>
        <w:t>Sherman County Multi-jurisdictional Natural Hazards Mitigation Plan (FEMA plan 109026)</w:t>
      </w:r>
    </w:p>
    <w:p>
      <w:pPr>
        <w:keepNext/>
        <w:spacing w:after="40" w:before="0"/>
      </w:pPr>
      <w:r>
        <w:rPr>
          <w:b/>
        </w:rPr>
        <w:t xml:space="preserve">Approved: </w:t>
      </w:r>
      <w:r>
        <w:rPr/>
        <w:t>2024-09-18</w:t>
      </w:r>
    </w:p>
    <w:p>
      <w:pPr>
        <w:keepNext/>
        <w:spacing w:after="40" w:before="0"/>
      </w:pPr>
      <w:r>
        <w:rPr>
          <w:b/>
        </w:rPr>
        <w:t xml:space="preserve">Days to expiry: </w:t>
      </w:r>
      <w:r>
        <w:rPr/>
        <w:t>1,083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4"/>
        <w:gridCol w:w="923"/>
        <w:gridCol w:w="3592"/>
        <w:gridCol w:w="3672"/>
        <w:gridCol w:w="1408"/>
        <w:gridCol w:w="1408"/>
        <w:gridCol w:w="1214"/>
      </w:tblGrid>
      <w:tr>
        <w:trPr>
          <w:cantSplit/>
          <w:tblHeader/>
        </w:trPr>
        <w:tc>
          <w:tcPr>
            <w:tcW w:type="dxa" w:w="1894"/>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592"/>
            <w:shd w:val="clear" w:color="auto" w:fill="E8E8E8"/>
          </w:tcPr>
          <w:p>
            <w:pPr>
              <w:spacing w:after="0"/>
              <w:jc w:val="left"/>
            </w:pPr>
            <w:r>
              <w:rPr>
                <w:b/>
                <w:sz w:val="16"/>
              </w:rPr>
              <w:t>Status</w:t>
            </w:r>
          </w:p>
        </w:tc>
        <w:tc>
          <w:tcPr>
            <w:tcW w:type="dxa" w:w="3672"/>
            <w:shd w:val="clear" w:color="auto" w:fill="E8E8E8"/>
          </w:tcPr>
          <w:p>
            <w:pPr>
              <w:spacing w:after="0"/>
              <w:jc w:val="left"/>
            </w:pPr>
            <w:r>
              <w:rPr>
                <w:b/>
                <w:sz w:val="16"/>
              </w:rPr>
              <w:t>Plan</w:t>
            </w:r>
          </w:p>
        </w:tc>
        <w:tc>
          <w:tcPr>
            <w:tcW w:type="dxa" w:w="1408"/>
            <w:shd w:val="clear" w:color="auto" w:fill="E8E8E8"/>
          </w:tcPr>
          <w:p>
            <w:pPr>
              <w:spacing w:after="0"/>
              <w:jc w:val="left"/>
            </w:pPr>
            <w:r>
              <w:rPr>
                <w:b/>
                <w:sz w:val="16"/>
              </w:rPr>
              <w:t>Approved</w:t>
            </w:r>
          </w:p>
        </w:tc>
        <w:tc>
          <w:tcPr>
            <w:tcW w:type="dxa" w:w="1408"/>
            <w:shd w:val="clear" w:color="auto" w:fill="E8E8E8"/>
          </w:tcPr>
          <w:p>
            <w:pPr>
              <w:spacing w:after="0"/>
              <w:jc w:val="left"/>
            </w:pPr>
            <w:r>
              <w:rPr>
                <w:b/>
                <w:sz w:val="16"/>
              </w:rPr>
              <w:t>Expires</w:t>
            </w:r>
          </w:p>
        </w:tc>
        <w:tc>
          <w:tcPr>
            <w:tcW w:type="dxa" w:w="121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4"/>
          </w:tcPr>
          <w:p>
            <w:pPr>
              <w:spacing w:after="0"/>
              <w:jc w:val="left"/>
            </w:pPr>
            <w:r>
              <w:rPr>
                <w:sz w:val="16"/>
              </w:rPr>
              <w:t>Sherman County</w:t>
            </w:r>
          </w:p>
        </w:tc>
        <w:tc>
          <w:tcPr>
            <w:tcW w:type="dxa" w:w="923"/>
          </w:tcPr>
          <w:p>
            <w:pPr>
              <w:spacing w:after="0"/>
              <w:jc w:val="left"/>
            </w:pPr>
            <w:r>
              <w:rPr>
                <w:sz w:val="16"/>
              </w:rPr>
              <w:t>County</w:t>
            </w:r>
          </w:p>
        </w:tc>
        <w:tc>
          <w:tcPr>
            <w:tcW w:type="dxa" w:w="3592"/>
          </w:tcPr>
          <w:p>
            <w:pPr>
              <w:spacing w:after="0"/>
              <w:jc w:val="left"/>
            </w:pPr>
            <w:r>
              <w:rPr>
                <w:sz w:val="16"/>
              </w:rPr>
              <w:t>Approved, expires 2029-09-17</w:t>
            </w:r>
          </w:p>
        </w:tc>
        <w:tc>
          <w:tcPr>
            <w:tcW w:type="dxa" w:w="3672"/>
          </w:tcPr>
          <w:p>
            <w:pPr>
              <w:spacing w:after="0"/>
              <w:jc w:val="left"/>
            </w:pPr>
            <w:r>
              <w:rPr>
                <w:sz w:val="16"/>
              </w:rPr>
              <w:t>Sherman County Multi-jurisdictional Natural Hazards Mitigation Plan (FEMA plan 109026)</w:t>
            </w:r>
          </w:p>
        </w:tc>
        <w:tc>
          <w:tcPr>
            <w:tcW w:type="dxa" w:w="1408"/>
          </w:tcPr>
          <w:p>
            <w:pPr>
              <w:spacing w:after="0"/>
              <w:jc w:val="left"/>
            </w:pPr>
            <w:r>
              <w:rPr>
                <w:sz w:val="16"/>
              </w:rPr>
              <w:t>2024-09-18</w:t>
            </w:r>
          </w:p>
        </w:tc>
        <w:tc>
          <w:tcPr>
            <w:tcW w:type="dxa" w:w="1408"/>
          </w:tcPr>
          <w:p>
            <w:pPr>
              <w:spacing w:after="0"/>
              <w:jc w:val="left"/>
            </w:pPr>
            <w:r>
              <w:rPr>
                <w:sz w:val="16"/>
              </w:rPr>
              <w:t>2029-09-17</w:t>
            </w:r>
          </w:p>
        </w:tc>
        <w:tc>
          <w:tcPr>
            <w:tcW w:type="dxa" w:w="1214"/>
          </w:tcPr>
          <w:p>
            <w:pPr>
              <w:spacing w:after="0"/>
              <w:jc w:val="right"/>
            </w:pPr>
            <w:r>
              <w:rPr>
                <w:sz w:val="16"/>
              </w:rPr>
              <w:t>1,083</w:t>
            </w:r>
          </w:p>
        </w:tc>
      </w:tr>
      <w:tr>
        <w:trPr>
          <w:cantSplit/>
        </w:trPr>
        <w:tc>
          <w:tcPr>
            <w:tcW w:type="dxa" w:w="1894"/>
          </w:tcPr>
          <w:p>
            <w:pPr>
              <w:spacing w:after="0"/>
              <w:jc w:val="left"/>
            </w:pPr>
            <w:r>
              <w:rPr>
                <w:sz w:val="16"/>
              </w:rPr>
              <w:t>Grass Valley city</w:t>
            </w:r>
          </w:p>
        </w:tc>
        <w:tc>
          <w:tcPr>
            <w:tcW w:type="dxa" w:w="923"/>
          </w:tcPr>
          <w:p>
            <w:pPr>
              <w:spacing w:after="0"/>
              <w:jc w:val="left"/>
            </w:pPr>
            <w:r>
              <w:rPr>
                <w:sz w:val="16"/>
              </w:rPr>
              <w:t>City</w:t>
            </w:r>
          </w:p>
        </w:tc>
        <w:tc>
          <w:tcPr>
            <w:tcW w:type="dxa" w:w="3592"/>
          </w:tcPr>
          <w:p>
            <w:pPr>
              <w:spacing w:after="0"/>
              <w:jc w:val="left"/>
            </w:pPr>
            <w:r>
              <w:rPr>
                <w:sz w:val="16"/>
              </w:rPr>
              <w:t>Approved, expires 2029-09-17</w:t>
            </w:r>
          </w:p>
        </w:tc>
        <w:tc>
          <w:tcPr>
            <w:tcW w:type="dxa" w:w="3672"/>
          </w:tcPr>
          <w:p>
            <w:pPr>
              <w:spacing w:after="0"/>
              <w:jc w:val="left"/>
            </w:pPr>
            <w:r>
              <w:rPr>
                <w:sz w:val="16"/>
              </w:rPr>
              <w:t>Sherman County Multi-jurisdictional Natural Hazards Mitigation Plan (FEMA plan 109026)</w:t>
            </w:r>
          </w:p>
        </w:tc>
        <w:tc>
          <w:tcPr>
            <w:tcW w:type="dxa" w:w="1408"/>
          </w:tcPr>
          <w:p>
            <w:pPr>
              <w:spacing w:after="0"/>
              <w:jc w:val="left"/>
            </w:pPr>
            <w:r>
              <w:rPr>
                <w:sz w:val="16"/>
              </w:rPr>
              <w:t>2024-09-18</w:t>
            </w:r>
          </w:p>
        </w:tc>
        <w:tc>
          <w:tcPr>
            <w:tcW w:type="dxa" w:w="1408"/>
          </w:tcPr>
          <w:p>
            <w:pPr>
              <w:spacing w:after="0"/>
              <w:jc w:val="left"/>
            </w:pPr>
            <w:r>
              <w:rPr>
                <w:sz w:val="16"/>
              </w:rPr>
              <w:t>2029-09-17</w:t>
            </w:r>
          </w:p>
        </w:tc>
        <w:tc>
          <w:tcPr>
            <w:tcW w:type="dxa" w:w="1214"/>
          </w:tcPr>
          <w:p>
            <w:pPr>
              <w:spacing w:after="0"/>
              <w:jc w:val="right"/>
            </w:pPr>
            <w:r>
              <w:rPr>
                <w:sz w:val="16"/>
              </w:rPr>
              <w:t>1,083</w:t>
            </w:r>
          </w:p>
        </w:tc>
      </w:tr>
      <w:tr>
        <w:trPr>
          <w:cantSplit/>
        </w:trPr>
        <w:tc>
          <w:tcPr>
            <w:tcW w:type="dxa" w:w="1894"/>
          </w:tcPr>
          <w:p>
            <w:pPr>
              <w:spacing w:after="0"/>
              <w:jc w:val="left"/>
            </w:pPr>
            <w:r>
              <w:rPr>
                <w:sz w:val="16"/>
              </w:rPr>
              <w:t>Moro city</w:t>
            </w:r>
          </w:p>
        </w:tc>
        <w:tc>
          <w:tcPr>
            <w:tcW w:type="dxa" w:w="923"/>
          </w:tcPr>
          <w:p>
            <w:pPr>
              <w:spacing w:after="0"/>
              <w:jc w:val="left"/>
            </w:pPr>
            <w:r>
              <w:rPr>
                <w:sz w:val="16"/>
              </w:rPr>
              <w:t>City</w:t>
            </w:r>
          </w:p>
        </w:tc>
        <w:tc>
          <w:tcPr>
            <w:tcW w:type="dxa" w:w="3592"/>
          </w:tcPr>
          <w:p>
            <w:pPr>
              <w:spacing w:after="0"/>
              <w:jc w:val="left"/>
            </w:pPr>
            <w:r>
              <w:rPr>
                <w:sz w:val="16"/>
              </w:rPr>
              <w:t>Approved, expires 2029-09-17</w:t>
            </w:r>
          </w:p>
        </w:tc>
        <w:tc>
          <w:tcPr>
            <w:tcW w:type="dxa" w:w="3672"/>
          </w:tcPr>
          <w:p>
            <w:pPr>
              <w:spacing w:after="0"/>
              <w:jc w:val="left"/>
            </w:pPr>
            <w:r>
              <w:rPr>
                <w:sz w:val="16"/>
              </w:rPr>
              <w:t>Sherman County Multi-jurisdictional Natural Hazards Mitigation Plan (FEMA plan 109026)</w:t>
            </w:r>
          </w:p>
        </w:tc>
        <w:tc>
          <w:tcPr>
            <w:tcW w:type="dxa" w:w="1408"/>
          </w:tcPr>
          <w:p>
            <w:pPr>
              <w:spacing w:after="0"/>
              <w:jc w:val="left"/>
            </w:pPr>
            <w:r>
              <w:rPr>
                <w:sz w:val="16"/>
              </w:rPr>
              <w:t>2024-09-18</w:t>
            </w:r>
          </w:p>
        </w:tc>
        <w:tc>
          <w:tcPr>
            <w:tcW w:type="dxa" w:w="1408"/>
          </w:tcPr>
          <w:p>
            <w:pPr>
              <w:spacing w:after="0"/>
              <w:jc w:val="left"/>
            </w:pPr>
            <w:r>
              <w:rPr>
                <w:sz w:val="16"/>
              </w:rPr>
              <w:t>2029-09-17</w:t>
            </w:r>
          </w:p>
        </w:tc>
        <w:tc>
          <w:tcPr>
            <w:tcW w:type="dxa" w:w="1214"/>
          </w:tcPr>
          <w:p>
            <w:pPr>
              <w:spacing w:after="0"/>
              <w:jc w:val="right"/>
            </w:pPr>
            <w:r>
              <w:rPr>
                <w:sz w:val="16"/>
              </w:rPr>
              <w:t>1,083</w:t>
            </w:r>
          </w:p>
        </w:tc>
      </w:tr>
      <w:tr>
        <w:trPr>
          <w:cantSplit/>
        </w:trPr>
        <w:tc>
          <w:tcPr>
            <w:tcW w:type="dxa" w:w="1894"/>
          </w:tcPr>
          <w:p>
            <w:pPr>
              <w:spacing w:after="0"/>
              <w:jc w:val="left"/>
            </w:pPr>
            <w:r>
              <w:rPr>
                <w:sz w:val="16"/>
              </w:rPr>
              <w:t>Rufus city</w:t>
            </w:r>
          </w:p>
        </w:tc>
        <w:tc>
          <w:tcPr>
            <w:tcW w:type="dxa" w:w="923"/>
          </w:tcPr>
          <w:p>
            <w:pPr>
              <w:spacing w:after="0"/>
              <w:jc w:val="left"/>
            </w:pPr>
            <w:r>
              <w:rPr>
                <w:sz w:val="16"/>
              </w:rPr>
              <w:t>City</w:t>
            </w:r>
          </w:p>
        </w:tc>
        <w:tc>
          <w:tcPr>
            <w:tcW w:type="dxa" w:w="3592"/>
          </w:tcPr>
          <w:p>
            <w:pPr>
              <w:spacing w:after="0"/>
              <w:jc w:val="left"/>
            </w:pPr>
            <w:r>
              <w:rPr>
                <w:sz w:val="16"/>
              </w:rPr>
              <w:t>Approved, expires 2029-09-17</w:t>
            </w:r>
          </w:p>
        </w:tc>
        <w:tc>
          <w:tcPr>
            <w:tcW w:type="dxa" w:w="3672"/>
          </w:tcPr>
          <w:p>
            <w:pPr>
              <w:spacing w:after="0"/>
              <w:jc w:val="left"/>
            </w:pPr>
            <w:r>
              <w:rPr>
                <w:sz w:val="16"/>
              </w:rPr>
              <w:t>Sherman County Multi-jurisdictional Natural Hazards Mitigation Plan (FEMA plan 109026)</w:t>
            </w:r>
          </w:p>
        </w:tc>
        <w:tc>
          <w:tcPr>
            <w:tcW w:type="dxa" w:w="1408"/>
          </w:tcPr>
          <w:p>
            <w:pPr>
              <w:spacing w:after="0"/>
              <w:jc w:val="left"/>
            </w:pPr>
            <w:r>
              <w:rPr>
                <w:sz w:val="16"/>
              </w:rPr>
              <w:t>2024-09-18</w:t>
            </w:r>
          </w:p>
        </w:tc>
        <w:tc>
          <w:tcPr>
            <w:tcW w:type="dxa" w:w="1408"/>
          </w:tcPr>
          <w:p>
            <w:pPr>
              <w:spacing w:after="0"/>
              <w:jc w:val="left"/>
            </w:pPr>
            <w:r>
              <w:rPr>
                <w:sz w:val="16"/>
              </w:rPr>
              <w:t>2029-09-17</w:t>
            </w:r>
          </w:p>
        </w:tc>
        <w:tc>
          <w:tcPr>
            <w:tcW w:type="dxa" w:w="1214"/>
          </w:tcPr>
          <w:p>
            <w:pPr>
              <w:spacing w:after="0"/>
              <w:jc w:val="right"/>
            </w:pPr>
            <w:r>
              <w:rPr>
                <w:sz w:val="16"/>
              </w:rPr>
              <w:t>1,083</w:t>
            </w:r>
          </w:p>
        </w:tc>
      </w:tr>
      <w:tr>
        <w:trPr>
          <w:cantSplit/>
        </w:trPr>
        <w:tc>
          <w:tcPr>
            <w:tcW w:type="dxa" w:w="1894"/>
          </w:tcPr>
          <w:p>
            <w:pPr>
              <w:spacing w:after="0"/>
              <w:jc w:val="left"/>
            </w:pPr>
            <w:r>
              <w:rPr>
                <w:sz w:val="16"/>
              </w:rPr>
              <w:t>Wasco city</w:t>
            </w:r>
          </w:p>
        </w:tc>
        <w:tc>
          <w:tcPr>
            <w:tcW w:type="dxa" w:w="923"/>
          </w:tcPr>
          <w:p>
            <w:pPr>
              <w:spacing w:after="0"/>
              <w:jc w:val="left"/>
            </w:pPr>
            <w:r>
              <w:rPr>
                <w:sz w:val="16"/>
              </w:rPr>
              <w:t>City</w:t>
            </w:r>
          </w:p>
        </w:tc>
        <w:tc>
          <w:tcPr>
            <w:tcW w:type="dxa" w:w="3592"/>
          </w:tcPr>
          <w:p>
            <w:pPr>
              <w:spacing w:after="0"/>
              <w:jc w:val="left"/>
            </w:pPr>
            <w:r>
              <w:rPr>
                <w:sz w:val="16"/>
              </w:rPr>
              <w:t>Approved, expires 2029-09-17</w:t>
            </w:r>
          </w:p>
        </w:tc>
        <w:tc>
          <w:tcPr>
            <w:tcW w:type="dxa" w:w="3672"/>
          </w:tcPr>
          <w:p>
            <w:pPr>
              <w:spacing w:after="0"/>
              <w:jc w:val="left"/>
            </w:pPr>
            <w:r>
              <w:rPr>
                <w:sz w:val="16"/>
              </w:rPr>
              <w:t>Sherman County Multi-jurisdictional Natural Hazards Mitigation Plan (FEMA plan 109026)</w:t>
            </w:r>
          </w:p>
        </w:tc>
        <w:tc>
          <w:tcPr>
            <w:tcW w:type="dxa" w:w="1408"/>
          </w:tcPr>
          <w:p>
            <w:pPr>
              <w:spacing w:after="0"/>
              <w:jc w:val="left"/>
            </w:pPr>
            <w:r>
              <w:rPr>
                <w:sz w:val="16"/>
              </w:rPr>
              <w:t>2024-09-18</w:t>
            </w:r>
          </w:p>
        </w:tc>
        <w:tc>
          <w:tcPr>
            <w:tcW w:type="dxa" w:w="1408"/>
          </w:tcPr>
          <w:p>
            <w:pPr>
              <w:spacing w:after="0"/>
              <w:jc w:val="left"/>
            </w:pPr>
            <w:r>
              <w:rPr>
                <w:sz w:val="16"/>
              </w:rPr>
              <w:t>2029-09-17</w:t>
            </w:r>
          </w:p>
        </w:tc>
        <w:tc>
          <w:tcPr>
            <w:tcW w:type="dxa" w:w="1214"/>
          </w:tcPr>
          <w:p>
            <w:pPr>
              <w:spacing w:after="0"/>
              <w:jc w:val="right"/>
            </w:pPr>
            <w:r>
              <w:rPr>
                <w:sz w:val="16"/>
              </w:rPr>
              <w:t>1,083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1037"/>
        <w:gridCol w:w="1126"/>
        <w:gridCol w:w="1567"/>
        <w:gridCol w:w="1141"/>
        <w:gridCol w:w="1766"/>
        <w:gridCol w:w="1678"/>
        <w:gridCol w:w="198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7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8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Wildfire</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$1,471,054</w:t>
            </w:r>
          </w:p>
        </w:tc>
        <w:tc>
          <w:tcPr>
            <w:tcW w:type="dxa" w:w="1126"/>
          </w:tcPr>
          <w:p>
            <w:pPr>
              <w:spacing w:after="0"/>
              <w:jc w:val="right"/>
            </w:pPr>
            <w:r>
              <w:rPr>
                <w:sz w:val="16"/>
              </w:rPr>
              <w:t>$1,089</w:t>
            </w:r>
          </w:p>
        </w:tc>
        <w:tc>
          <w:tcPr>
            <w:tcW w:type="dxa" w:w="1567"/>
          </w:tcPr>
          <w:p>
            <w:pPr>
              <w:spacing w:after="0"/>
              <w:jc w:val="right"/>
            </w:pPr>
            <w:r>
              <w:rPr>
                <w:sz w:val="16"/>
              </w:rPr>
              <w:t>$29,334</w:t>
            </w:r>
          </w:p>
        </w:tc>
        <w:tc>
          <w:tcPr>
            <w:tcW w:type="dxa" w:w="1141"/>
          </w:tcPr>
          <w:p>
            <w:pPr>
              <w:spacing w:after="0"/>
              <w:jc w:val="right"/>
            </w:pPr>
            <w:r>
              <w:rPr>
                <w:sz w:val="16"/>
              </w:rPr>
              <w:t>$1,501,477</w:t>
            </w:r>
          </w:p>
        </w:tc>
        <w:tc>
          <w:tcPr>
            <w:tcW w:type="dxa" w:w="1766"/>
          </w:tcPr>
          <w:p>
            <w:pPr>
              <w:spacing w:after="0"/>
              <w:jc w:val="right"/>
            </w:pPr>
            <w:r>
              <w:rPr>
                <w:sz w:val="16"/>
              </w:rPr>
              <w:t>15</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$693,819</w:t>
            </w:r>
          </w:p>
        </w:tc>
        <w:tc>
          <w:tcPr>
            <w:tcW w:type="dxa" w:w="1126"/>
          </w:tcPr>
          <w:p>
            <w:pPr>
              <w:spacing w:after="0"/>
              <w:jc w:val="right"/>
            </w:pPr>
            <w:r>
              <w:rPr>
                <w:sz w:val="16"/>
              </w:rPr>
              <w:t>$32</w:t>
            </w:r>
          </w:p>
        </w:tc>
        <w:tc>
          <w:tcPr>
            <w:tcW w:type="dxa" w:w="1567"/>
          </w:tcPr>
          <w:p>
            <w:pPr>
              <w:spacing w:after="0"/>
              <w:jc w:val="right"/>
            </w:pPr>
            <w:r>
              <w:rPr>
                <w:sz w:val="16"/>
              </w:rPr>
              <w:t>$632</w:t>
            </w:r>
          </w:p>
        </w:tc>
        <w:tc>
          <w:tcPr>
            <w:tcW w:type="dxa" w:w="1141"/>
          </w:tcPr>
          <w:p>
            <w:pPr>
              <w:spacing w:after="0"/>
              <w:jc w:val="right"/>
            </w:pPr>
            <w:r>
              <w:rPr>
                <w:sz w:val="16"/>
              </w:rPr>
              <w:t>$694,483</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$85,113</w:t>
            </w:r>
          </w:p>
        </w:tc>
        <w:tc>
          <w:tcPr>
            <w:tcW w:type="dxa" w:w="1126"/>
          </w:tcPr>
          <w:p>
            <w:pPr>
              <w:spacing w:after="0"/>
              <w:jc w:val="right"/>
            </w:pPr>
            <w:r>
              <w:rPr>
                <w:sz w:val="16"/>
              </w:rPr>
              <w:t>n/a</w:t>
            </w:r>
          </w:p>
        </w:tc>
        <w:tc>
          <w:tcPr>
            <w:tcW w:type="dxa" w:w="1567"/>
          </w:tcPr>
          <w:p>
            <w:pPr>
              <w:spacing w:after="0"/>
              <w:jc w:val="right"/>
            </w:pPr>
            <w:r>
              <w:rPr>
                <w:sz w:val="16"/>
              </w:rPr>
              <w:t>$20,305</w:t>
            </w:r>
          </w:p>
        </w:tc>
        <w:tc>
          <w:tcPr>
            <w:tcW w:type="dxa" w:w="1141"/>
          </w:tcPr>
          <w:p>
            <w:pPr>
              <w:spacing w:after="0"/>
              <w:jc w:val="right"/>
            </w:pPr>
            <w:r>
              <w:rPr>
                <w:sz w:val="16"/>
              </w:rPr>
              <w:t>$105,418</w:t>
            </w:r>
          </w:p>
        </w:tc>
        <w:tc>
          <w:tcPr>
            <w:tcW w:type="dxa" w:w="1766"/>
          </w:tcPr>
          <w:p>
            <w:pPr>
              <w:spacing w:after="0"/>
              <w:jc w:val="right"/>
            </w:pPr>
          </w:p>
        </w:tc>
        <w:tc>
          <w:tcPr>
            <w:tcW w:type="dxa" w:w="1678"/>
          </w:tcPr>
          <w:p>
            <w:pPr>
              <w:spacing w:after="0"/>
              <w:jc w:val="left"/>
            </w:pPr>
          </w:p>
        </w:tc>
        <w:tc>
          <w:tcPr>
            <w:tcW w:type="dxa" w:w="1989"/>
          </w:tcPr>
          <w:p>
            <w:pPr>
              <w:spacing w:after="0"/>
              <w:jc w:val="left"/>
            </w:pPr>
            <w:r>
              <w:rPr>
                <w:sz w:val="16"/>
              </w:rPr>
              <w:t>Storm Events does not record earthquakes.</w:t>
            </w:r>
          </w:p>
        </w:tc>
      </w:tr>
      <w:tr>
        <w:trPr>
          <w:cantSplit/>
        </w:trPr>
        <w:tc>
          <w:tcPr>
            <w:tcW w:type="dxa" w:w="698"/>
          </w:tcPr>
          <w:p>
            <w:pPr>
              <w:spacing w:after="0"/>
              <w:jc w:val="right"/>
            </w:pPr>
            <w:r>
              <w:rPr>
                <w:sz w:val="16"/>
              </w:rPr>
              <w:t>4</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$224</w:t>
            </w:r>
          </w:p>
        </w:tc>
        <w:tc>
          <w:tcPr>
            <w:tcW w:type="dxa" w:w="1126"/>
          </w:tcPr>
          <w:p>
            <w:pPr>
              <w:spacing w:after="0"/>
              <w:jc w:val="right"/>
            </w:pPr>
            <w:r>
              <w:rPr>
                <w:sz w:val="16"/>
              </w:rPr>
              <w:t>n/a</w:t>
            </w:r>
          </w:p>
        </w:tc>
        <w:tc>
          <w:tcPr>
            <w:tcW w:type="dxa" w:w="1567"/>
          </w:tcPr>
          <w:p>
            <w:pPr>
              <w:spacing w:after="0"/>
              <w:jc w:val="right"/>
            </w:pPr>
            <w:r>
              <w:rPr>
                <w:sz w:val="16"/>
              </w:rPr>
              <w:t>$101,595</w:t>
            </w:r>
          </w:p>
        </w:tc>
        <w:tc>
          <w:tcPr>
            <w:tcW w:type="dxa" w:w="1141"/>
          </w:tcPr>
          <w:p>
            <w:pPr>
              <w:spacing w:after="0"/>
              <w:jc w:val="right"/>
            </w:pPr>
            <w:r>
              <w:rPr>
                <w:sz w:val="16"/>
              </w:rPr>
              <w:t>$101,818</w:t>
            </w:r>
          </w:p>
        </w:tc>
        <w:tc>
          <w:tcPr>
            <w:tcW w:type="dxa" w:w="1766"/>
          </w:tcPr>
          <w:p>
            <w:pPr>
              <w:spacing w:after="0"/>
              <w:jc w:val="right"/>
            </w:pPr>
            <w:r>
              <w:rPr>
                <w:sz w:val="16"/>
              </w:rPr>
              <w:t>3</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$7,379</w:t>
            </w:r>
          </w:p>
        </w:tc>
        <w:tc>
          <w:tcPr>
            <w:tcW w:type="dxa" w:w="1567"/>
          </w:tcPr>
          <w:p>
            <w:pPr>
              <w:spacing w:after="0"/>
              <w:jc w:val="right"/>
            </w:pPr>
            <w:r>
              <w:rPr>
                <w:sz w:val="16"/>
              </w:rPr>
              <w:t>$68,663</w:t>
            </w:r>
          </w:p>
        </w:tc>
        <w:tc>
          <w:tcPr>
            <w:tcW w:type="dxa" w:w="1141"/>
          </w:tcPr>
          <w:p>
            <w:pPr>
              <w:spacing w:after="0"/>
              <w:jc w:val="right"/>
            </w:pPr>
            <w:r>
              <w:rPr>
                <w:sz w:val="16"/>
              </w:rPr>
              <w:t>$76,048</w:t>
            </w:r>
          </w:p>
        </w:tc>
        <w:tc>
          <w:tcPr>
            <w:tcW w:type="dxa" w:w="1766"/>
          </w:tcPr>
          <w:p>
            <w:pPr>
              <w:spacing w:after="0"/>
              <w:jc w:val="right"/>
            </w:pPr>
            <w:r>
              <w:rPr>
                <w:sz w:val="16"/>
              </w:rPr>
              <w:t>14</w:t>
            </w:r>
          </w:p>
        </w:tc>
        <w:tc>
          <w:tcPr>
            <w:tcW w:type="dxa" w:w="1678"/>
          </w:tcPr>
          <w:p>
            <w:pPr>
              <w:spacing w:after="0"/>
              <w:jc w:val="left"/>
            </w:pPr>
          </w:p>
        </w:tc>
        <w:tc>
          <w:tcPr>
            <w:tcW w:type="dxa" w:w="1989"/>
          </w:tcPr>
          <w:p>
            <w:pPr>
              <w:spacing w:after="0"/>
              <w:jc w:val="left"/>
            </w:pPr>
            <w:r>
              <w:rPr>
                <w:sz w:val="16"/>
              </w:rPr>
              <w:t>Includes 8 Frost/Freeze records (outside NRI's Cold Wave definition; counted in this table and in B1-d, not in the B1-e descriptor).</w:t>
            </w:r>
          </w:p>
        </w:tc>
      </w:tr>
      <w:tr>
        <w:trPr>
          <w:cantSplit/>
        </w:trPr>
        <w:tc>
          <w:tcPr>
            <w:tcW w:type="dxa" w:w="698"/>
          </w:tcPr>
          <w:p>
            <w:pPr>
              <w:spacing w:after="0"/>
              <w:jc w:val="right"/>
            </w:pPr>
            <w:r>
              <w:rPr>
                <w:sz w:val="16"/>
              </w:rPr>
              <w:t>6</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$476</w:t>
            </w:r>
          </w:p>
        </w:tc>
        <w:tc>
          <w:tcPr>
            <w:tcW w:type="dxa" w:w="1126"/>
          </w:tcPr>
          <w:p>
            <w:pPr>
              <w:spacing w:after="0"/>
              <w:jc w:val="right"/>
            </w:pPr>
            <w:r>
              <w:rPr>
                <w:sz w:val="16"/>
              </w:rPr>
              <w:t>n/a</w:t>
            </w:r>
          </w:p>
        </w:tc>
        <w:tc>
          <w:tcPr>
            <w:tcW w:type="dxa" w:w="1567"/>
          </w:tcPr>
          <w:p>
            <w:pPr>
              <w:spacing w:after="0"/>
              <w:jc w:val="right"/>
            </w:pPr>
            <w:r>
              <w:rPr>
                <w:sz w:val="16"/>
              </w:rPr>
              <w:t>$53,559</w:t>
            </w:r>
          </w:p>
        </w:tc>
        <w:tc>
          <w:tcPr>
            <w:tcW w:type="dxa" w:w="1141"/>
          </w:tcPr>
          <w:p>
            <w:pPr>
              <w:spacing w:after="0"/>
              <w:jc w:val="right"/>
            </w:pPr>
            <w:r>
              <w:rPr>
                <w:sz w:val="16"/>
              </w:rPr>
              <w:t>$54,035</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$10,989</w:t>
            </w:r>
          </w:p>
        </w:tc>
        <w:tc>
          <w:tcPr>
            <w:tcW w:type="dxa" w:w="1126"/>
          </w:tcPr>
          <w:p>
            <w:pPr>
              <w:spacing w:after="0"/>
              <w:jc w:val="right"/>
            </w:pPr>
            <w:r>
              <w:rPr>
                <w:sz w:val="16"/>
              </w:rPr>
              <w:t>$76</w:t>
            </w:r>
          </w:p>
        </w:tc>
        <w:tc>
          <w:tcPr>
            <w:tcW w:type="dxa" w:w="1567"/>
          </w:tcPr>
          <w:p>
            <w:pPr>
              <w:spacing w:after="0"/>
              <w:jc w:val="right"/>
            </w:pPr>
            <w:r>
              <w:rPr>
                <w:sz w:val="16"/>
              </w:rPr>
              <w:t>$8,199</w:t>
            </w:r>
          </w:p>
        </w:tc>
        <w:tc>
          <w:tcPr>
            <w:tcW w:type="dxa" w:w="1141"/>
          </w:tcPr>
          <w:p>
            <w:pPr>
              <w:spacing w:after="0"/>
              <w:jc w:val="right"/>
            </w:pPr>
            <w:r>
              <w:rPr>
                <w:sz w:val="16"/>
              </w:rPr>
              <w:t>$19,263</w:t>
            </w:r>
          </w:p>
        </w:tc>
        <w:tc>
          <w:tcPr>
            <w:tcW w:type="dxa" w:w="1766"/>
          </w:tcPr>
          <w:p>
            <w:pPr>
              <w:spacing w:after="0"/>
              <w:jc w:val="right"/>
            </w:pPr>
            <w:r>
              <w:rPr>
                <w:sz w:val="16"/>
              </w:rPr>
              <w:t>40</w:t>
            </w:r>
          </w:p>
        </w:tc>
        <w:tc>
          <w:tcPr>
            <w:tcW w:type="dxa" w:w="1678"/>
          </w:tcPr>
          <w:p>
            <w:pPr>
              <w:spacing w:after="0"/>
              <w:jc w:val="left"/>
            </w:pPr>
          </w:p>
        </w:tc>
        <w:tc>
          <w:tcPr>
            <w:tcW w:type="dxa" w:w="1989"/>
          </w:tcPr>
          <w:p>
            <w:pPr>
              <w:spacing w:after="0"/>
              <w:jc w:val="left"/>
            </w:pPr>
            <w:r>
              <w:rPr>
                <w:sz w:val="16"/>
              </w:rPr>
              <w:t>Includes 31 High Wind records (a NOAA non-thunderstorm wind type, outside NRI's Strong Wind definition).</w:t>
            </w:r>
          </w:p>
        </w:tc>
      </w:tr>
      <w:tr>
        <w:trPr>
          <w:cantSplit/>
        </w:trPr>
        <w:tc>
          <w:tcPr>
            <w:tcW w:type="dxa" w:w="698"/>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$4,915</w:t>
            </w:r>
          </w:p>
        </w:tc>
        <w:tc>
          <w:tcPr>
            <w:tcW w:type="dxa" w:w="1126"/>
          </w:tcPr>
          <w:p>
            <w:pPr>
              <w:spacing w:after="0"/>
              <w:jc w:val="right"/>
            </w:pPr>
            <w:r>
              <w:rPr>
                <w:sz w:val="16"/>
              </w:rPr>
              <w:t>$9,245</w:t>
            </w:r>
          </w:p>
        </w:tc>
        <w:tc>
          <w:tcPr>
            <w:tcW w:type="dxa" w:w="1567"/>
          </w:tcPr>
          <w:p>
            <w:pPr>
              <w:spacing w:after="0"/>
              <w:jc w:val="right"/>
            </w:pPr>
            <w:r>
              <w:rPr>
                <w:sz w:val="16"/>
              </w:rPr>
              <w:t>$1,273</w:t>
            </w:r>
          </w:p>
        </w:tc>
        <w:tc>
          <w:tcPr>
            <w:tcW w:type="dxa" w:w="1141"/>
          </w:tcPr>
          <w:p>
            <w:pPr>
              <w:spacing w:after="0"/>
              <w:jc w:val="right"/>
            </w:pPr>
            <w:r>
              <w:rPr>
                <w:sz w:val="16"/>
              </w:rPr>
              <w:t>$15,433</w:t>
            </w:r>
          </w:p>
        </w:tc>
        <w:tc>
          <w:tcPr>
            <w:tcW w:type="dxa" w:w="1766"/>
          </w:tcPr>
          <w:p>
            <w:pPr>
              <w:spacing w:after="0"/>
              <w:jc w:val="right"/>
            </w:pPr>
            <w:r>
              <w:rPr>
                <w:sz w:val="16"/>
              </w:rPr>
              <w:t>7</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$4,803</w:t>
            </w:r>
          </w:p>
        </w:tc>
        <w:tc>
          <w:tcPr>
            <w:tcW w:type="dxa" w:w="1567"/>
          </w:tcPr>
          <w:p>
            <w:pPr>
              <w:spacing w:after="0"/>
              <w:jc w:val="right"/>
            </w:pPr>
            <w:r>
              <w:rPr>
                <w:sz w:val="16"/>
              </w:rPr>
              <w:t>$7,525</w:t>
            </w:r>
          </w:p>
        </w:tc>
        <w:tc>
          <w:tcPr>
            <w:tcW w:type="dxa" w:w="1141"/>
          </w:tcPr>
          <w:p>
            <w:pPr>
              <w:spacing w:after="0"/>
              <w:jc w:val="right"/>
            </w:pPr>
            <w:r>
              <w:rPr>
                <w:sz w:val="16"/>
              </w:rPr>
              <w:t>$12,342</w:t>
            </w:r>
          </w:p>
        </w:tc>
        <w:tc>
          <w:tcPr>
            <w:tcW w:type="dxa" w:w="1766"/>
          </w:tcPr>
          <w:p>
            <w:pPr>
              <w:spacing w:after="0"/>
              <w:jc w:val="right"/>
            </w:pPr>
            <w:r>
              <w:rPr>
                <w:sz w:val="16"/>
              </w:rPr>
              <w:t>12</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$201</w:t>
            </w:r>
          </w:p>
        </w:tc>
        <w:tc>
          <w:tcPr>
            <w:tcW w:type="dxa" w:w="1126"/>
          </w:tcPr>
          <w:p>
            <w:pPr>
              <w:spacing w:after="0"/>
              <w:jc w:val="right"/>
            </w:pPr>
            <w:r>
              <w:rPr>
                <w:sz w:val="16"/>
              </w:rPr>
              <w:t>$511</w:t>
            </w:r>
          </w:p>
        </w:tc>
        <w:tc>
          <w:tcPr>
            <w:tcW w:type="dxa" w:w="1567"/>
          </w:tcPr>
          <w:p>
            <w:pPr>
              <w:spacing w:after="0"/>
              <w:jc w:val="right"/>
            </w:pPr>
            <w:r>
              <w:rPr>
                <w:sz w:val="16"/>
              </w:rPr>
              <w:t>$5,048</w:t>
            </w:r>
          </w:p>
        </w:tc>
        <w:tc>
          <w:tcPr>
            <w:tcW w:type="dxa" w:w="1141"/>
          </w:tcPr>
          <w:p>
            <w:pPr>
              <w:spacing w:after="0"/>
              <w:jc w:val="right"/>
            </w:pPr>
            <w:r>
              <w:rPr>
                <w:sz w:val="16"/>
              </w:rPr>
              <w:t>$5,760</w:t>
            </w:r>
          </w:p>
        </w:tc>
        <w:tc>
          <w:tcPr>
            <w:tcW w:type="dxa" w:w="1766"/>
          </w:tcPr>
          <w:p>
            <w:pPr>
              <w:spacing w:after="0"/>
              <w:jc w:val="right"/>
            </w:pPr>
            <w:r>
              <w:rPr>
                <w:sz w:val="16"/>
              </w:rPr>
              <w:t>53</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567"/>
          </w:tcPr>
          <w:p>
            <w:pPr>
              <w:spacing w:after="0"/>
              <w:jc w:val="right"/>
            </w:pPr>
            <w:r>
              <w:rPr>
                <w:sz w:val="16"/>
              </w:rPr>
              <w:t>$2,131</w:t>
            </w:r>
          </w:p>
        </w:tc>
        <w:tc>
          <w:tcPr>
            <w:tcW w:type="dxa" w:w="1141"/>
          </w:tcPr>
          <w:p>
            <w:pPr>
              <w:spacing w:after="0"/>
              <w:jc w:val="right"/>
            </w:pPr>
            <w:r>
              <w:rPr>
                <w:sz w:val="16"/>
              </w:rPr>
              <w:t>$2,154</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12</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$853</w:t>
            </w:r>
          </w:p>
        </w:tc>
        <w:tc>
          <w:tcPr>
            <w:tcW w:type="dxa" w:w="1126"/>
          </w:tcPr>
          <w:p>
            <w:pPr>
              <w:spacing w:after="0"/>
              <w:jc w:val="right"/>
            </w:pPr>
            <w:r>
              <w:rPr>
                <w:sz w:val="16"/>
              </w:rPr>
              <w:t>$20</w:t>
            </w:r>
          </w:p>
        </w:tc>
        <w:tc>
          <w:tcPr>
            <w:tcW w:type="dxa" w:w="1567"/>
          </w:tcPr>
          <w:p>
            <w:pPr>
              <w:spacing w:after="0"/>
              <w:jc w:val="right"/>
            </w:pPr>
            <w:r>
              <w:rPr>
                <w:sz w:val="16"/>
              </w:rPr>
              <w:t>$521</w:t>
            </w:r>
          </w:p>
        </w:tc>
        <w:tc>
          <w:tcPr>
            <w:tcW w:type="dxa" w:w="1141"/>
          </w:tcPr>
          <w:p>
            <w:pPr>
              <w:spacing w:after="0"/>
              <w:jc w:val="right"/>
            </w:pPr>
            <w:r>
              <w:rPr>
                <w:sz w:val="16"/>
              </w:rPr>
              <w:t>$1,394</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$1,123</w:t>
            </w:r>
          </w:p>
        </w:tc>
        <w:tc>
          <w:tcPr>
            <w:tcW w:type="dxa" w:w="1567"/>
          </w:tcPr>
          <w:p>
            <w:pPr>
              <w:spacing w:after="0"/>
              <w:jc w:val="right"/>
            </w:pPr>
            <w:r>
              <w:rPr>
                <w:sz w:val="16"/>
              </w:rPr>
              <w:t>n/a</w:t>
            </w:r>
          </w:p>
        </w:tc>
        <w:tc>
          <w:tcPr>
            <w:tcW w:type="dxa" w:w="1141"/>
          </w:tcPr>
          <w:p>
            <w:pPr>
              <w:spacing w:after="0"/>
              <w:jc w:val="right"/>
            </w:pPr>
            <w:r>
              <w:rPr>
                <w:sz w:val="16"/>
              </w:rPr>
              <w:t>$1,123</w:t>
            </w:r>
          </w:p>
        </w:tc>
        <w:tc>
          <w:tcPr>
            <w:tcW w:type="dxa" w:w="1766"/>
          </w:tcPr>
          <w:p>
            <w:pPr>
              <w:spacing w:after="0"/>
              <w:jc w:val="right"/>
            </w:pPr>
            <w:r>
              <w:rPr>
                <w:sz w:val="16"/>
              </w:rPr>
              <w:t>1</w:t>
            </w:r>
          </w:p>
        </w:tc>
        <w:tc>
          <w:tcPr>
            <w:tcW w:type="dxa" w:w="1678"/>
          </w:tcPr>
          <w:p>
            <w:pPr>
              <w:spacing w:after="0"/>
              <w:jc w:val="left"/>
            </w:pPr>
          </w:p>
        </w:tc>
        <w:tc>
          <w:tcPr>
            <w:tcW w:type="dxa" w:w="198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$668</w:t>
            </w:r>
          </w:p>
        </w:tc>
        <w:tc>
          <w:tcPr>
            <w:tcW w:type="dxa" w:w="1126"/>
          </w:tcPr>
          <w:p>
            <w:pPr>
              <w:spacing w:after="0"/>
              <w:jc w:val="right"/>
            </w:pPr>
            <w:r>
              <w:rPr>
                <w:sz w:val="16"/>
              </w:rPr>
              <w:t>n/a</w:t>
            </w:r>
          </w:p>
        </w:tc>
        <w:tc>
          <w:tcPr>
            <w:tcW w:type="dxa" w:w="1567"/>
          </w:tcPr>
          <w:p>
            <w:pPr>
              <w:spacing w:after="0"/>
              <w:jc w:val="right"/>
            </w:pPr>
            <w:r>
              <w:rPr>
                <w:sz w:val="16"/>
              </w:rPr>
              <w:t>$98</w:t>
            </w:r>
          </w:p>
        </w:tc>
        <w:tc>
          <w:tcPr>
            <w:tcW w:type="dxa" w:w="1141"/>
          </w:tcPr>
          <w:p>
            <w:pPr>
              <w:spacing w:after="0"/>
              <w:jc w:val="right"/>
            </w:pPr>
            <w:r>
              <w:rPr>
                <w:sz w:val="16"/>
              </w:rPr>
              <w:t>$766</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Declared 2 times; no Storm Events record of this type.</w:t>
            </w:r>
          </w:p>
        </w:tc>
      </w:tr>
      <w:tr>
        <w:trPr>
          <w:cantSplit/>
        </w:trPr>
        <w:tc>
          <w:tcPr>
            <w:tcW w:type="dxa" w:w="698"/>
          </w:tcPr>
          <w:p>
            <w:pPr>
              <w:spacing w:after="0"/>
              <w:jc w:val="right"/>
            </w:pPr>
            <w:r>
              <w:rPr>
                <w:sz w:val="16"/>
              </w:rPr>
              <w:t>15</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567"/>
          </w:tcPr>
          <w:p>
            <w:pPr>
              <w:spacing w:after="0"/>
              <w:jc w:val="right"/>
            </w:pPr>
            <w:r>
              <w:rPr>
                <w:sz w:val="16"/>
              </w:rPr>
              <w:t>$91</w:t>
            </w:r>
          </w:p>
        </w:tc>
        <w:tc>
          <w:tcPr>
            <w:tcW w:type="dxa" w:w="1141"/>
          </w:tcPr>
          <w:p>
            <w:pPr>
              <w:spacing w:after="0"/>
              <w:jc w:val="right"/>
            </w:pPr>
            <w:r>
              <w:rPr>
                <w:sz w:val="16"/>
              </w:rPr>
              <w:t>$149</w:t>
            </w:r>
          </w:p>
        </w:tc>
        <w:tc>
          <w:tcPr>
            <w:tcW w:type="dxa" w:w="1766"/>
          </w:tcPr>
          <w:p>
            <w:pPr>
              <w:spacing w:after="0"/>
              <w:jc w:val="right"/>
            </w:pPr>
            <w:r>
              <w:rPr>
                <w:sz w:val="16"/>
              </w:rPr>
              <w:t>0</w:t>
            </w:r>
          </w:p>
        </w:tc>
        <w:tc>
          <w:tcPr>
            <w:tcW w:type="dxa" w:w="1678"/>
          </w:tcPr>
          <w:p>
            <w:pPr>
              <w:spacing w:after="0"/>
              <w:jc w:val="left"/>
            </w:pPr>
          </w:p>
        </w:tc>
        <w:tc>
          <w:tcPr>
            <w:tcW w:type="dxa" w:w="1989"/>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67"/>
          </w:tcPr>
          <w:p>
            <w:pPr>
              <w:spacing w:after="0"/>
              <w:jc w:val="right"/>
            </w:pPr>
          </w:p>
        </w:tc>
        <w:tc>
          <w:tcPr>
            <w:tcW w:type="dxa" w:w="1141"/>
          </w:tcPr>
          <w:p>
            <w:pPr>
              <w:spacing w:after="0"/>
              <w:jc w:val="right"/>
            </w:pPr>
          </w:p>
        </w:tc>
        <w:tc>
          <w:tcPr>
            <w:tcW w:type="dxa" w:w="1766"/>
          </w:tcPr>
          <w:p>
            <w:pPr>
              <w:spacing w:after="0"/>
              <w:jc w:val="right"/>
            </w:pPr>
            <w:r>
              <w:rPr>
                <w:sz w:val="16"/>
              </w:rPr>
              <w:t>0</w:t>
            </w:r>
          </w:p>
        </w:tc>
        <w:tc>
          <w:tcPr>
            <w:tcW w:type="dxa" w:w="1678"/>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9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9501 (Very Low, 55.2)</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9501 (Relatively Low, 75.5)</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9501 (Relatively Low, 91.8)</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9501 (Very Low, 4.0)</w:t>
            </w:r>
          </w:p>
        </w:tc>
      </w:tr>
      <w:tr>
        <w:trPr>
          <w:cantSplit/>
        </w:trPr>
        <w:tc>
          <w:tcPr>
            <w:tcW w:type="dxa" w:w="3545"/>
          </w:tcPr>
          <w:p>
            <w:pPr>
              <w:spacing w:after="0"/>
              <w:jc w:val="left"/>
            </w:pPr>
            <w:r>
              <w:rPr>
                <w:sz w:val="16"/>
              </w:rPr>
              <w:t>Volcanic Activity</w:t>
            </w:r>
          </w:p>
        </w:tc>
        <w:tc>
          <w:tcPr>
            <w:tcW w:type="dxa" w:w="10567"/>
          </w:tcPr>
          <w:p>
            <w:pPr>
              <w:spacing w:after="0"/>
              <w:jc w:val="left"/>
            </w:pPr>
            <w:r>
              <w:rPr>
                <w:sz w:val="16"/>
              </w:rPr>
              <w:t>tract 9501 (Relatively Low, 95.9)</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9501 (Very High, 99.4)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964"/>
        <w:gridCol w:w="1859"/>
        <w:gridCol w:w="1456"/>
        <w:gridCol w:w="1894"/>
        <w:gridCol w:w="1716"/>
        <w:gridCol w:w="1821"/>
        <w:gridCol w:w="1561"/>
      </w:tblGrid>
      <w:tr>
        <w:trPr>
          <w:cantSplit/>
          <w:tblHeader/>
        </w:trPr>
        <w:tc>
          <w:tcPr>
            <w:tcW w:type="dxa" w:w="1840"/>
            <w:shd w:val="clear" w:color="auto" w:fill="E8E8E8"/>
          </w:tcPr>
          <w:p>
            <w:pPr>
              <w:spacing w:after="0"/>
              <w:jc w:val="left"/>
            </w:pPr>
            <w:r>
              <w:rPr>
                <w:b/>
                <w:sz w:val="16"/>
              </w:rPr>
              <w:t>Hazard</w:t>
            </w:r>
          </w:p>
        </w:tc>
        <w:tc>
          <w:tcPr>
            <w:tcW w:type="dxa" w:w="1964"/>
            <w:shd w:val="clear" w:color="auto" w:fill="E8E8E8"/>
          </w:tcPr>
          <w:p>
            <w:pPr>
              <w:spacing w:after="0"/>
              <w:jc w:val="left"/>
            </w:pPr>
            <w:r>
              <w:rPr>
                <w:b/>
                <w:sz w:val="16"/>
              </w:rPr>
              <w:t>Scale</w:t>
            </w:r>
          </w:p>
        </w:tc>
        <w:tc>
          <w:tcPr>
            <w:tcW w:type="dxa" w:w="18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6"/>
            <w:shd w:val="clear" w:color="auto" w:fill="E8E8E8"/>
          </w:tcPr>
          <w:p>
            <w:pPr>
              <w:spacing w:after="0"/>
              <w:jc w:val="left"/>
            </w:pPr>
            <w:r>
              <w:rPr>
                <w:b/>
                <w:sz w:val="16"/>
              </w:rPr>
              <w:t>Observed range</w:t>
            </w:r>
          </w:p>
        </w:tc>
        <w:tc>
          <w:tcPr>
            <w:tcW w:type="dxa" w:w="1894"/>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1821"/>
            <w:shd w:val="clear" w:color="auto" w:fill="E8E8E8"/>
          </w:tcPr>
          <w:p>
            <w:pPr>
              <w:spacing w:after="0"/>
              <w:jc w:val="left"/>
            </w:pPr>
            <w:r>
              <w:rPr>
                <w:b/>
                <w:sz w:val="16"/>
              </w:rPr>
              <w:t>How it applies to jurisdictions</w:t>
            </w:r>
          </w:p>
        </w:tc>
        <w:tc>
          <w:tcPr>
            <w:tcW w:type="dxa" w:w="1561"/>
            <w:shd w:val="clear" w:color="auto" w:fill="E8E8E8"/>
          </w:tcPr>
          <w:p>
            <w:pPr>
              <w:spacing w:after="0"/>
              <w:jc w:val="left"/>
            </w:pPr>
            <w:r>
              <w:rPr>
                <w:b/>
                <w:sz w:val="16"/>
              </w:rPr>
              <w:t>Note</w:t>
            </w:r>
          </w:p>
        </w:tc>
      </w:tr>
      <w:tr>
        <w:trPr>
          <w:cantSplit/>
        </w:trPr>
        <w:tc>
          <w:tcPr>
            <w:tcW w:type="dxa" w:w="1840"/>
          </w:tcPr>
          <w:p>
            <w:pPr>
              <w:spacing w:after="0"/>
              <w:jc w:val="left"/>
            </w:pPr>
            <w:r>
              <w:rPr>
                <w:sz w:val="16"/>
              </w:rPr>
              <w:t>Avalanche</w:t>
            </w:r>
          </w:p>
        </w:tc>
        <w:tc>
          <w:tcPr>
            <w:tcW w:type="dxa" w:w="1964"/>
          </w:tcPr>
          <w:p>
            <w:pPr>
              <w:spacing w:after="0"/>
              <w:jc w:val="left"/>
            </w:pPr>
            <w:r>
              <w:rPr>
                <w:sz w:val="16"/>
              </w:rPr>
              <w:t>none (count and damage only)</w:t>
            </w:r>
          </w:p>
        </w:tc>
        <w:tc>
          <w:tcPr>
            <w:tcW w:type="dxa" w:w="1859"/>
          </w:tcPr>
          <w:p>
            <w:pPr>
              <w:spacing w:after="0"/>
              <w:jc w:val="right"/>
            </w:pPr>
            <w:r>
              <w:rPr>
                <w:sz w:val="16"/>
              </w:rPr>
              <w:t>0</w:t>
            </w:r>
          </w:p>
        </w:tc>
        <w:tc>
          <w:tcPr>
            <w:tcW w:type="dxa" w:w="1456"/>
          </w:tcPr>
          <w:p>
            <w:pPr>
              <w:spacing w:after="0"/>
              <w:jc w:val="left"/>
            </w:pPr>
          </w:p>
        </w:tc>
        <w:tc>
          <w:tcPr>
            <w:tcW w:type="dxa" w:w="1894"/>
          </w:tcPr>
          <w:p>
            <w:pPr>
              <w:spacing w:after="0"/>
              <w:jc w:val="left"/>
            </w:pPr>
          </w:p>
        </w:tc>
        <w:tc>
          <w:tcPr>
            <w:tcW w:type="dxa" w:w="1716"/>
          </w:tcPr>
          <w:p>
            <w:pPr>
              <w:spacing w:after="0"/>
              <w:jc w:val="left"/>
            </w:pPr>
          </w:p>
        </w:tc>
        <w:tc>
          <w:tcPr>
            <w:tcW w:type="dxa" w:w="1821"/>
          </w:tcPr>
          <w:p>
            <w:pPr>
              <w:spacing w:after="0"/>
              <w:jc w:val="left"/>
            </w:pPr>
          </w:p>
        </w:tc>
        <w:tc>
          <w:tcPr>
            <w:tcW w:type="dxa" w:w="1561"/>
          </w:tcPr>
          <w:p>
            <w:pPr>
              <w:spacing w:after="0"/>
              <w:jc w:val="left"/>
            </w:pPr>
          </w:p>
        </w:tc>
      </w:tr>
      <w:tr>
        <w:trPr>
          <w:cantSplit/>
        </w:trPr>
        <w:tc>
          <w:tcPr>
            <w:tcW w:type="dxa" w:w="1840"/>
          </w:tcPr>
          <w:p>
            <w:pPr>
              <w:spacing w:after="0"/>
              <w:jc w:val="left"/>
            </w:pPr>
            <w:r>
              <w:rPr>
                <w:sz w:val="16"/>
              </w:rPr>
              <w:t>Cold/Wind Chill, Extreme Cold/Wind Chill</w:t>
            </w:r>
          </w:p>
        </w:tc>
        <w:tc>
          <w:tcPr>
            <w:tcW w:type="dxa" w:w="1964"/>
          </w:tcPr>
          <w:p>
            <w:pPr>
              <w:spacing w:after="0"/>
              <w:jc w:val="left"/>
            </w:pPr>
            <w:r>
              <w:rPr>
                <w:sz w:val="16"/>
              </w:rPr>
              <w:t>wind chill</w:t>
            </w:r>
          </w:p>
        </w:tc>
        <w:tc>
          <w:tcPr>
            <w:tcW w:type="dxa" w:w="1859"/>
          </w:tcPr>
          <w:p>
            <w:pPr>
              <w:spacing w:after="0"/>
              <w:jc w:val="right"/>
            </w:pPr>
            <w:r>
              <w:rPr>
                <w:sz w:val="16"/>
              </w:rPr>
              <w:t>6 records, 2002 to 2022 (6 zone-level)</w:t>
            </w:r>
          </w:p>
        </w:tc>
        <w:tc>
          <w:tcPr>
            <w:tcW w:type="dxa" w:w="1456"/>
          </w:tcPr>
          <w:p>
            <w:pPr>
              <w:spacing w:after="0"/>
              <w:jc w:val="left"/>
            </w:pPr>
            <w:r>
              <w:rPr>
                <w:sz w:val="16"/>
              </w:rPr>
              <w:t>1 day to 6 days (median 2 days); 4 with a recorded value</w:t>
            </w:r>
          </w:p>
        </w:tc>
        <w:tc>
          <w:tcPr>
            <w:tcW w:type="dxa" w:w="1894"/>
          </w:tcPr>
          <w:p>
            <w:pPr>
              <w:spacing w:after="0"/>
              <w:jc w:val="left"/>
            </w:pPr>
            <w:r>
              <w:rPr>
                <w:sz w:val="16"/>
              </w:rPr>
              <w:t>6 consecutive days, 2002-10-30 to 2002-11-04, zone-level</w:t>
            </w:r>
          </w:p>
        </w:tc>
        <w:tc>
          <w:tcPr>
            <w:tcW w:type="dxa" w:w="1716"/>
          </w:tcPr>
          <w:p>
            <w:pPr>
              <w:spacing w:after="0"/>
              <w:jc w:val="left"/>
            </w:pPr>
          </w:p>
        </w:tc>
        <w:tc>
          <w:tcPr>
            <w:tcW w:type="dxa" w:w="182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Frost/Freeze (outside NRI's Cold Wave definition)</w:t>
            </w:r>
          </w:p>
        </w:tc>
        <w:tc>
          <w:tcPr>
            <w:tcW w:type="dxa" w:w="1964"/>
          </w:tcPr>
          <w:p>
            <w:pPr>
              <w:spacing w:after="0"/>
              <w:jc w:val="left"/>
            </w:pPr>
            <w:r>
              <w:rPr>
                <w:sz w:val="16"/>
              </w:rPr>
              <w:t>crop damage</w:t>
            </w:r>
          </w:p>
        </w:tc>
        <w:tc>
          <w:tcPr>
            <w:tcW w:type="dxa" w:w="1859"/>
          </w:tcPr>
          <w:p>
            <w:pPr>
              <w:spacing w:after="0"/>
              <w:jc w:val="right"/>
            </w:pPr>
            <w:r>
              <w:rPr>
                <w:sz w:val="16"/>
              </w:rPr>
              <w:t>8 records, 2022 to 2025 (8 zone-level)</w:t>
            </w:r>
          </w:p>
        </w:tc>
        <w:tc>
          <w:tcPr>
            <w:tcW w:type="dxa" w:w="1456"/>
          </w:tcPr>
          <w:p>
            <w:pPr>
              <w:spacing w:after="0"/>
              <w:jc w:val="left"/>
            </w:pPr>
          </w:p>
        </w:tc>
        <w:tc>
          <w:tcPr>
            <w:tcW w:type="dxa" w:w="1894"/>
          </w:tcPr>
          <w:p>
            <w:pPr>
              <w:spacing w:after="0"/>
              <w:jc w:val="left"/>
            </w:pPr>
            <w:r>
              <w:rPr>
                <w:sz w:val="16"/>
              </w:rPr>
              <w:t>No crop damage reported in 8 records.</w:t>
            </w:r>
          </w:p>
        </w:tc>
        <w:tc>
          <w:tcPr>
            <w:tcW w:type="dxa" w:w="1716"/>
          </w:tcPr>
          <w:p>
            <w:pPr>
              <w:spacing w:after="0"/>
              <w:jc w:val="left"/>
            </w:pPr>
          </w:p>
        </w:tc>
        <w:tc>
          <w:tcPr>
            <w:tcW w:type="dxa" w:w="182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Drought</w:t>
            </w:r>
          </w:p>
        </w:tc>
        <w:tc>
          <w:tcPr>
            <w:tcW w:type="dxa" w:w="1964"/>
          </w:tcPr>
          <w:p>
            <w:pPr>
              <w:spacing w:after="0"/>
              <w:jc w:val="left"/>
            </w:pPr>
            <w:r>
              <w:rPr>
                <w:sz w:val="16"/>
              </w:rPr>
              <w:t>U.S. Drought Monitor scale (D0 to D4)</w:t>
            </w:r>
          </w:p>
        </w:tc>
        <w:tc>
          <w:tcPr>
            <w:tcW w:type="dxa" w:w="1859"/>
          </w:tcPr>
          <w:p>
            <w:pPr>
              <w:spacing w:after="0"/>
              <w:jc w:val="right"/>
            </w:pPr>
            <w:r>
              <w:rPr>
                <w:sz w:val="16"/>
              </w:rPr>
              <w:t>1 record, 1999 (1 zone-level)</w:t>
            </w:r>
          </w:p>
        </w:tc>
        <w:tc>
          <w:tcPr>
            <w:tcW w:type="dxa" w:w="1456"/>
          </w:tcPr>
          <w:p>
            <w:pPr>
              <w:spacing w:after="0"/>
              <w:jc w:val="left"/>
            </w:pPr>
            <w:r>
              <w:rPr>
                <w:sz w:val="16"/>
              </w:rPr>
              <w:t>1 day; 1 with a recorded value</w:t>
            </w:r>
          </w:p>
        </w:tc>
        <w:tc>
          <w:tcPr>
            <w:tcW w:type="dxa" w:w="1894"/>
          </w:tcPr>
          <w:p>
            <w:pPr>
              <w:spacing w:after="0"/>
              <w:jc w:val="left"/>
            </w:pPr>
            <w:r>
              <w:rPr>
                <w:sz w:val="16"/>
              </w:rPr>
              <w:t>1 day, 1999-08-01, zone-level</w:t>
            </w:r>
          </w:p>
        </w:tc>
        <w:tc>
          <w:tcPr>
            <w:tcW w:type="dxa" w:w="1716"/>
          </w:tcPr>
          <w:p>
            <w:pPr>
              <w:spacing w:after="0"/>
              <w:jc w:val="left"/>
            </w:pPr>
          </w:p>
        </w:tc>
        <w:tc>
          <w:tcPr>
            <w:tcW w:type="dxa" w:w="1821"/>
          </w:tcPr>
          <w:p>
            <w:pPr>
              <w:spacing w:after="0"/>
              <w:jc w:val="left"/>
            </w:pPr>
            <w:r>
              <w:rPr>
                <w:sz w:val="16"/>
              </w:rPr>
              <w:t>Countywide (zone-level records).</w:t>
            </w:r>
          </w:p>
        </w:tc>
        <w:tc>
          <w:tcPr>
            <w:tcW w:type="dxa" w:w="15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964"/>
          </w:tcPr>
          <w:p>
            <w:pPr>
              <w:spacing w:after="0"/>
              <w:jc w:val="left"/>
            </w:pPr>
            <w:r>
              <w:rPr>
                <w:sz w:val="16"/>
              </w:rPr>
              <w:t>Modified Mercalli (local data)</w:t>
            </w:r>
          </w:p>
        </w:tc>
        <w:tc>
          <w:tcPr>
            <w:tcW w:type="dxa" w:w="1859"/>
          </w:tcPr>
          <w:p>
            <w:pPr>
              <w:spacing w:after="0"/>
              <w:jc w:val="right"/>
            </w:pPr>
            <w:r>
              <w:rPr>
                <w:sz w:val="16"/>
              </w:rPr>
              <w:t>0</w:t>
            </w:r>
          </w:p>
        </w:tc>
        <w:tc>
          <w:tcPr>
            <w:tcW w:type="dxa" w:w="1456"/>
          </w:tcPr>
          <w:p>
            <w:pPr>
              <w:spacing w:after="0"/>
              <w:jc w:val="left"/>
            </w:pPr>
          </w:p>
        </w:tc>
        <w:tc>
          <w:tcPr>
            <w:tcW w:type="dxa" w:w="1894"/>
          </w:tcPr>
          <w:p>
            <w:pPr>
              <w:spacing w:after="0"/>
              <w:jc w:val="left"/>
            </w:pPr>
          </w:p>
        </w:tc>
        <w:tc>
          <w:tcPr>
            <w:tcW w:type="dxa" w:w="1716"/>
          </w:tcPr>
          <w:p>
            <w:pPr>
              <w:spacing w:after="0"/>
              <w:jc w:val="left"/>
            </w:pPr>
          </w:p>
        </w:tc>
        <w:tc>
          <w:tcPr>
            <w:tcW w:type="dxa" w:w="1821"/>
          </w:tcPr>
          <w:p>
            <w:pPr>
              <w:spacing w:after="0"/>
              <w:jc w:val="left"/>
            </w:pPr>
          </w:p>
        </w:tc>
        <w:tc>
          <w:tcPr>
            <w:tcW w:type="dxa" w:w="1561"/>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964"/>
          </w:tcPr>
          <w:p>
            <w:pPr>
              <w:spacing w:after="0"/>
              <w:jc w:val="left"/>
            </w:pPr>
            <w:r>
              <w:rPr>
                <w:sz w:val="16"/>
              </w:rPr>
              <w:t>hail size (inches)</w:t>
            </w:r>
          </w:p>
        </w:tc>
        <w:tc>
          <w:tcPr>
            <w:tcW w:type="dxa" w:w="1859"/>
          </w:tcPr>
          <w:p>
            <w:pPr>
              <w:spacing w:after="0"/>
              <w:jc w:val="right"/>
            </w:pPr>
            <w:r>
              <w:rPr>
                <w:sz w:val="16"/>
              </w:rPr>
              <w:t>8 records, 1963 to 2024</w:t>
            </w:r>
          </w:p>
        </w:tc>
        <w:tc>
          <w:tcPr>
            <w:tcW w:type="dxa" w:w="1456"/>
          </w:tcPr>
          <w:p>
            <w:pPr>
              <w:spacing w:after="0"/>
              <w:jc w:val="left"/>
            </w:pPr>
            <w:r>
              <w:rPr>
                <w:sz w:val="16"/>
              </w:rPr>
              <w:t>0.75 in to 1 in (median 1 in); 8 with a recorded value</w:t>
            </w:r>
          </w:p>
        </w:tc>
        <w:tc>
          <w:tcPr>
            <w:tcW w:type="dxa" w:w="1894"/>
          </w:tcPr>
          <w:p>
            <w:pPr>
              <w:spacing w:after="0"/>
              <w:jc w:val="left"/>
            </w:pPr>
            <w:r>
              <w:rPr>
                <w:sz w:val="16"/>
              </w:rPr>
              <w:t>1 in hail, 2024-08-17; same size also recorded on 1963-08-12, 2010-05-16, 2013-08-25, 2013-09-05</w:t>
            </w:r>
          </w:p>
        </w:tc>
        <w:tc>
          <w:tcPr>
            <w:tcW w:type="dxa" w:w="1716"/>
          </w:tcPr>
          <w:p>
            <w:pPr>
              <w:spacing w:after="0"/>
              <w:jc w:val="left"/>
            </w:pPr>
          </w:p>
        </w:tc>
        <w:tc>
          <w:tcPr>
            <w:tcW w:type="dxa" w:w="1821"/>
          </w:tcPr>
          <w:p>
            <w:pPr>
              <w:spacing w:after="0"/>
              <w:jc w:val="left"/>
            </w:pPr>
            <w:r>
              <w:rPr>
                <w:sz w:val="16"/>
              </w:rPr>
              <w:t>Event records naming jurisdictions in the plan: Moro city (1 record).</w:t>
            </w:r>
          </w:p>
        </w:tc>
        <w:tc>
          <w:tcPr>
            <w:tcW w:type="dxa" w:w="1561"/>
          </w:tcPr>
          <w:p>
            <w:pPr>
              <w:spacing w:after="0"/>
              <w:jc w:val="left"/>
            </w:pPr>
          </w:p>
        </w:tc>
      </w:tr>
      <w:tr>
        <w:trPr>
          <w:cantSplit/>
        </w:trPr>
        <w:tc>
          <w:tcPr>
            <w:tcW w:type="dxa" w:w="1840"/>
          </w:tcPr>
          <w:p>
            <w:pPr>
              <w:spacing w:after="0"/>
              <w:jc w:val="left"/>
            </w:pPr>
            <w:r>
              <w:rPr>
                <w:sz w:val="16"/>
              </w:rPr>
              <w:t>Excessive Heat, Heat</w:t>
            </w:r>
          </w:p>
        </w:tc>
        <w:tc>
          <w:tcPr>
            <w:tcW w:type="dxa" w:w="1964"/>
          </w:tcPr>
          <w:p>
            <w:pPr>
              <w:spacing w:after="0"/>
              <w:jc w:val="left"/>
            </w:pPr>
            <w:r>
              <w:rPr>
                <w:sz w:val="16"/>
              </w:rPr>
              <w:t>heat index (in event narratives)</w:t>
            </w:r>
          </w:p>
        </w:tc>
        <w:tc>
          <w:tcPr>
            <w:tcW w:type="dxa" w:w="1859"/>
          </w:tcPr>
          <w:p>
            <w:pPr>
              <w:spacing w:after="0"/>
              <w:jc w:val="right"/>
            </w:pPr>
            <w:r>
              <w:rPr>
                <w:sz w:val="16"/>
              </w:rPr>
              <w:t>12 records, 2002 to 2023 (12 zone-level)</w:t>
            </w:r>
          </w:p>
        </w:tc>
        <w:tc>
          <w:tcPr>
            <w:tcW w:type="dxa" w:w="1456"/>
          </w:tcPr>
          <w:p>
            <w:pPr>
              <w:spacing w:after="0"/>
              <w:jc w:val="left"/>
            </w:pPr>
            <w:r>
              <w:rPr>
                <w:sz w:val="16"/>
              </w:rPr>
              <w:t>1 day to 8 days (median 3.5 days); 10 with a recorded value</w:t>
            </w:r>
          </w:p>
        </w:tc>
        <w:tc>
          <w:tcPr>
            <w:tcW w:type="dxa" w:w="1894"/>
          </w:tcPr>
          <w:p>
            <w:pPr>
              <w:spacing w:after="0"/>
              <w:jc w:val="left"/>
            </w:pPr>
            <w:r>
              <w:rPr>
                <w:sz w:val="16"/>
              </w:rPr>
              <w:t>8 consecutive days, 2022-07-25 to 2022-08-01, zone-level</w:t>
            </w:r>
          </w:p>
        </w:tc>
        <w:tc>
          <w:tcPr>
            <w:tcW w:type="dxa" w:w="1716"/>
          </w:tcPr>
          <w:p>
            <w:pPr>
              <w:spacing w:after="0"/>
              <w:jc w:val="left"/>
            </w:pPr>
          </w:p>
        </w:tc>
        <w:tc>
          <w:tcPr>
            <w:tcW w:type="dxa" w:w="182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Hurricane, Tropical Storm, Tropical Depression</w:t>
            </w:r>
          </w:p>
        </w:tc>
        <w:tc>
          <w:tcPr>
            <w:tcW w:type="dxa" w:w="1964"/>
          </w:tcPr>
          <w:p>
            <w:pPr>
              <w:spacing w:after="0"/>
              <w:jc w:val="left"/>
            </w:pPr>
            <w:r>
              <w:rPr>
                <w:sz w:val="16"/>
              </w:rPr>
              <w:t>Saffir-Simpson</w:t>
            </w:r>
          </w:p>
        </w:tc>
        <w:tc>
          <w:tcPr>
            <w:tcW w:type="dxa" w:w="1859"/>
          </w:tcPr>
          <w:p>
            <w:pPr>
              <w:spacing w:after="0"/>
              <w:jc w:val="right"/>
            </w:pPr>
            <w:r>
              <w:rPr>
                <w:sz w:val="16"/>
              </w:rPr>
              <w:t>0</w:t>
            </w:r>
          </w:p>
        </w:tc>
        <w:tc>
          <w:tcPr>
            <w:tcW w:type="dxa" w:w="1456"/>
          </w:tcPr>
          <w:p>
            <w:pPr>
              <w:spacing w:after="0"/>
              <w:jc w:val="left"/>
            </w:pPr>
          </w:p>
        </w:tc>
        <w:tc>
          <w:tcPr>
            <w:tcW w:type="dxa" w:w="1894"/>
          </w:tcPr>
          <w:p>
            <w:pPr>
              <w:spacing w:after="0"/>
              <w:jc w:val="left"/>
            </w:pPr>
          </w:p>
        </w:tc>
        <w:tc>
          <w:tcPr>
            <w:tcW w:type="dxa" w:w="1716"/>
          </w:tcPr>
          <w:p>
            <w:pPr>
              <w:spacing w:after="0"/>
              <w:jc w:val="left"/>
            </w:pPr>
          </w:p>
        </w:tc>
        <w:tc>
          <w:tcPr>
            <w:tcW w:type="dxa" w:w="1821"/>
          </w:tcPr>
          <w:p>
            <w:pPr>
              <w:spacing w:after="0"/>
              <w:jc w:val="left"/>
            </w:pPr>
          </w:p>
        </w:tc>
        <w:tc>
          <w:tcPr>
            <w:tcW w:type="dxa" w:w="15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964"/>
          </w:tcPr>
          <w:p>
            <w:pPr>
              <w:spacing w:after="0"/>
              <w:jc w:val="left"/>
            </w:pPr>
            <w:r>
              <w:rPr>
                <w:sz w:val="16"/>
              </w:rPr>
              <w:t>Sperry-Piltz ice scale (local data)</w:t>
            </w:r>
          </w:p>
        </w:tc>
        <w:tc>
          <w:tcPr>
            <w:tcW w:type="dxa" w:w="1859"/>
          </w:tcPr>
          <w:p>
            <w:pPr>
              <w:spacing w:after="0"/>
              <w:jc w:val="right"/>
            </w:pPr>
            <w:r>
              <w:rPr>
                <w:sz w:val="16"/>
              </w:rPr>
              <w:t>3 records, 2017 to 2022 (3 zone-level)</w:t>
            </w:r>
          </w:p>
        </w:tc>
        <w:tc>
          <w:tcPr>
            <w:tcW w:type="dxa" w:w="1456"/>
          </w:tcPr>
          <w:p>
            <w:pPr>
              <w:spacing w:after="0"/>
              <w:jc w:val="left"/>
            </w:pPr>
          </w:p>
        </w:tc>
        <w:tc>
          <w:tcPr>
            <w:tcW w:type="dxa" w:w="1894"/>
          </w:tcPr>
          <w:p>
            <w:pPr>
              <w:spacing w:after="0"/>
              <w:jc w:val="left"/>
            </w:pPr>
            <w:r>
              <w:rPr>
                <w:sz w:val="16"/>
              </w:rPr>
              <w:t>No damage reported in 3 records.</w:t>
            </w:r>
          </w:p>
        </w:tc>
        <w:tc>
          <w:tcPr>
            <w:tcW w:type="dxa" w:w="1716"/>
          </w:tcPr>
          <w:p>
            <w:pPr>
              <w:spacing w:after="0"/>
              <w:jc w:val="left"/>
            </w:pPr>
          </w:p>
        </w:tc>
        <w:tc>
          <w:tcPr>
            <w:tcW w:type="dxa" w:w="182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Flash Flood, Flood, Lakeshore Flood</w:t>
            </w:r>
          </w:p>
        </w:tc>
        <w:tc>
          <w:tcPr>
            <w:tcW w:type="dxa" w:w="1964"/>
          </w:tcPr>
          <w:p>
            <w:pPr>
              <w:spacing w:after="0"/>
              <w:jc w:val="left"/>
            </w:pPr>
            <w:r>
              <w:rPr>
                <w:sz w:val="16"/>
              </w:rPr>
              <w:t>damage and flood days (flood depth: FIRM)</w:t>
            </w:r>
          </w:p>
        </w:tc>
        <w:tc>
          <w:tcPr>
            <w:tcW w:type="dxa" w:w="1859"/>
          </w:tcPr>
          <w:p>
            <w:pPr>
              <w:spacing w:after="0"/>
              <w:jc w:val="right"/>
            </w:pPr>
            <w:r>
              <w:rPr>
                <w:sz w:val="16"/>
              </w:rPr>
              <w:t>1 record, 2003</w:t>
            </w:r>
          </w:p>
        </w:tc>
        <w:tc>
          <w:tcPr>
            <w:tcW w:type="dxa" w:w="1456"/>
          </w:tcPr>
          <w:p>
            <w:pPr>
              <w:spacing w:after="0"/>
              <w:jc w:val="left"/>
            </w:pPr>
          </w:p>
        </w:tc>
        <w:tc>
          <w:tcPr>
            <w:tcW w:type="dxa" w:w="1894"/>
          </w:tcPr>
          <w:p>
            <w:pPr>
              <w:spacing w:after="0"/>
              <w:jc w:val="left"/>
            </w:pPr>
            <w:r>
              <w:rPr>
                <w:sz w:val="16"/>
              </w:rPr>
              <w:t>No damage reported in 1 record.</w:t>
            </w:r>
          </w:p>
        </w:tc>
        <w:tc>
          <w:tcPr>
            <w:tcW w:type="dxa" w:w="1716"/>
          </w:tcPr>
          <w:p>
            <w:pPr>
              <w:spacing w:after="0"/>
              <w:jc w:val="left"/>
            </w:pPr>
          </w:p>
        </w:tc>
        <w:tc>
          <w:tcPr>
            <w:tcW w:type="dxa" w:w="1821"/>
          </w:tcPr>
          <w:p>
            <w:pPr>
              <w:spacing w:after="0"/>
              <w:jc w:val="left"/>
            </w:pPr>
            <w:r>
              <w:rPr>
                <w:sz w:val="16"/>
              </w:rPr>
              <w:t>Event records naming jurisdictions in the plan: Rufus city (1 record).</w:t>
            </w:r>
          </w:p>
        </w:tc>
        <w:tc>
          <w:tcPr>
            <w:tcW w:type="dxa" w:w="15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964"/>
          </w:tcPr>
          <w:p>
            <w:pPr>
              <w:spacing w:after="0"/>
              <w:jc w:val="left"/>
            </w:pPr>
            <w:r>
              <w:rPr>
                <w:sz w:val="16"/>
              </w:rPr>
              <w:t>none (count and damage only)</w:t>
            </w:r>
          </w:p>
        </w:tc>
        <w:tc>
          <w:tcPr>
            <w:tcW w:type="dxa" w:w="1859"/>
          </w:tcPr>
          <w:p>
            <w:pPr>
              <w:spacing w:after="0"/>
              <w:jc w:val="right"/>
            </w:pPr>
            <w:r>
              <w:rPr>
                <w:sz w:val="16"/>
              </w:rPr>
              <w:t>0</w:t>
            </w:r>
          </w:p>
        </w:tc>
        <w:tc>
          <w:tcPr>
            <w:tcW w:type="dxa" w:w="1456"/>
          </w:tcPr>
          <w:p>
            <w:pPr>
              <w:spacing w:after="0"/>
              <w:jc w:val="left"/>
            </w:pPr>
          </w:p>
        </w:tc>
        <w:tc>
          <w:tcPr>
            <w:tcW w:type="dxa" w:w="1894"/>
          </w:tcPr>
          <w:p>
            <w:pPr>
              <w:spacing w:after="0"/>
              <w:jc w:val="left"/>
            </w:pPr>
          </w:p>
        </w:tc>
        <w:tc>
          <w:tcPr>
            <w:tcW w:type="dxa" w:w="1716"/>
          </w:tcPr>
          <w:p>
            <w:pPr>
              <w:spacing w:after="0"/>
              <w:jc w:val="left"/>
            </w:pPr>
          </w:p>
        </w:tc>
        <w:tc>
          <w:tcPr>
            <w:tcW w:type="dxa" w:w="1821"/>
          </w:tcPr>
          <w:p>
            <w:pPr>
              <w:spacing w:after="0"/>
              <w:jc w:val="left"/>
            </w:pPr>
          </w:p>
        </w:tc>
        <w:tc>
          <w:tcPr>
            <w:tcW w:type="dxa" w:w="1561"/>
          </w:tcPr>
          <w:p>
            <w:pPr>
              <w:spacing w:after="0"/>
              <w:jc w:val="left"/>
            </w:pPr>
          </w:p>
        </w:tc>
      </w:tr>
      <w:tr>
        <w:trPr>
          <w:cantSplit/>
        </w:trPr>
        <w:tc>
          <w:tcPr>
            <w:tcW w:type="dxa" w:w="1840"/>
          </w:tcPr>
          <w:p>
            <w:pPr>
              <w:spacing w:after="0"/>
              <w:jc w:val="left"/>
            </w:pPr>
            <w:r>
              <w:rPr>
                <w:sz w:val="16"/>
              </w:rPr>
              <w:t>Lightning</w:t>
            </w:r>
          </w:p>
        </w:tc>
        <w:tc>
          <w:tcPr>
            <w:tcW w:type="dxa" w:w="1964"/>
          </w:tcPr>
          <w:p>
            <w:pPr>
              <w:spacing w:after="0"/>
              <w:jc w:val="left"/>
            </w:pPr>
            <w:r>
              <w:rPr>
                <w:sz w:val="16"/>
              </w:rPr>
              <w:t>annualized frequency (the measure FEMA's Local Mitigation Planning Handbook names)</w:t>
            </w:r>
          </w:p>
        </w:tc>
        <w:tc>
          <w:tcPr>
            <w:tcW w:type="dxa" w:w="1859"/>
          </w:tcPr>
          <w:p>
            <w:pPr>
              <w:spacing w:after="0"/>
              <w:jc w:val="right"/>
            </w:pPr>
            <w:r>
              <w:rPr>
                <w:sz w:val="16"/>
              </w:rPr>
              <w:t>0</w:t>
            </w:r>
          </w:p>
        </w:tc>
        <w:tc>
          <w:tcPr>
            <w:tcW w:type="dxa" w:w="1456"/>
          </w:tcPr>
          <w:p>
            <w:pPr>
              <w:spacing w:after="0"/>
              <w:jc w:val="left"/>
            </w:pPr>
          </w:p>
        </w:tc>
        <w:tc>
          <w:tcPr>
            <w:tcW w:type="dxa" w:w="1894"/>
          </w:tcPr>
          <w:p>
            <w:pPr>
              <w:spacing w:after="0"/>
              <w:jc w:val="left"/>
            </w:pPr>
          </w:p>
        </w:tc>
        <w:tc>
          <w:tcPr>
            <w:tcW w:type="dxa" w:w="1716"/>
          </w:tcPr>
          <w:p>
            <w:pPr>
              <w:spacing w:after="0"/>
              <w:jc w:val="left"/>
            </w:pPr>
          </w:p>
        </w:tc>
        <w:tc>
          <w:tcPr>
            <w:tcW w:type="dxa" w:w="1821"/>
          </w:tcPr>
          <w:p>
            <w:pPr>
              <w:spacing w:after="0"/>
              <w:jc w:val="left"/>
            </w:pPr>
          </w:p>
        </w:tc>
        <w:tc>
          <w:tcPr>
            <w:tcW w:type="dxa" w:w="1561"/>
          </w:tcPr>
          <w:p>
            <w:pPr>
              <w:spacing w:after="0"/>
              <w:jc w:val="left"/>
            </w:pPr>
            <w:r>
              <w:rPr>
                <w:sz w:val="16"/>
              </w:rPr>
              <w:t>Storm Events lists lightning with damage or casualties.</w:t>
            </w:r>
          </w:p>
        </w:tc>
      </w:tr>
      <w:tr>
        <w:trPr>
          <w:cantSplit/>
        </w:trPr>
        <w:tc>
          <w:tcPr>
            <w:tcW w:type="dxa" w:w="1840"/>
          </w:tcPr>
          <w:p>
            <w:pPr>
              <w:spacing w:after="0"/>
              <w:jc w:val="left"/>
            </w:pPr>
            <w:r>
              <w:rPr>
                <w:sz w:val="16"/>
              </w:rPr>
              <w:t>High Wind and Strong Wind (outside NRI's Strong Wind definition)</w:t>
            </w:r>
          </w:p>
        </w:tc>
        <w:tc>
          <w:tcPr>
            <w:tcW w:type="dxa" w:w="1964"/>
          </w:tcPr>
          <w:p>
            <w:pPr>
              <w:spacing w:after="0"/>
              <w:jc w:val="left"/>
            </w:pPr>
            <w:r>
              <w:rPr>
                <w:sz w:val="16"/>
              </w:rPr>
              <w:t>wind speed (kt and mph)</w:t>
            </w:r>
          </w:p>
        </w:tc>
        <w:tc>
          <w:tcPr>
            <w:tcW w:type="dxa" w:w="1859"/>
          </w:tcPr>
          <w:p>
            <w:pPr>
              <w:spacing w:after="0"/>
              <w:jc w:val="right"/>
            </w:pPr>
            <w:r>
              <w:rPr>
                <w:sz w:val="16"/>
              </w:rPr>
              <w:t>31 records, 1999 to 2026 (31 zone-level)</w:t>
            </w:r>
          </w:p>
        </w:tc>
        <w:tc>
          <w:tcPr>
            <w:tcW w:type="dxa" w:w="1456"/>
          </w:tcPr>
          <w:p>
            <w:pPr>
              <w:spacing w:after="0"/>
              <w:jc w:val="left"/>
            </w:pPr>
            <w:r>
              <w:rPr>
                <w:sz w:val="16"/>
              </w:rPr>
              <w:t>48 kt (55 mph) to 70 kt (81 mph) (median 55.5 kt (64 mph)); 28 with a recorded value</w:t>
            </w:r>
          </w:p>
        </w:tc>
        <w:tc>
          <w:tcPr>
            <w:tcW w:type="dxa" w:w="1894"/>
          </w:tcPr>
          <w:p>
            <w:pPr>
              <w:spacing w:after="0"/>
              <w:jc w:val="left"/>
            </w:pPr>
            <w:r>
              <w:rPr>
                <w:sz w:val="16"/>
              </w:rPr>
              <w:t>70 kt (81 mph) measured gust, High Wind, 2021-03-28; NWS zone ORZ510</w:t>
            </w:r>
          </w:p>
        </w:tc>
        <w:tc>
          <w:tcPr>
            <w:tcW w:type="dxa" w:w="1716"/>
          </w:tcPr>
          <w:p>
            <w:pPr>
              <w:spacing w:after="0"/>
              <w:jc w:val="left"/>
            </w:pPr>
            <w:r>
              <w:rPr>
                <w:sz w:val="16"/>
              </w:rPr>
              <w:t>High Wind, 2000-12-15, $100,000 property; crops not reported (zone total, 2000 dollars)</w:t>
            </w:r>
          </w:p>
        </w:tc>
        <w:tc>
          <w:tcPr>
            <w:tcW w:type="dxa" w:w="182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Thunderstorm Wind</w:t>
            </w:r>
          </w:p>
        </w:tc>
        <w:tc>
          <w:tcPr>
            <w:tcW w:type="dxa" w:w="1964"/>
          </w:tcPr>
          <w:p>
            <w:pPr>
              <w:spacing w:after="0"/>
              <w:jc w:val="left"/>
            </w:pPr>
            <w:r>
              <w:rPr>
                <w:sz w:val="16"/>
              </w:rPr>
              <w:t>wind speed (kt and mph)</w:t>
            </w:r>
          </w:p>
        </w:tc>
        <w:tc>
          <w:tcPr>
            <w:tcW w:type="dxa" w:w="1859"/>
          </w:tcPr>
          <w:p>
            <w:pPr>
              <w:spacing w:after="0"/>
              <w:jc w:val="right"/>
            </w:pPr>
            <w:r>
              <w:rPr>
                <w:sz w:val="16"/>
              </w:rPr>
              <w:t>9 records, 2006 to 2024</w:t>
            </w:r>
          </w:p>
        </w:tc>
        <w:tc>
          <w:tcPr>
            <w:tcW w:type="dxa" w:w="1456"/>
          </w:tcPr>
          <w:p>
            <w:pPr>
              <w:spacing w:after="0"/>
              <w:jc w:val="left"/>
            </w:pPr>
            <w:r>
              <w:rPr>
                <w:sz w:val="16"/>
              </w:rPr>
              <w:t>51 kt (59 mph) to 79 kt (91 mph) (median 56 kt (64 mph)); 9 with a recorded value</w:t>
            </w:r>
          </w:p>
        </w:tc>
        <w:tc>
          <w:tcPr>
            <w:tcW w:type="dxa" w:w="1894"/>
          </w:tcPr>
          <w:p>
            <w:pPr>
              <w:spacing w:after="0"/>
              <w:jc w:val="left"/>
            </w:pPr>
            <w:r>
              <w:rPr>
                <w:sz w:val="16"/>
              </w:rPr>
              <w:t>79 kt (91 mph) measured gust, Thunderstorm Wind, 2024-08-17</w:t>
            </w:r>
          </w:p>
        </w:tc>
        <w:tc>
          <w:tcPr>
            <w:tcW w:type="dxa" w:w="1716"/>
          </w:tcPr>
          <w:p>
            <w:pPr>
              <w:spacing w:after="0"/>
              <w:jc w:val="left"/>
            </w:pPr>
            <w:r>
              <w:rPr>
                <w:sz w:val="16"/>
              </w:rPr>
              <w:t>Thunderstorm Wind, 2006-05-19, $50,000 property; crops not reported (2006 dollars)</w:t>
            </w:r>
          </w:p>
        </w:tc>
        <w:tc>
          <w:tcPr>
            <w:tcW w:type="dxa" w:w="1821"/>
          </w:tcPr>
          <w:p>
            <w:pPr>
              <w:spacing w:after="0"/>
              <w:jc w:val="left"/>
            </w:pPr>
            <w:r>
              <w:rPr>
                <w:sz w:val="16"/>
              </w:rPr>
              <w:t>Event records naming jurisdictions in the plan: Rufus city (2 records).</w:t>
            </w:r>
          </w:p>
        </w:tc>
        <w:tc>
          <w:tcPr>
            <w:tcW w:type="dxa" w:w="1561"/>
          </w:tcPr>
          <w:p>
            <w:pPr>
              <w:spacing w:after="0"/>
              <w:jc w:val="left"/>
            </w:pPr>
          </w:p>
        </w:tc>
      </w:tr>
      <w:tr>
        <w:trPr>
          <w:cantSplit/>
        </w:trPr>
        <w:tc>
          <w:tcPr>
            <w:tcW w:type="dxa" w:w="1840"/>
          </w:tcPr>
          <w:p>
            <w:pPr>
              <w:spacing w:after="0"/>
              <w:jc w:val="left"/>
            </w:pPr>
            <w:r>
              <w:rPr>
                <w:sz w:val="16"/>
              </w:rPr>
              <w:t>Tornado</w:t>
            </w:r>
          </w:p>
        </w:tc>
        <w:tc>
          <w:tcPr>
            <w:tcW w:type="dxa" w:w="1964"/>
          </w:tcPr>
          <w:p>
            <w:pPr>
              <w:spacing w:after="0"/>
              <w:jc w:val="left"/>
            </w:pPr>
            <w:r>
              <w:rPr>
                <w:sz w:val="16"/>
              </w:rPr>
              <w:t>Enhanced Fujita (Fujita before Feb 2007)</w:t>
            </w:r>
          </w:p>
        </w:tc>
        <w:tc>
          <w:tcPr>
            <w:tcW w:type="dxa" w:w="1859"/>
          </w:tcPr>
          <w:p>
            <w:pPr>
              <w:spacing w:after="0"/>
              <w:jc w:val="right"/>
            </w:pPr>
            <w:r>
              <w:rPr>
                <w:sz w:val="16"/>
              </w:rPr>
              <w:t>0</w:t>
            </w:r>
          </w:p>
        </w:tc>
        <w:tc>
          <w:tcPr>
            <w:tcW w:type="dxa" w:w="1456"/>
          </w:tcPr>
          <w:p>
            <w:pPr>
              <w:spacing w:after="0"/>
              <w:jc w:val="left"/>
            </w:pPr>
          </w:p>
        </w:tc>
        <w:tc>
          <w:tcPr>
            <w:tcW w:type="dxa" w:w="1894"/>
          </w:tcPr>
          <w:p>
            <w:pPr>
              <w:spacing w:after="0"/>
              <w:jc w:val="left"/>
            </w:pPr>
          </w:p>
        </w:tc>
        <w:tc>
          <w:tcPr>
            <w:tcW w:type="dxa" w:w="1716"/>
          </w:tcPr>
          <w:p>
            <w:pPr>
              <w:spacing w:after="0"/>
              <w:jc w:val="left"/>
            </w:pPr>
          </w:p>
        </w:tc>
        <w:tc>
          <w:tcPr>
            <w:tcW w:type="dxa" w:w="1821"/>
          </w:tcPr>
          <w:p>
            <w:pPr>
              <w:spacing w:after="0"/>
              <w:jc w:val="left"/>
            </w:pPr>
          </w:p>
        </w:tc>
        <w:tc>
          <w:tcPr>
            <w:tcW w:type="dxa" w:w="15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Volcanic Ash, Volcanic Ashfall</w:t>
            </w:r>
          </w:p>
        </w:tc>
        <w:tc>
          <w:tcPr>
            <w:tcW w:type="dxa" w:w="1964"/>
          </w:tcPr>
          <w:p>
            <w:pPr>
              <w:spacing w:after="0"/>
              <w:jc w:val="left"/>
            </w:pPr>
            <w:r>
              <w:rPr>
                <w:sz w:val="16"/>
              </w:rPr>
              <w:t>Volcanic Explosivity Index (local data)</w:t>
            </w:r>
          </w:p>
        </w:tc>
        <w:tc>
          <w:tcPr>
            <w:tcW w:type="dxa" w:w="1859"/>
          </w:tcPr>
          <w:p>
            <w:pPr>
              <w:spacing w:after="0"/>
              <w:jc w:val="right"/>
            </w:pPr>
            <w:r>
              <w:rPr>
                <w:sz w:val="16"/>
              </w:rPr>
              <w:t>0</w:t>
            </w:r>
          </w:p>
        </w:tc>
        <w:tc>
          <w:tcPr>
            <w:tcW w:type="dxa" w:w="1456"/>
          </w:tcPr>
          <w:p>
            <w:pPr>
              <w:spacing w:after="0"/>
              <w:jc w:val="left"/>
            </w:pPr>
          </w:p>
        </w:tc>
        <w:tc>
          <w:tcPr>
            <w:tcW w:type="dxa" w:w="1894"/>
          </w:tcPr>
          <w:p>
            <w:pPr>
              <w:spacing w:after="0"/>
              <w:jc w:val="left"/>
            </w:pPr>
          </w:p>
        </w:tc>
        <w:tc>
          <w:tcPr>
            <w:tcW w:type="dxa" w:w="1716"/>
          </w:tcPr>
          <w:p>
            <w:pPr>
              <w:spacing w:after="0"/>
              <w:jc w:val="left"/>
            </w:pPr>
          </w:p>
        </w:tc>
        <w:tc>
          <w:tcPr>
            <w:tcW w:type="dxa" w:w="1821"/>
          </w:tcPr>
          <w:p>
            <w:pPr>
              <w:spacing w:after="0"/>
              <w:jc w:val="left"/>
            </w:pPr>
          </w:p>
        </w:tc>
        <w:tc>
          <w:tcPr>
            <w:tcW w:type="dxa" w:w="1561"/>
          </w:tcPr>
          <w:p>
            <w:pPr>
              <w:spacing w:after="0"/>
              <w:jc w:val="left"/>
            </w:pPr>
          </w:p>
        </w:tc>
      </w:tr>
      <w:tr>
        <w:trPr>
          <w:cantSplit/>
        </w:trPr>
        <w:tc>
          <w:tcPr>
            <w:tcW w:type="dxa" w:w="1840"/>
          </w:tcPr>
          <w:p>
            <w:pPr>
              <w:spacing w:after="0"/>
              <w:jc w:val="left"/>
            </w:pPr>
            <w:r>
              <w:rPr>
                <w:sz w:val="16"/>
              </w:rPr>
              <w:t>Wildfire</w:t>
            </w:r>
          </w:p>
        </w:tc>
        <w:tc>
          <w:tcPr>
            <w:tcW w:type="dxa" w:w="1964"/>
          </w:tcPr>
          <w:p>
            <w:pPr>
              <w:spacing w:after="0"/>
              <w:jc w:val="left"/>
            </w:pPr>
            <w:r>
              <w:rPr>
                <w:sz w:val="16"/>
              </w:rPr>
              <w:t>acres burned (local data)</w:t>
            </w:r>
          </w:p>
        </w:tc>
        <w:tc>
          <w:tcPr>
            <w:tcW w:type="dxa" w:w="1859"/>
          </w:tcPr>
          <w:p>
            <w:pPr>
              <w:spacing w:after="0"/>
              <w:jc w:val="right"/>
            </w:pPr>
            <w:r>
              <w:rPr>
                <w:sz w:val="16"/>
              </w:rPr>
              <w:t>15 records, 2004 to 2025 (15 zone-level)</w:t>
            </w:r>
          </w:p>
        </w:tc>
        <w:tc>
          <w:tcPr>
            <w:tcW w:type="dxa" w:w="1456"/>
          </w:tcPr>
          <w:p>
            <w:pPr>
              <w:spacing w:after="0"/>
              <w:jc w:val="left"/>
            </w:pPr>
          </w:p>
        </w:tc>
        <w:tc>
          <w:tcPr>
            <w:tcW w:type="dxa" w:w="1894"/>
          </w:tcPr>
          <w:p>
            <w:pPr>
              <w:spacing w:after="0"/>
              <w:jc w:val="left"/>
            </w:pPr>
            <w:r>
              <w:rPr>
                <w:sz w:val="16"/>
              </w:rPr>
              <w:t>No damage reported in 15 records.</w:t>
            </w:r>
          </w:p>
        </w:tc>
        <w:tc>
          <w:tcPr>
            <w:tcW w:type="dxa" w:w="1716"/>
          </w:tcPr>
          <w:p>
            <w:pPr>
              <w:spacing w:after="0"/>
              <w:jc w:val="left"/>
            </w:pPr>
          </w:p>
        </w:tc>
        <w:tc>
          <w:tcPr>
            <w:tcW w:type="dxa" w:w="1821"/>
          </w:tcPr>
          <w:p>
            <w:pPr>
              <w:spacing w:after="0"/>
              <w:jc w:val="left"/>
            </w:pPr>
            <w:r>
              <w:rPr>
                <w:sz w:val="16"/>
              </w:rPr>
              <w:t>Countywide (zone-level records).</w:t>
            </w:r>
          </w:p>
        </w:tc>
        <w:tc>
          <w:tcPr>
            <w:tcW w:type="dxa" w:w="1561"/>
          </w:tcPr>
          <w:p>
            <w:pPr>
              <w:spacing w:after="0"/>
              <w:jc w:val="left"/>
            </w:pPr>
          </w:p>
        </w:tc>
      </w:tr>
      <w:tr>
        <w:trPr>
          <w:cantSplit/>
        </w:trPr>
        <w:tc>
          <w:tcPr>
            <w:tcW w:type="dxa" w:w="1840"/>
          </w:tcPr>
          <w:p>
            <w:pPr>
              <w:spacing w:after="0"/>
              <w:jc w:val="left"/>
            </w:pPr>
            <w:r>
              <w:rPr>
                <w:sz w:val="16"/>
              </w:rPr>
              <w:t>Winter Storm, Heavy Snow, Blizzard, Lake-Effect Snow, Winter Weather, Sleet</w:t>
            </w:r>
          </w:p>
        </w:tc>
        <w:tc>
          <w:tcPr>
            <w:tcW w:type="dxa" w:w="1964"/>
          </w:tcPr>
          <w:p>
            <w:pPr>
              <w:spacing w:after="0"/>
              <w:jc w:val="left"/>
            </w:pPr>
            <w:r>
              <w:rPr>
                <w:sz w:val="16"/>
              </w:rPr>
              <w:t>none in data (snowfall: local data)</w:t>
            </w:r>
          </w:p>
        </w:tc>
        <w:tc>
          <w:tcPr>
            <w:tcW w:type="dxa" w:w="1859"/>
          </w:tcPr>
          <w:p>
            <w:pPr>
              <w:spacing w:after="0"/>
              <w:jc w:val="right"/>
            </w:pPr>
            <w:r>
              <w:rPr>
                <w:sz w:val="16"/>
              </w:rPr>
              <w:t>53 records, 1997 to 2024 (53 zone-level)</w:t>
            </w:r>
          </w:p>
        </w:tc>
        <w:tc>
          <w:tcPr>
            <w:tcW w:type="dxa" w:w="1456"/>
          </w:tcPr>
          <w:p>
            <w:pPr>
              <w:spacing w:after="0"/>
              <w:jc w:val="left"/>
            </w:pPr>
          </w:p>
        </w:tc>
        <w:tc>
          <w:tcPr>
            <w:tcW w:type="dxa" w:w="1894"/>
          </w:tcPr>
          <w:p>
            <w:pPr>
              <w:spacing w:after="0"/>
              <w:jc w:val="left"/>
            </w:pPr>
            <w:r>
              <w:rPr>
                <w:sz w:val="16"/>
              </w:rPr>
              <w:t>No damage reported in 53 records.</w:t>
            </w:r>
          </w:p>
        </w:tc>
        <w:tc>
          <w:tcPr>
            <w:tcW w:type="dxa" w:w="1716"/>
          </w:tcPr>
          <w:p>
            <w:pPr>
              <w:spacing w:after="0"/>
              <w:jc w:val="left"/>
            </w:pPr>
          </w:p>
        </w:tc>
        <w:tc>
          <w:tcPr>
            <w:tcW w:type="dxa" w:w="1821"/>
          </w:tcPr>
          <w:p>
            <w:pPr>
              <w:spacing w:after="0"/>
              <w:jc w:val="left"/>
            </w:pPr>
            <w:r>
              <w:rPr>
                <w:sz w:val="16"/>
              </w:rPr>
              <w:t>Countywide (zone-level records).</w:t>
            </w:r>
          </w:p>
        </w:tc>
        <w:tc>
          <w:tcPr>
            <w:tcW w:type="dxa" w:w="15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6"/>
        <w:gridCol w:w="2388"/>
        <w:gridCol w:w="2227"/>
        <w:gridCol w:w="2410"/>
        <w:gridCol w:w="176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6"/>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Title</w:t>
            </w:r>
          </w:p>
        </w:tc>
        <w:tc>
          <w:tcPr>
            <w:tcW w:type="dxa" w:w="2227"/>
            <w:shd w:val="clear" w:color="auto" w:fill="E8E8E8"/>
          </w:tcPr>
          <w:p>
            <w:pPr>
              <w:spacing w:after="0"/>
              <w:jc w:val="left"/>
            </w:pPr>
            <w:r>
              <w:rPr>
                <w:b/>
                <w:sz w:val="16"/>
              </w:rPr>
              <w:t>Mapped hazard</w:t>
            </w:r>
          </w:p>
        </w:tc>
        <w:tc>
          <w:tcPr>
            <w:tcW w:type="dxa" w:w="2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326"/>
          </w:tcPr>
          <w:p>
            <w:pPr>
              <w:spacing w:after="0"/>
              <w:jc w:val="left"/>
            </w:pPr>
            <w:r>
              <w:rPr>
                <w:sz w:val="16"/>
              </w:rPr>
              <w:t>Major disaster</w:t>
            </w:r>
          </w:p>
        </w:tc>
        <w:tc>
          <w:tcPr>
            <w:tcW w:type="dxa" w:w="2388"/>
          </w:tcPr>
          <w:p>
            <w:pPr>
              <w:spacing w:after="0"/>
              <w:jc w:val="left"/>
            </w:pPr>
            <w:r>
              <w:rPr>
                <w:sz w:val="16"/>
              </w:rPr>
              <w:t>Severe Winter Storms, Straight-Line Winds, Landslides, and Mudslides</w:t>
            </w:r>
          </w:p>
        </w:tc>
        <w:tc>
          <w:tcPr>
            <w:tcW w:type="dxa" w:w="2227"/>
          </w:tcPr>
          <w:p>
            <w:pPr>
              <w:spacing w:after="0"/>
              <w:jc w:val="left"/>
            </w:pPr>
            <w:r>
              <w:rPr>
                <w:sz w:val="16"/>
              </w:rPr>
              <w:t>Landslide; Strong Wind; Winter Weather</w:t>
            </w:r>
          </w:p>
        </w:tc>
        <w:tc>
          <w:tcPr>
            <w:tcW w:type="dxa" w:w="2410"/>
          </w:tcPr>
          <w:p>
            <w:pPr>
              <w:spacing w:after="0"/>
              <w:jc w:val="right"/>
            </w:pPr>
            <w:r>
              <w:rPr>
                <w:sz w:val="16"/>
              </w:rPr>
              <w:t>no Public Assistance recorded</w:t>
            </w:r>
          </w:p>
        </w:tc>
        <w:tc>
          <w:tcPr>
            <w:tcW w:type="dxa" w:w="1764"/>
          </w:tcPr>
          <w:p>
            <w:pPr>
              <w:spacing w:after="0"/>
              <w:jc w:val="left"/>
            </w:pPr>
            <w:r>
              <w:rPr>
                <w:sz w:val="16"/>
              </w:rPr>
              <w:t>in the 12 months before plan approval; within last 5 years</w:t>
            </w:r>
          </w:p>
        </w:tc>
        <w:tc>
          <w:tcPr>
            <w:tcW w:type="dxa" w:w="88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26"/>
          </w:tcPr>
          <w:p>
            <w:pPr>
              <w:spacing w:after="0"/>
              <w:jc w:val="left"/>
            </w:pPr>
            <w:r>
              <w:rPr>
                <w:sz w:val="16"/>
              </w:rPr>
              <w:t>Major disaster</w:t>
            </w:r>
          </w:p>
        </w:tc>
        <w:tc>
          <w:tcPr>
            <w:tcW w:type="dxa" w:w="2388"/>
          </w:tcPr>
          <w:p>
            <w:pPr>
              <w:spacing w:after="0"/>
              <w:jc w:val="left"/>
            </w:pPr>
            <w:r>
              <w:rPr>
                <w:sz w:val="16"/>
              </w:rPr>
              <w:t>COVID-19 Pandemic</w:t>
            </w:r>
          </w:p>
        </w:tc>
        <w:tc>
          <w:tcPr>
            <w:tcW w:type="dxa" w:w="2227"/>
          </w:tcPr>
          <w:p>
            <w:pPr>
              <w:spacing w:after="0"/>
              <w:jc w:val="left"/>
            </w:pPr>
            <w:r>
              <w:rPr>
                <w:sz w:val="16"/>
              </w:rPr>
              <w:t>Non-natural, not counted</w:t>
            </w:r>
          </w:p>
        </w:tc>
        <w:tc>
          <w:tcPr>
            <w:tcW w:type="dxa" w:w="2410"/>
          </w:tcPr>
          <w:p>
            <w:pPr>
              <w:spacing w:after="0"/>
              <w:jc w:val="right"/>
            </w:pPr>
            <w:r>
              <w:rPr>
                <w:sz w:val="16"/>
              </w:rPr>
              <w:t>$13,991.23</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26"/>
          </w:tcPr>
          <w:p>
            <w:pPr>
              <w:spacing w:after="0"/>
              <w:jc w:val="left"/>
            </w:pPr>
            <w:r>
              <w:rPr>
                <w:sz w:val="16"/>
              </w:rPr>
              <w:t>Emergency</w:t>
            </w:r>
          </w:p>
        </w:tc>
        <w:tc>
          <w:tcPr>
            <w:tcW w:type="dxa" w:w="2388"/>
          </w:tcPr>
          <w:p>
            <w:pPr>
              <w:spacing w:after="0"/>
              <w:jc w:val="left"/>
            </w:pPr>
            <w:r>
              <w:rPr>
                <w:sz w:val="16"/>
              </w:rPr>
              <w:t>COVID-19</w:t>
            </w:r>
          </w:p>
        </w:tc>
        <w:tc>
          <w:tcPr>
            <w:tcW w:type="dxa" w:w="2227"/>
          </w:tcPr>
          <w:p>
            <w:pPr>
              <w:spacing w:after="0"/>
              <w:jc w:val="left"/>
            </w:pPr>
            <w:r>
              <w:rPr>
                <w:sz w:val="16"/>
              </w:rPr>
              <w:t>Non-natural, not counted</w:t>
            </w:r>
          </w:p>
        </w:tc>
        <w:tc>
          <w:tcPr>
            <w:tcW w:type="dxa" w:w="2410"/>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r>
              <w:rPr>
                <w:sz w:val="16"/>
              </w:rPr>
              <w:t>same incident as DR-4499</w:t>
            </w:r>
          </w:p>
        </w:tc>
      </w:tr>
      <w:tr>
        <w:trPr>
          <w:cantSplit/>
        </w:trPr>
        <w:tc>
          <w:tcPr>
            <w:tcW w:type="dxa" w:w="1037"/>
          </w:tcPr>
          <w:p>
            <w:pPr>
              <w:spacing w:after="0"/>
              <w:jc w:val="left"/>
            </w:pPr>
            <w:r>
              <w:rPr>
                <w:sz w:val="16"/>
              </w:rPr>
              <w:t>2018-07-18</w:t>
            </w:r>
          </w:p>
        </w:tc>
        <w:tc>
          <w:tcPr>
            <w:tcW w:type="dxa" w:w="1037"/>
          </w:tcPr>
          <w:p>
            <w:pPr>
              <w:spacing w:after="0"/>
              <w:jc w:val="left"/>
            </w:pPr>
            <w:r>
              <w:rPr>
                <w:sz w:val="16"/>
              </w:rPr>
              <w:t>2018-07-17</w:t>
            </w:r>
          </w:p>
        </w:tc>
        <w:tc>
          <w:tcPr>
            <w:tcW w:type="dxa" w:w="1037"/>
          </w:tcPr>
          <w:p>
            <w:pPr>
              <w:spacing w:after="0"/>
              <w:jc w:val="left"/>
            </w:pPr>
            <w:r>
              <w:rPr>
                <w:sz w:val="16"/>
              </w:rPr>
              <w:t>FM-5255-OR</w:t>
            </w:r>
          </w:p>
        </w:tc>
        <w:tc>
          <w:tcPr>
            <w:tcW w:type="dxa" w:w="1326"/>
          </w:tcPr>
          <w:p>
            <w:pPr>
              <w:spacing w:after="0"/>
              <w:jc w:val="left"/>
            </w:pPr>
            <w:r>
              <w:rPr>
                <w:sz w:val="16"/>
              </w:rPr>
              <w:t>Fire management</w:t>
            </w:r>
          </w:p>
        </w:tc>
        <w:tc>
          <w:tcPr>
            <w:tcW w:type="dxa" w:w="2388"/>
          </w:tcPr>
          <w:p>
            <w:pPr>
              <w:spacing w:after="0"/>
              <w:jc w:val="left"/>
            </w:pPr>
            <w:r>
              <w:rPr>
                <w:sz w:val="16"/>
              </w:rPr>
              <w:t>Substation Fire</w:t>
            </w:r>
          </w:p>
        </w:tc>
        <w:tc>
          <w:tcPr>
            <w:tcW w:type="dxa" w:w="2227"/>
          </w:tcPr>
          <w:p>
            <w:pPr>
              <w:spacing w:after="0"/>
              <w:jc w:val="left"/>
            </w:pPr>
            <w:r>
              <w:rPr>
                <w:sz w:val="16"/>
              </w:rPr>
              <w:t>Wildfire</w:t>
            </w:r>
          </w:p>
        </w:tc>
        <w:tc>
          <w:tcPr>
            <w:tcW w:type="dxa" w:w="2410"/>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326"/>
          </w:tcPr>
          <w:p>
            <w:pPr>
              <w:spacing w:after="0"/>
              <w:jc w:val="left"/>
            </w:pPr>
            <w:r>
              <w:rPr>
                <w:sz w:val="16"/>
              </w:rPr>
              <w:t>Major disaster</w:t>
            </w:r>
          </w:p>
        </w:tc>
        <w:tc>
          <w:tcPr>
            <w:tcW w:type="dxa" w:w="2388"/>
          </w:tcPr>
          <w:p>
            <w:pPr>
              <w:spacing w:after="0"/>
              <w:jc w:val="left"/>
            </w:pPr>
            <w:r>
              <w:rPr>
                <w:sz w:val="16"/>
              </w:rPr>
              <w:t>Severe Storms, Flooding, Landslides, and Mudslides</w:t>
            </w:r>
          </w:p>
        </w:tc>
        <w:tc>
          <w:tcPr>
            <w:tcW w:type="dxa" w:w="2227"/>
          </w:tcPr>
          <w:p>
            <w:pPr>
              <w:spacing w:after="0"/>
              <w:jc w:val="left"/>
            </w:pPr>
            <w:r>
              <w:rPr>
                <w:sz w:val="16"/>
              </w:rPr>
              <w:t>Inland Flooding; Landslide</w:t>
            </w:r>
          </w:p>
        </w:tc>
        <w:tc>
          <w:tcPr>
            <w:tcW w:type="dxa" w:w="2410"/>
          </w:tcPr>
          <w:p>
            <w:pPr>
              <w:spacing w:after="0"/>
              <w:jc w:val="right"/>
            </w:pPr>
            <w:r>
              <w:rPr>
                <w:sz w:val="16"/>
              </w:rPr>
              <w:t>$68,634</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26"/>
          </w:tcPr>
          <w:p>
            <w:pPr>
              <w:spacing w:after="0"/>
              <w:jc w:val="left"/>
            </w:pPr>
            <w:r>
              <w:rPr>
                <w:sz w:val="16"/>
              </w:rPr>
              <w:t>Emergency</w:t>
            </w:r>
          </w:p>
        </w:tc>
        <w:tc>
          <w:tcPr>
            <w:tcW w:type="dxa" w:w="2388"/>
          </w:tcPr>
          <w:p>
            <w:pPr>
              <w:spacing w:after="0"/>
              <w:jc w:val="left"/>
            </w:pPr>
            <w:r>
              <w:rPr>
                <w:sz w:val="16"/>
              </w:rPr>
              <w:t>Hurricane Katrina Evacuation</w:t>
            </w:r>
          </w:p>
        </w:tc>
        <w:tc>
          <w:tcPr>
            <w:tcW w:type="dxa" w:w="2227"/>
          </w:tcPr>
          <w:p>
            <w:pPr>
              <w:spacing w:after="0"/>
              <w:jc w:val="left"/>
            </w:pPr>
            <w:r>
              <w:rPr>
                <w:sz w:val="16"/>
              </w:rPr>
              <w:t>Hurricane: evacuation support, not a local hazard event; not counted</w:t>
            </w:r>
          </w:p>
        </w:tc>
        <w:tc>
          <w:tcPr>
            <w:tcW w:type="dxa" w:w="2410"/>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26"/>
          </w:tcPr>
          <w:p>
            <w:pPr>
              <w:spacing w:after="0"/>
              <w:jc w:val="left"/>
            </w:pPr>
            <w:r>
              <w:rPr>
                <w:sz w:val="16"/>
              </w:rPr>
              <w:t>Major disaster</w:t>
            </w:r>
          </w:p>
        </w:tc>
        <w:tc>
          <w:tcPr>
            <w:tcW w:type="dxa" w:w="2388"/>
          </w:tcPr>
          <w:p>
            <w:pPr>
              <w:spacing w:after="0"/>
              <w:jc w:val="left"/>
            </w:pPr>
            <w:r>
              <w:rPr>
                <w:sz w:val="16"/>
              </w:rPr>
              <w:t>Severe Winter Storms</w:t>
            </w:r>
          </w:p>
        </w:tc>
        <w:tc>
          <w:tcPr>
            <w:tcW w:type="dxa" w:w="2227"/>
          </w:tcPr>
          <w:p>
            <w:pPr>
              <w:spacing w:after="0"/>
              <w:jc w:val="left"/>
            </w:pPr>
            <w:r>
              <w:rPr>
                <w:sz w:val="16"/>
              </w:rPr>
              <w:t>Winter Weather</w:t>
            </w:r>
          </w:p>
        </w:tc>
        <w:tc>
          <w:tcPr>
            <w:tcW w:type="dxa" w:w="2410"/>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26"/>
          </w:tcPr>
          <w:p>
            <w:pPr>
              <w:spacing w:after="0"/>
              <w:jc w:val="left"/>
            </w:pPr>
            <w:r>
              <w:rPr>
                <w:sz w:val="16"/>
              </w:rPr>
              <w:t>Major disaster</w:t>
            </w:r>
          </w:p>
        </w:tc>
        <w:tc>
          <w:tcPr>
            <w:tcW w:type="dxa" w:w="2388"/>
          </w:tcPr>
          <w:p>
            <w:pPr>
              <w:spacing w:after="0"/>
              <w:jc w:val="left"/>
            </w:pPr>
            <w:r>
              <w:rPr>
                <w:sz w:val="16"/>
              </w:rPr>
              <w:t>High Winds, Severe  Storms and Flooding</w:t>
            </w:r>
          </w:p>
        </w:tc>
        <w:tc>
          <w:tcPr>
            <w:tcW w:type="dxa" w:w="2227"/>
          </w:tcPr>
          <w:p>
            <w:pPr>
              <w:spacing w:after="0"/>
              <w:jc w:val="left"/>
            </w:pPr>
            <w:r>
              <w:rPr>
                <w:sz w:val="16"/>
              </w:rPr>
              <w:t>Inland Flooding (primary); also designated: Strong Wind</w:t>
            </w:r>
          </w:p>
        </w:tc>
        <w:tc>
          <w:tcPr>
            <w:tcW w:type="dxa" w:w="2410"/>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326"/>
          </w:tcPr>
          <w:p>
            <w:pPr>
              <w:spacing w:after="0"/>
              <w:jc w:val="left"/>
            </w:pPr>
            <w:r>
              <w:rPr>
                <w:sz w:val="16"/>
              </w:rPr>
              <w:t>Emergency</w:t>
            </w:r>
          </w:p>
        </w:tc>
        <w:tc>
          <w:tcPr>
            <w:tcW w:type="dxa" w:w="2388"/>
          </w:tcPr>
          <w:p>
            <w:pPr>
              <w:spacing w:after="0"/>
              <w:jc w:val="left"/>
            </w:pPr>
            <w:r>
              <w:rPr>
                <w:sz w:val="16"/>
              </w:rPr>
              <w:t>Drought</w:t>
            </w:r>
          </w:p>
        </w:tc>
        <w:tc>
          <w:tcPr>
            <w:tcW w:type="dxa" w:w="2227"/>
          </w:tcPr>
          <w:p>
            <w:pPr>
              <w:spacing w:after="0"/>
              <w:jc w:val="left"/>
            </w:pPr>
            <w:r>
              <w:rPr>
                <w:sz w:val="16"/>
              </w:rPr>
              <w:t>Drought</w:t>
            </w:r>
          </w:p>
        </w:tc>
        <w:tc>
          <w:tcPr>
            <w:tcW w:type="dxa" w:w="2410"/>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26"/>
          </w:tcPr>
          <w:p>
            <w:pPr>
              <w:spacing w:after="0"/>
              <w:jc w:val="left"/>
            </w:pPr>
            <w:r>
              <w:rPr>
                <w:sz w:val="16"/>
              </w:rPr>
              <w:t>Major disaster</w:t>
            </w:r>
          </w:p>
        </w:tc>
        <w:tc>
          <w:tcPr>
            <w:tcW w:type="dxa" w:w="2388"/>
          </w:tcPr>
          <w:p>
            <w:pPr>
              <w:spacing w:after="0"/>
              <w:jc w:val="left"/>
            </w:pPr>
            <w:r>
              <w:rPr>
                <w:sz w:val="16"/>
              </w:rPr>
              <w:t>Heavy Rains &amp; Flooding</w:t>
            </w:r>
          </w:p>
        </w:tc>
        <w:tc>
          <w:tcPr>
            <w:tcW w:type="dxa" w:w="2227"/>
          </w:tcPr>
          <w:p>
            <w:pPr>
              <w:spacing w:after="0"/>
              <w:jc w:val="left"/>
            </w:pPr>
            <w:r>
              <w:rPr>
                <w:sz w:val="16"/>
              </w:rPr>
              <w:t>Inland Flooding</w:t>
            </w:r>
          </w:p>
        </w:tc>
        <w:tc>
          <w:tcPr>
            <w:tcW w:type="dxa" w:w="2410"/>
          </w:tcPr>
          <w:p>
            <w:pPr>
              <w:spacing w:after="0"/>
              <w:jc w:val="right"/>
            </w:pPr>
            <w:r>
              <w:rPr>
                <w:sz w:val="16"/>
              </w:rPr>
              <w:t>no Public Assistance recorded</w:t>
            </w:r>
          </w:p>
        </w:tc>
        <w:tc>
          <w:tcPr>
            <w:tcW w:type="dxa" w:w="1764"/>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14</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40</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53</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336"/>
        <w:gridCol w:w="2630"/>
        <w:gridCol w:w="927"/>
        <w:gridCol w:w="3108"/>
        <w:gridCol w:w="1435"/>
        <w:gridCol w:w="2337"/>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336"/>
            <w:shd w:val="clear" w:color="auto" w:fill="E8E8E8"/>
          </w:tcPr>
          <w:p>
            <w:pPr>
              <w:spacing w:after="0"/>
              <w:jc w:val="left"/>
            </w:pPr>
            <w:r>
              <w:rPr>
                <w:b/>
                <w:sz w:val="16"/>
              </w:rPr>
              <w:t>Magnitude or extent</w:t>
            </w:r>
          </w:p>
        </w:tc>
        <w:tc>
          <w:tcPr>
            <w:tcW w:type="dxa" w:w="2630"/>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08"/>
            <w:shd w:val="clear" w:color="auto" w:fill="E8E8E8"/>
          </w:tcPr>
          <w:p>
            <w:pPr>
              <w:spacing w:after="0"/>
              <w:jc w:val="left"/>
            </w:pPr>
            <w:r>
              <w:rPr>
                <w:b/>
                <w:sz w:val="16"/>
              </w:rPr>
              <w:t>Location</w:t>
            </w:r>
          </w:p>
        </w:tc>
        <w:tc>
          <w:tcPr>
            <w:tcW w:type="dxa" w:w="1435"/>
            <w:shd w:val="clear" w:color="auto" w:fill="E8E8E8"/>
          </w:tcPr>
          <w:p>
            <w:pPr>
              <w:spacing w:after="0"/>
              <w:jc w:val="left"/>
            </w:pPr>
            <w:r>
              <w:rPr>
                <w:b/>
                <w:sz w:val="16"/>
              </w:rPr>
              <w:t>Flags</w:t>
            </w:r>
          </w:p>
        </w:tc>
        <w:tc>
          <w:tcPr>
            <w:tcW w:type="dxa" w:w="23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2024-08-17</w:t>
            </w:r>
          </w:p>
        </w:tc>
        <w:tc>
          <w:tcPr>
            <w:tcW w:type="dxa" w:w="1302"/>
          </w:tcPr>
          <w:p>
            <w:pPr>
              <w:spacing w:after="0"/>
              <w:jc w:val="left"/>
            </w:pPr>
            <w:r>
              <w:rPr>
                <w:sz w:val="16"/>
              </w:rPr>
              <w:t>Hail</w:t>
            </w:r>
          </w:p>
        </w:tc>
        <w:tc>
          <w:tcPr>
            <w:tcW w:type="dxa" w:w="1336"/>
          </w:tcPr>
          <w:p>
            <w:pPr>
              <w:spacing w:after="0"/>
              <w:jc w:val="left"/>
            </w:pPr>
            <w:r>
              <w:rPr>
                <w:sz w:val="16"/>
              </w:rPr>
              <w:t>1 in</w:t>
            </w:r>
          </w:p>
        </w:tc>
        <w:tc>
          <w:tcPr>
            <w:tcW w:type="dxa" w:w="2630"/>
          </w:tcPr>
          <w:p>
            <w:pPr>
              <w:spacing w:after="0"/>
              <w:jc w:val="left"/>
            </w:pPr>
            <w:r>
              <w:rPr>
                <w:sz w:val="16"/>
              </w:rPr>
              <w:t>$0 property; $0 crops (2024 dollars)</w:t>
            </w:r>
          </w:p>
        </w:tc>
        <w:tc>
          <w:tcPr>
            <w:tcW w:type="dxa" w:w="927"/>
          </w:tcPr>
          <w:p>
            <w:pPr>
              <w:spacing w:after="0"/>
              <w:jc w:val="right"/>
            </w:pPr>
            <w:r>
              <w:rPr>
                <w:sz w:val="16"/>
              </w:rPr>
              <w:t>0, 0</w:t>
            </w:r>
          </w:p>
        </w:tc>
        <w:tc>
          <w:tcPr>
            <w:tcW w:type="dxa" w:w="3108"/>
          </w:tcPr>
          <w:p>
            <w:pPr>
              <w:spacing w:after="0"/>
              <w:jc w:val="left"/>
            </w:pPr>
            <w:r>
              <w:rPr>
                <w:sz w:val="16"/>
              </w:rPr>
              <w:t>KENT to GRASS VLY</w:t>
            </w:r>
          </w:p>
        </w:tc>
        <w:tc>
          <w:tcPr>
            <w:tcW w:type="dxa" w:w="1435"/>
          </w:tcPr>
          <w:p>
            <w:pPr>
              <w:spacing w:after="0"/>
              <w:jc w:val="left"/>
            </w:pPr>
            <w:r>
              <w:rPr>
                <w:sz w:val="16"/>
              </w:rPr>
              <w:t>in the 12 months before plan approval; within last 5 years</w:t>
            </w:r>
          </w:p>
        </w:tc>
        <w:tc>
          <w:tcPr>
            <w:tcW w:type="dxa" w:w="2337"/>
          </w:tcPr>
          <w:p>
            <w:pPr>
              <w:spacing w:after="0"/>
              <w:jc w:val="left"/>
            </w:pPr>
            <w:r>
              <w:rPr>
                <w:sz w:val="16"/>
              </w:rPr>
              <w:t>B1-c worst recorded: Hail</w:t>
            </w:r>
          </w:p>
        </w:tc>
      </w:tr>
      <w:tr>
        <w:trPr>
          <w:cantSplit/>
        </w:trPr>
        <w:tc>
          <w:tcPr>
            <w:tcW w:type="dxa" w:w="1037"/>
          </w:tcPr>
          <w:p>
            <w:pPr>
              <w:spacing w:after="0"/>
              <w:jc w:val="left"/>
            </w:pPr>
            <w:r>
              <w:rPr>
                <w:sz w:val="16"/>
              </w:rPr>
              <w:t>2024-08-17</w:t>
            </w:r>
          </w:p>
        </w:tc>
        <w:tc>
          <w:tcPr>
            <w:tcW w:type="dxa" w:w="1302"/>
          </w:tcPr>
          <w:p>
            <w:pPr>
              <w:spacing w:after="0"/>
              <w:jc w:val="left"/>
            </w:pPr>
            <w:r>
              <w:rPr>
                <w:sz w:val="16"/>
              </w:rPr>
              <w:t>Thunderstorm Wind</w:t>
            </w:r>
          </w:p>
        </w:tc>
        <w:tc>
          <w:tcPr>
            <w:tcW w:type="dxa" w:w="1336"/>
          </w:tcPr>
          <w:p>
            <w:pPr>
              <w:spacing w:after="0"/>
              <w:jc w:val="left"/>
            </w:pPr>
            <w:r>
              <w:rPr>
                <w:sz w:val="16"/>
              </w:rPr>
              <w:t>79 kt (91 mph) measured gust</w:t>
            </w:r>
          </w:p>
        </w:tc>
        <w:tc>
          <w:tcPr>
            <w:tcW w:type="dxa" w:w="2630"/>
          </w:tcPr>
          <w:p>
            <w:pPr>
              <w:spacing w:after="0"/>
              <w:jc w:val="left"/>
            </w:pPr>
            <w:r>
              <w:rPr>
                <w:sz w:val="16"/>
              </w:rPr>
              <w:t>$0 property; $0 crops (2024 dollars)</w:t>
            </w:r>
          </w:p>
        </w:tc>
        <w:tc>
          <w:tcPr>
            <w:tcW w:type="dxa" w:w="927"/>
          </w:tcPr>
          <w:p>
            <w:pPr>
              <w:spacing w:after="0"/>
              <w:jc w:val="right"/>
            </w:pPr>
            <w:r>
              <w:rPr>
                <w:sz w:val="16"/>
              </w:rPr>
              <w:t>0, 0</w:t>
            </w:r>
          </w:p>
        </w:tc>
        <w:tc>
          <w:tcPr>
            <w:tcW w:type="dxa" w:w="3108"/>
          </w:tcPr>
          <w:p>
            <w:pPr>
              <w:spacing w:after="0"/>
              <w:jc w:val="left"/>
            </w:pPr>
            <w:r>
              <w:rPr>
                <w:sz w:val="16"/>
              </w:rPr>
              <w:t>RUFUS</w:t>
            </w:r>
          </w:p>
        </w:tc>
        <w:tc>
          <w:tcPr>
            <w:tcW w:type="dxa" w:w="1435"/>
          </w:tcPr>
          <w:p>
            <w:pPr>
              <w:spacing w:after="0"/>
              <w:jc w:val="left"/>
            </w:pPr>
            <w:r>
              <w:rPr>
                <w:sz w:val="16"/>
              </w:rPr>
              <w:t>in the 12 months before plan approval; within last 5 years</w:t>
            </w:r>
          </w:p>
        </w:tc>
        <w:tc>
          <w:tcPr>
            <w:tcW w:type="dxa" w:w="2337"/>
          </w:tcPr>
          <w:p>
            <w:pPr>
              <w:spacing w:after="0"/>
              <w:jc w:val="left"/>
            </w:pPr>
            <w:r>
              <w:rPr>
                <w:sz w:val="16"/>
              </w:rPr>
              <w:t>B1-c worst recorded: Thunderstorm Wind</w:t>
            </w:r>
          </w:p>
        </w:tc>
      </w:tr>
      <w:tr>
        <w:trPr>
          <w:cantSplit/>
        </w:trPr>
        <w:tc>
          <w:tcPr>
            <w:tcW w:type="dxa" w:w="1037"/>
          </w:tcPr>
          <w:p>
            <w:pPr>
              <w:spacing w:after="0"/>
              <w:jc w:val="left"/>
            </w:pPr>
            <w:r>
              <w:rPr>
                <w:sz w:val="16"/>
              </w:rPr>
              <w:t>2022-07-25</w:t>
            </w:r>
          </w:p>
        </w:tc>
        <w:tc>
          <w:tcPr>
            <w:tcW w:type="dxa" w:w="1302"/>
          </w:tcPr>
          <w:p>
            <w:pPr>
              <w:spacing w:after="0"/>
              <w:jc w:val="left"/>
            </w:pPr>
            <w:r>
              <w:rPr>
                <w:sz w:val="16"/>
              </w:rPr>
              <w:t>Excessive Heat</w:t>
            </w:r>
          </w:p>
        </w:tc>
        <w:tc>
          <w:tcPr>
            <w:tcW w:type="dxa" w:w="1336"/>
          </w:tcPr>
          <w:p>
            <w:pPr>
              <w:spacing w:after="0"/>
              <w:jc w:val="left"/>
            </w:pPr>
          </w:p>
        </w:tc>
        <w:tc>
          <w:tcPr>
            <w:tcW w:type="dxa" w:w="2630"/>
          </w:tcPr>
          <w:p>
            <w:pPr>
              <w:spacing w:after="0"/>
              <w:jc w:val="left"/>
            </w:pPr>
            <w:r>
              <w:rPr>
                <w:sz w:val="16"/>
              </w:rPr>
              <w:t>$0 property; $0 crops (zone total, 2022 dollars)</w:t>
            </w:r>
          </w:p>
        </w:tc>
        <w:tc>
          <w:tcPr>
            <w:tcW w:type="dxa" w:w="927"/>
          </w:tcPr>
          <w:p>
            <w:pPr>
              <w:spacing w:after="0"/>
              <w:jc w:val="right"/>
            </w:pPr>
            <w:r>
              <w:rPr>
                <w:sz w:val="16"/>
              </w:rPr>
              <w:t>0, 0</w:t>
            </w:r>
          </w:p>
        </w:tc>
        <w:tc>
          <w:tcPr>
            <w:tcW w:type="dxa" w:w="3108"/>
          </w:tcPr>
          <w:p>
            <w:pPr>
              <w:spacing w:after="0"/>
              <w:jc w:val="left"/>
            </w:pPr>
            <w:r>
              <w:rPr>
                <w:sz w:val="16"/>
              </w:rPr>
              <w:t>NWS zone ORZ041 (EASTERN COLUMBIA RIVER GORGE), zone-level</w:t>
            </w:r>
          </w:p>
        </w:tc>
        <w:tc>
          <w:tcPr>
            <w:tcW w:type="dxa" w:w="1435"/>
          </w:tcPr>
          <w:p>
            <w:pPr>
              <w:spacing w:after="0"/>
              <w:jc w:val="left"/>
            </w:pPr>
            <w:r>
              <w:rPr>
                <w:sz w:val="16"/>
              </w:rPr>
              <w:t>within last 5 years</w:t>
            </w:r>
          </w:p>
        </w:tc>
        <w:tc>
          <w:tcPr>
            <w:tcW w:type="dxa" w:w="2337"/>
          </w:tcPr>
          <w:p>
            <w:pPr>
              <w:spacing w:after="0"/>
              <w:jc w:val="left"/>
            </w:pPr>
            <w:r>
              <w:rPr>
                <w:sz w:val="16"/>
              </w:rPr>
              <w:t>B1-c worst recorded: Excessive Heat, Heat</w:t>
            </w:r>
          </w:p>
        </w:tc>
      </w:tr>
      <w:tr>
        <w:trPr>
          <w:cantSplit/>
        </w:trPr>
        <w:tc>
          <w:tcPr>
            <w:tcW w:type="dxa" w:w="1037"/>
          </w:tcPr>
          <w:p>
            <w:pPr>
              <w:spacing w:after="0"/>
              <w:jc w:val="left"/>
            </w:pPr>
            <w:r>
              <w:rPr>
                <w:sz w:val="16"/>
              </w:rPr>
              <w:t>2021-03-28</w:t>
            </w:r>
          </w:p>
        </w:tc>
        <w:tc>
          <w:tcPr>
            <w:tcW w:type="dxa" w:w="1302"/>
          </w:tcPr>
          <w:p>
            <w:pPr>
              <w:spacing w:after="0"/>
              <w:jc w:val="left"/>
            </w:pPr>
            <w:r>
              <w:rPr>
                <w:sz w:val="16"/>
              </w:rPr>
              <w:t>High Wind</w:t>
            </w:r>
          </w:p>
        </w:tc>
        <w:tc>
          <w:tcPr>
            <w:tcW w:type="dxa" w:w="1336"/>
          </w:tcPr>
          <w:p>
            <w:pPr>
              <w:spacing w:after="0"/>
              <w:jc w:val="left"/>
            </w:pPr>
            <w:r>
              <w:rPr>
                <w:sz w:val="16"/>
              </w:rPr>
              <w:t>70 kt (81 mph) measured gust</w:t>
            </w:r>
          </w:p>
        </w:tc>
        <w:tc>
          <w:tcPr>
            <w:tcW w:type="dxa" w:w="2630"/>
          </w:tcPr>
          <w:p>
            <w:pPr>
              <w:spacing w:after="0"/>
              <w:jc w:val="left"/>
            </w:pPr>
            <w:r>
              <w:rPr>
                <w:sz w:val="16"/>
              </w:rPr>
              <w:t>$0 property; $0 crops (zone total, 2021 dollars)</w:t>
            </w:r>
          </w:p>
        </w:tc>
        <w:tc>
          <w:tcPr>
            <w:tcW w:type="dxa" w:w="927"/>
          </w:tcPr>
          <w:p>
            <w:pPr>
              <w:spacing w:after="0"/>
              <w:jc w:val="right"/>
            </w:pPr>
            <w:r>
              <w:rPr>
                <w:sz w:val="16"/>
              </w:rPr>
              <w:t>0, 0</w:t>
            </w:r>
          </w:p>
        </w:tc>
        <w:tc>
          <w:tcPr>
            <w:tcW w:type="dxa" w:w="3108"/>
          </w:tcPr>
          <w:p>
            <w:pPr>
              <w:spacing w:after="0"/>
              <w:jc w:val="left"/>
            </w:pPr>
            <w:r>
              <w:rPr>
                <w:sz w:val="16"/>
              </w:rPr>
              <w:t>NWS zone ORZ510 (NORTH CENTRAL OREGON), zone-level</w:t>
            </w:r>
          </w:p>
        </w:tc>
        <w:tc>
          <w:tcPr>
            <w:tcW w:type="dxa" w:w="1435"/>
          </w:tcPr>
          <w:p>
            <w:pPr>
              <w:spacing w:after="0"/>
              <w:jc w:val="left"/>
            </w:pPr>
          </w:p>
        </w:tc>
        <w:tc>
          <w:tcPr>
            <w:tcW w:type="dxa" w:w="2337"/>
          </w:tcPr>
          <w:p>
            <w:pPr>
              <w:spacing w:after="0"/>
              <w:jc w:val="left"/>
            </w:pPr>
            <w:r>
              <w:rPr>
                <w:sz w:val="16"/>
              </w:rPr>
              <w:t>B1-c worst recorded: High Wind and Strong Wind</w:t>
            </w:r>
          </w:p>
        </w:tc>
      </w:tr>
      <w:tr>
        <w:trPr>
          <w:cantSplit/>
        </w:trPr>
        <w:tc>
          <w:tcPr>
            <w:tcW w:type="dxa" w:w="1037"/>
          </w:tcPr>
          <w:p>
            <w:pPr>
              <w:spacing w:after="0"/>
              <w:jc w:val="left"/>
            </w:pPr>
            <w:r>
              <w:rPr>
                <w:sz w:val="16"/>
              </w:rPr>
              <w:t>2018-07-17</w:t>
            </w:r>
          </w:p>
        </w:tc>
        <w:tc>
          <w:tcPr>
            <w:tcW w:type="dxa" w:w="1302"/>
          </w:tcPr>
          <w:p>
            <w:pPr>
              <w:spacing w:after="0"/>
              <w:jc w:val="left"/>
            </w:pPr>
            <w:r>
              <w:rPr>
                <w:sz w:val="16"/>
              </w:rPr>
              <w:t>Wildfire</w:t>
            </w:r>
          </w:p>
        </w:tc>
        <w:tc>
          <w:tcPr>
            <w:tcW w:type="dxa" w:w="1336"/>
          </w:tcPr>
          <w:p>
            <w:pPr>
              <w:spacing w:after="0"/>
              <w:jc w:val="left"/>
            </w:pPr>
          </w:p>
        </w:tc>
        <w:tc>
          <w:tcPr>
            <w:tcW w:type="dxa" w:w="2630"/>
          </w:tcPr>
          <w:p>
            <w:pPr>
              <w:spacing w:after="0"/>
              <w:jc w:val="left"/>
            </w:pPr>
            <w:r>
              <w:rPr>
                <w:sz w:val="16"/>
              </w:rPr>
              <w:t>$0 property; $0 crops (zone total, 2018 dollars)</w:t>
            </w:r>
          </w:p>
        </w:tc>
        <w:tc>
          <w:tcPr>
            <w:tcW w:type="dxa" w:w="927"/>
          </w:tcPr>
          <w:p>
            <w:pPr>
              <w:spacing w:after="0"/>
              <w:jc w:val="right"/>
            </w:pPr>
            <w:r>
              <w:rPr>
                <w:sz w:val="16"/>
              </w:rPr>
              <w:t>1, 0</w:t>
            </w:r>
          </w:p>
        </w:tc>
        <w:tc>
          <w:tcPr>
            <w:tcW w:type="dxa" w:w="3108"/>
          </w:tcPr>
          <w:p>
            <w:pPr>
              <w:spacing w:after="0"/>
              <w:jc w:val="left"/>
            </w:pPr>
            <w:r>
              <w:rPr>
                <w:sz w:val="16"/>
              </w:rPr>
              <w:t>NWS zone ORZ510 (NORTH CENTRAL OREGON), zone-level</w:t>
            </w:r>
          </w:p>
        </w:tc>
        <w:tc>
          <w:tcPr>
            <w:tcW w:type="dxa" w:w="1435"/>
          </w:tcPr>
          <w:p>
            <w:pPr>
              <w:spacing w:after="0"/>
              <w:jc w:val="left"/>
            </w:pPr>
          </w:p>
        </w:tc>
        <w:tc>
          <w:tcPr>
            <w:tcW w:type="dxa" w:w="2337"/>
          </w:tcPr>
          <w:p>
            <w:pPr>
              <w:spacing w:after="0"/>
              <w:jc w:val="left"/>
            </w:pPr>
            <w:r>
              <w:rPr>
                <w:sz w:val="16"/>
              </w:rPr>
              <w:t>deaths or injuries recorded</w:t>
            </w:r>
          </w:p>
        </w:tc>
      </w:tr>
      <w:tr>
        <w:trPr>
          <w:cantSplit/>
        </w:trPr>
        <w:tc>
          <w:tcPr>
            <w:tcW w:type="dxa" w:w="1037"/>
          </w:tcPr>
          <w:p>
            <w:pPr>
              <w:spacing w:after="0"/>
              <w:jc w:val="left"/>
            </w:pPr>
            <w:r>
              <w:rPr>
                <w:sz w:val="16"/>
              </w:rPr>
              <w:t>2006-05-19</w:t>
            </w:r>
          </w:p>
        </w:tc>
        <w:tc>
          <w:tcPr>
            <w:tcW w:type="dxa" w:w="1302"/>
          </w:tcPr>
          <w:p>
            <w:pPr>
              <w:spacing w:after="0"/>
              <w:jc w:val="left"/>
            </w:pPr>
            <w:r>
              <w:rPr>
                <w:sz w:val="16"/>
              </w:rPr>
              <w:t>Hail</w:t>
            </w:r>
          </w:p>
        </w:tc>
        <w:tc>
          <w:tcPr>
            <w:tcW w:type="dxa" w:w="1336"/>
          </w:tcPr>
          <w:p>
            <w:pPr>
              <w:spacing w:after="0"/>
              <w:jc w:val="left"/>
            </w:pPr>
            <w:r>
              <w:rPr>
                <w:sz w:val="16"/>
              </w:rPr>
              <w:t>0.75 in</w:t>
            </w:r>
          </w:p>
        </w:tc>
        <w:tc>
          <w:tcPr>
            <w:tcW w:type="dxa" w:w="2630"/>
          </w:tcPr>
          <w:p>
            <w:pPr>
              <w:spacing w:after="0"/>
              <w:jc w:val="left"/>
            </w:pPr>
            <w:r>
              <w:rPr>
                <w:sz w:val="16"/>
              </w:rPr>
              <w:t>damage not reported</w:t>
            </w:r>
          </w:p>
        </w:tc>
        <w:tc>
          <w:tcPr>
            <w:tcW w:type="dxa" w:w="927"/>
          </w:tcPr>
          <w:p>
            <w:pPr>
              <w:spacing w:after="0"/>
              <w:jc w:val="right"/>
            </w:pPr>
            <w:r>
              <w:rPr>
                <w:sz w:val="16"/>
              </w:rPr>
              <w:t>0, 1</w:t>
            </w:r>
          </w:p>
        </w:tc>
        <w:tc>
          <w:tcPr>
            <w:tcW w:type="dxa" w:w="3108"/>
          </w:tcPr>
          <w:p>
            <w:pPr>
              <w:spacing w:after="0"/>
              <w:jc w:val="left"/>
            </w:pPr>
            <w:r>
              <w:rPr>
                <w:sz w:val="16"/>
              </w:rPr>
              <w:t>GRASS VLY</w:t>
            </w:r>
          </w:p>
        </w:tc>
        <w:tc>
          <w:tcPr>
            <w:tcW w:type="dxa" w:w="1435"/>
          </w:tcPr>
          <w:p>
            <w:pPr>
              <w:spacing w:after="0"/>
              <w:jc w:val="left"/>
            </w:pPr>
          </w:p>
        </w:tc>
        <w:tc>
          <w:tcPr>
            <w:tcW w:type="dxa" w:w="2337"/>
          </w:tcPr>
          <w:p>
            <w:pPr>
              <w:spacing w:after="0"/>
              <w:jc w:val="left"/>
            </w:pPr>
            <w:r>
              <w:rPr>
                <w:sz w:val="16"/>
              </w:rPr>
              <w:t>deaths or injuries recorded</w:t>
            </w:r>
          </w:p>
        </w:tc>
      </w:tr>
      <w:tr>
        <w:trPr>
          <w:cantSplit/>
        </w:trPr>
        <w:tc>
          <w:tcPr>
            <w:tcW w:type="dxa" w:w="1037"/>
          </w:tcPr>
          <w:p>
            <w:pPr>
              <w:spacing w:after="0"/>
              <w:jc w:val="left"/>
            </w:pPr>
            <w:r>
              <w:rPr>
                <w:sz w:val="16"/>
              </w:rPr>
              <w:t>2006-05-19</w:t>
            </w:r>
          </w:p>
        </w:tc>
        <w:tc>
          <w:tcPr>
            <w:tcW w:type="dxa" w:w="1302"/>
          </w:tcPr>
          <w:p>
            <w:pPr>
              <w:spacing w:after="0"/>
              <w:jc w:val="left"/>
            </w:pPr>
            <w:r>
              <w:rPr>
                <w:sz w:val="16"/>
              </w:rPr>
              <w:t>Thunderstorm Wind</w:t>
            </w:r>
          </w:p>
        </w:tc>
        <w:tc>
          <w:tcPr>
            <w:tcW w:type="dxa" w:w="1336"/>
          </w:tcPr>
          <w:p>
            <w:pPr>
              <w:spacing w:after="0"/>
              <w:jc w:val="left"/>
            </w:pPr>
            <w:r>
              <w:rPr>
                <w:sz w:val="16"/>
              </w:rPr>
              <w:t>70 kt (81 mph) estimated gust</w:t>
            </w:r>
          </w:p>
        </w:tc>
        <w:tc>
          <w:tcPr>
            <w:tcW w:type="dxa" w:w="2630"/>
          </w:tcPr>
          <w:p>
            <w:pPr>
              <w:spacing w:after="0"/>
              <w:jc w:val="left"/>
            </w:pPr>
            <w:r>
              <w:rPr>
                <w:sz w:val="16"/>
              </w:rPr>
              <w:t>$50,000 property; crops not reported (2006 dollars)</w:t>
            </w:r>
          </w:p>
        </w:tc>
        <w:tc>
          <w:tcPr>
            <w:tcW w:type="dxa" w:w="927"/>
          </w:tcPr>
          <w:p>
            <w:pPr>
              <w:spacing w:after="0"/>
              <w:jc w:val="right"/>
            </w:pPr>
            <w:r>
              <w:rPr>
                <w:sz w:val="16"/>
              </w:rPr>
              <w:t>0, 0</w:t>
            </w:r>
          </w:p>
        </w:tc>
        <w:tc>
          <w:tcPr>
            <w:tcW w:type="dxa" w:w="3108"/>
          </w:tcPr>
          <w:p>
            <w:pPr>
              <w:spacing w:after="0"/>
              <w:jc w:val="left"/>
            </w:pPr>
            <w:r>
              <w:rPr>
                <w:sz w:val="16"/>
              </w:rPr>
              <w:t>GRASS VLY</w:t>
            </w:r>
          </w:p>
        </w:tc>
        <w:tc>
          <w:tcPr>
            <w:tcW w:type="dxa" w:w="1435"/>
          </w:tcPr>
          <w:p>
            <w:pPr>
              <w:spacing w:after="0"/>
              <w:jc w:val="left"/>
            </w:pPr>
          </w:p>
        </w:tc>
        <w:tc>
          <w:tcPr>
            <w:tcW w:type="dxa" w:w="2337"/>
          </w:tcPr>
          <w:p>
            <w:pPr>
              <w:spacing w:after="0"/>
              <w:jc w:val="left"/>
            </w:pPr>
            <w:r>
              <w:rPr>
                <w:sz w:val="16"/>
              </w:rPr>
              <w:t>B1-c most damaging: Thunderstorm Wind</w:t>
            </w:r>
          </w:p>
        </w:tc>
      </w:tr>
      <w:tr>
        <w:trPr>
          <w:cantSplit/>
        </w:trPr>
        <w:tc>
          <w:tcPr>
            <w:tcW w:type="dxa" w:w="1037"/>
          </w:tcPr>
          <w:p>
            <w:pPr>
              <w:spacing w:after="0"/>
              <w:jc w:val="left"/>
            </w:pPr>
            <w:r>
              <w:rPr>
                <w:sz w:val="16"/>
              </w:rPr>
              <w:t>2002-10-30</w:t>
            </w:r>
          </w:p>
        </w:tc>
        <w:tc>
          <w:tcPr>
            <w:tcW w:type="dxa" w:w="1302"/>
          </w:tcPr>
          <w:p>
            <w:pPr>
              <w:spacing w:after="0"/>
              <w:jc w:val="left"/>
            </w:pPr>
            <w:r>
              <w:rPr>
                <w:sz w:val="16"/>
              </w:rPr>
              <w:t>Extreme Cold/Wind Chill</w:t>
            </w:r>
          </w:p>
        </w:tc>
        <w:tc>
          <w:tcPr>
            <w:tcW w:type="dxa" w:w="1336"/>
          </w:tcPr>
          <w:p>
            <w:pPr>
              <w:spacing w:after="0"/>
              <w:jc w:val="left"/>
            </w:pPr>
          </w:p>
        </w:tc>
        <w:tc>
          <w:tcPr>
            <w:tcW w:type="dxa" w:w="2630"/>
          </w:tcPr>
          <w:p>
            <w:pPr>
              <w:spacing w:after="0"/>
              <w:jc w:val="left"/>
            </w:pPr>
            <w:r>
              <w:rPr>
                <w:sz w:val="16"/>
              </w:rPr>
              <w:t>damage not reported</w:t>
            </w:r>
          </w:p>
        </w:tc>
        <w:tc>
          <w:tcPr>
            <w:tcW w:type="dxa" w:w="927"/>
          </w:tcPr>
          <w:p>
            <w:pPr>
              <w:spacing w:after="0"/>
              <w:jc w:val="right"/>
            </w:pPr>
            <w:r>
              <w:rPr>
                <w:sz w:val="16"/>
              </w:rPr>
              <w:t>0, 0</w:t>
            </w:r>
          </w:p>
        </w:tc>
        <w:tc>
          <w:tcPr>
            <w:tcW w:type="dxa" w:w="3108"/>
          </w:tcPr>
          <w:p>
            <w:pPr>
              <w:spacing w:after="0"/>
              <w:jc w:val="left"/>
            </w:pPr>
            <w:r>
              <w:rPr>
                <w:sz w:val="16"/>
              </w:rPr>
              <w:t>NWS zone ORZ041 (EASTERN COLUMBIA RIVER GORGE), zone-level</w:t>
            </w:r>
          </w:p>
        </w:tc>
        <w:tc>
          <w:tcPr>
            <w:tcW w:type="dxa" w:w="1435"/>
          </w:tcPr>
          <w:p>
            <w:pPr>
              <w:spacing w:after="0"/>
              <w:jc w:val="left"/>
            </w:pPr>
          </w:p>
        </w:tc>
        <w:tc>
          <w:tcPr>
            <w:tcW w:type="dxa" w:w="23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2000-12-15</w:t>
            </w:r>
          </w:p>
        </w:tc>
        <w:tc>
          <w:tcPr>
            <w:tcW w:type="dxa" w:w="1302"/>
          </w:tcPr>
          <w:p>
            <w:pPr>
              <w:spacing w:after="0"/>
              <w:jc w:val="left"/>
            </w:pPr>
            <w:r>
              <w:rPr>
                <w:sz w:val="16"/>
              </w:rPr>
              <w:t>High Wind</w:t>
            </w:r>
          </w:p>
        </w:tc>
        <w:tc>
          <w:tcPr>
            <w:tcW w:type="dxa" w:w="1336"/>
          </w:tcPr>
          <w:p>
            <w:pPr>
              <w:spacing w:after="0"/>
              <w:jc w:val="left"/>
            </w:pPr>
            <w:r>
              <w:rPr>
                <w:sz w:val="16"/>
              </w:rPr>
              <w:t>speed not recorded</w:t>
            </w:r>
          </w:p>
        </w:tc>
        <w:tc>
          <w:tcPr>
            <w:tcW w:type="dxa" w:w="2630"/>
          </w:tcPr>
          <w:p>
            <w:pPr>
              <w:spacing w:after="0"/>
              <w:jc w:val="left"/>
            </w:pPr>
            <w:r>
              <w:rPr>
                <w:sz w:val="16"/>
              </w:rPr>
              <w:t>$100,000 property; crops not reported (zone total, 2000 dollars)</w:t>
            </w:r>
          </w:p>
        </w:tc>
        <w:tc>
          <w:tcPr>
            <w:tcW w:type="dxa" w:w="927"/>
          </w:tcPr>
          <w:p>
            <w:pPr>
              <w:spacing w:after="0"/>
              <w:jc w:val="right"/>
            </w:pPr>
            <w:r>
              <w:rPr>
                <w:sz w:val="16"/>
              </w:rPr>
              <w:t>1, 0</w:t>
            </w:r>
          </w:p>
        </w:tc>
        <w:tc>
          <w:tcPr>
            <w:tcW w:type="dxa" w:w="3108"/>
          </w:tcPr>
          <w:p>
            <w:pPr>
              <w:spacing w:after="0"/>
              <w:jc w:val="left"/>
            </w:pPr>
            <w:r>
              <w:rPr>
                <w:sz w:val="16"/>
              </w:rPr>
              <w:t>NWS zone ORZ041 (EASTERN COLUMBIA RIVER GORGE), zone-level</w:t>
            </w:r>
          </w:p>
        </w:tc>
        <w:tc>
          <w:tcPr>
            <w:tcW w:type="dxa" w:w="1435"/>
          </w:tcPr>
          <w:p>
            <w:pPr>
              <w:spacing w:after="0"/>
              <w:jc w:val="left"/>
            </w:pPr>
          </w:p>
        </w:tc>
        <w:tc>
          <w:tcPr>
            <w:tcW w:type="dxa" w:w="2337"/>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02"/>
          </w:tcPr>
          <w:p>
            <w:pPr>
              <w:spacing w:after="0"/>
              <w:jc w:val="left"/>
            </w:pPr>
            <w:r>
              <w:rPr>
                <w:sz w:val="16"/>
              </w:rPr>
              <w:t>Drought</w:t>
            </w:r>
          </w:p>
        </w:tc>
        <w:tc>
          <w:tcPr>
            <w:tcW w:type="dxa" w:w="1336"/>
          </w:tcPr>
          <w:p>
            <w:pPr>
              <w:spacing w:after="0"/>
              <w:jc w:val="left"/>
            </w:pPr>
          </w:p>
        </w:tc>
        <w:tc>
          <w:tcPr>
            <w:tcW w:type="dxa" w:w="2630"/>
          </w:tcPr>
          <w:p>
            <w:pPr>
              <w:spacing w:after="0"/>
              <w:jc w:val="left"/>
            </w:pPr>
            <w:r>
              <w:rPr>
                <w:sz w:val="16"/>
              </w:rPr>
              <w:t>damage not reported</w:t>
            </w:r>
          </w:p>
        </w:tc>
        <w:tc>
          <w:tcPr>
            <w:tcW w:type="dxa" w:w="927"/>
          </w:tcPr>
          <w:p>
            <w:pPr>
              <w:spacing w:after="0"/>
              <w:jc w:val="right"/>
            </w:pPr>
            <w:r>
              <w:rPr>
                <w:sz w:val="16"/>
              </w:rPr>
              <w:t>0, 0</w:t>
            </w:r>
          </w:p>
        </w:tc>
        <w:tc>
          <w:tcPr>
            <w:tcW w:type="dxa" w:w="3108"/>
          </w:tcPr>
          <w:p>
            <w:pPr>
              <w:spacing w:after="0"/>
              <w:jc w:val="left"/>
            </w:pPr>
            <w:r>
              <w:rPr>
                <w:sz w:val="16"/>
              </w:rPr>
              <w:t>Storm Events area SHERMAN T X NW/C N &amp; X SW GILLIAM/N MORROW/NW UMATILLA (legacy zone code ORZ016), zone-level</w:t>
            </w:r>
          </w:p>
        </w:tc>
        <w:tc>
          <w:tcPr>
            <w:tcW w:type="dxa" w:w="1435"/>
          </w:tcPr>
          <w:p>
            <w:pPr>
              <w:spacing w:after="0"/>
              <w:jc w:val="left"/>
            </w:pPr>
          </w:p>
        </w:tc>
        <w:tc>
          <w:tcPr>
            <w:tcW w:type="dxa" w:w="2337"/>
          </w:tcPr>
          <w:p>
            <w:pPr>
              <w:spacing w:after="0"/>
              <w:jc w:val="left"/>
            </w:pPr>
            <w:r>
              <w:rPr>
                <w:sz w:val="16"/>
              </w:rPr>
              <w:t>B1-c worst recorded: Drought</w:t>
            </w:r>
          </w:p>
        </w:tc>
      </w:tr>
      <w:tr>
        <w:trPr>
          <w:cantSplit/>
        </w:trPr>
        <w:tc>
          <w:tcPr>
            <w:tcW w:type="dxa" w:w="1037"/>
          </w:tcPr>
          <w:p>
            <w:pPr>
              <w:spacing w:after="0"/>
              <w:jc w:val="left"/>
            </w:pPr>
            <w:r>
              <w:rPr>
                <w:sz w:val="16"/>
              </w:rPr>
              <w:t>1998-01-15</w:t>
            </w:r>
          </w:p>
        </w:tc>
        <w:tc>
          <w:tcPr>
            <w:tcW w:type="dxa" w:w="1302"/>
          </w:tcPr>
          <w:p>
            <w:pPr>
              <w:spacing w:after="0"/>
              <w:jc w:val="left"/>
            </w:pPr>
            <w:r>
              <w:rPr>
                <w:sz w:val="16"/>
              </w:rPr>
              <w:t>Winter Storm</w:t>
            </w:r>
          </w:p>
        </w:tc>
        <w:tc>
          <w:tcPr>
            <w:tcW w:type="dxa" w:w="1336"/>
          </w:tcPr>
          <w:p>
            <w:pPr>
              <w:spacing w:after="0"/>
              <w:jc w:val="left"/>
            </w:pPr>
          </w:p>
        </w:tc>
        <w:tc>
          <w:tcPr>
            <w:tcW w:type="dxa" w:w="2630"/>
          </w:tcPr>
          <w:p>
            <w:pPr>
              <w:spacing w:after="0"/>
              <w:jc w:val="left"/>
            </w:pPr>
            <w:r>
              <w:rPr>
                <w:sz w:val="16"/>
              </w:rPr>
              <w:t>damage not reported</w:t>
            </w:r>
          </w:p>
        </w:tc>
        <w:tc>
          <w:tcPr>
            <w:tcW w:type="dxa" w:w="927"/>
          </w:tcPr>
          <w:p>
            <w:pPr>
              <w:spacing w:after="0"/>
              <w:jc w:val="right"/>
            </w:pPr>
            <w:r>
              <w:rPr>
                <w:sz w:val="16"/>
              </w:rPr>
              <w:t>0, 4</w:t>
            </w:r>
          </w:p>
        </w:tc>
        <w:tc>
          <w:tcPr>
            <w:tcW w:type="dxa" w:w="3108"/>
          </w:tcPr>
          <w:p>
            <w:pPr>
              <w:spacing w:after="0"/>
              <w:jc w:val="left"/>
            </w:pPr>
            <w:r>
              <w:rPr>
                <w:sz w:val="16"/>
              </w:rPr>
              <w:t>Storm Events area X N WASCO/X NW SHERMAN (legacy zone code ORZ010), zone-level</w:t>
            </w:r>
          </w:p>
        </w:tc>
        <w:tc>
          <w:tcPr>
            <w:tcW w:type="dxa" w:w="1435"/>
          </w:tcPr>
          <w:p>
            <w:pPr>
              <w:spacing w:after="0"/>
              <w:jc w:val="left"/>
            </w:pPr>
          </w:p>
        </w:tc>
        <w:tc>
          <w:tcPr>
            <w:tcW w:type="dxa" w:w="2337"/>
          </w:tcPr>
          <w:p>
            <w:pPr>
              <w:spacing w:after="0"/>
              <w:jc w:val="left"/>
            </w:pPr>
            <w:r>
              <w:rPr>
                <w:sz w:val="16"/>
              </w:rPr>
              <w:t>deaths or injuries recorded</w:t>
            </w:r>
          </w:p>
        </w:tc>
      </w:tr>
      <w:tr>
        <w:trPr>
          <w:cantSplit/>
        </w:trPr>
        <w:tc>
          <w:tcPr>
            <w:tcW w:type="dxa" w:w="1037"/>
          </w:tcPr>
          <w:p>
            <w:pPr>
              <w:spacing w:after="0"/>
              <w:jc w:val="left"/>
            </w:pPr>
            <w:r>
              <w:rPr>
                <w:sz w:val="16"/>
              </w:rPr>
              <w:t>1997-03-02</w:t>
            </w:r>
          </w:p>
        </w:tc>
        <w:tc>
          <w:tcPr>
            <w:tcW w:type="dxa" w:w="1302"/>
          </w:tcPr>
          <w:p>
            <w:pPr>
              <w:spacing w:after="0"/>
              <w:jc w:val="left"/>
            </w:pPr>
            <w:r>
              <w:rPr>
                <w:sz w:val="16"/>
              </w:rPr>
              <w:t>Heavy Snow</w:t>
            </w:r>
          </w:p>
        </w:tc>
        <w:tc>
          <w:tcPr>
            <w:tcW w:type="dxa" w:w="1336"/>
          </w:tcPr>
          <w:p>
            <w:pPr>
              <w:spacing w:after="0"/>
              <w:jc w:val="left"/>
            </w:pPr>
          </w:p>
        </w:tc>
        <w:tc>
          <w:tcPr>
            <w:tcW w:type="dxa" w:w="2630"/>
          </w:tcPr>
          <w:p>
            <w:pPr>
              <w:spacing w:after="0"/>
              <w:jc w:val="left"/>
            </w:pPr>
            <w:r>
              <w:rPr>
                <w:sz w:val="16"/>
              </w:rPr>
              <w:t>damage not reported</w:t>
            </w:r>
          </w:p>
        </w:tc>
        <w:tc>
          <w:tcPr>
            <w:tcW w:type="dxa" w:w="927"/>
          </w:tcPr>
          <w:p>
            <w:pPr>
              <w:spacing w:after="0"/>
              <w:jc w:val="right"/>
            </w:pPr>
            <w:r>
              <w:rPr>
                <w:sz w:val="16"/>
              </w:rPr>
              <w:t>0, 5</w:t>
            </w:r>
          </w:p>
        </w:tc>
        <w:tc>
          <w:tcPr>
            <w:tcW w:type="dxa" w:w="3108"/>
          </w:tcPr>
          <w:p>
            <w:pPr>
              <w:spacing w:after="0"/>
              <w:jc w:val="left"/>
            </w:pPr>
            <w:r>
              <w:rPr>
                <w:sz w:val="16"/>
              </w:rPr>
              <w:t>Storm Events area X N WASCO/X NW SHERMAN (legacy zone code ORZ010), zone-level</w:t>
            </w:r>
          </w:p>
        </w:tc>
        <w:tc>
          <w:tcPr>
            <w:tcW w:type="dxa" w:w="1435"/>
          </w:tcPr>
          <w:p>
            <w:pPr>
              <w:spacing w:after="0"/>
              <w:jc w:val="left"/>
            </w:pPr>
          </w:p>
        </w:tc>
        <w:tc>
          <w:tcPr>
            <w:tcW w:type="dxa" w:w="233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4"/>
        <w:gridCol w:w="1808"/>
        <w:gridCol w:w="1037"/>
        <w:gridCol w:w="1367"/>
        <w:gridCol w:w="1604"/>
        <w:gridCol w:w="1869"/>
        <w:gridCol w:w="1037"/>
        <w:gridCol w:w="1603"/>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4"/>
            <w:shd w:val="clear" w:color="auto" w:fill="E8E8E8"/>
          </w:tcPr>
          <w:p>
            <w:pPr>
              <w:spacing w:after="0"/>
              <w:jc w:val="left"/>
            </w:pPr>
            <w:r>
              <w:rPr>
                <w:b/>
                <w:sz w:val="16"/>
              </w:rPr>
              <w:t>Unit</w:t>
            </w:r>
          </w:p>
        </w:tc>
        <w:tc>
          <w:tcPr>
            <w:tcW w:type="dxa" w:w="18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7"/>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7"/>
          </w:tcPr>
          <w:p>
            <w:pPr>
              <w:spacing w:after="0"/>
              <w:jc w:val="right"/>
            </w:pPr>
            <w:r>
              <w:rPr>
                <w:sz w:val="16"/>
              </w:rPr>
              <w:t>0.01</w:t>
            </w:r>
          </w:p>
        </w:tc>
        <w:tc>
          <w:tcPr>
            <w:tcW w:type="dxa" w:w="1374"/>
          </w:tcPr>
          <w:p>
            <w:pPr>
              <w:spacing w:after="0"/>
              <w:jc w:val="left"/>
            </w:pPr>
            <w:r>
              <w:rPr>
                <w:sz w:val="16"/>
              </w:rPr>
              <w:t>events per year</w:t>
            </w:r>
          </w:p>
        </w:tc>
        <w:tc>
          <w:tcPr>
            <w:tcW w:type="dxa" w:w="1808"/>
          </w:tcPr>
          <w:p>
            <w:pPr>
              <w:spacing w:after="0"/>
              <w:jc w:val="left"/>
            </w:pPr>
            <w:r>
              <w:rPr>
                <w:sz w:val="16"/>
              </w:rPr>
              <w:t>about 1 in 100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0</w:t>
            </w:r>
          </w:p>
        </w:tc>
        <w:tc>
          <w:tcPr>
            <w:tcW w:type="dxa" w:w="1869"/>
          </w:tcPr>
          <w:p>
            <w:pPr>
              <w:spacing w:after="0"/>
              <w:jc w:val="left"/>
            </w:pPr>
            <w:r>
              <w:rPr>
                <w:sz w:val="16"/>
              </w:rPr>
              <w:t>1994 to 2023 (30 years)</w:t>
            </w:r>
          </w:p>
        </w:tc>
        <w:tc>
          <w:tcPr>
            <w:tcW w:type="dxa" w:w="1037"/>
          </w:tcPr>
          <w:p>
            <w:pPr>
              <w:spacing w:after="0"/>
              <w:jc w:val="left"/>
            </w:pPr>
            <w:r>
              <w:rPr>
                <w:sz w:val="16"/>
              </w:rPr>
              <w:t>see B1-f</w:t>
            </w:r>
          </w:p>
        </w:tc>
        <w:tc>
          <w:tcPr>
            <w:tcW w:type="dxa" w:w="160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7"/>
          </w:tcPr>
          <w:p>
            <w:pPr>
              <w:spacing w:after="0"/>
              <w:jc w:val="right"/>
            </w:pPr>
            <w:r>
              <w:rPr>
                <w:sz w:val="16"/>
              </w:rPr>
              <w:t>0.455</w:t>
            </w:r>
          </w:p>
        </w:tc>
        <w:tc>
          <w:tcPr>
            <w:tcW w:type="dxa" w:w="1374"/>
          </w:tcPr>
          <w:p>
            <w:pPr>
              <w:spacing w:after="0"/>
              <w:jc w:val="left"/>
            </w:pPr>
            <w:r>
              <w:rPr>
                <w:sz w:val="16"/>
              </w:rPr>
              <w:t>event-days per year</w:t>
            </w:r>
          </w:p>
        </w:tc>
        <w:tc>
          <w:tcPr>
            <w:tcW w:type="dxa" w:w="1808"/>
          </w:tcPr>
          <w:p>
            <w:pPr>
              <w:spacing w:after="0"/>
              <w:jc w:val="left"/>
            </w:pPr>
            <w:r>
              <w:rPr>
                <w:sz w:val="16"/>
              </w:rPr>
              <w:t>about 0.455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4 of 30 years, 1996 to 2025 (13.3%)</w:t>
            </w:r>
          </w:p>
        </w:tc>
        <w:tc>
          <w:tcPr>
            <w:tcW w:type="dxa" w:w="1604"/>
          </w:tcPr>
          <w:p>
            <w:pPr>
              <w:spacing w:after="0"/>
              <w:jc w:val="right"/>
            </w:pPr>
            <w:r>
              <w:rPr>
                <w:sz w:val="16"/>
              </w:rPr>
              <w:t>8.62</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51.5</w:t>
            </w:r>
          </w:p>
        </w:tc>
        <w:tc>
          <w:tcPr>
            <w:tcW w:type="dxa" w:w="1374"/>
          </w:tcPr>
          <w:p>
            <w:pPr>
              <w:spacing w:after="0"/>
              <w:jc w:val="left"/>
            </w:pPr>
            <w:r>
              <w:rPr>
                <w:sz w:val="16"/>
              </w:rPr>
              <w:t>event-days per year</w:t>
            </w:r>
          </w:p>
        </w:tc>
        <w:tc>
          <w:tcPr>
            <w:tcW w:type="dxa" w:w="1808"/>
          </w:tcPr>
          <w:p>
            <w:pPr>
              <w:spacing w:after="0"/>
              <w:jc w:val="left"/>
            </w:pPr>
            <w:r>
              <w:rPr>
                <w:sz w:val="16"/>
              </w:rPr>
              <w:t>about 51.5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1,302</w:t>
            </w:r>
          </w:p>
        </w:tc>
        <w:tc>
          <w:tcPr>
            <w:tcW w:type="dxa" w:w="18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Earthquake</w:t>
            </w:r>
          </w:p>
        </w:tc>
        <w:tc>
          <w:tcPr>
            <w:tcW w:type="dxa" w:w="1377"/>
          </w:tcPr>
          <w:p>
            <w:pPr>
              <w:spacing w:after="0"/>
              <w:jc w:val="right"/>
            </w:pPr>
            <w:r>
              <w:rPr>
                <w:sz w:val="16"/>
              </w:rPr>
              <w:t>0.00271</w:t>
            </w:r>
          </w:p>
        </w:tc>
        <w:tc>
          <w:tcPr>
            <w:tcW w:type="dxa" w:w="1374"/>
          </w:tcPr>
          <w:p>
            <w:pPr>
              <w:spacing w:after="0"/>
              <w:jc w:val="left"/>
            </w:pPr>
            <w:r>
              <w:rPr>
                <w:sz w:val="16"/>
              </w:rPr>
              <w:t>annual probability at a location</w:t>
            </w:r>
          </w:p>
        </w:tc>
        <w:tc>
          <w:tcPr>
            <w:tcW w:type="dxa" w:w="1808"/>
          </w:tcPr>
          <w:p>
            <w:pPr>
              <w:spacing w:after="0"/>
              <w:jc w:val="left"/>
            </w:pPr>
            <w:r>
              <w:rPr>
                <w:sz w:val="16"/>
              </w:rPr>
              <w:t>chance a given location in the county has at least minor-damage shaking in a year: 0.271%</w:t>
            </w:r>
          </w:p>
        </w:tc>
        <w:tc>
          <w:tcPr>
            <w:tcW w:type="dxa" w:w="1037"/>
          </w:tcPr>
          <w:p>
            <w:pPr>
              <w:spacing w:after="0"/>
              <w:jc w:val="left"/>
            </w:pPr>
          </w:p>
        </w:tc>
        <w:tc>
          <w:tcPr>
            <w:tcW w:type="dxa" w:w="1367"/>
          </w:tcPr>
          <w:p>
            <w:pPr>
              <w:spacing w:after="0"/>
              <w:jc w:val="left"/>
            </w:pP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0.221</w:t>
            </w:r>
          </w:p>
        </w:tc>
        <w:tc>
          <w:tcPr>
            <w:tcW w:type="dxa" w:w="1374"/>
          </w:tcPr>
          <w:p>
            <w:pPr>
              <w:spacing w:after="0"/>
              <w:jc w:val="left"/>
            </w:pPr>
            <w:r>
              <w:rPr>
                <w:sz w:val="16"/>
              </w:rPr>
              <w:t>events per year</w:t>
            </w:r>
          </w:p>
        </w:tc>
        <w:tc>
          <w:tcPr>
            <w:tcW w:type="dxa" w:w="1808"/>
          </w:tcPr>
          <w:p>
            <w:pPr>
              <w:spacing w:after="0"/>
              <w:jc w:val="left"/>
            </w:pPr>
            <w:r>
              <w:rPr>
                <w:sz w:val="16"/>
              </w:rPr>
              <w:t>about 1 in 5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8.4 (modeled)</w:t>
            </w:r>
          </w:p>
        </w:tc>
        <w:tc>
          <w:tcPr>
            <w:tcW w:type="dxa" w:w="1869"/>
          </w:tcPr>
          <w:p>
            <w:pPr>
              <w:spacing w:after="0"/>
              <w:jc w:val="left"/>
            </w:pPr>
            <w:r>
              <w:rPr>
                <w:sz w:val="16"/>
              </w:rPr>
              <w:t>1986 to 2023 (38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3.82</w:t>
            </w:r>
          </w:p>
        </w:tc>
        <w:tc>
          <w:tcPr>
            <w:tcW w:type="dxa" w:w="1374"/>
          </w:tcPr>
          <w:p>
            <w:pPr>
              <w:spacing w:after="0"/>
              <w:jc w:val="left"/>
            </w:pPr>
            <w:r>
              <w:rPr>
                <w:sz w:val="16"/>
              </w:rPr>
              <w:t>event-days per year</w:t>
            </w:r>
          </w:p>
        </w:tc>
        <w:tc>
          <w:tcPr>
            <w:tcW w:type="dxa" w:w="1808"/>
          </w:tcPr>
          <w:p>
            <w:pPr>
              <w:spacing w:after="0"/>
              <w:jc w:val="left"/>
            </w:pPr>
            <w:r>
              <w:rPr>
                <w:sz w:val="16"/>
              </w:rPr>
              <w:t>about 3.82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7 of 30 years, 1996 to 2025 (23.3%)</w:t>
            </w:r>
          </w:p>
        </w:tc>
        <w:tc>
          <w:tcPr>
            <w:tcW w:type="dxa" w:w="1604"/>
          </w:tcPr>
          <w:p>
            <w:pPr>
              <w:spacing w:after="0"/>
              <w:jc w:val="right"/>
            </w:pPr>
            <w:r>
              <w:rPr>
                <w:sz w:val="16"/>
              </w:rPr>
              <w:t>41.3</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p>
        </w:tc>
        <w:tc>
          <w:tcPr>
            <w:tcW w:type="dxa" w:w="1374"/>
          </w:tcPr>
          <w:p>
            <w:pPr>
              <w:spacing w:after="0"/>
              <w:jc w:val="left"/>
            </w:pPr>
            <w:r>
              <w:rPr>
                <w:sz w:val="16"/>
              </w:rPr>
              <w:t>events per year</w:t>
            </w:r>
          </w:p>
        </w:tc>
        <w:tc>
          <w:tcPr>
            <w:tcW w:type="dxa" w:w="1808"/>
          </w:tcPr>
          <w:p>
            <w:pPr>
              <w:spacing w:after="0"/>
              <w:jc w:val="left"/>
            </w:pPr>
          </w:p>
        </w:tc>
        <w:tc>
          <w:tcPr>
            <w:tcW w:type="dxa" w:w="1037"/>
          </w:tcPr>
          <w:p>
            <w:pPr>
              <w:spacing w:after="0"/>
              <w:jc w:val="left"/>
            </w:pPr>
          </w:p>
        </w:tc>
        <w:tc>
          <w:tcPr>
            <w:tcW w:type="dxa" w:w="1367"/>
          </w:tcPr>
          <w:p>
            <w:pPr>
              <w:spacing w:after="0"/>
              <w:jc w:val="left"/>
            </w:pPr>
          </w:p>
        </w:tc>
        <w:tc>
          <w:tcPr>
            <w:tcW w:type="dxa" w:w="1604"/>
          </w:tcPr>
          <w:p>
            <w:pPr>
              <w:spacing w:after="0"/>
              <w:jc w:val="right"/>
            </w:pPr>
          </w:p>
        </w:tc>
        <w:tc>
          <w:tcPr>
            <w:tcW w:type="dxa" w:w="186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0.0966</w:t>
            </w:r>
          </w:p>
        </w:tc>
        <w:tc>
          <w:tcPr>
            <w:tcW w:type="dxa" w:w="1374"/>
          </w:tcPr>
          <w:p>
            <w:pPr>
              <w:spacing w:after="0"/>
              <w:jc w:val="left"/>
            </w:pPr>
            <w:r>
              <w:rPr>
                <w:sz w:val="16"/>
              </w:rPr>
              <w:t>event-days per year</w:t>
            </w:r>
          </w:p>
        </w:tc>
        <w:tc>
          <w:tcPr>
            <w:tcW w:type="dxa" w:w="1808"/>
          </w:tcPr>
          <w:p>
            <w:pPr>
              <w:spacing w:after="0"/>
              <w:jc w:val="left"/>
            </w:pPr>
            <w:r>
              <w:rPr>
                <w:sz w:val="16"/>
              </w:rPr>
              <w:t>about 0.0966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2 of 30 years, 1996 to 2025 (6.67%)</w:t>
            </w:r>
          </w:p>
        </w:tc>
        <w:tc>
          <w:tcPr>
            <w:tcW w:type="dxa" w:w="1604"/>
          </w:tcPr>
          <w:p>
            <w:pPr>
              <w:spacing w:after="0"/>
              <w:jc w:val="right"/>
            </w:pPr>
            <w:r>
              <w:rPr>
                <w:sz w:val="16"/>
              </w:rPr>
              <w:t>6</w:t>
            </w:r>
          </w:p>
        </w:tc>
        <w:tc>
          <w:tcPr>
            <w:tcW w:type="dxa" w:w="1869"/>
          </w:tcPr>
          <w:p>
            <w:pPr>
              <w:spacing w:after="0"/>
              <w:jc w:val="left"/>
            </w:pPr>
            <w:r>
              <w:rPr>
                <w:sz w:val="16"/>
              </w:rPr>
              <w:t>1946-12-31 to 2014-02-12 (67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0.0357</w:t>
            </w:r>
          </w:p>
        </w:tc>
        <w:tc>
          <w:tcPr>
            <w:tcW w:type="dxa" w:w="1374"/>
          </w:tcPr>
          <w:p>
            <w:pPr>
              <w:spacing w:after="0"/>
              <w:jc w:val="left"/>
            </w:pPr>
            <w:r>
              <w:rPr>
                <w:sz w:val="16"/>
              </w:rPr>
              <w:t>event-days per year</w:t>
            </w:r>
          </w:p>
        </w:tc>
        <w:tc>
          <w:tcPr>
            <w:tcW w:type="dxa" w:w="1808"/>
          </w:tcPr>
          <w:p>
            <w:pPr>
              <w:spacing w:after="0"/>
              <w:jc w:val="left"/>
            </w:pPr>
            <w:r>
              <w:rPr>
                <w:sz w:val="16"/>
              </w:rPr>
              <w:t>about 0.0357 days per year</w:t>
            </w:r>
          </w:p>
        </w:tc>
        <w:tc>
          <w:tcPr>
            <w:tcW w:type="dxa" w:w="1037"/>
          </w:tcPr>
          <w:p>
            <w:pPr>
              <w:spacing w:after="0"/>
              <w:jc w:val="left"/>
            </w:pPr>
            <w:r>
              <w:rPr>
                <w:sz w:val="16"/>
              </w:rPr>
              <w:t>Possible</w:t>
            </w:r>
          </w:p>
        </w:tc>
        <w:tc>
          <w:tcPr>
            <w:tcW w:type="dxa" w:w="1367"/>
          </w:tcPr>
          <w:p>
            <w:pPr>
              <w:spacing w:after="0"/>
              <w:jc w:val="left"/>
            </w:pPr>
            <w:r>
              <w:rPr>
                <w:sz w:val="16"/>
              </w:rPr>
              <w:t>Storm Events event-days in 1 of 30 years, 1996 to 2025 (3.33%)</w:t>
            </w:r>
          </w:p>
        </w:tc>
        <w:tc>
          <w:tcPr>
            <w:tcW w:type="dxa" w:w="1604"/>
          </w:tcPr>
          <w:p>
            <w:pPr>
              <w:spacing w:after="0"/>
              <w:jc w:val="right"/>
            </w:pPr>
            <w:r>
              <w:rPr>
                <w:sz w:val="16"/>
              </w:rPr>
              <w:t>1</w:t>
            </w:r>
          </w:p>
        </w:tc>
        <w:tc>
          <w:tcPr>
            <w:tcW w:type="dxa" w:w="1869"/>
          </w:tcPr>
          <w:p>
            <w:pPr>
              <w:spacing w:after="0"/>
              <w:jc w:val="left"/>
            </w:pPr>
            <w:r>
              <w:rPr>
                <w:sz w:val="16"/>
              </w:rPr>
              <w:t>1996 to 2023 (28 years)</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0.347</w:t>
            </w:r>
          </w:p>
        </w:tc>
        <w:tc>
          <w:tcPr>
            <w:tcW w:type="dxa" w:w="1374"/>
          </w:tcPr>
          <w:p>
            <w:pPr>
              <w:spacing w:after="0"/>
              <w:jc w:val="left"/>
            </w:pPr>
            <w:r>
              <w:rPr>
                <w:sz w:val="16"/>
              </w:rPr>
              <w:t>events per year (modeled)</w:t>
            </w:r>
          </w:p>
        </w:tc>
        <w:tc>
          <w:tcPr>
            <w:tcW w:type="dxa" w:w="1808"/>
          </w:tcPr>
          <w:p>
            <w:pPr>
              <w:spacing w:after="0"/>
              <w:jc w:val="left"/>
            </w:pPr>
            <w:r>
              <w:rPr>
                <w:sz w:val="16"/>
              </w:rPr>
              <w:t>about 1 in 3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7.34</w:t>
            </w:r>
          </w:p>
        </w:tc>
        <w:tc>
          <w:tcPr>
            <w:tcW w:type="dxa" w:w="1374"/>
          </w:tcPr>
          <w:p>
            <w:pPr>
              <w:spacing w:after="0"/>
              <w:jc w:val="left"/>
            </w:pPr>
            <w:r>
              <w:rPr>
                <w:sz w:val="16"/>
              </w:rPr>
              <w:t>days per year with a strike</w:t>
            </w:r>
          </w:p>
        </w:tc>
        <w:tc>
          <w:tcPr>
            <w:tcW w:type="dxa" w:w="1808"/>
          </w:tcPr>
          <w:p>
            <w:pPr>
              <w:spacing w:after="0"/>
              <w:jc w:val="left"/>
            </w:pPr>
            <w:r>
              <w:rPr>
                <w:sz w:val="16"/>
              </w:rPr>
              <w:t>about 7.34 days per year</w:t>
            </w:r>
          </w:p>
        </w:tc>
        <w:tc>
          <w:tcPr>
            <w:tcW w:type="dxa" w:w="1037"/>
          </w:tcPr>
          <w:p>
            <w:pPr>
              <w:spacing w:after="0"/>
              <w:jc w:val="left"/>
            </w:pPr>
            <w:r>
              <w:rPr>
                <w:sz w:val="16"/>
              </w:rPr>
              <w:t>Highly likely</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1995 to 2023 (29 years; CONUS)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0.125</w:t>
            </w:r>
          </w:p>
        </w:tc>
        <w:tc>
          <w:tcPr>
            <w:tcW w:type="dxa" w:w="1374"/>
          </w:tcPr>
          <w:p>
            <w:pPr>
              <w:spacing w:after="0"/>
              <w:jc w:val="left"/>
            </w:pPr>
            <w:r>
              <w:rPr>
                <w:sz w:val="16"/>
              </w:rPr>
              <w:t>events per year</w:t>
            </w:r>
          </w:p>
        </w:tc>
        <w:tc>
          <w:tcPr>
            <w:tcW w:type="dxa" w:w="1808"/>
          </w:tcPr>
          <w:p>
            <w:pPr>
              <w:spacing w:after="0"/>
              <w:jc w:val="left"/>
            </w:pPr>
            <w:r>
              <w:rPr>
                <w:sz w:val="16"/>
              </w:rPr>
              <w:t>about 1 in 8 years</w:t>
            </w:r>
          </w:p>
        </w:tc>
        <w:tc>
          <w:tcPr>
            <w:tcW w:type="dxa" w:w="1037"/>
          </w:tcPr>
          <w:p>
            <w:pPr>
              <w:spacing w:after="0"/>
              <w:jc w:val="left"/>
            </w:pPr>
            <w:r>
              <w:rPr>
                <w:sz w:val="16"/>
              </w:rPr>
              <w:t>Likely</w:t>
            </w:r>
          </w:p>
        </w:tc>
        <w:tc>
          <w:tcPr>
            <w:tcW w:type="dxa" w:w="1367"/>
          </w:tcPr>
          <w:p>
            <w:pPr>
              <w:spacing w:after="0"/>
              <w:jc w:val="left"/>
            </w:pPr>
            <w:r>
              <w:rPr>
                <w:sz w:val="16"/>
              </w:rPr>
              <w:t>FEMA annualized frequency (modeled)</w:t>
            </w:r>
          </w:p>
        </w:tc>
        <w:tc>
          <w:tcPr>
            <w:tcW w:type="dxa" w:w="1604"/>
          </w:tcPr>
          <w:p>
            <w:pPr>
              <w:spacing w:after="0"/>
              <w:jc w:val="right"/>
            </w:pPr>
            <w:r>
              <w:rPr>
                <w:sz w:val="16"/>
              </w:rPr>
              <w:t>5</w:t>
            </w:r>
          </w:p>
        </w:tc>
        <w:tc>
          <w:tcPr>
            <w:tcW w:type="dxa" w:w="1869"/>
          </w:tcPr>
          <w:p>
            <w:pPr>
              <w:spacing w:after="0"/>
              <w:jc w:val="left"/>
            </w:pPr>
            <w:r>
              <w:rPr>
                <w:sz w:val="16"/>
              </w:rPr>
              <w:t>1986 to 2023 (38 years)</w:t>
            </w:r>
          </w:p>
        </w:tc>
        <w:tc>
          <w:tcPr>
            <w:tcW w:type="dxa" w:w="1037"/>
          </w:tcPr>
          <w:p>
            <w:pPr>
              <w:spacing w:after="0"/>
              <w:jc w:val="left"/>
            </w:pPr>
            <w:r>
              <w:rPr>
                <w:sz w:val="16"/>
              </w:rPr>
              <w:t>countywide</w:t>
            </w:r>
          </w:p>
        </w:tc>
        <w:tc>
          <w:tcPr>
            <w:tcW w:type="dxa" w:w="1603"/>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0.0133</w:t>
            </w:r>
          </w:p>
        </w:tc>
        <w:tc>
          <w:tcPr>
            <w:tcW w:type="dxa" w:w="1374"/>
          </w:tcPr>
          <w:p>
            <w:pPr>
              <w:spacing w:after="0"/>
              <w:jc w:val="left"/>
            </w:pPr>
            <w:r>
              <w:rPr>
                <w:sz w:val="16"/>
              </w:rPr>
              <w:t>events per year</w:t>
            </w:r>
          </w:p>
        </w:tc>
        <w:tc>
          <w:tcPr>
            <w:tcW w:type="dxa" w:w="1808"/>
          </w:tcPr>
          <w:p>
            <w:pPr>
              <w:spacing w:after="0"/>
              <w:jc w:val="left"/>
            </w:pPr>
            <w:r>
              <w:rPr>
                <w:sz w:val="16"/>
              </w:rPr>
              <w:t>about 1 in 75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1950 to 2023 (EF2+); 1986 to 2023 (EF0-1)</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Volcanic Activity</w:t>
            </w:r>
          </w:p>
        </w:tc>
        <w:tc>
          <w:tcPr>
            <w:tcW w:type="dxa" w:w="1377"/>
          </w:tcPr>
          <w:p>
            <w:pPr>
              <w:spacing w:after="0"/>
              <w:jc w:val="right"/>
            </w:pPr>
            <w:r>
              <w:rPr>
                <w:sz w:val="16"/>
              </w:rPr>
              <w:t>0.0125</w:t>
            </w:r>
          </w:p>
        </w:tc>
        <w:tc>
          <w:tcPr>
            <w:tcW w:type="dxa" w:w="1374"/>
          </w:tcPr>
          <w:p>
            <w:pPr>
              <w:spacing w:after="0"/>
              <w:jc w:val="left"/>
            </w:pPr>
            <w:r>
              <w:rPr>
                <w:sz w:val="16"/>
              </w:rPr>
              <w:t>annual probability</w:t>
            </w:r>
          </w:p>
        </w:tc>
        <w:tc>
          <w:tcPr>
            <w:tcW w:type="dxa" w:w="1808"/>
          </w:tcPr>
          <w:p>
            <w:pPr>
              <w:spacing w:after="0"/>
              <w:jc w:val="left"/>
            </w:pPr>
            <w:r>
              <w:rPr>
                <w:sz w:val="16"/>
              </w:rPr>
              <w:t>about 1 in 80 years</w:t>
            </w:r>
          </w:p>
        </w:tc>
        <w:tc>
          <w:tcPr>
            <w:tcW w:type="dxa" w:w="1037"/>
          </w:tcPr>
          <w:p>
            <w:pPr>
              <w:spacing w:after="0"/>
              <w:jc w:val="left"/>
            </w:pPr>
            <w:r>
              <w:rPr>
                <w:sz w:val="16"/>
              </w:rPr>
              <w:t>Possible</w:t>
            </w:r>
          </w:p>
        </w:tc>
        <w:tc>
          <w:tcPr>
            <w:tcW w:type="dxa" w:w="1367"/>
          </w:tcPr>
          <w:p>
            <w:pPr>
              <w:spacing w:after="0"/>
              <w:jc w:val="left"/>
            </w:pPr>
            <w:r>
              <w:rPr>
                <w:sz w:val="16"/>
              </w:rPr>
              <w:t>FEMA annualized frequency (modeled)</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0.015</w:t>
            </w:r>
          </w:p>
        </w:tc>
        <w:tc>
          <w:tcPr>
            <w:tcW w:type="dxa" w:w="1374"/>
          </w:tcPr>
          <w:p>
            <w:pPr>
              <w:spacing w:after="0"/>
              <w:jc w:val="left"/>
            </w:pPr>
            <w:r>
              <w:rPr>
                <w:sz w:val="16"/>
              </w:rPr>
              <w:t>annual probability at a location</w:t>
            </w:r>
          </w:p>
        </w:tc>
        <w:tc>
          <w:tcPr>
            <w:tcW w:type="dxa" w:w="1808"/>
          </w:tcPr>
          <w:p>
            <w:pPr>
              <w:spacing w:after="0"/>
              <w:jc w:val="left"/>
            </w:pPr>
            <w:r>
              <w:rPr>
                <w:sz w:val="16"/>
              </w:rPr>
              <w:t>chance a given location in the county burns in a year: 1.5%</w:t>
            </w:r>
          </w:p>
        </w:tc>
        <w:tc>
          <w:tcPr>
            <w:tcW w:type="dxa" w:w="1037"/>
          </w:tcPr>
          <w:p>
            <w:pPr>
              <w:spacing w:after="0"/>
              <w:jc w:val="left"/>
            </w:pPr>
            <w:r>
              <w:rPr>
                <w:sz w:val="16"/>
              </w:rPr>
              <w:t>Likely</w:t>
            </w:r>
          </w:p>
        </w:tc>
        <w:tc>
          <w:tcPr>
            <w:tcW w:type="dxa" w:w="1367"/>
          </w:tcPr>
          <w:p>
            <w:pPr>
              <w:spacing w:after="0"/>
              <w:jc w:val="left"/>
            </w:pPr>
            <w:r>
              <w:rPr>
                <w:sz w:val="16"/>
              </w:rPr>
              <w:t>Storm Events records in 6 of 30 years, 1996 to 2025 (20%)</w:t>
            </w:r>
          </w:p>
        </w:tc>
        <w:tc>
          <w:tcPr>
            <w:tcW w:type="dxa" w:w="1604"/>
          </w:tcPr>
          <w:p>
            <w:pPr>
              <w:spacing w:after="0"/>
              <w:jc w:val="right"/>
            </w:pPr>
            <w:r>
              <w:rPr>
                <w:sz w:val="16"/>
              </w:rPr>
              <w:t>not shown</w:t>
            </w:r>
          </w:p>
        </w:tc>
        <w:tc>
          <w:tcPr>
            <w:tcW w:type="dxa" w:w="1869"/>
          </w:tcPr>
          <w:p>
            <w:pPr>
              <w:spacing w:after="0"/>
              <w:jc w:val="left"/>
            </w:pPr>
            <w:r>
              <w:rPr>
                <w:sz w:val="16"/>
              </w:rPr>
              <w:t>modeled</w:t>
            </w:r>
          </w:p>
        </w:tc>
        <w:tc>
          <w:tcPr>
            <w:tcW w:type="dxa" w:w="1037"/>
          </w:tcPr>
          <w:p>
            <w:pPr>
              <w:spacing w:after="0"/>
              <w:jc w:val="left"/>
            </w:pPr>
            <w:r>
              <w:rPr>
                <w:sz w:val="16"/>
              </w:rPr>
              <w:t>see B1-f</w:t>
            </w:r>
          </w:p>
        </w:tc>
        <w:tc>
          <w:tcPr>
            <w:tcW w:type="dxa" w:w="1603"/>
          </w:tcPr>
          <w:p>
            <w:pPr>
              <w:spacing w:after="0"/>
              <w:jc w:val="left"/>
            </w:pP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11.3</w:t>
            </w:r>
          </w:p>
        </w:tc>
        <w:tc>
          <w:tcPr>
            <w:tcW w:type="dxa" w:w="1374"/>
          </w:tcPr>
          <w:p>
            <w:pPr>
              <w:spacing w:after="0"/>
              <w:jc w:val="left"/>
            </w:pPr>
            <w:r>
              <w:rPr>
                <w:sz w:val="16"/>
              </w:rPr>
              <w:t>event-days per year</w:t>
            </w:r>
          </w:p>
        </w:tc>
        <w:tc>
          <w:tcPr>
            <w:tcW w:type="dxa" w:w="1808"/>
          </w:tcPr>
          <w:p>
            <w:pPr>
              <w:spacing w:after="0"/>
              <w:jc w:val="left"/>
            </w:pPr>
            <w:r>
              <w:rPr>
                <w:sz w:val="16"/>
              </w:rPr>
              <w:t>about 11.3 days per year</w:t>
            </w:r>
          </w:p>
        </w:tc>
        <w:tc>
          <w:tcPr>
            <w:tcW w:type="dxa" w:w="1037"/>
          </w:tcPr>
          <w:p>
            <w:pPr>
              <w:spacing w:after="0"/>
              <w:jc w:val="left"/>
            </w:pPr>
            <w:r>
              <w:rPr>
                <w:sz w:val="16"/>
              </w:rPr>
              <w:t>Likely</w:t>
            </w:r>
          </w:p>
        </w:tc>
        <w:tc>
          <w:tcPr>
            <w:tcW w:type="dxa" w:w="1367"/>
          </w:tcPr>
          <w:p>
            <w:pPr>
              <w:spacing w:after="0"/>
              <w:jc w:val="left"/>
            </w:pPr>
            <w:r>
              <w:rPr>
                <w:sz w:val="16"/>
              </w:rPr>
              <w:t>Storm Events event-days in 21 of 30 years, 1996 to 2025 (70%)</w:t>
            </w:r>
          </w:p>
        </w:tc>
        <w:tc>
          <w:tcPr>
            <w:tcW w:type="dxa" w:w="1604"/>
          </w:tcPr>
          <w:p>
            <w:pPr>
              <w:spacing w:after="0"/>
              <w:jc w:val="right"/>
            </w:pPr>
            <w:r>
              <w:rPr>
                <w:sz w:val="16"/>
              </w:rPr>
              <w:t>214</w:t>
            </w:r>
          </w:p>
        </w:tc>
        <w:tc>
          <w:tcPr>
            <w:tcW w:type="dxa" w:w="1869"/>
          </w:tcPr>
          <w:p>
            <w:pPr>
              <w:spacing w:after="0"/>
              <w:jc w:val="left"/>
            </w:pPr>
            <w:r>
              <w:rPr>
                <w:sz w:val="16"/>
              </w:rPr>
              <w:t>2005-11-12 to 2024-11-12 (19 years)</w:t>
            </w:r>
          </w:p>
        </w:tc>
        <w:tc>
          <w:tcPr>
            <w:tcW w:type="dxa" w:w="1037"/>
          </w:tcPr>
          <w:p>
            <w:pPr>
              <w:spacing w:after="0"/>
              <w:jc w:val="left"/>
            </w:pPr>
            <w:r>
              <w:rPr>
                <w:sz w:val="16"/>
              </w:rPr>
              <w:t>countywide</w:t>
            </w:r>
          </w:p>
        </w:tc>
        <w:tc>
          <w:tcPr>
            <w:tcW w:type="dxa" w:w="160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55.2</w:t>
            </w:r>
          </w:p>
        </w:tc>
        <w:tc>
          <w:tcPr>
            <w:tcW w:type="dxa" w:w="6434"/>
          </w:tcPr>
          <w:p>
            <w:pPr>
              <w:spacing w:after="0"/>
              <w:jc w:val="left"/>
            </w:pPr>
            <w:r>
              <w:rPr>
                <w:sz w:val="16"/>
              </w:rPr>
              <w:t>Very Low</w:t>
            </w:r>
          </w:p>
        </w:tc>
      </w:tr>
      <w:tr>
        <w:trPr>
          <w:cantSplit/>
        </w:trPr>
        <w:tc>
          <w:tcPr>
            <w:tcW w:type="dxa" w:w="4497"/>
          </w:tcPr>
          <w:p>
            <w:pPr>
              <w:spacing w:after="0"/>
              <w:jc w:val="left"/>
            </w:pPr>
            <w:r>
              <w:rPr>
                <w:sz w:val="16"/>
              </w:rPr>
              <w:t>Cold Wave</w:t>
            </w:r>
          </w:p>
        </w:tc>
        <w:tc>
          <w:tcPr>
            <w:tcW w:type="dxa" w:w="3181"/>
          </w:tcPr>
          <w:p>
            <w:pPr>
              <w:spacing w:after="0"/>
              <w:jc w:val="right"/>
            </w:pPr>
            <w:r>
              <w:rPr>
                <w:sz w:val="16"/>
              </w:rPr>
              <w:t>63.4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80.1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75.5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66.6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19.4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97.6</w:t>
            </w:r>
          </w:p>
        </w:tc>
        <w:tc>
          <w:tcPr>
            <w:tcW w:type="dxa" w:w="6434"/>
          </w:tcPr>
          <w:p>
            <w:pPr>
              <w:spacing w:after="0"/>
              <w:jc w:val="left"/>
            </w:pPr>
            <w:r>
              <w:rPr>
                <w:sz w:val="16"/>
              </w:rPr>
              <w:t>Very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65.0</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91.8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94.5</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57.3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Tornado</w:t>
            </w:r>
          </w:p>
        </w:tc>
        <w:tc>
          <w:tcPr>
            <w:tcW w:type="dxa" w:w="3181"/>
          </w:tcPr>
          <w:p>
            <w:pPr>
              <w:spacing w:after="0"/>
              <w:jc w:val="right"/>
            </w:pPr>
            <w:r>
              <w:rPr>
                <w:sz w:val="16"/>
              </w:rPr>
              <w:t>4.0</w:t>
            </w:r>
          </w:p>
        </w:tc>
        <w:tc>
          <w:tcPr>
            <w:tcW w:type="dxa" w:w="6434"/>
          </w:tcPr>
          <w:p>
            <w:pPr>
              <w:spacing w:after="0"/>
              <w:jc w:val="left"/>
            </w:pPr>
            <w:r>
              <w:rPr>
                <w:sz w:val="16"/>
              </w:rPr>
              <w:t>Very Low</w:t>
            </w:r>
          </w:p>
        </w:tc>
      </w:tr>
      <w:tr>
        <w:trPr>
          <w:cantSplit/>
        </w:trPr>
        <w:tc>
          <w:tcPr>
            <w:tcW w:type="dxa" w:w="4497"/>
          </w:tcPr>
          <w:p>
            <w:pPr>
              <w:spacing w:after="0"/>
              <w:jc w:val="left"/>
            </w:pPr>
            <w:r>
              <w:rPr>
                <w:sz w:val="16"/>
              </w:rPr>
              <w:t>Volcanic Activity</w:t>
            </w:r>
          </w:p>
        </w:tc>
        <w:tc>
          <w:tcPr>
            <w:tcW w:type="dxa" w:w="3181"/>
          </w:tcPr>
          <w:p>
            <w:pPr>
              <w:spacing w:after="0"/>
              <w:jc w:val="right"/>
            </w:pPr>
            <w:r>
              <w:rPr>
                <w:sz w:val="16"/>
              </w:rPr>
              <w:t>95.9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99.4</w:t>
            </w:r>
          </w:p>
        </w:tc>
        <w:tc>
          <w:tcPr>
            <w:tcW w:type="dxa" w:w="6434"/>
          </w:tcPr>
          <w:p>
            <w:pPr>
              <w:spacing w:after="0"/>
              <w:jc w:val="left"/>
            </w:pPr>
            <w:r>
              <w:rPr>
                <w:sz w:val="16"/>
              </w:rPr>
              <w:t>Very High</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72.3</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8"/>
        <w:gridCol w:w="804"/>
        <w:gridCol w:w="3126"/>
        <w:gridCol w:w="2493"/>
        <w:gridCol w:w="3232"/>
        <w:gridCol w:w="2809"/>
      </w:tblGrid>
      <w:tr>
        <w:trPr>
          <w:cantSplit/>
          <w:tblHeader/>
        </w:trPr>
        <w:tc>
          <w:tcPr>
            <w:tcW w:type="dxa" w:w="1648"/>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8"/>
          </w:tcPr>
          <w:p>
            <w:pPr>
              <w:spacing w:after="0"/>
              <w:jc w:val="left"/>
            </w:pPr>
            <w:r>
              <w:rPr>
                <w:sz w:val="16"/>
              </w:rPr>
              <w:t>Sherman County</w:t>
            </w:r>
          </w:p>
        </w:tc>
        <w:tc>
          <w:tcPr>
            <w:tcW w:type="dxa" w:w="804"/>
          </w:tcPr>
          <w:p>
            <w:pPr>
              <w:spacing w:after="0"/>
              <w:jc w:val="left"/>
            </w:pPr>
            <w:r>
              <w:rPr>
                <w:sz w:val="16"/>
              </w:rPr>
              <w:t>County</w:t>
            </w:r>
          </w:p>
        </w:tc>
        <w:tc>
          <w:tcPr>
            <w:tcW w:type="dxa" w:w="3126"/>
          </w:tcPr>
          <w:p>
            <w:pPr>
              <w:spacing w:after="0"/>
              <w:jc w:val="left"/>
            </w:pPr>
            <w:r>
              <w:rPr>
                <w:sz w:val="16"/>
              </w:rPr>
              <w:t>Approved, expires 2029-09-17</w:t>
            </w:r>
          </w:p>
        </w:tc>
        <w:tc>
          <w:tcPr>
            <w:tcW w:type="dxa" w:w="2493"/>
          </w:tcPr>
          <w:p>
            <w:pPr>
              <w:spacing w:after="0"/>
              <w:jc w:val="right"/>
            </w:pPr>
            <w:r>
              <w:rPr>
                <w:sz w:val="16"/>
              </w:rPr>
              <w:t>FMA RL 0, SRL 0; any 0</w:t>
            </w:r>
          </w:p>
        </w:tc>
        <w:tc>
          <w:tcPr>
            <w:tcW w:type="dxa" w:w="3232"/>
          </w:tcPr>
          <w:p>
            <w:pPr>
              <w:spacing w:after="0"/>
              <w:jc w:val="right"/>
            </w:pPr>
            <w:r>
              <w:rPr>
                <w:sz w:val="16"/>
              </w:rPr>
              <w:t>$63,896.25</w:t>
            </w:r>
          </w:p>
        </w:tc>
        <w:tc>
          <w:tcPr>
            <w:tcW w:type="dxa" w:w="2809"/>
          </w:tcPr>
          <w:p>
            <w:pPr>
              <w:spacing w:after="0"/>
              <w:jc w:val="right"/>
            </w:pPr>
            <w:r>
              <w:rPr>
                <w:sz w:val="16"/>
              </w:rPr>
              <w:t>0 total; 0 since its plan</w:t>
            </w:r>
          </w:p>
        </w:tc>
      </w:tr>
      <w:tr>
        <w:trPr>
          <w:cantSplit/>
        </w:trPr>
        <w:tc>
          <w:tcPr>
            <w:tcW w:type="dxa" w:w="1648"/>
          </w:tcPr>
          <w:p>
            <w:pPr>
              <w:spacing w:after="0"/>
              <w:jc w:val="left"/>
            </w:pPr>
            <w:r>
              <w:rPr>
                <w:sz w:val="16"/>
              </w:rPr>
              <w:t>Grass Valley city</w:t>
            </w:r>
          </w:p>
        </w:tc>
        <w:tc>
          <w:tcPr>
            <w:tcW w:type="dxa" w:w="804"/>
          </w:tcPr>
          <w:p>
            <w:pPr>
              <w:spacing w:after="0"/>
              <w:jc w:val="left"/>
            </w:pPr>
            <w:r>
              <w:rPr>
                <w:sz w:val="16"/>
              </w:rPr>
              <w:t>City</w:t>
            </w:r>
          </w:p>
        </w:tc>
        <w:tc>
          <w:tcPr>
            <w:tcW w:type="dxa" w:w="3126"/>
          </w:tcPr>
          <w:p>
            <w:pPr>
              <w:spacing w:after="0"/>
              <w:jc w:val="left"/>
            </w:pPr>
            <w:r>
              <w:rPr>
                <w:sz w:val="16"/>
              </w:rPr>
              <w:t>Approved, expires 2029-09-17</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0 since its plan</w:t>
            </w:r>
          </w:p>
        </w:tc>
      </w:tr>
      <w:tr>
        <w:trPr>
          <w:cantSplit/>
        </w:trPr>
        <w:tc>
          <w:tcPr>
            <w:tcW w:type="dxa" w:w="1648"/>
          </w:tcPr>
          <w:p>
            <w:pPr>
              <w:spacing w:after="0"/>
              <w:jc w:val="left"/>
            </w:pPr>
            <w:r>
              <w:rPr>
                <w:sz w:val="16"/>
              </w:rPr>
              <w:t>Moro city</w:t>
            </w:r>
          </w:p>
        </w:tc>
        <w:tc>
          <w:tcPr>
            <w:tcW w:type="dxa" w:w="804"/>
          </w:tcPr>
          <w:p>
            <w:pPr>
              <w:spacing w:after="0"/>
              <w:jc w:val="left"/>
            </w:pPr>
            <w:r>
              <w:rPr>
                <w:sz w:val="16"/>
              </w:rPr>
              <w:t>City</w:t>
            </w:r>
          </w:p>
        </w:tc>
        <w:tc>
          <w:tcPr>
            <w:tcW w:type="dxa" w:w="3126"/>
          </w:tcPr>
          <w:p>
            <w:pPr>
              <w:spacing w:after="0"/>
              <w:jc w:val="left"/>
            </w:pPr>
            <w:r>
              <w:rPr>
                <w:sz w:val="16"/>
              </w:rPr>
              <w:t>Approved, expires 2029-09-17</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1 total; 0 since its plan</w:t>
            </w:r>
          </w:p>
        </w:tc>
      </w:tr>
      <w:tr>
        <w:trPr>
          <w:cantSplit/>
        </w:trPr>
        <w:tc>
          <w:tcPr>
            <w:tcW w:type="dxa" w:w="1648"/>
          </w:tcPr>
          <w:p>
            <w:pPr>
              <w:spacing w:after="0"/>
              <w:jc w:val="left"/>
            </w:pPr>
            <w:r>
              <w:rPr>
                <w:sz w:val="16"/>
              </w:rPr>
              <w:t>Rufus city</w:t>
            </w:r>
          </w:p>
        </w:tc>
        <w:tc>
          <w:tcPr>
            <w:tcW w:type="dxa" w:w="804"/>
          </w:tcPr>
          <w:p>
            <w:pPr>
              <w:spacing w:after="0"/>
              <w:jc w:val="left"/>
            </w:pPr>
            <w:r>
              <w:rPr>
                <w:sz w:val="16"/>
              </w:rPr>
              <w:t>City</w:t>
            </w:r>
          </w:p>
        </w:tc>
        <w:tc>
          <w:tcPr>
            <w:tcW w:type="dxa" w:w="3126"/>
          </w:tcPr>
          <w:p>
            <w:pPr>
              <w:spacing w:after="0"/>
              <w:jc w:val="left"/>
            </w:pPr>
            <w:r>
              <w:rPr>
                <w:sz w:val="16"/>
              </w:rPr>
              <w:t>Approved, expires 2029-09-17</w:t>
            </w:r>
          </w:p>
        </w:tc>
        <w:tc>
          <w:tcPr>
            <w:tcW w:type="dxa" w:w="2493"/>
          </w:tcPr>
          <w:p>
            <w:pPr>
              <w:spacing w:after="0"/>
              <w:jc w:val="right"/>
            </w:pPr>
            <w:r>
              <w:rPr>
                <w:sz w:val="16"/>
              </w:rPr>
              <w:t>FMA RL 0, SRL 0; any 0</w:t>
            </w:r>
          </w:p>
        </w:tc>
        <w:tc>
          <w:tcPr>
            <w:tcW w:type="dxa" w:w="3232"/>
          </w:tcPr>
          <w:p>
            <w:pPr>
              <w:spacing w:after="0"/>
              <w:jc w:val="right"/>
            </w:pPr>
            <w:r>
              <w:rPr>
                <w:sz w:val="16"/>
              </w:rPr>
              <w:t>$4,737.75</w:t>
            </w:r>
          </w:p>
        </w:tc>
        <w:tc>
          <w:tcPr>
            <w:tcW w:type="dxa" w:w="2809"/>
          </w:tcPr>
          <w:p>
            <w:pPr>
              <w:spacing w:after="0"/>
              <w:jc w:val="right"/>
            </w:pPr>
            <w:r>
              <w:rPr>
                <w:sz w:val="16"/>
              </w:rPr>
              <w:t>3 total; 0 since its plan</w:t>
            </w:r>
          </w:p>
        </w:tc>
      </w:tr>
      <w:tr>
        <w:trPr>
          <w:cantSplit/>
        </w:trPr>
        <w:tc>
          <w:tcPr>
            <w:tcW w:type="dxa" w:w="1648"/>
          </w:tcPr>
          <w:p>
            <w:pPr>
              <w:spacing w:after="0"/>
              <w:jc w:val="left"/>
            </w:pPr>
            <w:r>
              <w:rPr>
                <w:sz w:val="16"/>
              </w:rPr>
              <w:t>Wasco city</w:t>
            </w:r>
          </w:p>
        </w:tc>
        <w:tc>
          <w:tcPr>
            <w:tcW w:type="dxa" w:w="804"/>
          </w:tcPr>
          <w:p>
            <w:pPr>
              <w:spacing w:after="0"/>
              <w:jc w:val="left"/>
            </w:pPr>
            <w:r>
              <w:rPr>
                <w:sz w:val="16"/>
              </w:rPr>
              <w:t>City</w:t>
            </w:r>
          </w:p>
        </w:tc>
        <w:tc>
          <w:tcPr>
            <w:tcW w:type="dxa" w:w="3126"/>
          </w:tcPr>
          <w:p>
            <w:pPr>
              <w:spacing w:after="0"/>
              <w:jc w:val="left"/>
            </w:pPr>
            <w:r>
              <w:rPr>
                <w:sz w:val="16"/>
              </w:rPr>
              <w:t>Approved, expires 2029-09-17</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80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2024-09-18</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$561,984</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995"/>
          </w:tcPr>
          <w:p>
            <w:pPr>
              <w:spacing w:after="0"/>
              <w:jc w:val="right"/>
            </w:pPr>
            <w:r>
              <w:rPr>
                <w:sz w:val="16"/>
              </w:rPr>
              <w:t>$2,131</w:t>
            </w:r>
          </w:p>
        </w:tc>
        <w:tc>
          <w:tcPr>
            <w:tcW w:type="dxa" w:w="1305"/>
          </w:tcPr>
          <w:p>
            <w:pPr>
              <w:spacing w:after="0"/>
              <w:jc w:val="right"/>
            </w:pPr>
            <w:r>
              <w:rPr>
                <w:sz w:val="16"/>
              </w:rPr>
              <w:t>0.00398%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$938,888,603</w:t>
            </w:r>
          </w:p>
        </w:tc>
        <w:tc>
          <w:tcPr>
            <w:tcW w:type="dxa" w:w="1136"/>
          </w:tcPr>
          <w:p>
            <w:pPr>
              <w:spacing w:after="0"/>
              <w:jc w:val="right"/>
            </w:pPr>
            <w:r>
              <w:rPr>
                <w:sz w:val="16"/>
              </w:rPr>
              <w:t>$43,525,310</w:t>
            </w:r>
          </w:p>
        </w:tc>
        <w:tc>
          <w:tcPr>
            <w:tcW w:type="dxa" w:w="1045"/>
          </w:tcPr>
          <w:p>
            <w:pPr>
              <w:spacing w:after="0"/>
              <w:jc w:val="right"/>
            </w:pPr>
            <w:r>
              <w:rPr>
                <w:sz w:val="16"/>
              </w:rPr>
              <w:t>1,868</w:t>
            </w:r>
          </w:p>
        </w:tc>
        <w:tc>
          <w:tcPr>
            <w:tcW w:type="dxa" w:w="1037"/>
          </w:tcPr>
          <w:p>
            <w:pPr>
              <w:spacing w:after="0"/>
              <w:jc w:val="right"/>
            </w:pPr>
            <w:r>
              <w:rPr>
                <w:sz w:val="16"/>
              </w:rPr>
              <w:t>$6</w:t>
            </w:r>
          </w:p>
        </w:tc>
        <w:tc>
          <w:tcPr>
            <w:tcW w:type="dxa" w:w="1126"/>
          </w:tcPr>
          <w:p>
            <w:pPr>
              <w:spacing w:after="0"/>
              <w:jc w:val="right"/>
            </w:pPr>
            <w:r>
              <w:rPr>
                <w:sz w:val="16"/>
              </w:rPr>
              <w:t>$7,379</w:t>
            </w:r>
          </w:p>
        </w:tc>
        <w:tc>
          <w:tcPr>
            <w:tcW w:type="dxa" w:w="995"/>
          </w:tcPr>
          <w:p>
            <w:pPr>
              <w:spacing w:after="0"/>
              <w:jc w:val="right"/>
            </w:pPr>
            <w:r>
              <w:rPr>
                <w:sz w:val="16"/>
              </w:rPr>
              <w:t>$68,663</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$20,367,488</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$1,123</w:t>
            </w:r>
          </w:p>
        </w:tc>
        <w:tc>
          <w:tcPr>
            <w:tcW w:type="dxa" w:w="995"/>
          </w:tcPr>
          <w:p>
            <w:pPr>
              <w:spacing w:after="0"/>
              <w:jc w:val="right"/>
            </w:pPr>
            <w:r>
              <w:rPr>
                <w:sz w:val="16"/>
              </w:rPr>
              <w:t>n/a</w:t>
            </w:r>
          </w:p>
        </w:tc>
        <w:tc>
          <w:tcPr>
            <w:tcW w:type="dxa" w:w="1305"/>
          </w:tcPr>
          <w:p>
            <w:pPr>
              <w:spacing w:after="0"/>
              <w:jc w:val="right"/>
            </w:pPr>
            <w:r>
              <w:rPr>
                <w:sz w:val="16"/>
              </w:rPr>
              <w:t>0.00552%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$1,730,360,641</w:t>
            </w:r>
          </w:p>
        </w:tc>
        <w:tc>
          <w:tcPr>
            <w:tcW w:type="dxa" w:w="1136"/>
          </w:tcPr>
          <w:p>
            <w:pPr>
              <w:spacing w:after="0"/>
              <w:jc w:val="right"/>
            </w:pPr>
            <w:r>
              <w:rPr>
                <w:sz w:val="16"/>
              </w:rPr>
              <w:t>n/a</w:t>
            </w:r>
          </w:p>
        </w:tc>
        <w:tc>
          <w:tcPr>
            <w:tcW w:type="dxa" w:w="1045"/>
          </w:tcPr>
          <w:p>
            <w:pPr>
              <w:spacing w:after="0"/>
              <w:jc w:val="right"/>
            </w:pPr>
            <w:r>
              <w:rPr>
                <w:sz w:val="16"/>
              </w:rPr>
              <w:t>1,870</w:t>
            </w:r>
          </w:p>
        </w:tc>
        <w:tc>
          <w:tcPr>
            <w:tcW w:type="dxa" w:w="1037"/>
          </w:tcPr>
          <w:p>
            <w:pPr>
              <w:spacing w:after="0"/>
              <w:jc w:val="right"/>
            </w:pPr>
            <w:r>
              <w:rPr>
                <w:sz w:val="16"/>
              </w:rPr>
              <w:t>$85,113</w:t>
            </w:r>
          </w:p>
        </w:tc>
        <w:tc>
          <w:tcPr>
            <w:tcW w:type="dxa" w:w="1126"/>
          </w:tcPr>
          <w:p>
            <w:pPr>
              <w:spacing w:after="0"/>
              <w:jc w:val="right"/>
            </w:pPr>
            <w:r>
              <w:rPr>
                <w:sz w:val="16"/>
              </w:rPr>
              <w:t>n/a</w:t>
            </w:r>
          </w:p>
        </w:tc>
        <w:tc>
          <w:tcPr>
            <w:tcW w:type="dxa" w:w="995"/>
          </w:tcPr>
          <w:p>
            <w:pPr>
              <w:spacing w:after="0"/>
              <w:jc w:val="right"/>
            </w:pPr>
            <w:r>
              <w:rPr>
                <w:sz w:val="16"/>
              </w:rPr>
              <w:t>$20,305</w:t>
            </w:r>
          </w:p>
        </w:tc>
        <w:tc>
          <w:tcPr>
            <w:tcW w:type="dxa" w:w="1305"/>
          </w:tcPr>
          <w:p>
            <w:pPr>
              <w:spacing w:after="0"/>
              <w:jc w:val="right"/>
            </w:pPr>
            <w:r>
              <w:rPr>
                <w:sz w:val="16"/>
              </w:rPr>
              <w:t>0.00492%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$938,888,603</w:t>
            </w:r>
          </w:p>
        </w:tc>
        <w:tc>
          <w:tcPr>
            <w:tcW w:type="dxa" w:w="1136"/>
          </w:tcPr>
          <w:p>
            <w:pPr>
              <w:spacing w:after="0"/>
              <w:jc w:val="right"/>
            </w:pPr>
            <w:r>
              <w:rPr>
                <w:sz w:val="16"/>
              </w:rPr>
              <w:t>$43,525,310</w:t>
            </w:r>
          </w:p>
        </w:tc>
        <w:tc>
          <w:tcPr>
            <w:tcW w:type="dxa" w:w="1045"/>
          </w:tcPr>
          <w:p>
            <w:pPr>
              <w:spacing w:after="0"/>
              <w:jc w:val="right"/>
            </w:pPr>
            <w:r>
              <w:rPr>
                <w:sz w:val="16"/>
              </w:rPr>
              <w:t>1,868</w:t>
            </w:r>
          </w:p>
        </w:tc>
        <w:tc>
          <w:tcPr>
            <w:tcW w:type="dxa" w:w="1037"/>
          </w:tcPr>
          <w:p>
            <w:pPr>
              <w:spacing w:after="0"/>
              <w:jc w:val="right"/>
            </w:pPr>
            <w:r>
              <w:rPr>
                <w:sz w:val="16"/>
              </w:rPr>
              <w:t>$4,915</w:t>
            </w:r>
          </w:p>
        </w:tc>
        <w:tc>
          <w:tcPr>
            <w:tcW w:type="dxa" w:w="1126"/>
          </w:tcPr>
          <w:p>
            <w:pPr>
              <w:spacing w:after="0"/>
              <w:jc w:val="right"/>
            </w:pPr>
            <w:r>
              <w:rPr>
                <w:sz w:val="16"/>
              </w:rPr>
              <w:t>$9,245</w:t>
            </w:r>
          </w:p>
        </w:tc>
        <w:tc>
          <w:tcPr>
            <w:tcW w:type="dxa" w:w="995"/>
          </w:tcPr>
          <w:p>
            <w:pPr>
              <w:spacing w:after="0"/>
              <w:jc w:val="right"/>
            </w:pPr>
            <w:r>
              <w:rPr>
                <w:sz w:val="16"/>
              </w:rPr>
              <w:t>$1,273</w:t>
            </w:r>
          </w:p>
        </w:tc>
        <w:tc>
          <w:tcPr>
            <w:tcW w:type="dxa" w:w="1305"/>
          </w:tcPr>
          <w:p>
            <w:pPr>
              <w:spacing w:after="0"/>
              <w:jc w:val="right"/>
            </w:pPr>
            <w:r>
              <w:rPr>
                <w:sz w:val="16"/>
              </w:rPr>
              <w:t>0.000523%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$938,888,603</w:t>
            </w:r>
          </w:p>
        </w:tc>
        <w:tc>
          <w:tcPr>
            <w:tcW w:type="dxa" w:w="1136"/>
          </w:tcPr>
          <w:p>
            <w:pPr>
              <w:spacing w:after="0"/>
              <w:jc w:val="right"/>
            </w:pPr>
            <w:r>
              <w:rPr>
                <w:sz w:val="16"/>
              </w:rPr>
              <w:t>$43,525,310</w:t>
            </w:r>
          </w:p>
        </w:tc>
        <w:tc>
          <w:tcPr>
            <w:tcW w:type="dxa" w:w="1045"/>
          </w:tcPr>
          <w:p>
            <w:pPr>
              <w:spacing w:after="0"/>
              <w:jc w:val="right"/>
            </w:pPr>
            <w:r>
              <w:rPr>
                <w:sz w:val="16"/>
              </w:rPr>
              <w:t>1,868</w:t>
            </w:r>
          </w:p>
        </w:tc>
        <w:tc>
          <w:tcPr>
            <w:tcW w:type="dxa" w:w="1037"/>
          </w:tcPr>
          <w:p>
            <w:pPr>
              <w:spacing w:after="0"/>
              <w:jc w:val="right"/>
            </w:pPr>
            <w:r>
              <w:rPr>
                <w:sz w:val="16"/>
              </w:rPr>
              <w:t>$14</w:t>
            </w:r>
          </w:p>
        </w:tc>
        <w:tc>
          <w:tcPr>
            <w:tcW w:type="dxa" w:w="1126"/>
          </w:tcPr>
          <w:p>
            <w:pPr>
              <w:spacing w:after="0"/>
              <w:jc w:val="right"/>
            </w:pPr>
            <w:r>
              <w:rPr>
                <w:sz w:val="16"/>
              </w:rPr>
              <w:t>$4,803</w:t>
            </w:r>
          </w:p>
        </w:tc>
        <w:tc>
          <w:tcPr>
            <w:tcW w:type="dxa" w:w="995"/>
          </w:tcPr>
          <w:p>
            <w:pPr>
              <w:spacing w:after="0"/>
              <w:jc w:val="right"/>
            </w:pPr>
            <w:r>
              <w:rPr>
                <w:sz w:val="16"/>
              </w:rPr>
              <w:t>$7,525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$938,888,603</w:t>
            </w:r>
          </w:p>
        </w:tc>
        <w:tc>
          <w:tcPr>
            <w:tcW w:type="dxa" w:w="1136"/>
          </w:tcPr>
          <w:p>
            <w:pPr>
              <w:spacing w:after="0"/>
              <w:jc w:val="right"/>
            </w:pPr>
            <w:r>
              <w:rPr>
                <w:sz w:val="16"/>
              </w:rPr>
              <w:t>n/a</w:t>
            </w:r>
          </w:p>
        </w:tc>
        <w:tc>
          <w:tcPr>
            <w:tcW w:type="dxa" w:w="1045"/>
          </w:tcPr>
          <w:p>
            <w:pPr>
              <w:spacing w:after="0"/>
              <w:jc w:val="right"/>
            </w:pPr>
            <w:r>
              <w:rPr>
                <w:sz w:val="16"/>
              </w:rPr>
              <w:t>1,868</w:t>
            </w:r>
          </w:p>
        </w:tc>
        <w:tc>
          <w:tcPr>
            <w:tcW w:type="dxa" w:w="1037"/>
          </w:tcPr>
          <w:p>
            <w:pPr>
              <w:spacing w:after="0"/>
              <w:jc w:val="right"/>
            </w:pPr>
            <w:r>
              <w:rPr>
                <w:sz w:val="16"/>
              </w:rPr>
              <w:t>$224</w:t>
            </w:r>
          </w:p>
        </w:tc>
        <w:tc>
          <w:tcPr>
            <w:tcW w:type="dxa" w:w="1126"/>
          </w:tcPr>
          <w:p>
            <w:pPr>
              <w:spacing w:after="0"/>
              <w:jc w:val="right"/>
            </w:pPr>
            <w:r>
              <w:rPr>
                <w:sz w:val="16"/>
              </w:rPr>
              <w:t>n/a</w:t>
            </w:r>
          </w:p>
        </w:tc>
        <w:tc>
          <w:tcPr>
            <w:tcW w:type="dxa" w:w="995"/>
          </w:tcPr>
          <w:p>
            <w:pPr>
              <w:spacing w:after="0"/>
              <w:jc w:val="right"/>
            </w:pPr>
            <w:r>
              <w:rPr>
                <w:sz w:val="16"/>
              </w:rPr>
              <w:t>$101,595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$938,852,414</w:t>
            </w:r>
          </w:p>
        </w:tc>
        <w:tc>
          <w:tcPr>
            <w:tcW w:type="dxa" w:w="1136"/>
          </w:tcPr>
          <w:p>
            <w:pPr>
              <w:spacing w:after="0"/>
              <w:jc w:val="right"/>
            </w:pPr>
            <w:r>
              <w:rPr>
                <w:sz w:val="16"/>
              </w:rPr>
              <w:t>$508,903</w:t>
            </w:r>
          </w:p>
        </w:tc>
        <w:tc>
          <w:tcPr>
            <w:tcW w:type="dxa" w:w="1045"/>
          </w:tcPr>
          <w:p>
            <w:pPr>
              <w:spacing w:after="0"/>
              <w:jc w:val="right"/>
            </w:pPr>
            <w:r>
              <w:rPr>
                <w:sz w:val="16"/>
              </w:rPr>
              <w:t>63</w:t>
            </w:r>
          </w:p>
        </w:tc>
        <w:tc>
          <w:tcPr>
            <w:tcW w:type="dxa" w:w="1037"/>
          </w:tcPr>
          <w:p>
            <w:pPr>
              <w:spacing w:after="0"/>
              <w:jc w:val="right"/>
            </w:pPr>
            <w:r>
              <w:rPr>
                <w:sz w:val="16"/>
              </w:rPr>
              <w:t>$693,819</w:t>
            </w:r>
          </w:p>
        </w:tc>
        <w:tc>
          <w:tcPr>
            <w:tcW w:type="dxa" w:w="1126"/>
          </w:tcPr>
          <w:p>
            <w:pPr>
              <w:spacing w:after="0"/>
              <w:jc w:val="right"/>
            </w:pPr>
            <w:r>
              <w:rPr>
                <w:sz w:val="16"/>
              </w:rPr>
              <w:t>$32</w:t>
            </w:r>
          </w:p>
        </w:tc>
        <w:tc>
          <w:tcPr>
            <w:tcW w:type="dxa" w:w="995"/>
          </w:tcPr>
          <w:p>
            <w:pPr>
              <w:spacing w:after="0"/>
              <w:jc w:val="right"/>
            </w:pPr>
            <w:r>
              <w:rPr>
                <w:sz w:val="16"/>
              </w:rPr>
              <w:t>$632</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$36,773,978</w:t>
            </w:r>
          </w:p>
        </w:tc>
        <w:tc>
          <w:tcPr>
            <w:tcW w:type="dxa" w:w="1136"/>
          </w:tcPr>
          <w:p>
            <w:pPr>
              <w:spacing w:after="0"/>
              <w:jc w:val="right"/>
            </w:pPr>
            <w:r>
              <w:rPr>
                <w:sz w:val="16"/>
              </w:rPr>
              <w:t>n/a</w:t>
            </w:r>
          </w:p>
        </w:tc>
        <w:tc>
          <w:tcPr>
            <w:tcW w:type="dxa" w:w="1045"/>
          </w:tcPr>
          <w:p>
            <w:pPr>
              <w:spacing w:after="0"/>
              <w:jc w:val="right"/>
            </w:pPr>
            <w:r>
              <w:rPr>
                <w:sz w:val="16"/>
              </w:rPr>
              <w:t>68</w:t>
            </w:r>
          </w:p>
        </w:tc>
        <w:tc>
          <w:tcPr>
            <w:tcW w:type="dxa" w:w="1037"/>
          </w:tcPr>
          <w:p>
            <w:pPr>
              <w:spacing w:after="0"/>
              <w:jc w:val="right"/>
            </w:pPr>
            <w:r>
              <w:rPr>
                <w:sz w:val="16"/>
              </w:rPr>
              <w:t>$668</w:t>
            </w:r>
          </w:p>
        </w:tc>
        <w:tc>
          <w:tcPr>
            <w:tcW w:type="dxa" w:w="1126"/>
          </w:tcPr>
          <w:p>
            <w:pPr>
              <w:spacing w:after="0"/>
              <w:jc w:val="right"/>
            </w:pPr>
            <w:r>
              <w:rPr>
                <w:sz w:val="16"/>
              </w:rPr>
              <w:t>n/a</w:t>
            </w:r>
          </w:p>
        </w:tc>
        <w:tc>
          <w:tcPr>
            <w:tcW w:type="dxa" w:w="995"/>
          </w:tcPr>
          <w:p>
            <w:pPr>
              <w:spacing w:after="0"/>
              <w:jc w:val="right"/>
            </w:pPr>
            <w:r>
              <w:rPr>
                <w:sz w:val="16"/>
              </w:rPr>
              <w:t>$98</w:t>
            </w:r>
          </w:p>
        </w:tc>
        <w:tc>
          <w:tcPr>
            <w:tcW w:type="dxa" w:w="1305"/>
          </w:tcPr>
          <w:p>
            <w:pPr>
              <w:spacing w:after="0"/>
              <w:jc w:val="right"/>
            </w:pPr>
            <w:r>
              <w:rPr>
                <w:sz w:val="16"/>
              </w:rPr>
              <w:t>0.00182%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$938,888,603</w:t>
            </w:r>
          </w:p>
        </w:tc>
        <w:tc>
          <w:tcPr>
            <w:tcW w:type="dxa" w:w="1136"/>
          </w:tcPr>
          <w:p>
            <w:pPr>
              <w:spacing w:after="0"/>
              <w:jc w:val="right"/>
            </w:pPr>
            <w:r>
              <w:rPr>
                <w:sz w:val="16"/>
              </w:rPr>
              <w:t>n/a</w:t>
            </w:r>
          </w:p>
        </w:tc>
        <w:tc>
          <w:tcPr>
            <w:tcW w:type="dxa" w:w="1045"/>
          </w:tcPr>
          <w:p>
            <w:pPr>
              <w:spacing w:after="0"/>
              <w:jc w:val="right"/>
            </w:pPr>
            <w:r>
              <w:rPr>
                <w:sz w:val="16"/>
              </w:rPr>
              <w:t>1,868</w:t>
            </w:r>
          </w:p>
        </w:tc>
        <w:tc>
          <w:tcPr>
            <w:tcW w:type="dxa" w:w="1037"/>
          </w:tcPr>
          <w:p>
            <w:pPr>
              <w:spacing w:after="0"/>
              <w:jc w:val="right"/>
            </w:pPr>
            <w:r>
              <w:rPr>
                <w:sz w:val="16"/>
              </w:rPr>
              <w:t>$476</w:t>
            </w:r>
          </w:p>
        </w:tc>
        <w:tc>
          <w:tcPr>
            <w:tcW w:type="dxa" w:w="1126"/>
          </w:tcPr>
          <w:p>
            <w:pPr>
              <w:spacing w:after="0"/>
              <w:jc w:val="right"/>
            </w:pPr>
            <w:r>
              <w:rPr>
                <w:sz w:val="16"/>
              </w:rPr>
              <w:t>n/a</w:t>
            </w:r>
          </w:p>
        </w:tc>
        <w:tc>
          <w:tcPr>
            <w:tcW w:type="dxa" w:w="995"/>
          </w:tcPr>
          <w:p>
            <w:pPr>
              <w:spacing w:after="0"/>
              <w:jc w:val="right"/>
            </w:pPr>
            <w:r>
              <w:rPr>
                <w:sz w:val="16"/>
              </w:rPr>
              <w:t>$53,559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$938,888,603</w:t>
            </w:r>
          </w:p>
        </w:tc>
        <w:tc>
          <w:tcPr>
            <w:tcW w:type="dxa" w:w="1136"/>
          </w:tcPr>
          <w:p>
            <w:pPr>
              <w:spacing w:after="0"/>
              <w:jc w:val="right"/>
            </w:pPr>
            <w:r>
              <w:rPr>
                <w:sz w:val="16"/>
              </w:rPr>
              <w:t>$43,525,310</w:t>
            </w:r>
          </w:p>
        </w:tc>
        <w:tc>
          <w:tcPr>
            <w:tcW w:type="dxa" w:w="1045"/>
          </w:tcPr>
          <w:p>
            <w:pPr>
              <w:spacing w:after="0"/>
              <w:jc w:val="right"/>
            </w:pPr>
            <w:r>
              <w:rPr>
                <w:sz w:val="16"/>
              </w:rPr>
              <w:t>1,868</w:t>
            </w:r>
          </w:p>
        </w:tc>
        <w:tc>
          <w:tcPr>
            <w:tcW w:type="dxa" w:w="1037"/>
          </w:tcPr>
          <w:p>
            <w:pPr>
              <w:spacing w:after="0"/>
              <w:jc w:val="right"/>
            </w:pPr>
            <w:r>
              <w:rPr>
                <w:sz w:val="16"/>
              </w:rPr>
              <w:t>$10,989</w:t>
            </w:r>
          </w:p>
        </w:tc>
        <w:tc>
          <w:tcPr>
            <w:tcW w:type="dxa" w:w="1126"/>
          </w:tcPr>
          <w:p>
            <w:pPr>
              <w:spacing w:after="0"/>
              <w:jc w:val="right"/>
            </w:pPr>
            <w:r>
              <w:rPr>
                <w:sz w:val="16"/>
              </w:rPr>
              <w:t>$76</w:t>
            </w:r>
          </w:p>
        </w:tc>
        <w:tc>
          <w:tcPr>
            <w:tcW w:type="dxa" w:w="995"/>
          </w:tcPr>
          <w:p>
            <w:pPr>
              <w:spacing w:after="0"/>
              <w:jc w:val="right"/>
            </w:pPr>
            <w:r>
              <w:rPr>
                <w:sz w:val="16"/>
              </w:rPr>
              <w:t>$8,199</w:t>
            </w:r>
          </w:p>
        </w:tc>
        <w:tc>
          <w:tcPr>
            <w:tcW w:type="dxa" w:w="1305"/>
          </w:tcPr>
          <w:p>
            <w:pPr>
              <w:spacing w:after="0"/>
              <w:jc w:val="right"/>
            </w:pPr>
            <w:r>
              <w:rPr>
                <w:sz w:val="16"/>
              </w:rPr>
              <w:t>0.00117%</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$938,888,603</w:t>
            </w:r>
          </w:p>
        </w:tc>
        <w:tc>
          <w:tcPr>
            <w:tcW w:type="dxa" w:w="1136"/>
          </w:tcPr>
          <w:p>
            <w:pPr>
              <w:spacing w:after="0"/>
              <w:jc w:val="right"/>
            </w:pPr>
            <w:r>
              <w:rPr>
                <w:sz w:val="16"/>
              </w:rPr>
              <w:t>$43,525,310</w:t>
            </w:r>
          </w:p>
        </w:tc>
        <w:tc>
          <w:tcPr>
            <w:tcW w:type="dxa" w:w="1045"/>
          </w:tcPr>
          <w:p>
            <w:pPr>
              <w:spacing w:after="0"/>
              <w:jc w:val="right"/>
            </w:pPr>
            <w:r>
              <w:rPr>
                <w:sz w:val="16"/>
              </w:rPr>
              <w:t>1,868</w:t>
            </w:r>
          </w:p>
        </w:tc>
        <w:tc>
          <w:tcPr>
            <w:tcW w:type="dxa" w:w="1037"/>
          </w:tcPr>
          <w:p>
            <w:pPr>
              <w:spacing w:after="0"/>
              <w:jc w:val="right"/>
            </w:pPr>
            <w:r>
              <w:rPr>
                <w:sz w:val="16"/>
              </w:rPr>
              <w:t>$853</w:t>
            </w:r>
          </w:p>
        </w:tc>
        <w:tc>
          <w:tcPr>
            <w:tcW w:type="dxa" w:w="1126"/>
          </w:tcPr>
          <w:p>
            <w:pPr>
              <w:spacing w:after="0"/>
              <w:jc w:val="right"/>
            </w:pPr>
            <w:r>
              <w:rPr>
                <w:sz w:val="16"/>
              </w:rPr>
              <w:t>$20</w:t>
            </w:r>
          </w:p>
        </w:tc>
        <w:tc>
          <w:tcPr>
            <w:tcW w:type="dxa" w:w="995"/>
          </w:tcPr>
          <w:p>
            <w:pPr>
              <w:spacing w:after="0"/>
              <w:jc w:val="right"/>
            </w:pPr>
            <w:r>
              <w:rPr>
                <w:sz w:val="16"/>
              </w:rPr>
              <w:t>$521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$938,888,603</w:t>
            </w:r>
          </w:p>
        </w:tc>
        <w:tc>
          <w:tcPr>
            <w:tcW w:type="dxa" w:w="1136"/>
          </w:tcPr>
          <w:p>
            <w:pPr>
              <w:spacing w:after="0"/>
              <w:jc w:val="right"/>
            </w:pPr>
            <w:r>
              <w:rPr>
                <w:sz w:val="16"/>
              </w:rPr>
              <w:t>n/a</w:t>
            </w:r>
          </w:p>
        </w:tc>
        <w:tc>
          <w:tcPr>
            <w:tcW w:type="dxa" w:w="1045"/>
          </w:tcPr>
          <w:p>
            <w:pPr>
              <w:spacing w:after="0"/>
              <w:jc w:val="right"/>
            </w:pPr>
            <w:r>
              <w:rPr>
                <w:sz w:val="16"/>
              </w:rPr>
              <w:t>1,868</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995"/>
          </w:tcPr>
          <w:p>
            <w:pPr>
              <w:spacing w:after="0"/>
              <w:jc w:val="right"/>
            </w:pPr>
            <w:r>
              <w:rPr>
                <w:sz w:val="16"/>
              </w:rPr>
              <w:t>$91</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$385,552,366</w:t>
            </w:r>
          </w:p>
        </w:tc>
        <w:tc>
          <w:tcPr>
            <w:tcW w:type="dxa" w:w="1136"/>
          </w:tcPr>
          <w:p>
            <w:pPr>
              <w:spacing w:after="0"/>
              <w:jc w:val="right"/>
            </w:pPr>
            <w:r>
              <w:rPr>
                <w:sz w:val="16"/>
              </w:rPr>
              <w:t>$26,112,981</w:t>
            </w:r>
          </w:p>
        </w:tc>
        <w:tc>
          <w:tcPr>
            <w:tcW w:type="dxa" w:w="1045"/>
          </w:tcPr>
          <w:p>
            <w:pPr>
              <w:spacing w:after="0"/>
              <w:jc w:val="right"/>
            </w:pPr>
            <w:r>
              <w:rPr>
                <w:sz w:val="16"/>
              </w:rPr>
              <w:t>860</w:t>
            </w:r>
          </w:p>
        </w:tc>
        <w:tc>
          <w:tcPr>
            <w:tcW w:type="dxa" w:w="1037"/>
          </w:tcPr>
          <w:p>
            <w:pPr>
              <w:spacing w:after="0"/>
              <w:jc w:val="right"/>
            </w:pPr>
            <w:r>
              <w:rPr>
                <w:sz w:val="16"/>
              </w:rPr>
              <w:t>$1,471,054</w:t>
            </w:r>
          </w:p>
        </w:tc>
        <w:tc>
          <w:tcPr>
            <w:tcW w:type="dxa" w:w="1126"/>
          </w:tcPr>
          <w:p>
            <w:pPr>
              <w:spacing w:after="0"/>
              <w:jc w:val="right"/>
            </w:pPr>
            <w:r>
              <w:rPr>
                <w:sz w:val="16"/>
              </w:rPr>
              <w:t>$1,089</w:t>
            </w:r>
          </w:p>
        </w:tc>
        <w:tc>
          <w:tcPr>
            <w:tcW w:type="dxa" w:w="995"/>
          </w:tcPr>
          <w:p>
            <w:pPr>
              <w:spacing w:after="0"/>
              <w:jc w:val="right"/>
            </w:pPr>
            <w:r>
              <w:rPr>
                <w:sz w:val="16"/>
              </w:rPr>
              <w:t>$29,334</w:t>
            </w:r>
          </w:p>
        </w:tc>
        <w:tc>
          <w:tcPr>
            <w:tcW w:type="dxa" w:w="1305"/>
          </w:tcPr>
          <w:p>
            <w:pPr>
              <w:spacing w:after="0"/>
              <w:jc w:val="right"/>
            </w:pPr>
            <w:r>
              <w:rPr>
                <w:sz w:val="16"/>
              </w:rPr>
              <w:t>0.382%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$938,888,603</w:t>
            </w:r>
          </w:p>
        </w:tc>
        <w:tc>
          <w:tcPr>
            <w:tcW w:type="dxa" w:w="1136"/>
          </w:tcPr>
          <w:p>
            <w:pPr>
              <w:spacing w:after="0"/>
              <w:jc w:val="right"/>
            </w:pPr>
            <w:r>
              <w:rPr>
                <w:sz w:val="16"/>
              </w:rPr>
              <w:t>$43,525,310</w:t>
            </w:r>
          </w:p>
        </w:tc>
        <w:tc>
          <w:tcPr>
            <w:tcW w:type="dxa" w:w="1045"/>
          </w:tcPr>
          <w:p>
            <w:pPr>
              <w:spacing w:after="0"/>
              <w:jc w:val="right"/>
            </w:pPr>
            <w:r>
              <w:rPr>
                <w:sz w:val="16"/>
              </w:rPr>
              <w:t>1,868</w:t>
            </w:r>
          </w:p>
        </w:tc>
        <w:tc>
          <w:tcPr>
            <w:tcW w:type="dxa" w:w="1037"/>
          </w:tcPr>
          <w:p>
            <w:pPr>
              <w:spacing w:after="0"/>
              <w:jc w:val="right"/>
            </w:pPr>
            <w:r>
              <w:rPr>
                <w:sz w:val="16"/>
              </w:rPr>
              <w:t>$201</w:t>
            </w:r>
          </w:p>
        </w:tc>
        <w:tc>
          <w:tcPr>
            <w:tcW w:type="dxa" w:w="1126"/>
          </w:tcPr>
          <w:p>
            <w:pPr>
              <w:spacing w:after="0"/>
              <w:jc w:val="right"/>
            </w:pPr>
            <w:r>
              <w:rPr>
                <w:sz w:val="16"/>
              </w:rPr>
              <w:t>$511</w:t>
            </w:r>
          </w:p>
        </w:tc>
        <w:tc>
          <w:tcPr>
            <w:tcW w:type="dxa" w:w="995"/>
          </w:tcPr>
          <w:p>
            <w:pPr>
              <w:spacing w:after="0"/>
              <w:jc w:val="right"/>
            </w:pPr>
            <w:r>
              <w:rPr>
                <w:sz w:val="16"/>
              </w:rPr>
              <w:t>$5,048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2024-09-18 (Storm Events through 2026-06-30): 0 county-coded records, 0 with a damage value recorded (including $0), $0; 8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1,868</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$938,888,603</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$43,525,310</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$2,292,689</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$298,973</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Sherman County</w:t>
            </w:r>
          </w:p>
        </w:tc>
        <w:tc>
          <w:tcPr>
            <w:tcW w:type="dxa" w:w="1620"/>
          </w:tcPr>
          <w:p>
            <w:pPr>
              <w:spacing w:after="0"/>
              <w:jc w:val="left"/>
            </w:pPr>
            <w:r>
              <w:rPr>
                <w:sz w:val="16"/>
              </w:rPr>
              <w:t>410191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Grass Valley city</w:t>
            </w:r>
          </w:p>
        </w:tc>
        <w:tc>
          <w:tcPr>
            <w:tcW w:type="dxa" w:w="1620"/>
          </w:tcPr>
          <w:p>
            <w:pPr>
              <w:spacing w:after="0"/>
              <w:jc w:val="left"/>
            </w:pPr>
            <w:r>
              <w:rPr>
                <w:sz w:val="16"/>
              </w:rPr>
              <w:t>410192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Moro city</w:t>
            </w:r>
          </w:p>
        </w:tc>
        <w:tc>
          <w:tcPr>
            <w:tcW w:type="dxa" w:w="1620"/>
          </w:tcPr>
          <w:p>
            <w:pPr>
              <w:spacing w:after="0"/>
              <w:jc w:val="left"/>
            </w:pPr>
            <w:r>
              <w:rPr>
                <w:sz w:val="16"/>
              </w:rPr>
              <w:t>410193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Rufus city</w:t>
            </w:r>
          </w:p>
        </w:tc>
        <w:tc>
          <w:tcPr>
            <w:tcW w:type="dxa" w:w="1620"/>
          </w:tcPr>
          <w:p>
            <w:pPr>
              <w:spacing w:after="0"/>
              <w:jc w:val="left"/>
            </w:pPr>
            <w:r>
              <w:rPr>
                <w:sz w:val="16"/>
              </w:rPr>
              <w:t>410194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Wasco city</w:t>
            </w:r>
          </w:p>
        </w:tc>
        <w:tc>
          <w:tcPr>
            <w:tcW w:type="dxa" w:w="1620"/>
          </w:tcPr>
          <w:p>
            <w:pPr>
              <w:spacing w:after="0"/>
              <w:jc w:val="left"/>
            </w:pPr>
            <w:r>
              <w:rPr>
                <w:sz w:val="16"/>
              </w:rPr>
              <w:t>410195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Sherman County, OR: risk-assessment baseline packet, release 2026-10 (data as of 2026-09-30; County FIPS 41055). Automated baseline. </w:t>
      </w:r>
      <w:hyperlink r:id="rId15">
        <w:r>
          <w:rPr>
            <w:color w:val="1F4E99"/>
            <w:sz w:val="17"/>
            <w:u w:val="single"/>
          </w:rPr>
          <w:t>https://hazardplain.org/or/41055/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hazard-plain_2026-10_OR_41055.docx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Sherman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5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Sherman County, OR: Risk-assessment baseline packet</dc:title>
  <dc:subject>Hazard Plain release 2026-10, as of 2026-09-30. Automated baseline</dc:subject>
  <dc:creator>Hazard Plain</dc:creator>
  <cp:keywords>Hazard Plain; hazard mitigation; risk assessment; 41055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