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Morrow County, OR</w:t>
      </w:r>
    </w:p>
    <w:p>
      <w:pPr>
        <w:spacing w:after="120" w:before="0"/>
      </w:pPr>
      <w:r>
        <w:rPr>
          <w:color w:val="555555"/>
          <w:sz w:val="24"/>
        </w:rPr>
        <w:t>Risk-assessment baseline packet</w:t>
      </w:r>
    </w:p>
    <w:p>
      <w:pPr>
        <w:spacing w:after="120" w:before="0"/>
      </w:pPr>
      <w:r>
        <w:rPr>
          <w:b/>
          <w:sz w:val="18"/>
        </w:rPr>
        <w:t xml:space="preserve">County FIPS: </w:t>
      </w:r>
      <w:r>
        <w:rPr>
          <w:sz w:val="18"/>
        </w:rPr>
        <w:t>41049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2029-09-18. Plan: Morrow County Multi-Jurisdictional Natural Hazards Mitigation Plan (FEMA plan 109675), approved 2024-09-19.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2024-09-19: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($5,218,611 a year), Wildfire ($2,002,420) and Cold Wave ($493,918).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2029-09-18</w:t>
      </w:r>
    </w:p>
    <w:p>
      <w:pPr>
        <w:keepNext/>
        <w:spacing w:after="40" w:before="0"/>
      </w:pPr>
      <w:r>
        <w:rPr>
          <w:b/>
        </w:rPr>
        <w:t xml:space="preserve">Plan: </w:t>
      </w:r>
      <w:r>
        <w:rPr/>
        <w:t>Morrow County Multi-Jurisdictional Natural Hazards Mitigation Plan (FEMA plan 109675)</w:t>
      </w:r>
    </w:p>
    <w:p>
      <w:pPr>
        <w:keepNext/>
        <w:spacing w:after="40" w:before="0"/>
      </w:pPr>
      <w:r>
        <w:rPr>
          <w:b/>
        </w:rPr>
        <w:t xml:space="preserve">Approved: </w:t>
      </w:r>
      <w:r>
        <w:rPr/>
        <w:t>2024-09-19</w:t>
      </w:r>
    </w:p>
    <w:p>
      <w:pPr>
        <w:keepNext/>
        <w:spacing w:after="40" w:before="0"/>
      </w:pPr>
      <w:r>
        <w:rPr>
          <w:b/>
        </w:rPr>
        <w:t xml:space="preserve">Days to expiry: </w:t>
      </w:r>
      <w:r>
        <w:rPr/>
        <w:t>1,084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3"/>
        <w:gridCol w:w="934"/>
        <w:gridCol w:w="3633"/>
        <w:gridCol w:w="3674"/>
        <w:gridCol w:w="1425"/>
        <w:gridCol w:w="1425"/>
        <w:gridCol w:w="1228"/>
      </w:tblGrid>
      <w:tr>
        <w:trPr>
          <w:cantSplit/>
          <w:tblHeader/>
        </w:trPr>
        <w:tc>
          <w:tcPr>
            <w:tcW w:type="dxa" w:w="1793"/>
            <w:shd w:val="clear" w:color="auto" w:fill="E8E8E8"/>
          </w:tcPr>
          <w:p>
            <w:pPr>
              <w:spacing w:after="0"/>
              <w:jc w:val="left"/>
            </w:pPr>
            <w:r>
              <w:rPr>
                <w:b/>
                <w:sz w:val="16"/>
              </w:rPr>
              <w:t>Jurisdiction</w:t>
            </w:r>
          </w:p>
        </w:tc>
        <w:tc>
          <w:tcPr>
            <w:tcW w:type="dxa" w:w="934"/>
            <w:shd w:val="clear" w:color="auto" w:fill="E8E8E8"/>
          </w:tcPr>
          <w:p>
            <w:pPr>
              <w:spacing w:after="0"/>
              <w:jc w:val="left"/>
            </w:pPr>
            <w:r>
              <w:rPr>
                <w:b/>
                <w:sz w:val="16"/>
              </w:rPr>
              <w:t>Type</w:t>
            </w:r>
          </w:p>
        </w:tc>
        <w:tc>
          <w:tcPr>
            <w:tcW w:type="dxa" w:w="3633"/>
            <w:shd w:val="clear" w:color="auto" w:fill="E8E8E8"/>
          </w:tcPr>
          <w:p>
            <w:pPr>
              <w:spacing w:after="0"/>
              <w:jc w:val="left"/>
            </w:pPr>
            <w:r>
              <w:rPr>
                <w:b/>
                <w:sz w:val="16"/>
              </w:rPr>
              <w:t>Status</w:t>
            </w:r>
          </w:p>
        </w:tc>
        <w:tc>
          <w:tcPr>
            <w:tcW w:type="dxa" w:w="3674"/>
            <w:shd w:val="clear" w:color="auto" w:fill="E8E8E8"/>
          </w:tcPr>
          <w:p>
            <w:pPr>
              <w:spacing w:after="0"/>
              <w:jc w:val="left"/>
            </w:pPr>
            <w:r>
              <w:rPr>
                <w:b/>
                <w:sz w:val="16"/>
              </w:rPr>
              <w:t>Plan</w:t>
            </w:r>
          </w:p>
        </w:tc>
        <w:tc>
          <w:tcPr>
            <w:tcW w:type="dxa" w:w="1425"/>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122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3"/>
          </w:tcPr>
          <w:p>
            <w:pPr>
              <w:spacing w:after="0"/>
              <w:jc w:val="left"/>
            </w:pPr>
            <w:r>
              <w:rPr>
                <w:sz w:val="16"/>
              </w:rPr>
              <w:t>Morrow County</w:t>
            </w:r>
          </w:p>
        </w:tc>
        <w:tc>
          <w:tcPr>
            <w:tcW w:type="dxa" w:w="934"/>
          </w:tcPr>
          <w:p>
            <w:pPr>
              <w:spacing w:after="0"/>
              <w:jc w:val="left"/>
            </w:pPr>
            <w:r>
              <w:rPr>
                <w:sz w:val="16"/>
              </w:rPr>
              <w:t>County</w:t>
            </w:r>
          </w:p>
        </w:tc>
        <w:tc>
          <w:tcPr>
            <w:tcW w:type="dxa" w:w="3633"/>
          </w:tcPr>
          <w:p>
            <w:pPr>
              <w:spacing w:after="0"/>
              <w:jc w:val="left"/>
            </w:pPr>
            <w:r>
              <w:rPr>
                <w:sz w:val="16"/>
              </w:rPr>
              <w:t>Approved, expires 2029-09-18</w:t>
            </w:r>
          </w:p>
        </w:tc>
        <w:tc>
          <w:tcPr>
            <w:tcW w:type="dxa" w:w="3674"/>
          </w:tcPr>
          <w:p>
            <w:pPr>
              <w:spacing w:after="0"/>
              <w:jc w:val="left"/>
            </w:pPr>
            <w:r>
              <w:rPr>
                <w:sz w:val="16"/>
              </w:rPr>
              <w:t>Morrow County Multi-Jurisdictional Natural Hazards Mitigation Plan (FEMA plan 109675)</w:t>
            </w:r>
          </w:p>
        </w:tc>
        <w:tc>
          <w:tcPr>
            <w:tcW w:type="dxa" w:w="1425"/>
          </w:tcPr>
          <w:p>
            <w:pPr>
              <w:spacing w:after="0"/>
              <w:jc w:val="left"/>
            </w:pPr>
            <w:r>
              <w:rPr>
                <w:sz w:val="16"/>
              </w:rPr>
              <w:t>2024-09-19</w:t>
            </w:r>
          </w:p>
        </w:tc>
        <w:tc>
          <w:tcPr>
            <w:tcW w:type="dxa" w:w="1425"/>
          </w:tcPr>
          <w:p>
            <w:pPr>
              <w:spacing w:after="0"/>
              <w:jc w:val="left"/>
            </w:pPr>
            <w:r>
              <w:rPr>
                <w:sz w:val="16"/>
              </w:rPr>
              <w:t>2029-09-18</w:t>
            </w:r>
          </w:p>
        </w:tc>
        <w:tc>
          <w:tcPr>
            <w:tcW w:type="dxa" w:w="1228"/>
          </w:tcPr>
          <w:p>
            <w:pPr>
              <w:spacing w:after="0"/>
              <w:jc w:val="right"/>
            </w:pPr>
            <w:r>
              <w:rPr>
                <w:sz w:val="16"/>
              </w:rPr>
              <w:t>1,084</w:t>
            </w:r>
          </w:p>
        </w:tc>
      </w:tr>
      <w:tr>
        <w:trPr>
          <w:cantSplit/>
        </w:trPr>
        <w:tc>
          <w:tcPr>
            <w:tcW w:type="dxa" w:w="1793"/>
          </w:tcPr>
          <w:p>
            <w:pPr>
              <w:spacing w:after="0"/>
              <w:jc w:val="left"/>
            </w:pPr>
            <w:r>
              <w:rPr>
                <w:sz w:val="16"/>
              </w:rPr>
              <w:t>Boardman city</w:t>
            </w:r>
          </w:p>
        </w:tc>
        <w:tc>
          <w:tcPr>
            <w:tcW w:type="dxa" w:w="934"/>
          </w:tcPr>
          <w:p>
            <w:pPr>
              <w:spacing w:after="0"/>
              <w:jc w:val="left"/>
            </w:pPr>
            <w:r>
              <w:rPr>
                <w:sz w:val="16"/>
              </w:rPr>
              <w:t>City</w:t>
            </w:r>
          </w:p>
        </w:tc>
        <w:tc>
          <w:tcPr>
            <w:tcW w:type="dxa" w:w="3633"/>
          </w:tcPr>
          <w:p>
            <w:pPr>
              <w:spacing w:after="0"/>
              <w:jc w:val="left"/>
            </w:pPr>
            <w:r>
              <w:rPr>
                <w:sz w:val="16"/>
              </w:rPr>
              <w:t>Approved, expires 2029-09-18</w:t>
            </w:r>
          </w:p>
        </w:tc>
        <w:tc>
          <w:tcPr>
            <w:tcW w:type="dxa" w:w="3674"/>
          </w:tcPr>
          <w:p>
            <w:pPr>
              <w:spacing w:after="0"/>
              <w:jc w:val="left"/>
            </w:pPr>
            <w:r>
              <w:rPr>
                <w:sz w:val="16"/>
              </w:rPr>
              <w:t>Morrow County Multi-Jurisdictional Natural Hazards Mitigation Plan (FEMA plan 109675)</w:t>
            </w:r>
          </w:p>
        </w:tc>
        <w:tc>
          <w:tcPr>
            <w:tcW w:type="dxa" w:w="1425"/>
          </w:tcPr>
          <w:p>
            <w:pPr>
              <w:spacing w:after="0"/>
              <w:jc w:val="left"/>
            </w:pPr>
            <w:r>
              <w:rPr>
                <w:sz w:val="16"/>
              </w:rPr>
              <w:t>2024-09-19</w:t>
            </w:r>
          </w:p>
        </w:tc>
        <w:tc>
          <w:tcPr>
            <w:tcW w:type="dxa" w:w="1425"/>
          </w:tcPr>
          <w:p>
            <w:pPr>
              <w:spacing w:after="0"/>
              <w:jc w:val="left"/>
            </w:pPr>
            <w:r>
              <w:rPr>
                <w:sz w:val="16"/>
              </w:rPr>
              <w:t>2029-09-18</w:t>
            </w:r>
          </w:p>
        </w:tc>
        <w:tc>
          <w:tcPr>
            <w:tcW w:type="dxa" w:w="1228"/>
          </w:tcPr>
          <w:p>
            <w:pPr>
              <w:spacing w:after="0"/>
              <w:jc w:val="right"/>
            </w:pPr>
            <w:r>
              <w:rPr>
                <w:sz w:val="16"/>
              </w:rPr>
              <w:t>1,084</w:t>
            </w:r>
          </w:p>
        </w:tc>
      </w:tr>
      <w:tr>
        <w:trPr>
          <w:cantSplit/>
        </w:trPr>
        <w:tc>
          <w:tcPr>
            <w:tcW w:type="dxa" w:w="1793"/>
          </w:tcPr>
          <w:p>
            <w:pPr>
              <w:spacing w:after="0"/>
              <w:jc w:val="left"/>
            </w:pPr>
            <w:r>
              <w:rPr>
                <w:sz w:val="16"/>
              </w:rPr>
              <w:t>Heppner city</w:t>
            </w:r>
          </w:p>
        </w:tc>
        <w:tc>
          <w:tcPr>
            <w:tcW w:type="dxa" w:w="934"/>
          </w:tcPr>
          <w:p>
            <w:pPr>
              <w:spacing w:after="0"/>
              <w:jc w:val="left"/>
            </w:pPr>
            <w:r>
              <w:rPr>
                <w:sz w:val="16"/>
              </w:rPr>
              <w:t>City</w:t>
            </w:r>
          </w:p>
        </w:tc>
        <w:tc>
          <w:tcPr>
            <w:tcW w:type="dxa" w:w="3633"/>
          </w:tcPr>
          <w:p>
            <w:pPr>
              <w:spacing w:after="0"/>
              <w:jc w:val="left"/>
            </w:pPr>
            <w:r>
              <w:rPr>
                <w:sz w:val="16"/>
              </w:rPr>
              <w:t>Approved, expires 2029-09-18</w:t>
            </w:r>
          </w:p>
        </w:tc>
        <w:tc>
          <w:tcPr>
            <w:tcW w:type="dxa" w:w="3674"/>
          </w:tcPr>
          <w:p>
            <w:pPr>
              <w:spacing w:after="0"/>
              <w:jc w:val="left"/>
            </w:pPr>
            <w:r>
              <w:rPr>
                <w:sz w:val="16"/>
              </w:rPr>
              <w:t>Morrow County Multi-Jurisdictional Natural Hazards Mitigation Plan (FEMA plan 109675)</w:t>
            </w:r>
          </w:p>
        </w:tc>
        <w:tc>
          <w:tcPr>
            <w:tcW w:type="dxa" w:w="1425"/>
          </w:tcPr>
          <w:p>
            <w:pPr>
              <w:spacing w:after="0"/>
              <w:jc w:val="left"/>
            </w:pPr>
            <w:r>
              <w:rPr>
                <w:sz w:val="16"/>
              </w:rPr>
              <w:t>2024-09-19</w:t>
            </w:r>
          </w:p>
        </w:tc>
        <w:tc>
          <w:tcPr>
            <w:tcW w:type="dxa" w:w="1425"/>
          </w:tcPr>
          <w:p>
            <w:pPr>
              <w:spacing w:after="0"/>
              <w:jc w:val="left"/>
            </w:pPr>
            <w:r>
              <w:rPr>
                <w:sz w:val="16"/>
              </w:rPr>
              <w:t>2029-09-18</w:t>
            </w:r>
          </w:p>
        </w:tc>
        <w:tc>
          <w:tcPr>
            <w:tcW w:type="dxa" w:w="1228"/>
          </w:tcPr>
          <w:p>
            <w:pPr>
              <w:spacing w:after="0"/>
              <w:jc w:val="right"/>
            </w:pPr>
            <w:r>
              <w:rPr>
                <w:sz w:val="16"/>
              </w:rPr>
              <w:t>1,084</w:t>
            </w:r>
          </w:p>
        </w:tc>
      </w:tr>
      <w:tr>
        <w:trPr>
          <w:cantSplit/>
        </w:trPr>
        <w:tc>
          <w:tcPr>
            <w:tcW w:type="dxa" w:w="1793"/>
          </w:tcPr>
          <w:p>
            <w:pPr>
              <w:spacing w:after="0"/>
              <w:jc w:val="left"/>
            </w:pPr>
            <w:r>
              <w:rPr>
                <w:sz w:val="16"/>
              </w:rPr>
              <w:t>Ione city</w:t>
            </w:r>
          </w:p>
        </w:tc>
        <w:tc>
          <w:tcPr>
            <w:tcW w:type="dxa" w:w="934"/>
          </w:tcPr>
          <w:p>
            <w:pPr>
              <w:spacing w:after="0"/>
              <w:jc w:val="left"/>
            </w:pPr>
            <w:r>
              <w:rPr>
                <w:sz w:val="16"/>
              </w:rPr>
              <w:t>City</w:t>
            </w:r>
          </w:p>
        </w:tc>
        <w:tc>
          <w:tcPr>
            <w:tcW w:type="dxa" w:w="3633"/>
          </w:tcPr>
          <w:p>
            <w:pPr>
              <w:spacing w:after="0"/>
              <w:jc w:val="left"/>
            </w:pPr>
            <w:r>
              <w:rPr>
                <w:sz w:val="16"/>
              </w:rPr>
              <w:t>Approved, expires 2029-09-18</w:t>
            </w:r>
          </w:p>
        </w:tc>
        <w:tc>
          <w:tcPr>
            <w:tcW w:type="dxa" w:w="3674"/>
          </w:tcPr>
          <w:p>
            <w:pPr>
              <w:spacing w:after="0"/>
              <w:jc w:val="left"/>
            </w:pPr>
            <w:r>
              <w:rPr>
                <w:sz w:val="16"/>
              </w:rPr>
              <w:t>Morrow County Multi-Jurisdictional Natural Hazards Mitigation Plan (FEMA plan 109675)</w:t>
            </w:r>
          </w:p>
        </w:tc>
        <w:tc>
          <w:tcPr>
            <w:tcW w:type="dxa" w:w="1425"/>
          </w:tcPr>
          <w:p>
            <w:pPr>
              <w:spacing w:after="0"/>
              <w:jc w:val="left"/>
            </w:pPr>
            <w:r>
              <w:rPr>
                <w:sz w:val="16"/>
              </w:rPr>
              <w:t>2024-09-19</w:t>
            </w:r>
          </w:p>
        </w:tc>
        <w:tc>
          <w:tcPr>
            <w:tcW w:type="dxa" w:w="1425"/>
          </w:tcPr>
          <w:p>
            <w:pPr>
              <w:spacing w:after="0"/>
              <w:jc w:val="left"/>
            </w:pPr>
            <w:r>
              <w:rPr>
                <w:sz w:val="16"/>
              </w:rPr>
              <w:t>2029-09-18</w:t>
            </w:r>
          </w:p>
        </w:tc>
        <w:tc>
          <w:tcPr>
            <w:tcW w:type="dxa" w:w="1228"/>
          </w:tcPr>
          <w:p>
            <w:pPr>
              <w:spacing w:after="0"/>
              <w:jc w:val="right"/>
            </w:pPr>
            <w:r>
              <w:rPr>
                <w:sz w:val="16"/>
              </w:rPr>
              <w:t>1,084</w:t>
            </w:r>
          </w:p>
        </w:tc>
      </w:tr>
      <w:tr>
        <w:trPr>
          <w:cantSplit/>
        </w:trPr>
        <w:tc>
          <w:tcPr>
            <w:tcW w:type="dxa" w:w="1793"/>
          </w:tcPr>
          <w:p>
            <w:pPr>
              <w:spacing w:after="0"/>
              <w:jc w:val="left"/>
            </w:pPr>
            <w:r>
              <w:rPr>
                <w:sz w:val="16"/>
              </w:rPr>
              <w:t>Irrigon city</w:t>
            </w:r>
          </w:p>
        </w:tc>
        <w:tc>
          <w:tcPr>
            <w:tcW w:type="dxa" w:w="934"/>
          </w:tcPr>
          <w:p>
            <w:pPr>
              <w:spacing w:after="0"/>
              <w:jc w:val="left"/>
            </w:pPr>
            <w:r>
              <w:rPr>
                <w:sz w:val="16"/>
              </w:rPr>
              <w:t>City</w:t>
            </w:r>
          </w:p>
        </w:tc>
        <w:tc>
          <w:tcPr>
            <w:tcW w:type="dxa" w:w="3633"/>
          </w:tcPr>
          <w:p>
            <w:pPr>
              <w:spacing w:after="0"/>
              <w:jc w:val="left"/>
            </w:pPr>
            <w:r>
              <w:rPr>
                <w:sz w:val="16"/>
              </w:rPr>
              <w:t>Approved, expires 2029-09-18</w:t>
            </w:r>
          </w:p>
        </w:tc>
        <w:tc>
          <w:tcPr>
            <w:tcW w:type="dxa" w:w="3674"/>
          </w:tcPr>
          <w:p>
            <w:pPr>
              <w:spacing w:after="0"/>
              <w:jc w:val="left"/>
            </w:pPr>
            <w:r>
              <w:rPr>
                <w:sz w:val="16"/>
              </w:rPr>
              <w:t>Morrow County Multi-Jurisdictional Natural Hazards Mitigation Plan (FEMA plan 109675)</w:t>
            </w:r>
          </w:p>
        </w:tc>
        <w:tc>
          <w:tcPr>
            <w:tcW w:type="dxa" w:w="1425"/>
          </w:tcPr>
          <w:p>
            <w:pPr>
              <w:spacing w:after="0"/>
              <w:jc w:val="left"/>
            </w:pPr>
            <w:r>
              <w:rPr>
                <w:sz w:val="16"/>
              </w:rPr>
              <w:t>2024-09-19</w:t>
            </w:r>
          </w:p>
        </w:tc>
        <w:tc>
          <w:tcPr>
            <w:tcW w:type="dxa" w:w="1425"/>
          </w:tcPr>
          <w:p>
            <w:pPr>
              <w:spacing w:after="0"/>
              <w:jc w:val="left"/>
            </w:pPr>
            <w:r>
              <w:rPr>
                <w:sz w:val="16"/>
              </w:rPr>
              <w:t>2029-09-18</w:t>
            </w:r>
          </w:p>
        </w:tc>
        <w:tc>
          <w:tcPr>
            <w:tcW w:type="dxa" w:w="1228"/>
          </w:tcPr>
          <w:p>
            <w:pPr>
              <w:spacing w:after="0"/>
              <w:jc w:val="right"/>
            </w:pPr>
            <w:r>
              <w:rPr>
                <w:sz w:val="16"/>
              </w:rPr>
              <w:t>1,084</w:t>
            </w:r>
          </w:p>
        </w:tc>
      </w:tr>
      <w:tr>
        <w:trPr>
          <w:cantSplit/>
        </w:trPr>
        <w:tc>
          <w:tcPr>
            <w:tcW w:type="dxa" w:w="1793"/>
          </w:tcPr>
          <w:p>
            <w:pPr>
              <w:spacing w:after="0"/>
              <w:jc w:val="left"/>
            </w:pPr>
            <w:r>
              <w:rPr>
                <w:sz w:val="16"/>
              </w:rPr>
              <w:t>Lexington town</w:t>
            </w:r>
          </w:p>
        </w:tc>
        <w:tc>
          <w:tcPr>
            <w:tcW w:type="dxa" w:w="934"/>
          </w:tcPr>
          <w:p>
            <w:pPr>
              <w:spacing w:after="0"/>
              <w:jc w:val="left"/>
            </w:pPr>
            <w:r>
              <w:rPr>
                <w:sz w:val="16"/>
              </w:rPr>
              <w:t>Town</w:t>
            </w:r>
          </w:p>
        </w:tc>
        <w:tc>
          <w:tcPr>
            <w:tcW w:type="dxa" w:w="3633"/>
          </w:tcPr>
          <w:p>
            <w:pPr>
              <w:spacing w:after="0"/>
              <w:jc w:val="left"/>
            </w:pPr>
            <w:r>
              <w:rPr>
                <w:sz w:val="16"/>
              </w:rPr>
              <w:t>Approved, expires 2029-09-18</w:t>
            </w:r>
          </w:p>
        </w:tc>
        <w:tc>
          <w:tcPr>
            <w:tcW w:type="dxa" w:w="3674"/>
          </w:tcPr>
          <w:p>
            <w:pPr>
              <w:spacing w:after="0"/>
              <w:jc w:val="left"/>
            </w:pPr>
            <w:r>
              <w:rPr>
                <w:sz w:val="16"/>
              </w:rPr>
              <w:t>Morrow County Multi-Jurisdictional Natural Hazards Mitigation Plan (FEMA plan 109675)</w:t>
            </w:r>
          </w:p>
        </w:tc>
        <w:tc>
          <w:tcPr>
            <w:tcW w:type="dxa" w:w="1425"/>
          </w:tcPr>
          <w:p>
            <w:pPr>
              <w:spacing w:after="0"/>
              <w:jc w:val="left"/>
            </w:pPr>
            <w:r>
              <w:rPr>
                <w:sz w:val="16"/>
              </w:rPr>
              <w:t>2024-09-19</w:t>
            </w:r>
          </w:p>
        </w:tc>
        <w:tc>
          <w:tcPr>
            <w:tcW w:type="dxa" w:w="1425"/>
          </w:tcPr>
          <w:p>
            <w:pPr>
              <w:spacing w:after="0"/>
              <w:jc w:val="left"/>
            </w:pPr>
            <w:r>
              <w:rPr>
                <w:sz w:val="16"/>
              </w:rPr>
              <w:t>2029-09-18</w:t>
            </w:r>
          </w:p>
        </w:tc>
        <w:tc>
          <w:tcPr>
            <w:tcW w:type="dxa" w:w="1228"/>
          </w:tcPr>
          <w:p>
            <w:pPr>
              <w:spacing w:after="0"/>
              <w:jc w:val="right"/>
            </w:pPr>
            <w:r>
              <w:rPr>
                <w:sz w:val="16"/>
              </w:rPr>
              <w:t>1,084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$5,212,904</w:t>
            </w:r>
          </w:p>
        </w:tc>
        <w:tc>
          <w:tcPr>
            <w:tcW w:type="dxa" w:w="1126"/>
          </w:tcPr>
          <w:p>
            <w:pPr>
              <w:spacing w:after="0"/>
              <w:jc w:val="right"/>
            </w:pPr>
            <w:r>
              <w:rPr>
                <w:sz w:val="16"/>
              </w:rPr>
              <w:t>$4,044</w:t>
            </w:r>
          </w:p>
        </w:tc>
        <w:tc>
          <w:tcPr>
            <w:tcW w:type="dxa" w:w="1468"/>
          </w:tcPr>
          <w:p>
            <w:pPr>
              <w:spacing w:after="0"/>
              <w:jc w:val="right"/>
            </w:pPr>
            <w:r>
              <w:rPr>
                <w:sz w:val="16"/>
              </w:rPr>
              <w:t>$1,662</w:t>
            </w:r>
          </w:p>
        </w:tc>
        <w:tc>
          <w:tcPr>
            <w:tcW w:type="dxa" w:w="1126"/>
          </w:tcPr>
          <w:p>
            <w:pPr>
              <w:spacing w:after="0"/>
              <w:jc w:val="right"/>
            </w:pPr>
            <w:r>
              <w:rPr>
                <w:sz w:val="16"/>
              </w:rPr>
              <w:t>$5,218,611</w:t>
            </w:r>
          </w:p>
        </w:tc>
        <w:tc>
          <w:tcPr>
            <w:tcW w:type="dxa" w:w="1664"/>
          </w:tcPr>
          <w:p>
            <w:pPr>
              <w:spacing w:after="0"/>
              <w:jc w:val="right"/>
            </w:pPr>
            <w:r>
              <w:rPr>
                <w:sz w:val="16"/>
              </w:rPr>
              <w:t>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$1,947,573</w:t>
            </w:r>
          </w:p>
        </w:tc>
        <w:tc>
          <w:tcPr>
            <w:tcW w:type="dxa" w:w="1126"/>
          </w:tcPr>
          <w:p>
            <w:pPr>
              <w:spacing w:after="0"/>
              <w:jc w:val="right"/>
            </w:pPr>
            <w:r>
              <w:rPr>
                <w:sz w:val="16"/>
              </w:rPr>
              <w:t>$9,608</w:t>
            </w:r>
          </w:p>
        </w:tc>
        <w:tc>
          <w:tcPr>
            <w:tcW w:type="dxa" w:w="1468"/>
          </w:tcPr>
          <w:p>
            <w:pPr>
              <w:spacing w:after="0"/>
              <w:jc w:val="right"/>
            </w:pPr>
            <w:r>
              <w:rPr>
                <w:sz w:val="16"/>
              </w:rPr>
              <w:t>$45,240</w:t>
            </w:r>
          </w:p>
        </w:tc>
        <w:tc>
          <w:tcPr>
            <w:tcW w:type="dxa" w:w="1126"/>
          </w:tcPr>
          <w:p>
            <w:pPr>
              <w:spacing w:after="0"/>
              <w:jc w:val="right"/>
            </w:pPr>
            <w:r>
              <w:rPr>
                <w:sz w:val="16"/>
              </w:rPr>
              <w:t>$2,002,420</w:t>
            </w:r>
          </w:p>
        </w:tc>
        <w:tc>
          <w:tcPr>
            <w:tcW w:type="dxa" w:w="1664"/>
          </w:tcPr>
          <w:p>
            <w:pPr>
              <w:spacing w:after="0"/>
              <w:jc w:val="right"/>
            </w:pPr>
            <w:r>
              <w:rPr>
                <w:sz w:val="16"/>
              </w:rPr>
              <w:t>34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$118,090</w:t>
            </w:r>
          </w:p>
        </w:tc>
        <w:tc>
          <w:tcPr>
            <w:tcW w:type="dxa" w:w="1468"/>
          </w:tcPr>
          <w:p>
            <w:pPr>
              <w:spacing w:after="0"/>
              <w:jc w:val="right"/>
            </w:pPr>
            <w:r>
              <w:rPr>
                <w:sz w:val="16"/>
              </w:rPr>
              <w:t>$375,820</w:t>
            </w:r>
          </w:p>
        </w:tc>
        <w:tc>
          <w:tcPr>
            <w:tcW w:type="dxa" w:w="1126"/>
          </w:tcPr>
          <w:p>
            <w:pPr>
              <w:spacing w:after="0"/>
              <w:jc w:val="right"/>
            </w:pPr>
            <w:r>
              <w:rPr>
                <w:sz w:val="16"/>
              </w:rPr>
              <w:t>$493,918</w:t>
            </w:r>
          </w:p>
        </w:tc>
        <w:tc>
          <w:tcPr>
            <w:tcW w:type="dxa" w:w="1664"/>
          </w:tcPr>
          <w:p>
            <w:pPr>
              <w:spacing w:after="0"/>
              <w:jc w:val="right"/>
            </w:pPr>
            <w:r>
              <w:rPr>
                <w:sz w:val="16"/>
              </w:rPr>
              <w:t>18</w:t>
            </w:r>
          </w:p>
        </w:tc>
        <w:tc>
          <w:tcPr>
            <w:tcW w:type="dxa" w:w="1600"/>
          </w:tcPr>
          <w:p>
            <w:pPr>
              <w:spacing w:after="0"/>
              <w:jc w:val="left"/>
            </w:pPr>
          </w:p>
        </w:tc>
        <w:tc>
          <w:tcPr>
            <w:tcW w:type="dxa" w:w="1931"/>
          </w:tcPr>
          <w:p>
            <w:pPr>
              <w:spacing w:after="0"/>
              <w:jc w:val="left"/>
            </w:pPr>
            <w:r>
              <w:rPr>
                <w:sz w:val="16"/>
              </w:rPr>
              <w:t>Includes 10 Frost/Freeze records (outside NRI's Cold Wave definition; counted in this table and in B1-d, not in the B1-e descriptor).</w:t>
            </w: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$390,044</w:t>
            </w:r>
          </w:p>
        </w:tc>
        <w:tc>
          <w:tcPr>
            <w:tcW w:type="dxa" w:w="1126"/>
          </w:tcPr>
          <w:p>
            <w:pPr>
              <w:spacing w:after="0"/>
              <w:jc w:val="right"/>
            </w:pPr>
            <w:r>
              <w:rPr>
                <w:sz w:val="16"/>
              </w:rPr>
              <w:t>n/a</w:t>
            </w:r>
          </w:p>
        </w:tc>
        <w:tc>
          <w:tcPr>
            <w:tcW w:type="dxa" w:w="1468"/>
          </w:tcPr>
          <w:p>
            <w:pPr>
              <w:spacing w:after="0"/>
              <w:jc w:val="right"/>
            </w:pPr>
            <w:r>
              <w:rPr>
                <w:sz w:val="16"/>
              </w:rPr>
              <w:t>$48,439</w:t>
            </w:r>
          </w:p>
        </w:tc>
        <w:tc>
          <w:tcPr>
            <w:tcW w:type="dxa" w:w="1126"/>
          </w:tcPr>
          <w:p>
            <w:pPr>
              <w:spacing w:after="0"/>
              <w:jc w:val="right"/>
            </w:pPr>
            <w:r>
              <w:rPr>
                <w:sz w:val="16"/>
              </w:rPr>
              <w:t>$438,484</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$127</w:t>
            </w:r>
          </w:p>
        </w:tc>
        <w:tc>
          <w:tcPr>
            <w:tcW w:type="dxa" w:w="1126"/>
          </w:tcPr>
          <w:p>
            <w:pPr>
              <w:spacing w:after="0"/>
              <w:jc w:val="right"/>
            </w:pPr>
            <w:r>
              <w:rPr>
                <w:sz w:val="16"/>
              </w:rPr>
              <w:t>$126,243</w:t>
            </w:r>
          </w:p>
        </w:tc>
        <w:tc>
          <w:tcPr>
            <w:tcW w:type="dxa" w:w="1468"/>
          </w:tcPr>
          <w:p>
            <w:pPr>
              <w:spacing w:after="0"/>
              <w:jc w:val="right"/>
            </w:pPr>
            <w:r>
              <w:rPr>
                <w:sz w:val="16"/>
              </w:rPr>
              <w:t>$278,203</w:t>
            </w:r>
          </w:p>
        </w:tc>
        <w:tc>
          <w:tcPr>
            <w:tcW w:type="dxa" w:w="1126"/>
          </w:tcPr>
          <w:p>
            <w:pPr>
              <w:spacing w:after="0"/>
              <w:jc w:val="right"/>
            </w:pPr>
            <w:r>
              <w:rPr>
                <w:sz w:val="16"/>
              </w:rPr>
              <w:t>$404,573</w:t>
            </w:r>
          </w:p>
        </w:tc>
        <w:tc>
          <w:tcPr>
            <w:tcW w:type="dxa" w:w="1664"/>
          </w:tcPr>
          <w:p>
            <w:pPr>
              <w:spacing w:after="0"/>
              <w:jc w:val="right"/>
            </w:pPr>
            <w:r>
              <w:rPr>
                <w:sz w:val="16"/>
              </w:rPr>
              <w:t>15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Ice Storm</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468"/>
          </w:tcPr>
          <w:p>
            <w:pPr>
              <w:spacing w:after="0"/>
              <w:jc w:val="right"/>
            </w:pPr>
            <w:r>
              <w:rPr>
                <w:sz w:val="16"/>
              </w:rPr>
              <w:t>$383,203</w:t>
            </w:r>
          </w:p>
        </w:tc>
        <w:tc>
          <w:tcPr>
            <w:tcW w:type="dxa" w:w="1126"/>
          </w:tcPr>
          <w:p>
            <w:pPr>
              <w:spacing w:after="0"/>
              <w:jc w:val="right"/>
            </w:pPr>
            <w:r>
              <w:rPr>
                <w:sz w:val="16"/>
              </w:rPr>
              <w:t>$383,207</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$29,768</w:t>
            </w:r>
          </w:p>
        </w:tc>
        <w:tc>
          <w:tcPr>
            <w:tcW w:type="dxa" w:w="1126"/>
          </w:tcPr>
          <w:p>
            <w:pPr>
              <w:spacing w:after="0"/>
              <w:jc w:val="right"/>
            </w:pPr>
            <w:r>
              <w:rPr>
                <w:sz w:val="16"/>
              </w:rPr>
              <w:t>$139,857</w:t>
            </w:r>
          </w:p>
        </w:tc>
        <w:tc>
          <w:tcPr>
            <w:tcW w:type="dxa" w:w="1468"/>
          </w:tcPr>
          <w:p>
            <w:pPr>
              <w:spacing w:after="0"/>
              <w:jc w:val="right"/>
            </w:pPr>
            <w:r>
              <w:rPr>
                <w:sz w:val="16"/>
              </w:rPr>
              <w:t>$5,315</w:t>
            </w:r>
          </w:p>
        </w:tc>
        <w:tc>
          <w:tcPr>
            <w:tcW w:type="dxa" w:w="1126"/>
          </w:tcPr>
          <w:p>
            <w:pPr>
              <w:spacing w:after="0"/>
              <w:jc w:val="right"/>
            </w:pPr>
            <w:r>
              <w:rPr>
                <w:sz w:val="16"/>
              </w:rPr>
              <w:t>$174,940</w:t>
            </w:r>
          </w:p>
        </w:tc>
        <w:tc>
          <w:tcPr>
            <w:tcW w:type="dxa" w:w="1664"/>
          </w:tcPr>
          <w:p>
            <w:pPr>
              <w:spacing w:after="0"/>
              <w:jc w:val="right"/>
            </w:pPr>
            <w:r>
              <w:rPr>
                <w:sz w:val="16"/>
              </w:rPr>
              <w:t>25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$79,625</w:t>
            </w:r>
          </w:p>
        </w:tc>
        <w:tc>
          <w:tcPr>
            <w:tcW w:type="dxa" w:w="1126"/>
          </w:tcPr>
          <w:p>
            <w:pPr>
              <w:spacing w:after="0"/>
              <w:jc w:val="right"/>
            </w:pPr>
            <w:r>
              <w:rPr>
                <w:sz w:val="16"/>
              </w:rPr>
              <w:t>$4,651</w:t>
            </w:r>
          </w:p>
        </w:tc>
        <w:tc>
          <w:tcPr>
            <w:tcW w:type="dxa" w:w="1468"/>
          </w:tcPr>
          <w:p>
            <w:pPr>
              <w:spacing w:after="0"/>
              <w:jc w:val="right"/>
            </w:pPr>
            <w:r>
              <w:rPr>
                <w:sz w:val="16"/>
              </w:rPr>
              <w:t>$32,294</w:t>
            </w:r>
          </w:p>
        </w:tc>
        <w:tc>
          <w:tcPr>
            <w:tcW w:type="dxa" w:w="1126"/>
          </w:tcPr>
          <w:p>
            <w:pPr>
              <w:spacing w:after="0"/>
              <w:jc w:val="right"/>
            </w:pPr>
            <w:r>
              <w:rPr>
                <w:sz w:val="16"/>
              </w:rPr>
              <w:t>$116,570</w:t>
            </w:r>
          </w:p>
        </w:tc>
        <w:tc>
          <w:tcPr>
            <w:tcW w:type="dxa" w:w="1664"/>
          </w:tcPr>
          <w:p>
            <w:pPr>
              <w:spacing w:after="0"/>
              <w:jc w:val="right"/>
            </w:pPr>
            <w:r>
              <w:rPr>
                <w:sz w:val="16"/>
              </w:rPr>
              <w:t>74</w:t>
            </w:r>
          </w:p>
        </w:tc>
        <w:tc>
          <w:tcPr>
            <w:tcW w:type="dxa" w:w="1600"/>
          </w:tcPr>
          <w:p>
            <w:pPr>
              <w:spacing w:after="0"/>
              <w:jc w:val="left"/>
            </w:pPr>
          </w:p>
        </w:tc>
        <w:tc>
          <w:tcPr>
            <w:tcW w:type="dxa" w:w="1931"/>
          </w:tcPr>
          <w:p>
            <w:pPr>
              <w:spacing w:after="0"/>
              <w:jc w:val="left"/>
            </w:pPr>
            <w:r>
              <w:rPr>
                <w:sz w:val="16"/>
              </w:rPr>
              <w:t>Includes 53 High Wind and 6 Strong Wind records (NOAA non-thunderstorm wind types,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$8,246</w:t>
            </w:r>
          </w:p>
        </w:tc>
        <w:tc>
          <w:tcPr>
            <w:tcW w:type="dxa" w:w="1126"/>
          </w:tcPr>
          <w:p>
            <w:pPr>
              <w:spacing w:after="0"/>
              <w:jc w:val="right"/>
            </w:pPr>
            <w:r>
              <w:rPr>
                <w:sz w:val="16"/>
              </w:rPr>
              <w:t>n/a</w:t>
            </w:r>
          </w:p>
        </w:tc>
        <w:tc>
          <w:tcPr>
            <w:tcW w:type="dxa" w:w="1468"/>
          </w:tcPr>
          <w:p>
            <w:pPr>
              <w:spacing w:after="0"/>
              <w:jc w:val="right"/>
            </w:pPr>
            <w:r>
              <w:rPr>
                <w:sz w:val="16"/>
              </w:rPr>
              <w:t>$48,929</w:t>
            </w:r>
          </w:p>
        </w:tc>
        <w:tc>
          <w:tcPr>
            <w:tcW w:type="dxa" w:w="1126"/>
          </w:tcPr>
          <w:p>
            <w:pPr>
              <w:spacing w:after="0"/>
              <w:jc w:val="right"/>
            </w:pPr>
            <w:r>
              <w:rPr>
                <w:sz w:val="16"/>
              </w:rPr>
              <w:t>$57,174</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$1,018</w:t>
            </w:r>
          </w:p>
        </w:tc>
        <w:tc>
          <w:tcPr>
            <w:tcW w:type="dxa" w:w="1126"/>
          </w:tcPr>
          <w:p>
            <w:pPr>
              <w:spacing w:after="0"/>
              <w:jc w:val="right"/>
            </w:pPr>
            <w:r>
              <w:rPr>
                <w:sz w:val="16"/>
              </w:rPr>
              <w:t>$5,924</w:t>
            </w:r>
          </w:p>
        </w:tc>
        <w:tc>
          <w:tcPr>
            <w:tcW w:type="dxa" w:w="1468"/>
          </w:tcPr>
          <w:p>
            <w:pPr>
              <w:spacing w:after="0"/>
              <w:jc w:val="right"/>
            </w:pPr>
            <w:r>
              <w:rPr>
                <w:sz w:val="16"/>
              </w:rPr>
              <w:t>$44,405</w:t>
            </w:r>
          </w:p>
        </w:tc>
        <w:tc>
          <w:tcPr>
            <w:tcW w:type="dxa" w:w="1126"/>
          </w:tcPr>
          <w:p>
            <w:pPr>
              <w:spacing w:after="0"/>
              <w:jc w:val="right"/>
            </w:pPr>
            <w:r>
              <w:rPr>
                <w:sz w:val="16"/>
              </w:rPr>
              <w:t>$51,347</w:t>
            </w:r>
          </w:p>
        </w:tc>
        <w:tc>
          <w:tcPr>
            <w:tcW w:type="dxa" w:w="1664"/>
          </w:tcPr>
          <w:p>
            <w:pPr>
              <w:spacing w:after="0"/>
              <w:jc w:val="right"/>
            </w:pPr>
            <w:r>
              <w:rPr>
                <w:sz w:val="16"/>
              </w:rPr>
              <w:t>87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$7,178</w:t>
            </w:r>
          </w:p>
        </w:tc>
        <w:tc>
          <w:tcPr>
            <w:tcW w:type="dxa" w:w="1126"/>
          </w:tcPr>
          <w:p>
            <w:pPr>
              <w:spacing w:after="0"/>
              <w:jc w:val="right"/>
            </w:pPr>
            <w:r>
              <w:rPr>
                <w:sz w:val="16"/>
              </w:rPr>
              <w:t>$1,524</w:t>
            </w:r>
          </w:p>
        </w:tc>
        <w:tc>
          <w:tcPr>
            <w:tcW w:type="dxa" w:w="1468"/>
          </w:tcPr>
          <w:p>
            <w:pPr>
              <w:spacing w:after="0"/>
              <w:jc w:val="right"/>
            </w:pPr>
            <w:r>
              <w:rPr>
                <w:sz w:val="16"/>
              </w:rPr>
              <w:t>$5,705</w:t>
            </w:r>
          </w:p>
        </w:tc>
        <w:tc>
          <w:tcPr>
            <w:tcW w:type="dxa" w:w="1126"/>
          </w:tcPr>
          <w:p>
            <w:pPr>
              <w:spacing w:after="0"/>
              <w:jc w:val="right"/>
            </w:pPr>
            <w:r>
              <w:rPr>
                <w:sz w:val="16"/>
              </w:rPr>
              <w:t>$14,407</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$6,075</w:t>
            </w:r>
          </w:p>
        </w:tc>
        <w:tc>
          <w:tcPr>
            <w:tcW w:type="dxa" w:w="1126"/>
          </w:tcPr>
          <w:p>
            <w:pPr>
              <w:spacing w:after="0"/>
              <w:jc w:val="right"/>
            </w:pPr>
            <w:r>
              <w:rPr>
                <w:sz w:val="16"/>
              </w:rPr>
              <w:t>n/a</w:t>
            </w:r>
          </w:p>
        </w:tc>
        <w:tc>
          <w:tcPr>
            <w:tcW w:type="dxa" w:w="1468"/>
          </w:tcPr>
          <w:p>
            <w:pPr>
              <w:spacing w:after="0"/>
              <w:jc w:val="right"/>
            </w:pPr>
            <w:r>
              <w:rPr>
                <w:sz w:val="16"/>
              </w:rPr>
              <w:t>$1,025</w:t>
            </w:r>
          </w:p>
        </w:tc>
        <w:tc>
          <w:tcPr>
            <w:tcW w:type="dxa" w:w="1126"/>
          </w:tcPr>
          <w:p>
            <w:pPr>
              <w:spacing w:after="0"/>
              <w:jc w:val="right"/>
            </w:pPr>
            <w:r>
              <w:rPr>
                <w:sz w:val="16"/>
              </w:rPr>
              <w:t>$7,100</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$5,658</w:t>
            </w:r>
          </w:p>
        </w:tc>
        <w:tc>
          <w:tcPr>
            <w:tcW w:type="dxa" w:w="1468"/>
          </w:tcPr>
          <w:p>
            <w:pPr>
              <w:spacing w:after="0"/>
              <w:jc w:val="right"/>
            </w:pPr>
            <w:r>
              <w:rPr>
                <w:sz w:val="16"/>
              </w:rPr>
              <w:t>n/a</w:t>
            </w:r>
          </w:p>
        </w:tc>
        <w:tc>
          <w:tcPr>
            <w:tcW w:type="dxa" w:w="1126"/>
          </w:tcPr>
          <w:p>
            <w:pPr>
              <w:spacing w:after="0"/>
              <w:jc w:val="right"/>
            </w:pPr>
            <w:r>
              <w:rPr>
                <w:sz w:val="16"/>
              </w:rPr>
              <w:t>$5,658</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$448</w:t>
            </w:r>
          </w:p>
        </w:tc>
        <w:tc>
          <w:tcPr>
            <w:tcW w:type="dxa" w:w="1126"/>
          </w:tcPr>
          <w:p>
            <w:pPr>
              <w:spacing w:after="0"/>
              <w:jc w:val="right"/>
            </w:pPr>
            <w:r>
              <w:rPr>
                <w:sz w:val="16"/>
              </w:rPr>
              <w:t>$448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$51</w:t>
            </w:r>
          </w:p>
        </w:tc>
        <w:tc>
          <w:tcPr>
            <w:tcW w:type="dxa" w:w="1126"/>
          </w:tcPr>
          <w:p>
            <w:pPr>
              <w:spacing w:after="0"/>
              <w:jc w:val="right"/>
            </w:pPr>
            <w:r>
              <w:rPr>
                <w:sz w:val="16"/>
              </w:rPr>
              <w:t>$51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9702 (Very Low, 36.9)</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9701.01 (Relatively Moderate, 80.9); tract 9701.02 (Relatively Moderate, 78.2); tract 9702 (Relatively Low, 72.5)</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9702 (Relatively Moderate, 97.5); tract 9701.01 (Very Low, 48.4); tract 9701.02 (Very Low, 28.0)</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9702 (Very Low, 14.9); tract 9701.01 (Very Low, 14.6); tract 9701.02 (Very Low, 9.0)</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tract 9701.01 (Very Low, 86.4); tract 9702 (Very Low, 86.0); tract 9701.02 (Very Low, 85.5)</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9702 (Very High, 99.5); tract 9701.01 (Relatively Moderate, 95.8); tract 9701.02 (Relatively Moderate, 94.4)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930"/>
        <w:gridCol w:w="1815"/>
        <w:gridCol w:w="2108"/>
        <w:gridCol w:w="1470"/>
        <w:gridCol w:w="1640"/>
        <w:gridCol w:w="1806"/>
        <w:gridCol w:w="1540"/>
      </w:tblGrid>
      <w:tr>
        <w:trPr>
          <w:cantSplit/>
          <w:tblHeader/>
        </w:trPr>
        <w:tc>
          <w:tcPr>
            <w:tcW w:type="dxa" w:w="1802"/>
            <w:shd w:val="clear" w:color="auto" w:fill="E8E8E8"/>
          </w:tcPr>
          <w:p>
            <w:pPr>
              <w:spacing w:after="0"/>
              <w:jc w:val="left"/>
            </w:pPr>
            <w:r>
              <w:rPr>
                <w:b/>
                <w:sz w:val="16"/>
              </w:rPr>
              <w:t>Hazard</w:t>
            </w:r>
          </w:p>
        </w:tc>
        <w:tc>
          <w:tcPr>
            <w:tcW w:type="dxa" w:w="1930"/>
            <w:shd w:val="clear" w:color="auto" w:fill="E8E8E8"/>
          </w:tcPr>
          <w:p>
            <w:pPr>
              <w:spacing w:after="0"/>
              <w:jc w:val="left"/>
            </w:pPr>
            <w:r>
              <w:rPr>
                <w:b/>
                <w:sz w:val="16"/>
              </w:rPr>
              <w:t>Scale</w:t>
            </w:r>
          </w:p>
        </w:tc>
        <w:tc>
          <w:tcPr>
            <w:tcW w:type="dxa" w:w="18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8"/>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806"/>
            <w:shd w:val="clear" w:color="auto" w:fill="E8E8E8"/>
          </w:tcPr>
          <w:p>
            <w:pPr>
              <w:spacing w:after="0"/>
              <w:jc w:val="left"/>
            </w:pPr>
            <w:r>
              <w:rPr>
                <w:b/>
                <w:sz w:val="16"/>
              </w:rPr>
              <w:t>How it applies to jurisdictions</w:t>
            </w:r>
          </w:p>
        </w:tc>
        <w:tc>
          <w:tcPr>
            <w:tcW w:type="dxa" w:w="1540"/>
            <w:shd w:val="clear" w:color="auto" w:fill="E8E8E8"/>
          </w:tcPr>
          <w:p>
            <w:pPr>
              <w:spacing w:after="0"/>
              <w:jc w:val="left"/>
            </w:pPr>
            <w:r>
              <w:rPr>
                <w:b/>
                <w:sz w:val="16"/>
              </w:rPr>
              <w:t>Note</w:t>
            </w:r>
          </w:p>
        </w:tc>
      </w:tr>
      <w:tr>
        <w:trPr>
          <w:cantSplit/>
        </w:trPr>
        <w:tc>
          <w:tcPr>
            <w:tcW w:type="dxa" w:w="1802"/>
          </w:tcPr>
          <w:p>
            <w:pPr>
              <w:spacing w:after="0"/>
              <w:jc w:val="left"/>
            </w:pPr>
            <w:r>
              <w:rPr>
                <w:sz w:val="16"/>
              </w:rPr>
              <w:t>Avalanche</w:t>
            </w:r>
          </w:p>
        </w:tc>
        <w:tc>
          <w:tcPr>
            <w:tcW w:type="dxa" w:w="1930"/>
          </w:tcPr>
          <w:p>
            <w:pPr>
              <w:spacing w:after="0"/>
              <w:jc w:val="left"/>
            </w:pPr>
            <w:r>
              <w:rPr>
                <w:sz w:val="16"/>
              </w:rPr>
              <w:t>none (count and damage only)</w:t>
            </w:r>
          </w:p>
        </w:tc>
        <w:tc>
          <w:tcPr>
            <w:tcW w:type="dxa" w:w="1815"/>
          </w:tcPr>
          <w:p>
            <w:pPr>
              <w:spacing w:after="0"/>
              <w:jc w:val="right"/>
            </w:pPr>
            <w:r>
              <w:rPr>
                <w:sz w:val="16"/>
              </w:rPr>
              <w:t>0</w:t>
            </w:r>
          </w:p>
        </w:tc>
        <w:tc>
          <w:tcPr>
            <w:tcW w:type="dxa" w:w="2108"/>
          </w:tcPr>
          <w:p>
            <w:pPr>
              <w:spacing w:after="0"/>
              <w:jc w:val="left"/>
            </w:pPr>
          </w:p>
        </w:tc>
        <w:tc>
          <w:tcPr>
            <w:tcW w:type="dxa" w:w="1470"/>
          </w:tcPr>
          <w:p>
            <w:pPr>
              <w:spacing w:after="0"/>
              <w:jc w:val="left"/>
            </w:pPr>
          </w:p>
        </w:tc>
        <w:tc>
          <w:tcPr>
            <w:tcW w:type="dxa" w:w="1640"/>
          </w:tcPr>
          <w:p>
            <w:pPr>
              <w:spacing w:after="0"/>
              <w:jc w:val="left"/>
            </w:pPr>
          </w:p>
        </w:tc>
        <w:tc>
          <w:tcPr>
            <w:tcW w:type="dxa" w:w="1806"/>
          </w:tcPr>
          <w:p>
            <w:pPr>
              <w:spacing w:after="0"/>
              <w:jc w:val="left"/>
            </w:pPr>
          </w:p>
        </w:tc>
        <w:tc>
          <w:tcPr>
            <w:tcW w:type="dxa" w:w="1540"/>
          </w:tcPr>
          <w:p>
            <w:pPr>
              <w:spacing w:after="0"/>
              <w:jc w:val="left"/>
            </w:pPr>
          </w:p>
        </w:tc>
      </w:tr>
      <w:tr>
        <w:trPr>
          <w:cantSplit/>
        </w:trPr>
        <w:tc>
          <w:tcPr>
            <w:tcW w:type="dxa" w:w="1802"/>
          </w:tcPr>
          <w:p>
            <w:pPr>
              <w:spacing w:after="0"/>
              <w:jc w:val="left"/>
            </w:pPr>
            <w:r>
              <w:rPr>
                <w:sz w:val="16"/>
              </w:rPr>
              <w:t>Cold/Wind Chill, Extreme Cold/Wind Chill</w:t>
            </w:r>
          </w:p>
        </w:tc>
        <w:tc>
          <w:tcPr>
            <w:tcW w:type="dxa" w:w="1930"/>
          </w:tcPr>
          <w:p>
            <w:pPr>
              <w:spacing w:after="0"/>
              <w:jc w:val="left"/>
            </w:pPr>
            <w:r>
              <w:rPr>
                <w:sz w:val="16"/>
              </w:rPr>
              <w:t>wind chill</w:t>
            </w:r>
          </w:p>
        </w:tc>
        <w:tc>
          <w:tcPr>
            <w:tcW w:type="dxa" w:w="1815"/>
          </w:tcPr>
          <w:p>
            <w:pPr>
              <w:spacing w:after="0"/>
              <w:jc w:val="right"/>
            </w:pPr>
            <w:r>
              <w:rPr>
                <w:sz w:val="16"/>
              </w:rPr>
              <w:t>8 records, 2002 to 2025 (8 zone-level)</w:t>
            </w:r>
          </w:p>
        </w:tc>
        <w:tc>
          <w:tcPr>
            <w:tcW w:type="dxa" w:w="2108"/>
          </w:tcPr>
          <w:p>
            <w:pPr>
              <w:spacing w:after="0"/>
              <w:jc w:val="left"/>
            </w:pPr>
            <w:r>
              <w:rPr>
                <w:sz w:val="16"/>
              </w:rPr>
              <w:t>1 day to 14 days (median 2 days); 6 with a recorded value</w:t>
            </w:r>
          </w:p>
        </w:tc>
        <w:tc>
          <w:tcPr>
            <w:tcW w:type="dxa" w:w="1470"/>
          </w:tcPr>
          <w:p>
            <w:pPr>
              <w:spacing w:after="0"/>
              <w:jc w:val="left"/>
            </w:pPr>
            <w:r>
              <w:rPr>
                <w:sz w:val="16"/>
              </w:rPr>
              <w:t>14 consecutive days, 2005-12-08 to 2005-12-21, zone-level</w:t>
            </w:r>
          </w:p>
        </w:tc>
        <w:tc>
          <w:tcPr>
            <w:tcW w:type="dxa" w:w="1640"/>
          </w:tcPr>
          <w:p>
            <w:pPr>
              <w:spacing w:after="0"/>
              <w:jc w:val="left"/>
            </w:pPr>
          </w:p>
        </w:tc>
        <w:tc>
          <w:tcPr>
            <w:tcW w:type="dxa" w:w="1806"/>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Frost/Freeze (outside NRI's Cold Wave definition)</w:t>
            </w:r>
          </w:p>
        </w:tc>
        <w:tc>
          <w:tcPr>
            <w:tcW w:type="dxa" w:w="1930"/>
          </w:tcPr>
          <w:p>
            <w:pPr>
              <w:spacing w:after="0"/>
              <w:jc w:val="left"/>
            </w:pPr>
            <w:r>
              <w:rPr>
                <w:sz w:val="16"/>
              </w:rPr>
              <w:t>crop damage</w:t>
            </w:r>
          </w:p>
        </w:tc>
        <w:tc>
          <w:tcPr>
            <w:tcW w:type="dxa" w:w="1815"/>
          </w:tcPr>
          <w:p>
            <w:pPr>
              <w:spacing w:after="0"/>
              <w:jc w:val="right"/>
            </w:pPr>
            <w:r>
              <w:rPr>
                <w:sz w:val="16"/>
              </w:rPr>
              <w:t>10 records, 2022 to 2024 (10 zone-level)</w:t>
            </w:r>
          </w:p>
        </w:tc>
        <w:tc>
          <w:tcPr>
            <w:tcW w:type="dxa" w:w="2108"/>
          </w:tcPr>
          <w:p>
            <w:pPr>
              <w:spacing w:after="0"/>
              <w:jc w:val="left"/>
            </w:pPr>
          </w:p>
        </w:tc>
        <w:tc>
          <w:tcPr>
            <w:tcW w:type="dxa" w:w="1470"/>
          </w:tcPr>
          <w:p>
            <w:pPr>
              <w:spacing w:after="0"/>
              <w:jc w:val="left"/>
            </w:pPr>
            <w:r>
              <w:rPr>
                <w:sz w:val="16"/>
              </w:rPr>
              <w:t>No crop damage reported in 10 records.</w:t>
            </w:r>
          </w:p>
        </w:tc>
        <w:tc>
          <w:tcPr>
            <w:tcW w:type="dxa" w:w="1640"/>
          </w:tcPr>
          <w:p>
            <w:pPr>
              <w:spacing w:after="0"/>
              <w:jc w:val="left"/>
            </w:pPr>
          </w:p>
        </w:tc>
        <w:tc>
          <w:tcPr>
            <w:tcW w:type="dxa" w:w="1806"/>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Drought</w:t>
            </w:r>
          </w:p>
        </w:tc>
        <w:tc>
          <w:tcPr>
            <w:tcW w:type="dxa" w:w="1930"/>
          </w:tcPr>
          <w:p>
            <w:pPr>
              <w:spacing w:after="0"/>
              <w:jc w:val="left"/>
            </w:pPr>
            <w:r>
              <w:rPr>
                <w:sz w:val="16"/>
              </w:rPr>
              <w:t>U.S. Drought Monitor scale (D0 to D4)</w:t>
            </w:r>
          </w:p>
        </w:tc>
        <w:tc>
          <w:tcPr>
            <w:tcW w:type="dxa" w:w="1815"/>
          </w:tcPr>
          <w:p>
            <w:pPr>
              <w:spacing w:after="0"/>
              <w:jc w:val="right"/>
            </w:pPr>
            <w:r>
              <w:rPr>
                <w:sz w:val="16"/>
              </w:rPr>
              <w:t>3 records, 1999 (3 zone-level)</w:t>
            </w:r>
          </w:p>
        </w:tc>
        <w:tc>
          <w:tcPr>
            <w:tcW w:type="dxa" w:w="2108"/>
          </w:tcPr>
          <w:p>
            <w:pPr>
              <w:spacing w:after="0"/>
              <w:jc w:val="left"/>
            </w:pPr>
            <w:r>
              <w:rPr>
                <w:sz w:val="16"/>
              </w:rPr>
              <w:t>1 day to 30 days (median 1 day); 3 with a recorded value</w:t>
            </w:r>
          </w:p>
        </w:tc>
        <w:tc>
          <w:tcPr>
            <w:tcW w:type="dxa" w:w="1470"/>
          </w:tcPr>
          <w:p>
            <w:pPr>
              <w:spacing w:after="0"/>
              <w:jc w:val="left"/>
            </w:pPr>
            <w:r>
              <w:rPr>
                <w:sz w:val="16"/>
              </w:rPr>
              <w:t>30 days (1 month), 1999-09-01 to 1999-09-30, zone-level</w:t>
            </w:r>
          </w:p>
        </w:tc>
        <w:tc>
          <w:tcPr>
            <w:tcW w:type="dxa" w:w="1640"/>
          </w:tcPr>
          <w:p>
            <w:pPr>
              <w:spacing w:after="0"/>
              <w:jc w:val="left"/>
            </w:pPr>
          </w:p>
        </w:tc>
        <w:tc>
          <w:tcPr>
            <w:tcW w:type="dxa" w:w="1806"/>
          </w:tcPr>
          <w:p>
            <w:pPr>
              <w:spacing w:after="0"/>
              <w:jc w:val="left"/>
            </w:pPr>
            <w:r>
              <w:rPr>
                <w:sz w:val="16"/>
              </w:rPr>
              <w:t>Countywide (zone-level records).</w:t>
            </w:r>
          </w:p>
        </w:tc>
        <w:tc>
          <w:tcPr>
            <w:tcW w:type="dxa" w:w="15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930"/>
          </w:tcPr>
          <w:p>
            <w:pPr>
              <w:spacing w:after="0"/>
              <w:jc w:val="left"/>
            </w:pPr>
            <w:r>
              <w:rPr>
                <w:sz w:val="16"/>
              </w:rPr>
              <w:t>Modified Mercalli (local data)</w:t>
            </w:r>
          </w:p>
        </w:tc>
        <w:tc>
          <w:tcPr>
            <w:tcW w:type="dxa" w:w="1815"/>
          </w:tcPr>
          <w:p>
            <w:pPr>
              <w:spacing w:after="0"/>
              <w:jc w:val="right"/>
            </w:pPr>
            <w:r>
              <w:rPr>
                <w:sz w:val="16"/>
              </w:rPr>
              <w:t>0</w:t>
            </w:r>
          </w:p>
        </w:tc>
        <w:tc>
          <w:tcPr>
            <w:tcW w:type="dxa" w:w="2108"/>
          </w:tcPr>
          <w:p>
            <w:pPr>
              <w:spacing w:after="0"/>
              <w:jc w:val="left"/>
            </w:pPr>
          </w:p>
        </w:tc>
        <w:tc>
          <w:tcPr>
            <w:tcW w:type="dxa" w:w="1470"/>
          </w:tcPr>
          <w:p>
            <w:pPr>
              <w:spacing w:after="0"/>
              <w:jc w:val="left"/>
            </w:pPr>
          </w:p>
        </w:tc>
        <w:tc>
          <w:tcPr>
            <w:tcW w:type="dxa" w:w="1640"/>
          </w:tcPr>
          <w:p>
            <w:pPr>
              <w:spacing w:after="0"/>
              <w:jc w:val="left"/>
            </w:pPr>
          </w:p>
        </w:tc>
        <w:tc>
          <w:tcPr>
            <w:tcW w:type="dxa" w:w="1806"/>
          </w:tcPr>
          <w:p>
            <w:pPr>
              <w:spacing w:after="0"/>
              <w:jc w:val="left"/>
            </w:pPr>
          </w:p>
        </w:tc>
        <w:tc>
          <w:tcPr>
            <w:tcW w:type="dxa" w:w="1540"/>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930"/>
          </w:tcPr>
          <w:p>
            <w:pPr>
              <w:spacing w:after="0"/>
              <w:jc w:val="left"/>
            </w:pPr>
            <w:r>
              <w:rPr>
                <w:sz w:val="16"/>
              </w:rPr>
              <w:t>hail size (inches)</w:t>
            </w:r>
          </w:p>
        </w:tc>
        <w:tc>
          <w:tcPr>
            <w:tcW w:type="dxa" w:w="1815"/>
          </w:tcPr>
          <w:p>
            <w:pPr>
              <w:spacing w:after="0"/>
              <w:jc w:val="right"/>
            </w:pPr>
            <w:r>
              <w:rPr>
                <w:sz w:val="16"/>
              </w:rPr>
              <w:t>31 records, 1957 to 2015</w:t>
            </w:r>
          </w:p>
        </w:tc>
        <w:tc>
          <w:tcPr>
            <w:tcW w:type="dxa" w:w="2108"/>
          </w:tcPr>
          <w:p>
            <w:pPr>
              <w:spacing w:after="0"/>
              <w:jc w:val="left"/>
            </w:pPr>
            <w:r>
              <w:rPr>
                <w:sz w:val="16"/>
              </w:rPr>
              <w:t>0.75 in to 2.5 in (median 1 in); 31 with a recorded value</w:t>
            </w:r>
          </w:p>
        </w:tc>
        <w:tc>
          <w:tcPr>
            <w:tcW w:type="dxa" w:w="1470"/>
          </w:tcPr>
          <w:p>
            <w:pPr>
              <w:spacing w:after="0"/>
              <w:jc w:val="left"/>
            </w:pPr>
            <w:r>
              <w:rPr>
                <w:sz w:val="16"/>
              </w:rPr>
              <w:t>2.5 in hail, 1957-06-01</w:t>
            </w:r>
          </w:p>
        </w:tc>
        <w:tc>
          <w:tcPr>
            <w:tcW w:type="dxa" w:w="1640"/>
          </w:tcPr>
          <w:p>
            <w:pPr>
              <w:spacing w:after="0"/>
              <w:jc w:val="left"/>
            </w:pPr>
            <w:r>
              <w:rPr>
                <w:sz w:val="16"/>
              </w:rPr>
              <w:t>Hail, 2006-05-19, property not reported; $1,000,000 crops (2006 dollars)</w:t>
            </w:r>
          </w:p>
        </w:tc>
        <w:tc>
          <w:tcPr>
            <w:tcW w:type="dxa" w:w="1806"/>
          </w:tcPr>
          <w:p>
            <w:pPr>
              <w:spacing w:after="0"/>
              <w:jc w:val="left"/>
            </w:pPr>
            <w:r>
              <w:rPr>
                <w:sz w:val="16"/>
              </w:rPr>
              <w:t>Event records naming jurisdictions in the plan: Ione city (7 records), Heppner city (6 records), Lexington town (3 records), Boardman city (2 records).</w:t>
            </w:r>
          </w:p>
        </w:tc>
        <w:tc>
          <w:tcPr>
            <w:tcW w:type="dxa" w:w="1540"/>
          </w:tcPr>
          <w:p>
            <w:pPr>
              <w:spacing w:after="0"/>
              <w:jc w:val="left"/>
            </w:pPr>
          </w:p>
        </w:tc>
      </w:tr>
      <w:tr>
        <w:trPr>
          <w:cantSplit/>
        </w:trPr>
        <w:tc>
          <w:tcPr>
            <w:tcW w:type="dxa" w:w="1802"/>
          </w:tcPr>
          <w:p>
            <w:pPr>
              <w:spacing w:after="0"/>
              <w:jc w:val="left"/>
            </w:pPr>
            <w:r>
              <w:rPr>
                <w:sz w:val="16"/>
              </w:rPr>
              <w:t>Excessive Heat, Heat</w:t>
            </w:r>
          </w:p>
        </w:tc>
        <w:tc>
          <w:tcPr>
            <w:tcW w:type="dxa" w:w="1930"/>
          </w:tcPr>
          <w:p>
            <w:pPr>
              <w:spacing w:after="0"/>
              <w:jc w:val="left"/>
            </w:pPr>
            <w:r>
              <w:rPr>
                <w:sz w:val="16"/>
              </w:rPr>
              <w:t>heat index (in event narratives)</w:t>
            </w:r>
          </w:p>
        </w:tc>
        <w:tc>
          <w:tcPr>
            <w:tcW w:type="dxa" w:w="1815"/>
          </w:tcPr>
          <w:p>
            <w:pPr>
              <w:spacing w:after="0"/>
              <w:jc w:val="right"/>
            </w:pPr>
            <w:r>
              <w:rPr>
                <w:sz w:val="16"/>
              </w:rPr>
              <w:t>15 records, 2002 to 2023 (15 zone-level)</w:t>
            </w:r>
          </w:p>
        </w:tc>
        <w:tc>
          <w:tcPr>
            <w:tcW w:type="dxa" w:w="2108"/>
          </w:tcPr>
          <w:p>
            <w:pPr>
              <w:spacing w:after="0"/>
              <w:jc w:val="left"/>
            </w:pPr>
            <w:r>
              <w:rPr>
                <w:sz w:val="16"/>
              </w:rPr>
              <w:t>1 day to 7 days (median 2 days); 13 with a recorded value</w:t>
            </w:r>
          </w:p>
        </w:tc>
        <w:tc>
          <w:tcPr>
            <w:tcW w:type="dxa" w:w="1470"/>
          </w:tcPr>
          <w:p>
            <w:pPr>
              <w:spacing w:after="0"/>
              <w:jc w:val="left"/>
            </w:pPr>
            <w:r>
              <w:rPr>
                <w:sz w:val="16"/>
              </w:rPr>
              <w:t>7 consecutive days, 2022-07-25 to 2022-07-31, zone-level</w:t>
            </w:r>
          </w:p>
        </w:tc>
        <w:tc>
          <w:tcPr>
            <w:tcW w:type="dxa" w:w="1640"/>
          </w:tcPr>
          <w:p>
            <w:pPr>
              <w:spacing w:after="0"/>
              <w:jc w:val="left"/>
            </w:pPr>
          </w:p>
        </w:tc>
        <w:tc>
          <w:tcPr>
            <w:tcW w:type="dxa" w:w="1806"/>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Hurricane, Tropical Storm, Tropical Depression</w:t>
            </w:r>
          </w:p>
        </w:tc>
        <w:tc>
          <w:tcPr>
            <w:tcW w:type="dxa" w:w="1930"/>
          </w:tcPr>
          <w:p>
            <w:pPr>
              <w:spacing w:after="0"/>
              <w:jc w:val="left"/>
            </w:pPr>
            <w:r>
              <w:rPr>
                <w:sz w:val="16"/>
              </w:rPr>
              <w:t>Saffir-Simpson</w:t>
            </w:r>
          </w:p>
        </w:tc>
        <w:tc>
          <w:tcPr>
            <w:tcW w:type="dxa" w:w="1815"/>
          </w:tcPr>
          <w:p>
            <w:pPr>
              <w:spacing w:after="0"/>
              <w:jc w:val="right"/>
            </w:pPr>
            <w:r>
              <w:rPr>
                <w:sz w:val="16"/>
              </w:rPr>
              <w:t>0</w:t>
            </w:r>
          </w:p>
        </w:tc>
        <w:tc>
          <w:tcPr>
            <w:tcW w:type="dxa" w:w="2108"/>
          </w:tcPr>
          <w:p>
            <w:pPr>
              <w:spacing w:after="0"/>
              <w:jc w:val="left"/>
            </w:pPr>
          </w:p>
        </w:tc>
        <w:tc>
          <w:tcPr>
            <w:tcW w:type="dxa" w:w="1470"/>
          </w:tcPr>
          <w:p>
            <w:pPr>
              <w:spacing w:after="0"/>
              <w:jc w:val="left"/>
            </w:pPr>
          </w:p>
        </w:tc>
        <w:tc>
          <w:tcPr>
            <w:tcW w:type="dxa" w:w="1640"/>
          </w:tcPr>
          <w:p>
            <w:pPr>
              <w:spacing w:after="0"/>
              <w:jc w:val="left"/>
            </w:pPr>
          </w:p>
        </w:tc>
        <w:tc>
          <w:tcPr>
            <w:tcW w:type="dxa" w:w="1806"/>
          </w:tcPr>
          <w:p>
            <w:pPr>
              <w:spacing w:after="0"/>
              <w:jc w:val="left"/>
            </w:pPr>
          </w:p>
        </w:tc>
        <w:tc>
          <w:tcPr>
            <w:tcW w:type="dxa" w:w="15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Ice Storm</w:t>
            </w:r>
          </w:p>
        </w:tc>
        <w:tc>
          <w:tcPr>
            <w:tcW w:type="dxa" w:w="1930"/>
          </w:tcPr>
          <w:p>
            <w:pPr>
              <w:spacing w:after="0"/>
              <w:jc w:val="left"/>
            </w:pPr>
            <w:r>
              <w:rPr>
                <w:sz w:val="16"/>
              </w:rPr>
              <w:t>Sperry-Piltz ice scale (local data)</w:t>
            </w:r>
          </w:p>
        </w:tc>
        <w:tc>
          <w:tcPr>
            <w:tcW w:type="dxa" w:w="1815"/>
          </w:tcPr>
          <w:p>
            <w:pPr>
              <w:spacing w:after="0"/>
              <w:jc w:val="right"/>
            </w:pPr>
            <w:r>
              <w:rPr>
                <w:sz w:val="16"/>
              </w:rPr>
              <w:t>6 records, 1996 to 2017 (6 zone-level)</w:t>
            </w:r>
          </w:p>
        </w:tc>
        <w:tc>
          <w:tcPr>
            <w:tcW w:type="dxa" w:w="2108"/>
          </w:tcPr>
          <w:p>
            <w:pPr>
              <w:spacing w:after="0"/>
              <w:jc w:val="left"/>
            </w:pPr>
          </w:p>
        </w:tc>
        <w:tc>
          <w:tcPr>
            <w:tcW w:type="dxa" w:w="1470"/>
          </w:tcPr>
          <w:p>
            <w:pPr>
              <w:spacing w:after="0"/>
              <w:jc w:val="left"/>
            </w:pPr>
            <w:r>
              <w:rPr>
                <w:sz w:val="16"/>
              </w:rPr>
              <w:t>No damage reported in 6 records.</w:t>
            </w:r>
          </w:p>
        </w:tc>
        <w:tc>
          <w:tcPr>
            <w:tcW w:type="dxa" w:w="1640"/>
          </w:tcPr>
          <w:p>
            <w:pPr>
              <w:spacing w:after="0"/>
              <w:jc w:val="left"/>
            </w:pPr>
          </w:p>
        </w:tc>
        <w:tc>
          <w:tcPr>
            <w:tcW w:type="dxa" w:w="1806"/>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Flash Flood, Flood, Lakeshore Flood</w:t>
            </w:r>
          </w:p>
        </w:tc>
        <w:tc>
          <w:tcPr>
            <w:tcW w:type="dxa" w:w="1930"/>
          </w:tcPr>
          <w:p>
            <w:pPr>
              <w:spacing w:after="0"/>
              <w:jc w:val="left"/>
            </w:pPr>
            <w:r>
              <w:rPr>
                <w:sz w:val="16"/>
              </w:rPr>
              <w:t>damage and flood days (flood depth: FIRM)</w:t>
            </w:r>
          </w:p>
        </w:tc>
        <w:tc>
          <w:tcPr>
            <w:tcW w:type="dxa" w:w="1815"/>
          </w:tcPr>
          <w:p>
            <w:pPr>
              <w:spacing w:after="0"/>
              <w:jc w:val="right"/>
            </w:pPr>
            <w:r>
              <w:rPr>
                <w:sz w:val="16"/>
              </w:rPr>
              <w:t>8 records, 2005 to 2023</w:t>
            </w:r>
          </w:p>
        </w:tc>
        <w:tc>
          <w:tcPr>
            <w:tcW w:type="dxa" w:w="2108"/>
          </w:tcPr>
          <w:p>
            <w:pPr>
              <w:spacing w:after="0"/>
              <w:jc w:val="left"/>
            </w:pPr>
          </w:p>
        </w:tc>
        <w:tc>
          <w:tcPr>
            <w:tcW w:type="dxa" w:w="1470"/>
          </w:tcPr>
          <w:p>
            <w:pPr>
              <w:spacing w:after="0"/>
              <w:jc w:val="left"/>
            </w:pPr>
            <w:r>
              <w:rPr>
                <w:sz w:val="16"/>
              </w:rPr>
              <w:t>Flash Flood, 2011-05-14, $94,000 property; $0 crops (2011 dollars)</w:t>
            </w:r>
          </w:p>
        </w:tc>
        <w:tc>
          <w:tcPr>
            <w:tcW w:type="dxa" w:w="1640"/>
          </w:tcPr>
          <w:p>
            <w:pPr>
              <w:spacing w:after="0"/>
              <w:jc w:val="left"/>
            </w:pPr>
          </w:p>
        </w:tc>
        <w:tc>
          <w:tcPr>
            <w:tcW w:type="dxa" w:w="1806"/>
          </w:tcPr>
          <w:p>
            <w:pPr>
              <w:spacing w:after="0"/>
              <w:jc w:val="left"/>
            </w:pPr>
            <w:r>
              <w:rPr>
                <w:sz w:val="16"/>
              </w:rPr>
              <w:t>Event records naming jurisdictions in the plan: Heppner city (5 records), Ione city (2 records), Boardman city (1 record).</w:t>
            </w:r>
          </w:p>
        </w:tc>
        <w:tc>
          <w:tcPr>
            <w:tcW w:type="dxa" w:w="15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930"/>
          </w:tcPr>
          <w:p>
            <w:pPr>
              <w:spacing w:after="0"/>
              <w:jc w:val="left"/>
            </w:pPr>
            <w:r>
              <w:rPr>
                <w:sz w:val="16"/>
              </w:rPr>
              <w:t>none (count and damage only)</w:t>
            </w:r>
          </w:p>
        </w:tc>
        <w:tc>
          <w:tcPr>
            <w:tcW w:type="dxa" w:w="1815"/>
          </w:tcPr>
          <w:p>
            <w:pPr>
              <w:spacing w:after="0"/>
              <w:jc w:val="right"/>
            </w:pPr>
            <w:r>
              <w:rPr>
                <w:sz w:val="16"/>
              </w:rPr>
              <w:t>1 record, 2012 (1 zone-level)</w:t>
            </w:r>
          </w:p>
        </w:tc>
        <w:tc>
          <w:tcPr>
            <w:tcW w:type="dxa" w:w="2108"/>
          </w:tcPr>
          <w:p>
            <w:pPr>
              <w:spacing w:after="0"/>
              <w:jc w:val="left"/>
            </w:pPr>
          </w:p>
        </w:tc>
        <w:tc>
          <w:tcPr>
            <w:tcW w:type="dxa" w:w="1470"/>
          </w:tcPr>
          <w:p>
            <w:pPr>
              <w:spacing w:after="0"/>
              <w:jc w:val="left"/>
            </w:pPr>
            <w:r>
              <w:rPr>
                <w:sz w:val="16"/>
              </w:rPr>
              <w:t>No damage reported in 1 record.</w:t>
            </w:r>
          </w:p>
        </w:tc>
        <w:tc>
          <w:tcPr>
            <w:tcW w:type="dxa" w:w="1640"/>
          </w:tcPr>
          <w:p>
            <w:pPr>
              <w:spacing w:after="0"/>
              <w:jc w:val="left"/>
            </w:pPr>
          </w:p>
        </w:tc>
        <w:tc>
          <w:tcPr>
            <w:tcW w:type="dxa" w:w="1806"/>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Lightning</w:t>
            </w:r>
          </w:p>
        </w:tc>
        <w:tc>
          <w:tcPr>
            <w:tcW w:type="dxa" w:w="1930"/>
          </w:tcPr>
          <w:p>
            <w:pPr>
              <w:spacing w:after="0"/>
              <w:jc w:val="left"/>
            </w:pPr>
            <w:r>
              <w:rPr>
                <w:sz w:val="16"/>
              </w:rPr>
              <w:t>annualized frequency (the measure FEMA's Local Mitigation Planning Handbook names)</w:t>
            </w:r>
          </w:p>
        </w:tc>
        <w:tc>
          <w:tcPr>
            <w:tcW w:type="dxa" w:w="1815"/>
          </w:tcPr>
          <w:p>
            <w:pPr>
              <w:spacing w:after="0"/>
              <w:jc w:val="right"/>
            </w:pPr>
            <w:r>
              <w:rPr>
                <w:sz w:val="16"/>
              </w:rPr>
              <w:t>2 records, 2000</w:t>
            </w:r>
          </w:p>
        </w:tc>
        <w:tc>
          <w:tcPr>
            <w:tcW w:type="dxa" w:w="2108"/>
          </w:tcPr>
          <w:p>
            <w:pPr>
              <w:spacing w:after="0"/>
              <w:jc w:val="left"/>
            </w:pPr>
          </w:p>
        </w:tc>
        <w:tc>
          <w:tcPr>
            <w:tcW w:type="dxa" w:w="1470"/>
          </w:tcPr>
          <w:p>
            <w:pPr>
              <w:spacing w:after="0"/>
              <w:jc w:val="left"/>
            </w:pPr>
            <w:r>
              <w:rPr>
                <w:sz w:val="16"/>
              </w:rPr>
              <w:t>Lightning, 2000-08-24, $100,000 property; $20,000 crops (2000 dollars)</w:t>
            </w:r>
          </w:p>
        </w:tc>
        <w:tc>
          <w:tcPr>
            <w:tcW w:type="dxa" w:w="1640"/>
          </w:tcPr>
          <w:p>
            <w:pPr>
              <w:spacing w:after="0"/>
              <w:jc w:val="left"/>
            </w:pPr>
          </w:p>
        </w:tc>
        <w:tc>
          <w:tcPr>
            <w:tcW w:type="dxa" w:w="1806"/>
          </w:tcPr>
          <w:p>
            <w:pPr>
              <w:spacing w:after="0"/>
              <w:jc w:val="left"/>
            </w:pPr>
            <w:r>
              <w:rPr>
                <w:sz w:val="16"/>
              </w:rPr>
              <w:t>Event records naming jurisdictions in the plan: Boardman city (1 record), Heppner city (1 record).</w:t>
            </w:r>
          </w:p>
        </w:tc>
        <w:tc>
          <w:tcPr>
            <w:tcW w:type="dxa" w:w="1540"/>
          </w:tcPr>
          <w:p>
            <w:pPr>
              <w:spacing w:after="0"/>
              <w:jc w:val="left"/>
            </w:pPr>
            <w:r>
              <w:rPr>
                <w:sz w:val="16"/>
              </w:rPr>
              <w:t>Storm Events lists lightning with damage or casualties.</w:t>
            </w:r>
          </w:p>
        </w:tc>
      </w:tr>
      <w:tr>
        <w:trPr>
          <w:cantSplit/>
        </w:trPr>
        <w:tc>
          <w:tcPr>
            <w:tcW w:type="dxa" w:w="1802"/>
          </w:tcPr>
          <w:p>
            <w:pPr>
              <w:spacing w:after="0"/>
              <w:jc w:val="left"/>
            </w:pPr>
            <w:r>
              <w:rPr>
                <w:sz w:val="16"/>
              </w:rPr>
              <w:t>High Wind and Strong Wind (outside NRI's Strong Wind definition)</w:t>
            </w:r>
          </w:p>
        </w:tc>
        <w:tc>
          <w:tcPr>
            <w:tcW w:type="dxa" w:w="1930"/>
          </w:tcPr>
          <w:p>
            <w:pPr>
              <w:spacing w:after="0"/>
              <w:jc w:val="left"/>
            </w:pPr>
            <w:r>
              <w:rPr>
                <w:sz w:val="16"/>
              </w:rPr>
              <w:t>wind speed (kt and mph)</w:t>
            </w:r>
          </w:p>
        </w:tc>
        <w:tc>
          <w:tcPr>
            <w:tcW w:type="dxa" w:w="1815"/>
          </w:tcPr>
          <w:p>
            <w:pPr>
              <w:spacing w:after="0"/>
              <w:jc w:val="right"/>
            </w:pPr>
            <w:r>
              <w:rPr>
                <w:sz w:val="16"/>
              </w:rPr>
              <w:t>59 records, 1999 to 2024 (59 zone-level)</w:t>
            </w:r>
          </w:p>
        </w:tc>
        <w:tc>
          <w:tcPr>
            <w:tcW w:type="dxa" w:w="2108"/>
          </w:tcPr>
          <w:p>
            <w:pPr>
              <w:spacing w:after="0"/>
              <w:jc w:val="left"/>
            </w:pPr>
            <w:r>
              <w:rPr>
                <w:sz w:val="16"/>
              </w:rPr>
              <w:t>35 kt (40 mph) to 86 kt (99 mph) (median 54.5 kt (63 mph)); 56 with a recorded value</w:t>
            </w:r>
          </w:p>
        </w:tc>
        <w:tc>
          <w:tcPr>
            <w:tcW w:type="dxa" w:w="1470"/>
          </w:tcPr>
          <w:p>
            <w:pPr>
              <w:spacing w:after="0"/>
              <w:jc w:val="left"/>
            </w:pPr>
            <w:r>
              <w:rPr>
                <w:sz w:val="16"/>
              </w:rPr>
              <w:t>86 kt (99 mph) measured gust, High Wind, 2012-12-17; NWS zone ORZ044</w:t>
            </w:r>
          </w:p>
        </w:tc>
        <w:tc>
          <w:tcPr>
            <w:tcW w:type="dxa" w:w="1640"/>
          </w:tcPr>
          <w:p>
            <w:pPr>
              <w:spacing w:after="0"/>
              <w:jc w:val="left"/>
            </w:pPr>
            <w:r>
              <w:rPr>
                <w:sz w:val="16"/>
              </w:rPr>
              <w:t>High Wind, 1999-09-25, $1,000,000 property; crops not reported (zone total, 1999 dollars)</w:t>
            </w:r>
          </w:p>
        </w:tc>
        <w:tc>
          <w:tcPr>
            <w:tcW w:type="dxa" w:w="1806"/>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Thunderstorm Wind</w:t>
            </w:r>
          </w:p>
        </w:tc>
        <w:tc>
          <w:tcPr>
            <w:tcW w:type="dxa" w:w="1930"/>
          </w:tcPr>
          <w:p>
            <w:pPr>
              <w:spacing w:after="0"/>
              <w:jc w:val="left"/>
            </w:pPr>
            <w:r>
              <w:rPr>
                <w:sz w:val="16"/>
              </w:rPr>
              <w:t>wind speed (kt and mph)</w:t>
            </w:r>
          </w:p>
        </w:tc>
        <w:tc>
          <w:tcPr>
            <w:tcW w:type="dxa" w:w="1815"/>
          </w:tcPr>
          <w:p>
            <w:pPr>
              <w:spacing w:after="0"/>
              <w:jc w:val="right"/>
            </w:pPr>
            <w:r>
              <w:rPr>
                <w:sz w:val="16"/>
              </w:rPr>
              <w:t>16 records, 1982 to 2020</w:t>
            </w:r>
          </w:p>
        </w:tc>
        <w:tc>
          <w:tcPr>
            <w:tcW w:type="dxa" w:w="2108"/>
          </w:tcPr>
          <w:p>
            <w:pPr>
              <w:spacing w:after="0"/>
              <w:jc w:val="left"/>
            </w:pPr>
            <w:r>
              <w:rPr>
                <w:sz w:val="16"/>
              </w:rPr>
              <w:t>50 kt (58 mph) to 102 kt (117 mph) (median 58 kt (67 mph)); 15 with a recorded value</w:t>
            </w:r>
          </w:p>
        </w:tc>
        <w:tc>
          <w:tcPr>
            <w:tcW w:type="dxa" w:w="1470"/>
          </w:tcPr>
          <w:p>
            <w:pPr>
              <w:spacing w:after="0"/>
              <w:jc w:val="left"/>
            </w:pPr>
            <w:r>
              <w:rPr>
                <w:sz w:val="16"/>
              </w:rPr>
              <w:t>102 kt (117 mph) measured gust, Thunderstorm Wind, 2006-05-19</w:t>
            </w:r>
          </w:p>
        </w:tc>
        <w:tc>
          <w:tcPr>
            <w:tcW w:type="dxa" w:w="1640"/>
          </w:tcPr>
          <w:p>
            <w:pPr>
              <w:spacing w:after="0"/>
              <w:jc w:val="left"/>
            </w:pPr>
          </w:p>
        </w:tc>
        <w:tc>
          <w:tcPr>
            <w:tcW w:type="dxa" w:w="1806"/>
          </w:tcPr>
          <w:p>
            <w:pPr>
              <w:spacing w:after="0"/>
              <w:jc w:val="left"/>
            </w:pPr>
            <w:r>
              <w:rPr>
                <w:sz w:val="16"/>
              </w:rPr>
              <w:t>Event records naming jurisdictions in the plan: Boardman city (5 records), Irrigon city (5 records), Heppner city (1 record), Ione city (1 record).</w:t>
            </w:r>
          </w:p>
        </w:tc>
        <w:tc>
          <w:tcPr>
            <w:tcW w:type="dxa" w:w="1540"/>
          </w:tcPr>
          <w:p>
            <w:pPr>
              <w:spacing w:after="0"/>
              <w:jc w:val="left"/>
            </w:pPr>
          </w:p>
        </w:tc>
      </w:tr>
      <w:tr>
        <w:trPr>
          <w:cantSplit/>
        </w:trPr>
        <w:tc>
          <w:tcPr>
            <w:tcW w:type="dxa" w:w="1802"/>
          </w:tcPr>
          <w:p>
            <w:pPr>
              <w:spacing w:after="0"/>
              <w:jc w:val="left"/>
            </w:pPr>
            <w:r>
              <w:rPr>
                <w:sz w:val="16"/>
              </w:rPr>
              <w:t>Tornado</w:t>
            </w:r>
          </w:p>
        </w:tc>
        <w:tc>
          <w:tcPr>
            <w:tcW w:type="dxa" w:w="1930"/>
          </w:tcPr>
          <w:p>
            <w:pPr>
              <w:spacing w:after="0"/>
              <w:jc w:val="left"/>
            </w:pPr>
            <w:r>
              <w:rPr>
                <w:sz w:val="16"/>
              </w:rPr>
              <w:t>Enhanced Fujita (Fujita before Feb 2007)</w:t>
            </w:r>
          </w:p>
        </w:tc>
        <w:tc>
          <w:tcPr>
            <w:tcW w:type="dxa" w:w="1815"/>
          </w:tcPr>
          <w:p>
            <w:pPr>
              <w:spacing w:after="0"/>
              <w:jc w:val="right"/>
            </w:pPr>
            <w:r>
              <w:rPr>
                <w:sz w:val="16"/>
              </w:rPr>
              <w:t>2 records, 2006 to 2011</w:t>
            </w:r>
          </w:p>
        </w:tc>
        <w:tc>
          <w:tcPr>
            <w:tcW w:type="dxa" w:w="2108"/>
          </w:tcPr>
          <w:p>
            <w:pPr>
              <w:spacing w:after="0"/>
              <w:jc w:val="left"/>
            </w:pPr>
            <w:r>
              <w:rPr>
                <w:sz w:val="16"/>
              </w:rPr>
              <w:t>F/EF0 to F/EF1 (median between F/EF0 and F/EF1); 2 with a recorded value</w:t>
            </w:r>
          </w:p>
        </w:tc>
        <w:tc>
          <w:tcPr>
            <w:tcW w:type="dxa" w:w="1470"/>
          </w:tcPr>
          <w:p>
            <w:pPr>
              <w:spacing w:after="0"/>
              <w:jc w:val="left"/>
            </w:pPr>
            <w:r>
              <w:rPr>
                <w:sz w:val="16"/>
              </w:rPr>
              <w:t>F1 tornado, 2006-05-19, 0.1 mi within this county, 20 yd wide, $20,000 property; crops not reported (2006 dollars)</w:t>
            </w:r>
          </w:p>
        </w:tc>
        <w:tc>
          <w:tcPr>
            <w:tcW w:type="dxa" w:w="1640"/>
          </w:tcPr>
          <w:p>
            <w:pPr>
              <w:spacing w:after="0"/>
              <w:jc w:val="left"/>
            </w:pPr>
          </w:p>
        </w:tc>
        <w:tc>
          <w:tcPr>
            <w:tcW w:type="dxa" w:w="1806"/>
          </w:tcPr>
          <w:p>
            <w:pPr>
              <w:spacing w:after="0"/>
              <w:jc w:val="left"/>
            </w:pPr>
            <w:r>
              <w:rPr>
                <w:sz w:val="16"/>
              </w:rPr>
              <w:t>Event records naming jurisdictions in the plan: Boardman city (1 record), Lexington town (1 record).</w:t>
            </w:r>
          </w:p>
        </w:tc>
        <w:tc>
          <w:tcPr>
            <w:tcW w:type="dxa" w:w="15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Volcanic Ash, Volcanic Ashfall</w:t>
            </w:r>
          </w:p>
        </w:tc>
        <w:tc>
          <w:tcPr>
            <w:tcW w:type="dxa" w:w="1930"/>
          </w:tcPr>
          <w:p>
            <w:pPr>
              <w:spacing w:after="0"/>
              <w:jc w:val="left"/>
            </w:pPr>
            <w:r>
              <w:rPr>
                <w:sz w:val="16"/>
              </w:rPr>
              <w:t>Volcanic Explosivity Index (local data)</w:t>
            </w:r>
          </w:p>
        </w:tc>
        <w:tc>
          <w:tcPr>
            <w:tcW w:type="dxa" w:w="1815"/>
          </w:tcPr>
          <w:p>
            <w:pPr>
              <w:spacing w:after="0"/>
              <w:jc w:val="right"/>
            </w:pPr>
            <w:r>
              <w:rPr>
                <w:sz w:val="16"/>
              </w:rPr>
              <w:t>0</w:t>
            </w:r>
          </w:p>
        </w:tc>
        <w:tc>
          <w:tcPr>
            <w:tcW w:type="dxa" w:w="2108"/>
          </w:tcPr>
          <w:p>
            <w:pPr>
              <w:spacing w:after="0"/>
              <w:jc w:val="left"/>
            </w:pPr>
          </w:p>
        </w:tc>
        <w:tc>
          <w:tcPr>
            <w:tcW w:type="dxa" w:w="1470"/>
          </w:tcPr>
          <w:p>
            <w:pPr>
              <w:spacing w:after="0"/>
              <w:jc w:val="left"/>
            </w:pPr>
          </w:p>
        </w:tc>
        <w:tc>
          <w:tcPr>
            <w:tcW w:type="dxa" w:w="1640"/>
          </w:tcPr>
          <w:p>
            <w:pPr>
              <w:spacing w:after="0"/>
              <w:jc w:val="left"/>
            </w:pPr>
          </w:p>
        </w:tc>
        <w:tc>
          <w:tcPr>
            <w:tcW w:type="dxa" w:w="1806"/>
          </w:tcPr>
          <w:p>
            <w:pPr>
              <w:spacing w:after="0"/>
              <w:jc w:val="left"/>
            </w:pPr>
          </w:p>
        </w:tc>
        <w:tc>
          <w:tcPr>
            <w:tcW w:type="dxa" w:w="1540"/>
          </w:tcPr>
          <w:p>
            <w:pPr>
              <w:spacing w:after="0"/>
              <w:jc w:val="left"/>
            </w:pPr>
          </w:p>
        </w:tc>
      </w:tr>
      <w:tr>
        <w:trPr>
          <w:cantSplit/>
        </w:trPr>
        <w:tc>
          <w:tcPr>
            <w:tcW w:type="dxa" w:w="1802"/>
          </w:tcPr>
          <w:p>
            <w:pPr>
              <w:spacing w:after="0"/>
              <w:jc w:val="left"/>
            </w:pPr>
            <w:r>
              <w:rPr>
                <w:sz w:val="16"/>
              </w:rPr>
              <w:t>Wildfire</w:t>
            </w:r>
          </w:p>
        </w:tc>
        <w:tc>
          <w:tcPr>
            <w:tcW w:type="dxa" w:w="1930"/>
          </w:tcPr>
          <w:p>
            <w:pPr>
              <w:spacing w:after="0"/>
              <w:jc w:val="left"/>
            </w:pPr>
            <w:r>
              <w:rPr>
                <w:sz w:val="16"/>
              </w:rPr>
              <w:t>acres burned (local data)</w:t>
            </w:r>
          </w:p>
        </w:tc>
        <w:tc>
          <w:tcPr>
            <w:tcW w:type="dxa" w:w="1815"/>
          </w:tcPr>
          <w:p>
            <w:pPr>
              <w:spacing w:after="0"/>
              <w:jc w:val="right"/>
            </w:pPr>
            <w:r>
              <w:rPr>
                <w:sz w:val="16"/>
              </w:rPr>
              <w:t>34 records, 1998 to 2025 (33 zone-level)</w:t>
            </w:r>
          </w:p>
        </w:tc>
        <w:tc>
          <w:tcPr>
            <w:tcW w:type="dxa" w:w="2108"/>
          </w:tcPr>
          <w:p>
            <w:pPr>
              <w:spacing w:after="0"/>
              <w:jc w:val="left"/>
            </w:pPr>
          </w:p>
        </w:tc>
        <w:tc>
          <w:tcPr>
            <w:tcW w:type="dxa" w:w="1470"/>
          </w:tcPr>
          <w:p>
            <w:pPr>
              <w:spacing w:after="0"/>
              <w:jc w:val="left"/>
            </w:pPr>
            <w:r>
              <w:rPr>
                <w:sz w:val="16"/>
              </w:rPr>
              <w:t>Wildfire, 2013-06-11, $800,000 property; $0 crops (2013 dollars); NWS zone ORZ044</w:t>
            </w:r>
          </w:p>
        </w:tc>
        <w:tc>
          <w:tcPr>
            <w:tcW w:type="dxa" w:w="1640"/>
          </w:tcPr>
          <w:p>
            <w:pPr>
              <w:spacing w:after="0"/>
              <w:jc w:val="left"/>
            </w:pPr>
          </w:p>
        </w:tc>
        <w:tc>
          <w:tcPr>
            <w:tcW w:type="dxa" w:w="1806"/>
          </w:tcPr>
          <w:p>
            <w:pPr>
              <w:spacing w:after="0"/>
              <w:jc w:val="left"/>
            </w:pPr>
            <w:r>
              <w:rPr>
                <w:sz w:val="16"/>
              </w:rPr>
              <w:t>Event records naming jurisdictions in the plan: Boardman city (1 record). Zone-level records (33) apply countywide.</w:t>
            </w:r>
          </w:p>
        </w:tc>
        <w:tc>
          <w:tcPr>
            <w:tcW w:type="dxa" w:w="1540"/>
          </w:tcPr>
          <w:p>
            <w:pPr>
              <w:spacing w:after="0"/>
              <w:jc w:val="left"/>
            </w:pPr>
          </w:p>
        </w:tc>
      </w:tr>
      <w:tr>
        <w:trPr>
          <w:cantSplit/>
        </w:trPr>
        <w:tc>
          <w:tcPr>
            <w:tcW w:type="dxa" w:w="1802"/>
          </w:tcPr>
          <w:p>
            <w:pPr>
              <w:spacing w:after="0"/>
              <w:jc w:val="left"/>
            </w:pPr>
            <w:r>
              <w:rPr>
                <w:sz w:val="16"/>
              </w:rPr>
              <w:t>Winter Storm, Heavy Snow, Blizzard, Lake-Effect Snow, Winter Weather, Sleet</w:t>
            </w:r>
          </w:p>
        </w:tc>
        <w:tc>
          <w:tcPr>
            <w:tcW w:type="dxa" w:w="1930"/>
          </w:tcPr>
          <w:p>
            <w:pPr>
              <w:spacing w:after="0"/>
              <w:jc w:val="left"/>
            </w:pPr>
            <w:r>
              <w:rPr>
                <w:sz w:val="16"/>
              </w:rPr>
              <w:t>none in data (snowfall: local data)</w:t>
            </w:r>
          </w:p>
        </w:tc>
        <w:tc>
          <w:tcPr>
            <w:tcW w:type="dxa" w:w="1815"/>
          </w:tcPr>
          <w:p>
            <w:pPr>
              <w:spacing w:after="0"/>
              <w:jc w:val="right"/>
            </w:pPr>
            <w:r>
              <w:rPr>
                <w:sz w:val="16"/>
              </w:rPr>
              <w:t>87 records, 1997 to 2024 (87 zone-level)</w:t>
            </w:r>
          </w:p>
        </w:tc>
        <w:tc>
          <w:tcPr>
            <w:tcW w:type="dxa" w:w="2108"/>
          </w:tcPr>
          <w:p>
            <w:pPr>
              <w:spacing w:after="0"/>
              <w:jc w:val="left"/>
            </w:pPr>
          </w:p>
        </w:tc>
        <w:tc>
          <w:tcPr>
            <w:tcW w:type="dxa" w:w="1470"/>
          </w:tcPr>
          <w:p>
            <w:pPr>
              <w:spacing w:after="0"/>
              <w:jc w:val="left"/>
            </w:pPr>
            <w:r>
              <w:rPr>
                <w:sz w:val="16"/>
              </w:rPr>
              <w:t>Winter Storm, 2000-11-24, $15,000 property; $0 crops (2000 dollars), 1 direct death, 3 direct injuries (reported for the zone); NWS zone ORZ044</w:t>
            </w:r>
          </w:p>
        </w:tc>
        <w:tc>
          <w:tcPr>
            <w:tcW w:type="dxa" w:w="1640"/>
          </w:tcPr>
          <w:p>
            <w:pPr>
              <w:spacing w:after="0"/>
              <w:jc w:val="left"/>
            </w:pPr>
          </w:p>
        </w:tc>
        <w:tc>
          <w:tcPr>
            <w:tcW w:type="dxa" w:w="1806"/>
          </w:tcPr>
          <w:p>
            <w:pPr>
              <w:spacing w:after="0"/>
              <w:jc w:val="left"/>
            </w:pPr>
            <w:r>
              <w:rPr>
                <w:sz w:val="16"/>
              </w:rPr>
              <w:t>Countywide (zone-level records).</w:t>
            </w:r>
          </w:p>
        </w:tc>
        <w:tc>
          <w:tcPr>
            <w:tcW w:type="dxa" w:w="15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2392"/>
        <w:gridCol w:w="2119"/>
        <w:gridCol w:w="2467"/>
        <w:gridCol w:w="179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2392"/>
            <w:shd w:val="clear" w:color="auto" w:fill="E8E8E8"/>
          </w:tcPr>
          <w:p>
            <w:pPr>
              <w:spacing w:after="0"/>
              <w:jc w:val="left"/>
            </w:pPr>
            <w:r>
              <w:rPr>
                <w:b/>
                <w:sz w:val="16"/>
              </w:rPr>
              <w:t>Title</w:t>
            </w:r>
          </w:p>
        </w:tc>
        <w:tc>
          <w:tcPr>
            <w:tcW w:type="dxa" w:w="2119"/>
            <w:shd w:val="clear" w:color="auto" w:fill="E8E8E8"/>
          </w:tcPr>
          <w:p>
            <w:pPr>
              <w:spacing w:after="0"/>
              <w:jc w:val="left"/>
            </w:pPr>
            <w:r>
              <w:rPr>
                <w:b/>
                <w:sz w:val="16"/>
              </w:rPr>
              <w:t>Mapped hazard</w:t>
            </w:r>
          </w:p>
        </w:tc>
        <w:tc>
          <w:tcPr>
            <w:tcW w:type="dxa" w:w="24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2024-07-21</w:t>
            </w:r>
          </w:p>
        </w:tc>
        <w:tc>
          <w:tcPr>
            <w:tcW w:type="dxa" w:w="1037"/>
          </w:tcPr>
          <w:p>
            <w:pPr>
              <w:spacing w:after="0"/>
              <w:jc w:val="left"/>
            </w:pPr>
            <w:r>
              <w:rPr>
                <w:sz w:val="16"/>
              </w:rPr>
              <w:t>2024-07-21</w:t>
            </w:r>
          </w:p>
        </w:tc>
        <w:tc>
          <w:tcPr>
            <w:tcW w:type="dxa" w:w="1037"/>
          </w:tcPr>
          <w:p>
            <w:pPr>
              <w:spacing w:after="0"/>
              <w:jc w:val="left"/>
            </w:pPr>
            <w:r>
              <w:rPr>
                <w:sz w:val="16"/>
              </w:rPr>
              <w:t>FM-5514-OR</w:t>
            </w:r>
          </w:p>
        </w:tc>
        <w:tc>
          <w:tcPr>
            <w:tcW w:type="dxa" w:w="1338"/>
          </w:tcPr>
          <w:p>
            <w:pPr>
              <w:spacing w:after="0"/>
              <w:jc w:val="left"/>
            </w:pPr>
            <w:r>
              <w:rPr>
                <w:sz w:val="16"/>
              </w:rPr>
              <w:t>Fire management</w:t>
            </w:r>
          </w:p>
        </w:tc>
        <w:tc>
          <w:tcPr>
            <w:tcW w:type="dxa" w:w="2392"/>
          </w:tcPr>
          <w:p>
            <w:pPr>
              <w:spacing w:after="0"/>
              <w:jc w:val="left"/>
            </w:pPr>
            <w:r>
              <w:rPr>
                <w:sz w:val="16"/>
              </w:rPr>
              <w:t>Battle Mountain Fire Complex</w:t>
            </w:r>
          </w:p>
        </w:tc>
        <w:tc>
          <w:tcPr>
            <w:tcW w:type="dxa" w:w="2119"/>
          </w:tcPr>
          <w:p>
            <w:pPr>
              <w:spacing w:after="0"/>
              <w:jc w:val="left"/>
            </w:pPr>
            <w:r>
              <w:rPr>
                <w:sz w:val="16"/>
              </w:rPr>
              <w:t>Wildfire</w:t>
            </w:r>
          </w:p>
        </w:tc>
        <w:tc>
          <w:tcPr>
            <w:tcW w:type="dxa" w:w="2467"/>
          </w:tcPr>
          <w:p>
            <w:pPr>
              <w:spacing w:after="0"/>
              <w:jc w:val="right"/>
            </w:pPr>
            <w:r>
              <w:rPr>
                <w:sz w:val="16"/>
              </w:rPr>
              <w:t>no Public Assistance recorded</w:t>
            </w:r>
          </w:p>
        </w:tc>
        <w:tc>
          <w:tcPr>
            <w:tcW w:type="dxa" w:w="1798"/>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2024-07-18</w:t>
            </w:r>
          </w:p>
        </w:tc>
        <w:tc>
          <w:tcPr>
            <w:tcW w:type="dxa" w:w="1037"/>
          </w:tcPr>
          <w:p>
            <w:pPr>
              <w:spacing w:after="0"/>
              <w:jc w:val="left"/>
            </w:pPr>
            <w:r>
              <w:rPr>
                <w:sz w:val="16"/>
              </w:rPr>
              <w:t>2024-07-17</w:t>
            </w:r>
          </w:p>
        </w:tc>
        <w:tc>
          <w:tcPr>
            <w:tcW w:type="dxa" w:w="1037"/>
          </w:tcPr>
          <w:p>
            <w:pPr>
              <w:spacing w:after="0"/>
              <w:jc w:val="left"/>
            </w:pPr>
            <w:r>
              <w:rPr>
                <w:sz w:val="16"/>
              </w:rPr>
              <w:t>FM-5511-OR</w:t>
            </w:r>
          </w:p>
        </w:tc>
        <w:tc>
          <w:tcPr>
            <w:tcW w:type="dxa" w:w="1338"/>
          </w:tcPr>
          <w:p>
            <w:pPr>
              <w:spacing w:after="0"/>
              <w:jc w:val="left"/>
            </w:pPr>
            <w:r>
              <w:rPr>
                <w:sz w:val="16"/>
              </w:rPr>
              <w:t>Fire management</w:t>
            </w:r>
          </w:p>
        </w:tc>
        <w:tc>
          <w:tcPr>
            <w:tcW w:type="dxa" w:w="2392"/>
          </w:tcPr>
          <w:p>
            <w:pPr>
              <w:spacing w:after="0"/>
              <w:jc w:val="left"/>
            </w:pPr>
            <w:r>
              <w:rPr>
                <w:sz w:val="16"/>
              </w:rPr>
              <w:t>Lone Rock Fire</w:t>
            </w:r>
          </w:p>
        </w:tc>
        <w:tc>
          <w:tcPr>
            <w:tcW w:type="dxa" w:w="2119"/>
          </w:tcPr>
          <w:p>
            <w:pPr>
              <w:spacing w:after="0"/>
              <w:jc w:val="left"/>
            </w:pPr>
            <w:r>
              <w:rPr>
                <w:sz w:val="16"/>
              </w:rPr>
              <w:t>Wildfire</w:t>
            </w:r>
          </w:p>
        </w:tc>
        <w:tc>
          <w:tcPr>
            <w:tcW w:type="dxa" w:w="2467"/>
          </w:tcPr>
          <w:p>
            <w:pPr>
              <w:spacing w:after="0"/>
              <w:jc w:val="right"/>
            </w:pPr>
            <w:r>
              <w:rPr>
                <w:sz w:val="16"/>
              </w:rPr>
              <w:t>no Public Assistance recorded</w:t>
            </w:r>
          </w:p>
        </w:tc>
        <w:tc>
          <w:tcPr>
            <w:tcW w:type="dxa" w:w="1798"/>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38"/>
          </w:tcPr>
          <w:p>
            <w:pPr>
              <w:spacing w:after="0"/>
              <w:jc w:val="left"/>
            </w:pPr>
            <w:r>
              <w:rPr>
                <w:sz w:val="16"/>
              </w:rPr>
              <w:t>Major disaster</w:t>
            </w:r>
          </w:p>
        </w:tc>
        <w:tc>
          <w:tcPr>
            <w:tcW w:type="dxa" w:w="2392"/>
          </w:tcPr>
          <w:p>
            <w:pPr>
              <w:spacing w:after="0"/>
              <w:jc w:val="left"/>
            </w:pPr>
            <w:r>
              <w:rPr>
                <w:sz w:val="16"/>
              </w:rPr>
              <w:t>COVID-19 Pandemic</w:t>
            </w:r>
          </w:p>
        </w:tc>
        <w:tc>
          <w:tcPr>
            <w:tcW w:type="dxa" w:w="2119"/>
          </w:tcPr>
          <w:p>
            <w:pPr>
              <w:spacing w:after="0"/>
              <w:jc w:val="left"/>
            </w:pPr>
            <w:r>
              <w:rPr>
                <w:sz w:val="16"/>
              </w:rPr>
              <w:t>Non-natural, not counted</w:t>
            </w:r>
          </w:p>
        </w:tc>
        <w:tc>
          <w:tcPr>
            <w:tcW w:type="dxa" w:w="2467"/>
          </w:tcPr>
          <w:p>
            <w:pPr>
              <w:spacing w:after="0"/>
              <w:jc w:val="right"/>
            </w:pPr>
            <w:r>
              <w:rPr>
                <w:sz w:val="16"/>
              </w:rPr>
              <w:t>no Public Assistance recorded</w:t>
            </w:r>
          </w:p>
        </w:tc>
        <w:tc>
          <w:tcPr>
            <w:tcW w:type="dxa" w:w="17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38"/>
          </w:tcPr>
          <w:p>
            <w:pPr>
              <w:spacing w:after="0"/>
              <w:jc w:val="left"/>
            </w:pPr>
            <w:r>
              <w:rPr>
                <w:sz w:val="16"/>
              </w:rPr>
              <w:t>Emergency</w:t>
            </w:r>
          </w:p>
        </w:tc>
        <w:tc>
          <w:tcPr>
            <w:tcW w:type="dxa" w:w="2392"/>
          </w:tcPr>
          <w:p>
            <w:pPr>
              <w:spacing w:after="0"/>
              <w:jc w:val="left"/>
            </w:pPr>
            <w:r>
              <w:rPr>
                <w:sz w:val="16"/>
              </w:rPr>
              <w:t>COVID-19</w:t>
            </w:r>
          </w:p>
        </w:tc>
        <w:tc>
          <w:tcPr>
            <w:tcW w:type="dxa" w:w="2119"/>
          </w:tcPr>
          <w:p>
            <w:pPr>
              <w:spacing w:after="0"/>
              <w:jc w:val="left"/>
            </w:pPr>
            <w:r>
              <w:rPr>
                <w:sz w:val="16"/>
              </w:rPr>
              <w:t>Non-natural, not counted</w:t>
            </w:r>
          </w:p>
        </w:tc>
        <w:tc>
          <w:tcPr>
            <w:tcW w:type="dxa" w:w="2467"/>
          </w:tcPr>
          <w:p>
            <w:pPr>
              <w:spacing w:after="0"/>
              <w:jc w:val="right"/>
            </w:pPr>
            <w:r>
              <w:rPr>
                <w:sz w:val="16"/>
              </w:rPr>
              <w:t>no Public Assistance recorded</w:t>
            </w:r>
          </w:p>
        </w:tc>
        <w:tc>
          <w:tcPr>
            <w:tcW w:type="dxa" w:w="1798"/>
          </w:tcPr>
          <w:p>
            <w:pPr>
              <w:spacing w:after="0"/>
              <w:jc w:val="left"/>
            </w:pPr>
          </w:p>
        </w:tc>
        <w:tc>
          <w:tcPr>
            <w:tcW w:type="dxa" w:w="888"/>
          </w:tcPr>
          <w:p>
            <w:pPr>
              <w:spacing w:after="0"/>
              <w:jc w:val="left"/>
            </w:pPr>
            <w:r>
              <w:rPr>
                <w:sz w:val="16"/>
              </w:rPr>
              <w:t>same incident as DR-4499</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38"/>
          </w:tcPr>
          <w:p>
            <w:pPr>
              <w:spacing w:after="0"/>
              <w:jc w:val="left"/>
            </w:pPr>
            <w:r>
              <w:rPr>
                <w:sz w:val="16"/>
              </w:rPr>
              <w:t>Emergency</w:t>
            </w:r>
          </w:p>
        </w:tc>
        <w:tc>
          <w:tcPr>
            <w:tcW w:type="dxa" w:w="2392"/>
          </w:tcPr>
          <w:p>
            <w:pPr>
              <w:spacing w:after="0"/>
              <w:jc w:val="left"/>
            </w:pPr>
            <w:r>
              <w:rPr>
                <w:sz w:val="16"/>
              </w:rPr>
              <w:t>Hurricane Katrina Evacuation</w:t>
            </w:r>
          </w:p>
        </w:tc>
        <w:tc>
          <w:tcPr>
            <w:tcW w:type="dxa" w:w="2119"/>
          </w:tcPr>
          <w:p>
            <w:pPr>
              <w:spacing w:after="0"/>
              <w:jc w:val="left"/>
            </w:pPr>
            <w:r>
              <w:rPr>
                <w:sz w:val="16"/>
              </w:rPr>
              <w:t>Hurricane: evacuation support, not a local hazard event; not counted</w:t>
            </w:r>
          </w:p>
        </w:tc>
        <w:tc>
          <w:tcPr>
            <w:tcW w:type="dxa" w:w="2467"/>
          </w:tcPr>
          <w:p>
            <w:pPr>
              <w:spacing w:after="0"/>
              <w:jc w:val="right"/>
            </w:pPr>
            <w:r>
              <w:rPr>
                <w:sz w:val="16"/>
              </w:rPr>
              <w:t>no Public Assistance recorded</w:t>
            </w:r>
          </w:p>
        </w:tc>
        <w:tc>
          <w:tcPr>
            <w:tcW w:type="dxa" w:w="17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38"/>
          </w:tcPr>
          <w:p>
            <w:pPr>
              <w:spacing w:after="0"/>
              <w:jc w:val="left"/>
            </w:pPr>
            <w:r>
              <w:rPr>
                <w:sz w:val="16"/>
              </w:rPr>
              <w:t>Major disaster</w:t>
            </w:r>
          </w:p>
        </w:tc>
        <w:tc>
          <w:tcPr>
            <w:tcW w:type="dxa" w:w="2392"/>
          </w:tcPr>
          <w:p>
            <w:pPr>
              <w:spacing w:after="0"/>
              <w:jc w:val="left"/>
            </w:pPr>
            <w:r>
              <w:rPr>
                <w:sz w:val="16"/>
              </w:rPr>
              <w:t>Severe Winter Storms</w:t>
            </w:r>
          </w:p>
        </w:tc>
        <w:tc>
          <w:tcPr>
            <w:tcW w:type="dxa" w:w="2119"/>
          </w:tcPr>
          <w:p>
            <w:pPr>
              <w:spacing w:after="0"/>
              <w:jc w:val="left"/>
            </w:pPr>
            <w:r>
              <w:rPr>
                <w:sz w:val="16"/>
              </w:rPr>
              <w:t>Winter Weather</w:t>
            </w:r>
          </w:p>
        </w:tc>
        <w:tc>
          <w:tcPr>
            <w:tcW w:type="dxa" w:w="2467"/>
          </w:tcPr>
          <w:p>
            <w:pPr>
              <w:spacing w:after="0"/>
              <w:jc w:val="right"/>
            </w:pPr>
            <w:r>
              <w:rPr>
                <w:sz w:val="16"/>
              </w:rPr>
              <w:t>no Public Assistance recorded</w:t>
            </w:r>
          </w:p>
        </w:tc>
        <w:tc>
          <w:tcPr>
            <w:tcW w:type="dxa" w:w="17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338"/>
          </w:tcPr>
          <w:p>
            <w:pPr>
              <w:spacing w:after="0"/>
              <w:jc w:val="left"/>
            </w:pPr>
            <w:r>
              <w:rPr>
                <w:sz w:val="16"/>
              </w:rPr>
              <w:t>Major disaster</w:t>
            </w:r>
          </w:p>
        </w:tc>
        <w:tc>
          <w:tcPr>
            <w:tcW w:type="dxa" w:w="2392"/>
          </w:tcPr>
          <w:p>
            <w:pPr>
              <w:spacing w:after="0"/>
              <w:jc w:val="left"/>
            </w:pPr>
            <w:r>
              <w:rPr>
                <w:sz w:val="16"/>
              </w:rPr>
              <w:t>Severe Winter Storms, Land and Mudslides, Flooding</w:t>
            </w:r>
          </w:p>
        </w:tc>
        <w:tc>
          <w:tcPr>
            <w:tcW w:type="dxa" w:w="2119"/>
          </w:tcPr>
          <w:p>
            <w:pPr>
              <w:spacing w:after="0"/>
              <w:jc w:val="left"/>
            </w:pPr>
            <w:r>
              <w:rPr>
                <w:sz w:val="16"/>
              </w:rPr>
              <w:t>Inland Flooding; Landslide; Winter Weather</w:t>
            </w:r>
          </w:p>
        </w:tc>
        <w:tc>
          <w:tcPr>
            <w:tcW w:type="dxa" w:w="2467"/>
          </w:tcPr>
          <w:p>
            <w:pPr>
              <w:spacing w:after="0"/>
              <w:jc w:val="right"/>
            </w:pPr>
            <w:r>
              <w:rPr>
                <w:sz w:val="16"/>
              </w:rPr>
              <w:t>no Public Assistance recorded</w:t>
            </w:r>
          </w:p>
        </w:tc>
        <w:tc>
          <w:tcPr>
            <w:tcW w:type="dxa" w:w="17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38"/>
          </w:tcPr>
          <w:p>
            <w:pPr>
              <w:spacing w:after="0"/>
              <w:jc w:val="left"/>
            </w:pPr>
            <w:r>
              <w:rPr>
                <w:sz w:val="16"/>
              </w:rPr>
              <w:t>Major disaster</w:t>
            </w:r>
          </w:p>
        </w:tc>
        <w:tc>
          <w:tcPr>
            <w:tcW w:type="dxa" w:w="2392"/>
          </w:tcPr>
          <w:p>
            <w:pPr>
              <w:spacing w:after="0"/>
              <w:jc w:val="left"/>
            </w:pPr>
            <w:r>
              <w:rPr>
                <w:sz w:val="16"/>
              </w:rPr>
              <w:t>High Winds, Severe  Storms and Flooding</w:t>
            </w:r>
          </w:p>
        </w:tc>
        <w:tc>
          <w:tcPr>
            <w:tcW w:type="dxa" w:w="2119"/>
          </w:tcPr>
          <w:p>
            <w:pPr>
              <w:spacing w:after="0"/>
              <w:jc w:val="left"/>
            </w:pPr>
            <w:r>
              <w:rPr>
                <w:sz w:val="16"/>
              </w:rPr>
              <w:t>Inland Flooding (primary); also designated: Strong Wind</w:t>
            </w:r>
          </w:p>
        </w:tc>
        <w:tc>
          <w:tcPr>
            <w:tcW w:type="dxa" w:w="2467"/>
          </w:tcPr>
          <w:p>
            <w:pPr>
              <w:spacing w:after="0"/>
              <w:jc w:val="right"/>
            </w:pPr>
            <w:r>
              <w:rPr>
                <w:sz w:val="16"/>
              </w:rPr>
              <w:t>no Public Assistance recorded</w:t>
            </w:r>
          </w:p>
        </w:tc>
        <w:tc>
          <w:tcPr>
            <w:tcW w:type="dxa" w:w="17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38"/>
          </w:tcPr>
          <w:p>
            <w:pPr>
              <w:spacing w:after="0"/>
              <w:jc w:val="left"/>
            </w:pPr>
            <w:r>
              <w:rPr>
                <w:sz w:val="16"/>
              </w:rPr>
              <w:t>Emergency</w:t>
            </w:r>
          </w:p>
        </w:tc>
        <w:tc>
          <w:tcPr>
            <w:tcW w:type="dxa" w:w="2392"/>
          </w:tcPr>
          <w:p>
            <w:pPr>
              <w:spacing w:after="0"/>
              <w:jc w:val="left"/>
            </w:pPr>
            <w:r>
              <w:rPr>
                <w:sz w:val="16"/>
              </w:rPr>
              <w:t>Drought</w:t>
            </w:r>
          </w:p>
        </w:tc>
        <w:tc>
          <w:tcPr>
            <w:tcW w:type="dxa" w:w="2119"/>
          </w:tcPr>
          <w:p>
            <w:pPr>
              <w:spacing w:after="0"/>
              <w:jc w:val="left"/>
            </w:pPr>
            <w:r>
              <w:rPr>
                <w:sz w:val="16"/>
              </w:rPr>
              <w:t>Drought</w:t>
            </w:r>
          </w:p>
        </w:tc>
        <w:tc>
          <w:tcPr>
            <w:tcW w:type="dxa" w:w="2467"/>
          </w:tcPr>
          <w:p>
            <w:pPr>
              <w:spacing w:after="0"/>
              <w:jc w:val="right"/>
            </w:pPr>
            <w:r>
              <w:rPr>
                <w:sz w:val="16"/>
              </w:rPr>
              <w:t>no Public Assistance recorded</w:t>
            </w:r>
          </w:p>
        </w:tc>
        <w:tc>
          <w:tcPr>
            <w:tcW w:type="dxa" w:w="17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38"/>
          </w:tcPr>
          <w:p>
            <w:pPr>
              <w:spacing w:after="0"/>
              <w:jc w:val="left"/>
            </w:pPr>
            <w:r>
              <w:rPr>
                <w:sz w:val="16"/>
              </w:rPr>
              <w:t>Major disaster</w:t>
            </w:r>
          </w:p>
        </w:tc>
        <w:tc>
          <w:tcPr>
            <w:tcW w:type="dxa" w:w="2392"/>
          </w:tcPr>
          <w:p>
            <w:pPr>
              <w:spacing w:after="0"/>
              <w:jc w:val="left"/>
            </w:pPr>
            <w:r>
              <w:rPr>
                <w:sz w:val="16"/>
              </w:rPr>
              <w:t>Heavy Rains &amp; Flooding</w:t>
            </w:r>
          </w:p>
        </w:tc>
        <w:tc>
          <w:tcPr>
            <w:tcW w:type="dxa" w:w="2119"/>
          </w:tcPr>
          <w:p>
            <w:pPr>
              <w:spacing w:after="0"/>
              <w:jc w:val="left"/>
            </w:pPr>
            <w:r>
              <w:rPr>
                <w:sz w:val="16"/>
              </w:rPr>
              <w:t>Inland Flooding</w:t>
            </w:r>
          </w:p>
        </w:tc>
        <w:tc>
          <w:tcPr>
            <w:tcW w:type="dxa" w:w="2467"/>
          </w:tcPr>
          <w:p>
            <w:pPr>
              <w:spacing w:after="0"/>
              <w:jc w:val="right"/>
            </w:pPr>
            <w:r>
              <w:rPr>
                <w:sz w:val="16"/>
              </w:rPr>
              <w:t>no Public Assistance recorded</w:t>
            </w:r>
          </w:p>
        </w:tc>
        <w:tc>
          <w:tcPr>
            <w:tcW w:type="dxa" w:w="179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$373,965.22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73,965.22"/>
        <w:tblDescription w:val="Hazard Plain table b1d_pa_other"/>
      </w:tblPr>
      <w:tblGrid>
        <w:gridCol w:w="1840"/>
        <w:gridCol w:w="1840"/>
        <w:gridCol w:w="1682"/>
        <w:gridCol w:w="6752"/>
        <w:gridCol w:w="1998"/>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1682"/>
            <w:shd w:val="clear" w:color="auto" w:fill="E8E8E8"/>
          </w:tcPr>
          <w:p>
            <w:pPr>
              <w:spacing w:after="0"/>
              <w:jc w:val="left"/>
            </w:pPr>
            <w:r>
              <w:rPr>
                <w:b/>
                <w:sz w:val="16"/>
              </w:rPr>
              <w:t>Title</w:t>
            </w:r>
          </w:p>
        </w:tc>
        <w:tc>
          <w:tcPr>
            <w:tcW w:type="dxa" w:w="6752"/>
            <w:shd w:val="clear" w:color="auto" w:fill="E8E8E8"/>
          </w:tcPr>
          <w:p>
            <w:pPr>
              <w:spacing w:after="0"/>
              <w:jc w:val="left"/>
            </w:pPr>
            <w:r>
              <w:rPr>
                <w:b/>
                <w:sz w:val="16"/>
              </w:rPr>
              <w:t>Applicant</w:t>
            </w:r>
          </w:p>
        </w:tc>
        <w:tc>
          <w:tcPr>
            <w:tcW w:type="dxa" w:w="199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DR-4854-OR</w:t>
            </w:r>
          </w:p>
        </w:tc>
        <w:tc>
          <w:tcPr>
            <w:tcW w:type="dxa" w:w="1840"/>
          </w:tcPr>
          <w:p>
            <w:pPr>
              <w:spacing w:after="0"/>
              <w:jc w:val="left"/>
            </w:pPr>
            <w:r>
              <w:rPr>
                <w:sz w:val="16"/>
              </w:rPr>
              <w:t>2025-01-01</w:t>
            </w:r>
          </w:p>
        </w:tc>
        <w:tc>
          <w:tcPr>
            <w:tcW w:type="dxa" w:w="1682"/>
          </w:tcPr>
          <w:p>
            <w:pPr>
              <w:spacing w:after="0"/>
              <w:jc w:val="left"/>
            </w:pPr>
            <w:r>
              <w:rPr>
                <w:sz w:val="16"/>
              </w:rPr>
              <w:t>Wildfires</w:t>
            </w:r>
          </w:p>
        </w:tc>
        <w:tc>
          <w:tcPr>
            <w:tcW w:type="dxa" w:w="6752"/>
          </w:tcPr>
          <w:p>
            <w:pPr>
              <w:spacing w:after="0"/>
              <w:jc w:val="left"/>
            </w:pPr>
            <w:r>
              <w:rPr>
                <w:sz w:val="16"/>
              </w:rPr>
              <w:t>Columbia Basin Electric Cooperative, Inc.</w:t>
            </w:r>
          </w:p>
        </w:tc>
        <w:tc>
          <w:tcPr>
            <w:tcW w:type="dxa" w:w="1998"/>
          </w:tcPr>
          <w:p>
            <w:pPr>
              <w:spacing w:after="0"/>
              <w:jc w:val="right"/>
            </w:pPr>
            <w:r>
              <w:rPr>
                <w:sz w:val="16"/>
              </w:rPr>
              <w:t>$373,965.22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18</w:t>
            </w:r>
          </w:p>
        </w:tc>
        <w:tc>
          <w:tcPr>
            <w:tcW w:type="dxa" w:w="1069"/>
          </w:tcPr>
          <w:p>
            <w:pPr>
              <w:spacing w:after="0"/>
              <w:jc w:val="right"/>
            </w:pPr>
            <w:r>
              <w:rPr>
                <w:sz w:val="16"/>
              </w:rPr>
              <w:t>3</w:t>
            </w:r>
          </w:p>
        </w:tc>
        <w:tc>
          <w:tcPr>
            <w:tcW w:type="dxa" w:w="1738"/>
          </w:tcPr>
          <w:p>
            <w:pPr>
              <w:spacing w:after="0"/>
              <w:jc w:val="right"/>
            </w:pPr>
            <w:r>
              <w:rPr>
                <w:sz w:val="16"/>
              </w:rPr>
              <w:t>4</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75</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53 High Wind and 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Volcanic Activity</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34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87</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13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24"/>
        <w:gridCol w:w="3121"/>
        <w:gridCol w:w="941"/>
        <w:gridCol w:w="3144"/>
        <w:gridCol w:w="713"/>
        <w:gridCol w:w="27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24"/>
            <w:shd w:val="clear" w:color="auto" w:fill="E8E8E8"/>
          </w:tcPr>
          <w:p>
            <w:pPr>
              <w:spacing w:after="0"/>
              <w:jc w:val="left"/>
            </w:pPr>
            <w:r>
              <w:rPr>
                <w:b/>
                <w:sz w:val="16"/>
              </w:rPr>
              <w:t>Magnitude or extent</w:t>
            </w:r>
          </w:p>
        </w:tc>
        <w:tc>
          <w:tcPr>
            <w:tcW w:type="dxa" w:w="3121"/>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44"/>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7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215"/>
          </w:tcPr>
          <w:p>
            <w:pPr>
              <w:spacing w:after="0"/>
              <w:jc w:val="left"/>
            </w:pPr>
            <w:r>
              <w:rPr>
                <w:sz w:val="16"/>
              </w:rPr>
              <w:t>Excessive Heat</w:t>
            </w:r>
          </w:p>
        </w:tc>
        <w:tc>
          <w:tcPr>
            <w:tcW w:type="dxa" w:w="1224"/>
          </w:tcPr>
          <w:p>
            <w:pPr>
              <w:spacing w:after="0"/>
              <w:jc w:val="left"/>
            </w:pPr>
          </w:p>
        </w:tc>
        <w:tc>
          <w:tcPr>
            <w:tcW w:type="dxa" w:w="3121"/>
          </w:tcPr>
          <w:p>
            <w:pPr>
              <w:spacing w:after="0"/>
              <w:jc w:val="left"/>
            </w:pPr>
            <w:r>
              <w:rPr>
                <w:sz w:val="16"/>
              </w:rPr>
              <w:t>$0 property; $0 crops (zone total, 2022 dollars)</w:t>
            </w:r>
          </w:p>
        </w:tc>
        <w:tc>
          <w:tcPr>
            <w:tcW w:type="dxa" w:w="941"/>
          </w:tcPr>
          <w:p>
            <w:pPr>
              <w:spacing w:after="0"/>
              <w:jc w:val="right"/>
            </w:pPr>
            <w:r>
              <w:rPr>
                <w:sz w:val="16"/>
              </w:rPr>
              <w:t>0, 0</w:t>
            </w:r>
          </w:p>
        </w:tc>
        <w:tc>
          <w:tcPr>
            <w:tcW w:type="dxa" w:w="3144"/>
          </w:tcPr>
          <w:p>
            <w:pPr>
              <w:spacing w:after="0"/>
              <w:jc w:val="left"/>
            </w:pPr>
            <w:r>
              <w:rPr>
                <w:sz w:val="16"/>
              </w:rPr>
              <w:t>NWS zone ORZ503 (SOUTHERN BLUE MOUNTAINS), zone-level</w:t>
            </w:r>
          </w:p>
        </w:tc>
        <w:tc>
          <w:tcPr>
            <w:tcW w:type="dxa" w:w="713"/>
          </w:tcPr>
          <w:p>
            <w:pPr>
              <w:spacing w:after="0"/>
              <w:jc w:val="left"/>
            </w:pPr>
            <w:r>
              <w:rPr>
                <w:sz w:val="16"/>
              </w:rPr>
              <w:t>within last 5 years</w:t>
            </w:r>
          </w:p>
        </w:tc>
        <w:tc>
          <w:tcPr>
            <w:tcW w:type="dxa" w:w="2716"/>
          </w:tcPr>
          <w:p>
            <w:pPr>
              <w:spacing w:after="0"/>
              <w:jc w:val="left"/>
            </w:pPr>
            <w:r>
              <w:rPr>
                <w:sz w:val="16"/>
              </w:rPr>
              <w:t>B1-c worst recorded: Excessive Heat, Heat</w:t>
            </w:r>
          </w:p>
        </w:tc>
      </w:tr>
      <w:tr>
        <w:trPr>
          <w:cantSplit/>
        </w:trPr>
        <w:tc>
          <w:tcPr>
            <w:tcW w:type="dxa" w:w="1037"/>
          </w:tcPr>
          <w:p>
            <w:pPr>
              <w:spacing w:after="0"/>
              <w:jc w:val="left"/>
            </w:pPr>
            <w:r>
              <w:rPr>
                <w:sz w:val="16"/>
              </w:rPr>
              <w:t>2013-06-11</w:t>
            </w:r>
          </w:p>
        </w:tc>
        <w:tc>
          <w:tcPr>
            <w:tcW w:type="dxa" w:w="1215"/>
          </w:tcPr>
          <w:p>
            <w:pPr>
              <w:spacing w:after="0"/>
              <w:jc w:val="left"/>
            </w:pPr>
            <w:r>
              <w:rPr>
                <w:sz w:val="16"/>
              </w:rPr>
              <w:t>Wildfire</w:t>
            </w:r>
          </w:p>
        </w:tc>
        <w:tc>
          <w:tcPr>
            <w:tcW w:type="dxa" w:w="1224"/>
          </w:tcPr>
          <w:p>
            <w:pPr>
              <w:spacing w:after="0"/>
              <w:jc w:val="left"/>
            </w:pPr>
          </w:p>
        </w:tc>
        <w:tc>
          <w:tcPr>
            <w:tcW w:type="dxa" w:w="3121"/>
          </w:tcPr>
          <w:p>
            <w:pPr>
              <w:spacing w:after="0"/>
              <w:jc w:val="left"/>
            </w:pPr>
            <w:r>
              <w:rPr>
                <w:sz w:val="16"/>
              </w:rPr>
              <w:t>$800,000 property; $0 crops (zone total, 2013 dollars)</w:t>
            </w:r>
          </w:p>
        </w:tc>
        <w:tc>
          <w:tcPr>
            <w:tcW w:type="dxa" w:w="941"/>
          </w:tcPr>
          <w:p>
            <w:pPr>
              <w:spacing w:after="0"/>
              <w:jc w:val="right"/>
            </w:pPr>
            <w:r>
              <w:rPr>
                <w:sz w:val="16"/>
              </w:rPr>
              <w:t>0, 0</w:t>
            </w:r>
          </w:p>
        </w:tc>
        <w:tc>
          <w:tcPr>
            <w:tcW w:type="dxa" w:w="3144"/>
          </w:tcPr>
          <w:p>
            <w:pPr>
              <w:spacing w:after="0"/>
              <w:jc w:val="left"/>
            </w:pPr>
            <w:r>
              <w:rPr>
                <w:sz w:val="16"/>
              </w:rPr>
              <w:t>NWS zone ORZ044 (LOWER COLUMBIA BASIN), zone-level</w:t>
            </w:r>
          </w:p>
        </w:tc>
        <w:tc>
          <w:tcPr>
            <w:tcW w:type="dxa" w:w="713"/>
          </w:tcPr>
          <w:p>
            <w:pPr>
              <w:spacing w:after="0"/>
              <w:jc w:val="left"/>
            </w:pPr>
          </w:p>
        </w:tc>
        <w:tc>
          <w:tcPr>
            <w:tcW w:type="dxa" w:w="2716"/>
          </w:tcPr>
          <w:p>
            <w:pPr>
              <w:spacing w:after="0"/>
              <w:jc w:val="left"/>
            </w:pPr>
            <w:r>
              <w:rPr>
                <w:sz w:val="16"/>
              </w:rPr>
              <w:t>B1-c worst recorded: Wildfire</w:t>
            </w:r>
          </w:p>
        </w:tc>
      </w:tr>
      <w:tr>
        <w:trPr>
          <w:cantSplit/>
        </w:trPr>
        <w:tc>
          <w:tcPr>
            <w:tcW w:type="dxa" w:w="1037"/>
          </w:tcPr>
          <w:p>
            <w:pPr>
              <w:spacing w:after="0"/>
              <w:jc w:val="left"/>
            </w:pPr>
            <w:r>
              <w:rPr>
                <w:sz w:val="16"/>
              </w:rPr>
              <w:t>2012-12-17</w:t>
            </w:r>
          </w:p>
        </w:tc>
        <w:tc>
          <w:tcPr>
            <w:tcW w:type="dxa" w:w="1215"/>
          </w:tcPr>
          <w:p>
            <w:pPr>
              <w:spacing w:after="0"/>
              <w:jc w:val="left"/>
            </w:pPr>
            <w:r>
              <w:rPr>
                <w:sz w:val="16"/>
              </w:rPr>
              <w:t>High Wind</w:t>
            </w:r>
          </w:p>
        </w:tc>
        <w:tc>
          <w:tcPr>
            <w:tcW w:type="dxa" w:w="1224"/>
          </w:tcPr>
          <w:p>
            <w:pPr>
              <w:spacing w:after="0"/>
              <w:jc w:val="left"/>
            </w:pPr>
            <w:r>
              <w:rPr>
                <w:sz w:val="16"/>
              </w:rPr>
              <w:t>86 kt (99 mph) measured gust</w:t>
            </w:r>
          </w:p>
        </w:tc>
        <w:tc>
          <w:tcPr>
            <w:tcW w:type="dxa" w:w="3121"/>
          </w:tcPr>
          <w:p>
            <w:pPr>
              <w:spacing w:after="0"/>
              <w:jc w:val="left"/>
            </w:pPr>
            <w:r>
              <w:rPr>
                <w:sz w:val="16"/>
              </w:rPr>
              <w:t>$0 property; $0 crops (zone total, 2012 dollars)</w:t>
            </w:r>
          </w:p>
        </w:tc>
        <w:tc>
          <w:tcPr>
            <w:tcW w:type="dxa" w:w="941"/>
          </w:tcPr>
          <w:p>
            <w:pPr>
              <w:spacing w:after="0"/>
              <w:jc w:val="right"/>
            </w:pPr>
            <w:r>
              <w:rPr>
                <w:sz w:val="16"/>
              </w:rPr>
              <w:t>0, 0</w:t>
            </w:r>
          </w:p>
        </w:tc>
        <w:tc>
          <w:tcPr>
            <w:tcW w:type="dxa" w:w="3144"/>
          </w:tcPr>
          <w:p>
            <w:pPr>
              <w:spacing w:after="0"/>
              <w:jc w:val="left"/>
            </w:pPr>
            <w:r>
              <w:rPr>
                <w:sz w:val="16"/>
              </w:rPr>
              <w:t>NWS zone ORZ044 (LOWER COLUMBIA BASIN), zone-level</w:t>
            </w:r>
          </w:p>
        </w:tc>
        <w:tc>
          <w:tcPr>
            <w:tcW w:type="dxa" w:w="713"/>
          </w:tcPr>
          <w:p>
            <w:pPr>
              <w:spacing w:after="0"/>
              <w:jc w:val="left"/>
            </w:pPr>
          </w:p>
        </w:tc>
        <w:tc>
          <w:tcPr>
            <w:tcW w:type="dxa" w:w="2716"/>
          </w:tcPr>
          <w:p>
            <w:pPr>
              <w:spacing w:after="0"/>
              <w:jc w:val="left"/>
            </w:pPr>
            <w:r>
              <w:rPr>
                <w:sz w:val="16"/>
              </w:rPr>
              <w:t>B1-c worst recorded: High Wind and Strong Wind</w:t>
            </w:r>
          </w:p>
        </w:tc>
      </w:tr>
      <w:tr>
        <w:trPr>
          <w:cantSplit/>
        </w:trPr>
        <w:tc>
          <w:tcPr>
            <w:tcW w:type="dxa" w:w="1037"/>
          </w:tcPr>
          <w:p>
            <w:pPr>
              <w:spacing w:after="0"/>
              <w:jc w:val="left"/>
            </w:pPr>
            <w:r>
              <w:rPr>
                <w:sz w:val="16"/>
              </w:rPr>
              <w:t>2011-05-14</w:t>
            </w:r>
          </w:p>
        </w:tc>
        <w:tc>
          <w:tcPr>
            <w:tcW w:type="dxa" w:w="1215"/>
          </w:tcPr>
          <w:p>
            <w:pPr>
              <w:spacing w:after="0"/>
              <w:jc w:val="left"/>
            </w:pPr>
            <w:r>
              <w:rPr>
                <w:sz w:val="16"/>
              </w:rPr>
              <w:t>Flash Flood</w:t>
            </w:r>
          </w:p>
        </w:tc>
        <w:tc>
          <w:tcPr>
            <w:tcW w:type="dxa" w:w="1224"/>
          </w:tcPr>
          <w:p>
            <w:pPr>
              <w:spacing w:after="0"/>
              <w:jc w:val="left"/>
            </w:pPr>
          </w:p>
        </w:tc>
        <w:tc>
          <w:tcPr>
            <w:tcW w:type="dxa" w:w="3121"/>
          </w:tcPr>
          <w:p>
            <w:pPr>
              <w:spacing w:after="0"/>
              <w:jc w:val="left"/>
            </w:pPr>
            <w:r>
              <w:rPr>
                <w:sz w:val="16"/>
              </w:rPr>
              <w:t>$94,000 property; $0 crops (2011 dollars)</w:t>
            </w:r>
          </w:p>
        </w:tc>
        <w:tc>
          <w:tcPr>
            <w:tcW w:type="dxa" w:w="941"/>
          </w:tcPr>
          <w:p>
            <w:pPr>
              <w:spacing w:after="0"/>
              <w:jc w:val="right"/>
            </w:pPr>
            <w:r>
              <w:rPr>
                <w:sz w:val="16"/>
              </w:rPr>
              <w:t>0, 0</w:t>
            </w:r>
          </w:p>
        </w:tc>
        <w:tc>
          <w:tcPr>
            <w:tcW w:type="dxa" w:w="3144"/>
          </w:tcPr>
          <w:p>
            <w:pPr>
              <w:spacing w:after="0"/>
              <w:jc w:val="left"/>
            </w:pPr>
            <w:r>
              <w:rPr>
                <w:sz w:val="16"/>
              </w:rPr>
              <w:t>HEPPNER</w:t>
            </w:r>
          </w:p>
        </w:tc>
        <w:tc>
          <w:tcPr>
            <w:tcW w:type="dxa" w:w="713"/>
          </w:tcPr>
          <w:p>
            <w:pPr>
              <w:spacing w:after="0"/>
              <w:jc w:val="left"/>
            </w:pPr>
          </w:p>
        </w:tc>
        <w:tc>
          <w:tcPr>
            <w:tcW w:type="dxa" w:w="27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2006-05-19</w:t>
            </w:r>
          </w:p>
        </w:tc>
        <w:tc>
          <w:tcPr>
            <w:tcW w:type="dxa" w:w="1215"/>
          </w:tcPr>
          <w:p>
            <w:pPr>
              <w:spacing w:after="0"/>
              <w:jc w:val="left"/>
            </w:pPr>
            <w:r>
              <w:rPr>
                <w:sz w:val="16"/>
              </w:rPr>
              <w:t>Tornado</w:t>
            </w:r>
          </w:p>
        </w:tc>
        <w:tc>
          <w:tcPr>
            <w:tcW w:type="dxa" w:w="1224"/>
          </w:tcPr>
          <w:p>
            <w:pPr>
              <w:spacing w:after="0"/>
              <w:jc w:val="left"/>
            </w:pPr>
            <w:r>
              <w:rPr>
                <w:sz w:val="16"/>
              </w:rPr>
              <w:t>F1, 0.1 mi within this county, 20 yd wide</w:t>
            </w:r>
          </w:p>
        </w:tc>
        <w:tc>
          <w:tcPr>
            <w:tcW w:type="dxa" w:w="3121"/>
          </w:tcPr>
          <w:p>
            <w:pPr>
              <w:spacing w:after="0"/>
              <w:jc w:val="left"/>
            </w:pPr>
            <w:r>
              <w:rPr>
                <w:sz w:val="16"/>
              </w:rPr>
              <w:t>$20,000 property; crops not reported (2006 dollars)</w:t>
            </w:r>
          </w:p>
        </w:tc>
        <w:tc>
          <w:tcPr>
            <w:tcW w:type="dxa" w:w="941"/>
          </w:tcPr>
          <w:p>
            <w:pPr>
              <w:spacing w:after="0"/>
              <w:jc w:val="right"/>
            </w:pPr>
            <w:r>
              <w:rPr>
                <w:sz w:val="16"/>
              </w:rPr>
              <w:t>0, 0</w:t>
            </w:r>
          </w:p>
        </w:tc>
        <w:tc>
          <w:tcPr>
            <w:tcW w:type="dxa" w:w="3144"/>
          </w:tcPr>
          <w:p>
            <w:pPr>
              <w:spacing w:after="0"/>
              <w:jc w:val="left"/>
            </w:pPr>
            <w:r>
              <w:rPr>
                <w:sz w:val="16"/>
              </w:rPr>
              <w:t>BOARDMAN</w:t>
            </w:r>
          </w:p>
        </w:tc>
        <w:tc>
          <w:tcPr>
            <w:tcW w:type="dxa" w:w="713"/>
          </w:tcPr>
          <w:p>
            <w:pPr>
              <w:spacing w:after="0"/>
              <w:jc w:val="left"/>
            </w:pPr>
          </w:p>
        </w:tc>
        <w:tc>
          <w:tcPr>
            <w:tcW w:type="dxa" w:w="2716"/>
          </w:tcPr>
          <w:p>
            <w:pPr>
              <w:spacing w:after="0"/>
              <w:jc w:val="left"/>
            </w:pPr>
            <w:r>
              <w:rPr>
                <w:sz w:val="16"/>
              </w:rPr>
              <w:t>B1-c worst recorded: Tornado</w:t>
            </w:r>
          </w:p>
        </w:tc>
      </w:tr>
      <w:tr>
        <w:trPr>
          <w:cantSplit/>
        </w:trPr>
        <w:tc>
          <w:tcPr>
            <w:tcW w:type="dxa" w:w="1037"/>
          </w:tcPr>
          <w:p>
            <w:pPr>
              <w:spacing w:after="0"/>
              <w:jc w:val="left"/>
            </w:pPr>
            <w:r>
              <w:rPr>
                <w:sz w:val="16"/>
              </w:rPr>
              <w:t>2006-05-19</w:t>
            </w:r>
          </w:p>
        </w:tc>
        <w:tc>
          <w:tcPr>
            <w:tcW w:type="dxa" w:w="1215"/>
          </w:tcPr>
          <w:p>
            <w:pPr>
              <w:spacing w:after="0"/>
              <w:jc w:val="left"/>
            </w:pPr>
            <w:r>
              <w:rPr>
                <w:sz w:val="16"/>
              </w:rPr>
              <w:t>Thunderstorm Wind</w:t>
            </w:r>
          </w:p>
        </w:tc>
        <w:tc>
          <w:tcPr>
            <w:tcW w:type="dxa" w:w="1224"/>
          </w:tcPr>
          <w:p>
            <w:pPr>
              <w:spacing w:after="0"/>
              <w:jc w:val="left"/>
            </w:pPr>
            <w:r>
              <w:rPr>
                <w:sz w:val="16"/>
              </w:rPr>
              <w:t>102 kt (117 mph) measured gust</w:t>
            </w:r>
          </w:p>
        </w:tc>
        <w:tc>
          <w:tcPr>
            <w:tcW w:type="dxa" w:w="3121"/>
          </w:tcPr>
          <w:p>
            <w:pPr>
              <w:spacing w:after="0"/>
              <w:jc w:val="left"/>
            </w:pPr>
            <w:r>
              <w:rPr>
                <w:sz w:val="16"/>
              </w:rPr>
              <w:t>$500,000 property; crops not reported (2006 dollars)</w:t>
            </w:r>
          </w:p>
        </w:tc>
        <w:tc>
          <w:tcPr>
            <w:tcW w:type="dxa" w:w="941"/>
          </w:tcPr>
          <w:p>
            <w:pPr>
              <w:spacing w:after="0"/>
              <w:jc w:val="right"/>
            </w:pPr>
            <w:r>
              <w:rPr>
                <w:sz w:val="16"/>
              </w:rPr>
              <w:t>0, 0</w:t>
            </w:r>
          </w:p>
        </w:tc>
        <w:tc>
          <w:tcPr>
            <w:tcW w:type="dxa" w:w="3144"/>
          </w:tcPr>
          <w:p>
            <w:pPr>
              <w:spacing w:after="0"/>
              <w:jc w:val="left"/>
            </w:pPr>
            <w:r>
              <w:rPr>
                <w:sz w:val="16"/>
              </w:rPr>
              <w:t>BOARDMAN</w:t>
            </w:r>
          </w:p>
        </w:tc>
        <w:tc>
          <w:tcPr>
            <w:tcW w:type="dxa" w:w="713"/>
          </w:tcPr>
          <w:p>
            <w:pPr>
              <w:spacing w:after="0"/>
              <w:jc w:val="left"/>
            </w:pPr>
          </w:p>
        </w:tc>
        <w:tc>
          <w:tcPr>
            <w:tcW w:type="dxa" w:w="2716"/>
          </w:tcPr>
          <w:p>
            <w:pPr>
              <w:spacing w:after="0"/>
              <w:jc w:val="left"/>
            </w:pPr>
            <w:r>
              <w:rPr>
                <w:sz w:val="16"/>
              </w:rPr>
              <w:t>B1-c worst recorded: Thunderstorm Wind</w:t>
            </w:r>
          </w:p>
        </w:tc>
      </w:tr>
      <w:tr>
        <w:trPr>
          <w:cantSplit/>
        </w:trPr>
        <w:tc>
          <w:tcPr>
            <w:tcW w:type="dxa" w:w="1037"/>
          </w:tcPr>
          <w:p>
            <w:pPr>
              <w:spacing w:after="0"/>
              <w:jc w:val="left"/>
            </w:pPr>
            <w:r>
              <w:rPr>
                <w:sz w:val="16"/>
              </w:rPr>
              <w:t>2005-12-08</w:t>
            </w:r>
          </w:p>
        </w:tc>
        <w:tc>
          <w:tcPr>
            <w:tcW w:type="dxa" w:w="1215"/>
          </w:tcPr>
          <w:p>
            <w:pPr>
              <w:spacing w:after="0"/>
              <w:jc w:val="left"/>
            </w:pPr>
            <w:r>
              <w:rPr>
                <w:sz w:val="16"/>
              </w:rPr>
              <w:t>Cold/Wind Chill</w:t>
            </w:r>
          </w:p>
        </w:tc>
        <w:tc>
          <w:tcPr>
            <w:tcW w:type="dxa" w:w="1224"/>
          </w:tcPr>
          <w:p>
            <w:pPr>
              <w:spacing w:after="0"/>
              <w:jc w:val="left"/>
            </w:pPr>
          </w:p>
        </w:tc>
        <w:tc>
          <w:tcPr>
            <w:tcW w:type="dxa" w:w="3121"/>
          </w:tcPr>
          <w:p>
            <w:pPr>
              <w:spacing w:after="0"/>
              <w:jc w:val="left"/>
            </w:pPr>
            <w:r>
              <w:rPr>
                <w:sz w:val="16"/>
              </w:rPr>
              <w:t>damage not reported</w:t>
            </w:r>
          </w:p>
        </w:tc>
        <w:tc>
          <w:tcPr>
            <w:tcW w:type="dxa" w:w="941"/>
          </w:tcPr>
          <w:p>
            <w:pPr>
              <w:spacing w:after="0"/>
              <w:jc w:val="right"/>
            </w:pPr>
            <w:r>
              <w:rPr>
                <w:sz w:val="16"/>
              </w:rPr>
              <w:t>0, 0</w:t>
            </w:r>
          </w:p>
        </w:tc>
        <w:tc>
          <w:tcPr>
            <w:tcW w:type="dxa" w:w="3144"/>
          </w:tcPr>
          <w:p>
            <w:pPr>
              <w:spacing w:after="0"/>
              <w:jc w:val="left"/>
            </w:pPr>
            <w:r>
              <w:rPr>
                <w:sz w:val="16"/>
              </w:rPr>
              <w:t>NWS zone ORZ044 (LOWER COLUMBIA BASIN), zone-level</w:t>
            </w:r>
          </w:p>
        </w:tc>
        <w:tc>
          <w:tcPr>
            <w:tcW w:type="dxa" w:w="713"/>
          </w:tcPr>
          <w:p>
            <w:pPr>
              <w:spacing w:after="0"/>
              <w:jc w:val="left"/>
            </w:pPr>
          </w:p>
        </w:tc>
        <w:tc>
          <w:tcPr>
            <w:tcW w:type="dxa" w:w="27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2000-11-24</w:t>
            </w:r>
          </w:p>
        </w:tc>
        <w:tc>
          <w:tcPr>
            <w:tcW w:type="dxa" w:w="1215"/>
          </w:tcPr>
          <w:p>
            <w:pPr>
              <w:spacing w:after="0"/>
              <w:jc w:val="left"/>
            </w:pPr>
            <w:r>
              <w:rPr>
                <w:sz w:val="16"/>
              </w:rPr>
              <w:t>Winter Storm</w:t>
            </w:r>
          </w:p>
        </w:tc>
        <w:tc>
          <w:tcPr>
            <w:tcW w:type="dxa" w:w="1224"/>
          </w:tcPr>
          <w:p>
            <w:pPr>
              <w:spacing w:after="0"/>
              <w:jc w:val="left"/>
            </w:pPr>
          </w:p>
        </w:tc>
        <w:tc>
          <w:tcPr>
            <w:tcW w:type="dxa" w:w="3121"/>
          </w:tcPr>
          <w:p>
            <w:pPr>
              <w:spacing w:after="0"/>
              <w:jc w:val="left"/>
            </w:pPr>
            <w:r>
              <w:rPr>
                <w:sz w:val="16"/>
              </w:rPr>
              <w:t>$15,000 property; $0 crops (zone total, 2000 dollars)</w:t>
            </w:r>
          </w:p>
        </w:tc>
        <w:tc>
          <w:tcPr>
            <w:tcW w:type="dxa" w:w="941"/>
          </w:tcPr>
          <w:p>
            <w:pPr>
              <w:spacing w:after="0"/>
              <w:jc w:val="right"/>
            </w:pPr>
            <w:r>
              <w:rPr>
                <w:sz w:val="16"/>
              </w:rPr>
              <w:t>1, 3</w:t>
            </w:r>
          </w:p>
        </w:tc>
        <w:tc>
          <w:tcPr>
            <w:tcW w:type="dxa" w:w="3144"/>
          </w:tcPr>
          <w:p>
            <w:pPr>
              <w:spacing w:after="0"/>
              <w:jc w:val="left"/>
            </w:pPr>
            <w:r>
              <w:rPr>
                <w:sz w:val="16"/>
              </w:rPr>
              <w:t>NWS zone ORZ044 (LOWER COLUMBIA BASIN), zone-level</w:t>
            </w:r>
          </w:p>
        </w:tc>
        <w:tc>
          <w:tcPr>
            <w:tcW w:type="dxa" w:w="713"/>
          </w:tcPr>
          <w:p>
            <w:pPr>
              <w:spacing w:after="0"/>
              <w:jc w:val="left"/>
            </w:pPr>
          </w:p>
        </w:tc>
        <w:tc>
          <w:tcPr>
            <w:tcW w:type="dxa" w:w="2716"/>
          </w:tcPr>
          <w:p>
            <w:pPr>
              <w:spacing w:after="0"/>
              <w:jc w:val="left"/>
            </w:pPr>
            <w:r>
              <w:rPr>
                <w:sz w:val="16"/>
              </w:rPr>
              <w:t>deaths or injuries recorded</w:t>
            </w:r>
          </w:p>
        </w:tc>
      </w:tr>
      <w:tr>
        <w:trPr>
          <w:cantSplit/>
        </w:trPr>
        <w:tc>
          <w:tcPr>
            <w:tcW w:type="dxa" w:w="1037"/>
          </w:tcPr>
          <w:p>
            <w:pPr>
              <w:spacing w:after="0"/>
              <w:jc w:val="left"/>
            </w:pPr>
            <w:r>
              <w:rPr>
                <w:sz w:val="16"/>
              </w:rPr>
              <w:t>2000-08-24</w:t>
            </w:r>
          </w:p>
        </w:tc>
        <w:tc>
          <w:tcPr>
            <w:tcW w:type="dxa" w:w="1215"/>
          </w:tcPr>
          <w:p>
            <w:pPr>
              <w:spacing w:after="0"/>
              <w:jc w:val="left"/>
            </w:pPr>
            <w:r>
              <w:rPr>
                <w:sz w:val="16"/>
              </w:rPr>
              <w:t>Lightning</w:t>
            </w:r>
          </w:p>
        </w:tc>
        <w:tc>
          <w:tcPr>
            <w:tcW w:type="dxa" w:w="1224"/>
          </w:tcPr>
          <w:p>
            <w:pPr>
              <w:spacing w:after="0"/>
              <w:jc w:val="left"/>
            </w:pPr>
          </w:p>
        </w:tc>
        <w:tc>
          <w:tcPr>
            <w:tcW w:type="dxa" w:w="3121"/>
          </w:tcPr>
          <w:p>
            <w:pPr>
              <w:spacing w:after="0"/>
              <w:jc w:val="left"/>
            </w:pPr>
            <w:r>
              <w:rPr>
                <w:sz w:val="16"/>
              </w:rPr>
              <w:t>$100,000 property; $20,000 crops (2000 dollars)</w:t>
            </w:r>
          </w:p>
        </w:tc>
        <w:tc>
          <w:tcPr>
            <w:tcW w:type="dxa" w:w="941"/>
          </w:tcPr>
          <w:p>
            <w:pPr>
              <w:spacing w:after="0"/>
              <w:jc w:val="right"/>
            </w:pPr>
            <w:r>
              <w:rPr>
                <w:sz w:val="16"/>
              </w:rPr>
              <w:t>0, 0</w:t>
            </w:r>
          </w:p>
        </w:tc>
        <w:tc>
          <w:tcPr>
            <w:tcW w:type="dxa" w:w="3144"/>
          </w:tcPr>
          <w:p>
            <w:pPr>
              <w:spacing w:after="0"/>
              <w:jc w:val="left"/>
            </w:pPr>
            <w:r>
              <w:rPr>
                <w:sz w:val="16"/>
              </w:rPr>
              <w:t>HEPPNER</w:t>
            </w:r>
          </w:p>
        </w:tc>
        <w:tc>
          <w:tcPr>
            <w:tcW w:type="dxa" w:w="713"/>
          </w:tcPr>
          <w:p>
            <w:pPr>
              <w:spacing w:after="0"/>
              <w:jc w:val="left"/>
            </w:pPr>
          </w:p>
        </w:tc>
        <w:tc>
          <w:tcPr>
            <w:tcW w:type="dxa" w:w="2716"/>
          </w:tcPr>
          <w:p>
            <w:pPr>
              <w:spacing w:after="0"/>
              <w:jc w:val="left"/>
            </w:pPr>
            <w:r>
              <w:rPr>
                <w:sz w:val="16"/>
              </w:rPr>
              <w:t>B1-c worst recorded: Lightning</w:t>
            </w:r>
          </w:p>
        </w:tc>
      </w:tr>
      <w:tr>
        <w:trPr>
          <w:cantSplit/>
        </w:trPr>
        <w:tc>
          <w:tcPr>
            <w:tcW w:type="dxa" w:w="1037"/>
          </w:tcPr>
          <w:p>
            <w:pPr>
              <w:spacing w:after="0"/>
              <w:jc w:val="left"/>
            </w:pPr>
            <w:r>
              <w:rPr>
                <w:sz w:val="16"/>
              </w:rPr>
              <w:t>1998-12-18</w:t>
            </w:r>
          </w:p>
        </w:tc>
        <w:tc>
          <w:tcPr>
            <w:tcW w:type="dxa" w:w="1215"/>
          </w:tcPr>
          <w:p>
            <w:pPr>
              <w:spacing w:after="0"/>
              <w:jc w:val="left"/>
            </w:pPr>
            <w:r>
              <w:rPr>
                <w:sz w:val="16"/>
              </w:rPr>
              <w:t>Winter Storm</w:t>
            </w:r>
          </w:p>
        </w:tc>
        <w:tc>
          <w:tcPr>
            <w:tcW w:type="dxa" w:w="1224"/>
          </w:tcPr>
          <w:p>
            <w:pPr>
              <w:spacing w:after="0"/>
              <w:jc w:val="left"/>
            </w:pPr>
          </w:p>
        </w:tc>
        <w:tc>
          <w:tcPr>
            <w:tcW w:type="dxa" w:w="3121"/>
          </w:tcPr>
          <w:p>
            <w:pPr>
              <w:spacing w:after="0"/>
              <w:jc w:val="left"/>
            </w:pPr>
            <w:r>
              <w:rPr>
                <w:sz w:val="16"/>
              </w:rPr>
              <w:t>damage not reported</w:t>
            </w:r>
          </w:p>
        </w:tc>
        <w:tc>
          <w:tcPr>
            <w:tcW w:type="dxa" w:w="941"/>
          </w:tcPr>
          <w:p>
            <w:pPr>
              <w:spacing w:after="0"/>
              <w:jc w:val="right"/>
            </w:pPr>
            <w:r>
              <w:rPr>
                <w:sz w:val="16"/>
              </w:rPr>
              <w:t>1, 1</w:t>
            </w:r>
          </w:p>
        </w:tc>
        <w:tc>
          <w:tcPr>
            <w:tcW w:type="dxa" w:w="3144"/>
          </w:tcPr>
          <w:p>
            <w:pPr>
              <w:spacing w:after="0"/>
              <w:jc w:val="left"/>
            </w:pPr>
            <w:r>
              <w:rPr>
                <w:sz w:val="16"/>
              </w:rPr>
              <w:t>Storm Events area LOWER COLUMBIA BASIN (legacy zone code ORZ016), zone-level</w:t>
            </w:r>
          </w:p>
        </w:tc>
        <w:tc>
          <w:tcPr>
            <w:tcW w:type="dxa" w:w="713"/>
          </w:tcPr>
          <w:p>
            <w:pPr>
              <w:spacing w:after="0"/>
              <w:jc w:val="left"/>
            </w:pPr>
          </w:p>
        </w:tc>
        <w:tc>
          <w:tcPr>
            <w:tcW w:type="dxa" w:w="2716"/>
          </w:tcPr>
          <w:p>
            <w:pPr>
              <w:spacing w:after="0"/>
              <w:jc w:val="left"/>
            </w:pPr>
            <w:r>
              <w:rPr>
                <w:sz w:val="16"/>
              </w:rPr>
              <w:t>deaths or injuries recorded</w:t>
            </w:r>
          </w:p>
        </w:tc>
      </w:tr>
      <w:tr>
        <w:trPr>
          <w:cantSplit/>
        </w:trPr>
        <w:tc>
          <w:tcPr>
            <w:tcW w:type="dxa" w:w="1037"/>
          </w:tcPr>
          <w:p>
            <w:pPr>
              <w:spacing w:after="0"/>
              <w:jc w:val="left"/>
            </w:pPr>
            <w:r>
              <w:rPr>
                <w:sz w:val="16"/>
              </w:rPr>
              <w:t>1998-01-04</w:t>
            </w:r>
          </w:p>
        </w:tc>
        <w:tc>
          <w:tcPr>
            <w:tcW w:type="dxa" w:w="1215"/>
          </w:tcPr>
          <w:p>
            <w:pPr>
              <w:spacing w:after="0"/>
              <w:jc w:val="left"/>
            </w:pPr>
            <w:r>
              <w:rPr>
                <w:sz w:val="16"/>
              </w:rPr>
              <w:t>Winter Storm</w:t>
            </w:r>
          </w:p>
        </w:tc>
        <w:tc>
          <w:tcPr>
            <w:tcW w:type="dxa" w:w="1224"/>
          </w:tcPr>
          <w:p>
            <w:pPr>
              <w:spacing w:after="0"/>
              <w:jc w:val="left"/>
            </w:pPr>
          </w:p>
        </w:tc>
        <w:tc>
          <w:tcPr>
            <w:tcW w:type="dxa" w:w="3121"/>
          </w:tcPr>
          <w:p>
            <w:pPr>
              <w:spacing w:after="0"/>
              <w:jc w:val="left"/>
            </w:pPr>
            <w:r>
              <w:rPr>
                <w:sz w:val="16"/>
              </w:rPr>
              <w:t>damage not reported</w:t>
            </w:r>
          </w:p>
        </w:tc>
        <w:tc>
          <w:tcPr>
            <w:tcW w:type="dxa" w:w="941"/>
          </w:tcPr>
          <w:p>
            <w:pPr>
              <w:spacing w:after="0"/>
              <w:jc w:val="right"/>
            </w:pPr>
            <w:r>
              <w:rPr>
                <w:sz w:val="16"/>
              </w:rPr>
              <w:t>1, 1</w:t>
            </w:r>
          </w:p>
        </w:tc>
        <w:tc>
          <w:tcPr>
            <w:tcW w:type="dxa" w:w="3144"/>
          </w:tcPr>
          <w:p>
            <w:pPr>
              <w:spacing w:after="0"/>
              <w:jc w:val="left"/>
            </w:pPr>
            <w:r>
              <w:rPr>
                <w:sz w:val="16"/>
              </w:rPr>
              <w:t>Storm Events area LOWER COLUMBIA BASIN (legacy zone code ORZ016), zone-level</w:t>
            </w:r>
          </w:p>
        </w:tc>
        <w:tc>
          <w:tcPr>
            <w:tcW w:type="dxa" w:w="713"/>
          </w:tcPr>
          <w:p>
            <w:pPr>
              <w:spacing w:after="0"/>
              <w:jc w:val="left"/>
            </w:pPr>
          </w:p>
        </w:tc>
        <w:tc>
          <w:tcPr>
            <w:tcW w:type="dxa" w:w="2716"/>
          </w:tcPr>
          <w:p>
            <w:pPr>
              <w:spacing w:after="0"/>
              <w:jc w:val="left"/>
            </w:pPr>
            <w:r>
              <w:rPr>
                <w:sz w:val="16"/>
              </w:rPr>
              <w:t>deaths or injuries recorded</w:t>
            </w:r>
          </w:p>
        </w:tc>
      </w:tr>
      <w:tr>
        <w:trPr>
          <w:cantSplit/>
        </w:trPr>
        <w:tc>
          <w:tcPr>
            <w:tcW w:type="dxa" w:w="1037"/>
          </w:tcPr>
          <w:p>
            <w:pPr>
              <w:spacing w:after="0"/>
              <w:jc w:val="left"/>
            </w:pPr>
            <w:r>
              <w:rPr>
                <w:sz w:val="16"/>
              </w:rPr>
              <w:t>1957-06-01</w:t>
            </w:r>
          </w:p>
        </w:tc>
        <w:tc>
          <w:tcPr>
            <w:tcW w:type="dxa" w:w="1215"/>
          </w:tcPr>
          <w:p>
            <w:pPr>
              <w:spacing w:after="0"/>
              <w:jc w:val="left"/>
            </w:pPr>
            <w:r>
              <w:rPr>
                <w:sz w:val="16"/>
              </w:rPr>
              <w:t>Hail</w:t>
            </w:r>
          </w:p>
        </w:tc>
        <w:tc>
          <w:tcPr>
            <w:tcW w:type="dxa" w:w="1224"/>
          </w:tcPr>
          <w:p>
            <w:pPr>
              <w:spacing w:after="0"/>
              <w:jc w:val="left"/>
            </w:pPr>
            <w:r>
              <w:rPr>
                <w:sz w:val="16"/>
              </w:rPr>
              <w:t>2.5 in</w:t>
            </w:r>
          </w:p>
        </w:tc>
        <w:tc>
          <w:tcPr>
            <w:tcW w:type="dxa" w:w="3121"/>
          </w:tcPr>
          <w:p>
            <w:pPr>
              <w:spacing w:after="0"/>
              <w:jc w:val="left"/>
            </w:pPr>
            <w:r>
              <w:rPr>
                <w:sz w:val="16"/>
              </w:rPr>
              <w:t>damage not recorded (pre-1996 record)</w:t>
            </w:r>
          </w:p>
        </w:tc>
        <w:tc>
          <w:tcPr>
            <w:tcW w:type="dxa" w:w="941"/>
          </w:tcPr>
          <w:p>
            <w:pPr>
              <w:spacing w:after="0"/>
              <w:jc w:val="right"/>
            </w:pPr>
            <w:r>
              <w:rPr>
                <w:sz w:val="16"/>
              </w:rPr>
              <w:t>0, 0</w:t>
            </w:r>
          </w:p>
        </w:tc>
        <w:tc>
          <w:tcPr>
            <w:tcW w:type="dxa" w:w="3144"/>
          </w:tcPr>
          <w:p>
            <w:pPr>
              <w:spacing w:after="0"/>
              <w:jc w:val="left"/>
            </w:pPr>
            <w:r>
              <w:rPr>
                <w:sz w:val="16"/>
              </w:rPr>
              <w:t>location not recorded</w:t>
            </w:r>
          </w:p>
        </w:tc>
        <w:tc>
          <w:tcPr>
            <w:tcW w:type="dxa" w:w="713"/>
          </w:tcPr>
          <w:p>
            <w:pPr>
              <w:spacing w:after="0"/>
              <w:jc w:val="left"/>
            </w:pPr>
          </w:p>
        </w:tc>
        <w:tc>
          <w:tcPr>
            <w:tcW w:type="dxa" w:w="271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2"/>
        <w:gridCol w:w="1037"/>
        <w:gridCol w:w="2100"/>
        <w:gridCol w:w="1538"/>
        <w:gridCol w:w="1636"/>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0"/>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2"/>
          </w:tcPr>
          <w:p>
            <w:pPr>
              <w:spacing w:after="0"/>
              <w:jc w:val="left"/>
            </w:pPr>
            <w:r>
              <w:rPr>
                <w:sz w:val="16"/>
              </w:rPr>
              <w:t>about 1 in 100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0</w:t>
            </w:r>
          </w:p>
        </w:tc>
        <w:tc>
          <w:tcPr>
            <w:tcW w:type="dxa" w:w="1636"/>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0.305</w:t>
            </w:r>
          </w:p>
        </w:tc>
        <w:tc>
          <w:tcPr>
            <w:tcW w:type="dxa" w:w="1296"/>
          </w:tcPr>
          <w:p>
            <w:pPr>
              <w:spacing w:after="0"/>
              <w:jc w:val="left"/>
            </w:pPr>
            <w:r>
              <w:rPr>
                <w:sz w:val="16"/>
              </w:rPr>
              <w:t>event-days per year</w:t>
            </w:r>
          </w:p>
        </w:tc>
        <w:tc>
          <w:tcPr>
            <w:tcW w:type="dxa" w:w="1622"/>
          </w:tcPr>
          <w:p>
            <w:pPr>
              <w:spacing w:after="0"/>
              <w:jc w:val="left"/>
            </w:pPr>
            <w:r>
              <w:rPr>
                <w:sz w:val="16"/>
              </w:rPr>
              <w:t>about 0.305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6 of 30 years, 1996 to 2025 (20%)</w:t>
            </w:r>
          </w:p>
        </w:tc>
        <w:tc>
          <w:tcPr>
            <w:tcW w:type="dxa" w:w="1538"/>
          </w:tcPr>
          <w:p>
            <w:pPr>
              <w:spacing w:after="0"/>
              <w:jc w:val="right"/>
            </w:pPr>
            <w:r>
              <w:rPr>
                <w:sz w:val="16"/>
              </w:rPr>
              <w:t>5.82</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42.1</w:t>
            </w:r>
          </w:p>
        </w:tc>
        <w:tc>
          <w:tcPr>
            <w:tcW w:type="dxa" w:w="1296"/>
          </w:tcPr>
          <w:p>
            <w:pPr>
              <w:spacing w:after="0"/>
              <w:jc w:val="left"/>
            </w:pPr>
            <w:r>
              <w:rPr>
                <w:sz w:val="16"/>
              </w:rPr>
              <w:t>event-days per year</w:t>
            </w:r>
          </w:p>
        </w:tc>
        <w:tc>
          <w:tcPr>
            <w:tcW w:type="dxa" w:w="1622"/>
          </w:tcPr>
          <w:p>
            <w:pPr>
              <w:spacing w:after="0"/>
              <w:jc w:val="left"/>
            </w:pPr>
            <w:r>
              <w:rPr>
                <w:sz w:val="16"/>
              </w:rPr>
              <w:t>about 42.1 days per year</w:t>
            </w:r>
          </w:p>
        </w:tc>
        <w:tc>
          <w:tcPr>
            <w:tcW w:type="dxa" w:w="1037"/>
          </w:tcPr>
          <w:p>
            <w:pPr>
              <w:spacing w:after="0"/>
              <w:jc w:val="left"/>
            </w:pPr>
            <w:r>
              <w:rPr>
                <w:sz w:val="16"/>
              </w:rPr>
              <w:t>Possible</w:t>
            </w:r>
          </w:p>
        </w:tc>
        <w:tc>
          <w:tcPr>
            <w:tcW w:type="dxa" w:w="2100"/>
          </w:tcPr>
          <w:p>
            <w:pPr>
              <w:spacing w:after="0"/>
              <w:jc w:val="left"/>
            </w:pPr>
            <w:r>
              <w:rPr>
                <w:sz w:val="16"/>
              </w:rPr>
              <w:t>Storm Events event-days in 1 of 30 years, 1996 to 2025 (3.33%)</w:t>
            </w:r>
          </w:p>
        </w:tc>
        <w:tc>
          <w:tcPr>
            <w:tcW w:type="dxa" w:w="1538"/>
          </w:tcPr>
          <w:p>
            <w:pPr>
              <w:spacing w:after="0"/>
              <w:jc w:val="right"/>
            </w:pPr>
            <w:r>
              <w:rPr>
                <w:sz w:val="16"/>
              </w:rPr>
              <w:t>1,127</w:t>
            </w:r>
          </w:p>
        </w:tc>
        <w:tc>
          <w:tcPr>
            <w:tcW w:type="dxa" w:w="16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0.00362</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has at least minor-damage shaking in a year: 0.362%</w:t>
            </w:r>
          </w:p>
        </w:tc>
        <w:tc>
          <w:tcPr>
            <w:tcW w:type="dxa" w:w="1037"/>
          </w:tcPr>
          <w:p>
            <w:pPr>
              <w:spacing w:after="0"/>
              <w:jc w:val="left"/>
            </w:pPr>
          </w:p>
        </w:tc>
        <w:tc>
          <w:tcPr>
            <w:tcW w:type="dxa" w:w="2100"/>
          </w:tcPr>
          <w:p>
            <w:pPr>
              <w:spacing w:after="0"/>
              <w:jc w:val="left"/>
            </w:pP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0.288</w:t>
            </w:r>
          </w:p>
        </w:tc>
        <w:tc>
          <w:tcPr>
            <w:tcW w:type="dxa" w:w="1296"/>
          </w:tcPr>
          <w:p>
            <w:pPr>
              <w:spacing w:after="0"/>
              <w:jc w:val="left"/>
            </w:pPr>
            <w:r>
              <w:rPr>
                <w:sz w:val="16"/>
              </w:rPr>
              <w:t>events per year</w:t>
            </w:r>
          </w:p>
        </w:tc>
        <w:tc>
          <w:tcPr>
            <w:tcW w:type="dxa" w:w="1622"/>
          </w:tcPr>
          <w:p>
            <w:pPr>
              <w:spacing w:after="0"/>
              <w:jc w:val="left"/>
            </w:pPr>
            <w:r>
              <w:rPr>
                <w:sz w:val="16"/>
              </w:rPr>
              <w:t>about 1 in 3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10.9 (modeled)</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5.1</w:t>
            </w:r>
          </w:p>
        </w:tc>
        <w:tc>
          <w:tcPr>
            <w:tcW w:type="dxa" w:w="1296"/>
          </w:tcPr>
          <w:p>
            <w:pPr>
              <w:spacing w:after="0"/>
              <w:jc w:val="left"/>
            </w:pPr>
            <w:r>
              <w:rPr>
                <w:sz w:val="16"/>
              </w:rPr>
              <w:t>event-days per year</w:t>
            </w:r>
          </w:p>
        </w:tc>
        <w:tc>
          <w:tcPr>
            <w:tcW w:type="dxa" w:w="1622"/>
          </w:tcPr>
          <w:p>
            <w:pPr>
              <w:spacing w:after="0"/>
              <w:jc w:val="left"/>
            </w:pPr>
            <w:r>
              <w:rPr>
                <w:sz w:val="16"/>
              </w:rPr>
              <w:t>about 5.1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9 of 30 years, 1996 to 2025 (30%)</w:t>
            </w:r>
          </w:p>
        </w:tc>
        <w:tc>
          <w:tcPr>
            <w:tcW w:type="dxa" w:w="1538"/>
          </w:tcPr>
          <w:p>
            <w:pPr>
              <w:spacing w:after="0"/>
              <w:jc w:val="right"/>
            </w:pPr>
            <w:r>
              <w:rPr>
                <w:sz w:val="16"/>
              </w:rPr>
              <w:t>65.5</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p>
        </w:tc>
        <w:tc>
          <w:tcPr>
            <w:tcW w:type="dxa" w:w="1296"/>
          </w:tcPr>
          <w:p>
            <w:pPr>
              <w:spacing w:after="0"/>
              <w:jc w:val="left"/>
            </w:pPr>
            <w:r>
              <w:rPr>
                <w:sz w:val="16"/>
              </w:rPr>
              <w:t>events per year</w:t>
            </w:r>
          </w:p>
        </w:tc>
        <w:tc>
          <w:tcPr>
            <w:tcW w:type="dxa" w:w="1622"/>
          </w:tcPr>
          <w:p>
            <w:pPr>
              <w:spacing w:after="0"/>
              <w:jc w:val="left"/>
            </w:pPr>
          </w:p>
        </w:tc>
        <w:tc>
          <w:tcPr>
            <w:tcW w:type="dxa" w:w="1037"/>
          </w:tcPr>
          <w:p>
            <w:pPr>
              <w:spacing w:after="0"/>
              <w:jc w:val="left"/>
            </w:pPr>
          </w:p>
        </w:tc>
        <w:tc>
          <w:tcPr>
            <w:tcW w:type="dxa" w:w="2100"/>
          </w:tcPr>
          <w:p>
            <w:pPr>
              <w:spacing w:after="0"/>
              <w:jc w:val="left"/>
            </w:pPr>
          </w:p>
        </w:tc>
        <w:tc>
          <w:tcPr>
            <w:tcW w:type="dxa" w:w="1538"/>
          </w:tcPr>
          <w:p>
            <w:pPr>
              <w:spacing w:after="0"/>
              <w:jc w:val="right"/>
            </w:pPr>
          </w:p>
        </w:tc>
        <w:tc>
          <w:tcPr>
            <w:tcW w:type="dxa" w:w="16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0.0935</w:t>
            </w:r>
          </w:p>
        </w:tc>
        <w:tc>
          <w:tcPr>
            <w:tcW w:type="dxa" w:w="1296"/>
          </w:tcPr>
          <w:p>
            <w:pPr>
              <w:spacing w:after="0"/>
              <w:jc w:val="left"/>
            </w:pPr>
            <w:r>
              <w:rPr>
                <w:sz w:val="16"/>
              </w:rPr>
              <w:t>event-days per year</w:t>
            </w:r>
          </w:p>
        </w:tc>
        <w:tc>
          <w:tcPr>
            <w:tcW w:type="dxa" w:w="1622"/>
          </w:tcPr>
          <w:p>
            <w:pPr>
              <w:spacing w:after="0"/>
              <w:jc w:val="left"/>
            </w:pPr>
            <w:r>
              <w:rPr>
                <w:sz w:val="16"/>
              </w:rPr>
              <w:t>about 0.0935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6 of 30 years, 1996 to 2025 (20%)</w:t>
            </w:r>
          </w:p>
        </w:tc>
        <w:tc>
          <w:tcPr>
            <w:tcW w:type="dxa" w:w="1538"/>
          </w:tcPr>
          <w:p>
            <w:pPr>
              <w:spacing w:after="0"/>
              <w:jc w:val="right"/>
            </w:pPr>
            <w:r>
              <w:rPr>
                <w:sz w:val="16"/>
              </w:rPr>
              <w:t>7</w:t>
            </w:r>
          </w:p>
        </w:tc>
        <w:tc>
          <w:tcPr>
            <w:tcW w:type="dxa" w:w="1636"/>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0.286</w:t>
            </w:r>
          </w:p>
        </w:tc>
        <w:tc>
          <w:tcPr>
            <w:tcW w:type="dxa" w:w="1296"/>
          </w:tcPr>
          <w:p>
            <w:pPr>
              <w:spacing w:after="0"/>
              <w:jc w:val="left"/>
            </w:pPr>
            <w:r>
              <w:rPr>
                <w:sz w:val="16"/>
              </w:rPr>
              <w:t>event-days per year</w:t>
            </w:r>
          </w:p>
        </w:tc>
        <w:tc>
          <w:tcPr>
            <w:tcW w:type="dxa" w:w="1622"/>
          </w:tcPr>
          <w:p>
            <w:pPr>
              <w:spacing w:after="0"/>
              <w:jc w:val="left"/>
            </w:pPr>
            <w:r>
              <w:rPr>
                <w:sz w:val="16"/>
              </w:rPr>
              <w:t>about 0.286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7 of 30 years, 1996 to 2025 (23.3%)</w:t>
            </w:r>
          </w:p>
        </w:tc>
        <w:tc>
          <w:tcPr>
            <w:tcW w:type="dxa" w:w="1538"/>
          </w:tcPr>
          <w:p>
            <w:pPr>
              <w:spacing w:after="0"/>
              <w:jc w:val="right"/>
            </w:pPr>
            <w:r>
              <w:rPr>
                <w:sz w:val="16"/>
              </w:rPr>
              <w:t>8</w:t>
            </w:r>
          </w:p>
        </w:tc>
        <w:tc>
          <w:tcPr>
            <w:tcW w:type="dxa" w:w="1636"/>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0.871</w:t>
            </w:r>
          </w:p>
        </w:tc>
        <w:tc>
          <w:tcPr>
            <w:tcW w:type="dxa" w:w="1296"/>
          </w:tcPr>
          <w:p>
            <w:pPr>
              <w:spacing w:after="0"/>
              <w:jc w:val="left"/>
            </w:pPr>
            <w:r>
              <w:rPr>
                <w:sz w:val="16"/>
              </w:rPr>
              <w:t>events per year (modeled)</w:t>
            </w:r>
          </w:p>
        </w:tc>
        <w:tc>
          <w:tcPr>
            <w:tcW w:type="dxa" w:w="1622"/>
          </w:tcPr>
          <w:p>
            <w:pPr>
              <w:spacing w:after="0"/>
              <w:jc w:val="left"/>
            </w:pPr>
            <w:r>
              <w:rPr>
                <w:sz w:val="16"/>
              </w:rPr>
              <w:t>about 0.87 per year</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10.8</w:t>
            </w:r>
          </w:p>
        </w:tc>
        <w:tc>
          <w:tcPr>
            <w:tcW w:type="dxa" w:w="1296"/>
          </w:tcPr>
          <w:p>
            <w:pPr>
              <w:spacing w:after="0"/>
              <w:jc w:val="left"/>
            </w:pPr>
            <w:r>
              <w:rPr>
                <w:sz w:val="16"/>
              </w:rPr>
              <w:t>days per year with a strike</w:t>
            </w:r>
          </w:p>
        </w:tc>
        <w:tc>
          <w:tcPr>
            <w:tcW w:type="dxa" w:w="1622"/>
          </w:tcPr>
          <w:p>
            <w:pPr>
              <w:spacing w:after="0"/>
              <w:jc w:val="left"/>
            </w:pPr>
            <w:r>
              <w:rPr>
                <w:sz w:val="16"/>
              </w:rPr>
              <w:t>about 10.8 days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0.247</w:t>
            </w:r>
          </w:p>
        </w:tc>
        <w:tc>
          <w:tcPr>
            <w:tcW w:type="dxa" w:w="1296"/>
          </w:tcPr>
          <w:p>
            <w:pPr>
              <w:spacing w:after="0"/>
              <w:jc w:val="left"/>
            </w:pPr>
            <w:r>
              <w:rPr>
                <w:sz w:val="16"/>
              </w:rPr>
              <w:t>events per year</w:t>
            </w:r>
          </w:p>
        </w:tc>
        <w:tc>
          <w:tcPr>
            <w:tcW w:type="dxa" w:w="1622"/>
          </w:tcPr>
          <w:p>
            <w:pPr>
              <w:spacing w:after="0"/>
              <w:jc w:val="left"/>
            </w:pPr>
            <w:r>
              <w:rPr>
                <w:sz w:val="16"/>
              </w:rPr>
              <w:t>about 1 in 4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10</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0.053</w:t>
            </w:r>
          </w:p>
        </w:tc>
        <w:tc>
          <w:tcPr>
            <w:tcW w:type="dxa" w:w="1296"/>
          </w:tcPr>
          <w:p>
            <w:pPr>
              <w:spacing w:after="0"/>
              <w:jc w:val="left"/>
            </w:pPr>
            <w:r>
              <w:rPr>
                <w:sz w:val="16"/>
              </w:rPr>
              <w:t>events per year</w:t>
            </w:r>
          </w:p>
        </w:tc>
        <w:tc>
          <w:tcPr>
            <w:tcW w:type="dxa" w:w="1622"/>
          </w:tcPr>
          <w:p>
            <w:pPr>
              <w:spacing w:after="0"/>
              <w:jc w:val="left"/>
            </w:pPr>
            <w:r>
              <w:rPr>
                <w:sz w:val="16"/>
              </w:rPr>
              <w:t>about 1 in 19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Volcanic Activity</w:t>
            </w:r>
          </w:p>
        </w:tc>
        <w:tc>
          <w:tcPr>
            <w:tcW w:type="dxa" w:w="1271"/>
          </w:tcPr>
          <w:p>
            <w:pPr>
              <w:spacing w:after="0"/>
              <w:jc w:val="right"/>
            </w:pPr>
            <w:r>
              <w:rPr>
                <w:sz w:val="16"/>
              </w:rPr>
              <w:t>0.0025</w:t>
            </w:r>
          </w:p>
        </w:tc>
        <w:tc>
          <w:tcPr>
            <w:tcW w:type="dxa" w:w="1296"/>
          </w:tcPr>
          <w:p>
            <w:pPr>
              <w:spacing w:after="0"/>
              <w:jc w:val="left"/>
            </w:pPr>
            <w:r>
              <w:rPr>
                <w:sz w:val="16"/>
              </w:rPr>
              <w:t>annual probability</w:t>
            </w:r>
          </w:p>
        </w:tc>
        <w:tc>
          <w:tcPr>
            <w:tcW w:type="dxa" w:w="1622"/>
          </w:tcPr>
          <w:p>
            <w:pPr>
              <w:spacing w:after="0"/>
              <w:jc w:val="left"/>
            </w:pPr>
            <w:r>
              <w:rPr>
                <w:sz w:val="16"/>
              </w:rPr>
              <w:t>about 1 in 400 years</w:t>
            </w:r>
          </w:p>
        </w:tc>
        <w:tc>
          <w:tcPr>
            <w:tcW w:type="dxa" w:w="1037"/>
          </w:tcPr>
          <w:p>
            <w:pPr>
              <w:spacing w:after="0"/>
              <w:jc w:val="left"/>
            </w:pPr>
            <w:r>
              <w:rPr>
                <w:sz w:val="16"/>
              </w:rPr>
              <w:t>Unlikely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0.00681</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burns in a year: 0.681%</w:t>
            </w:r>
          </w:p>
        </w:tc>
        <w:tc>
          <w:tcPr>
            <w:tcW w:type="dxa" w:w="1037"/>
          </w:tcPr>
          <w:p>
            <w:pPr>
              <w:spacing w:after="0"/>
              <w:jc w:val="left"/>
            </w:pPr>
            <w:r>
              <w:rPr>
                <w:sz w:val="16"/>
              </w:rPr>
              <w:t>Likely</w:t>
            </w:r>
          </w:p>
        </w:tc>
        <w:tc>
          <w:tcPr>
            <w:tcW w:type="dxa" w:w="2100"/>
          </w:tcPr>
          <w:p>
            <w:pPr>
              <w:spacing w:after="0"/>
              <w:jc w:val="left"/>
            </w:pPr>
            <w:r>
              <w:rPr>
                <w:sz w:val="16"/>
              </w:rPr>
              <w:t>Storm Events records in 15 of 30 years, 1996 to 2025 (50%)</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11.7</w:t>
            </w:r>
          </w:p>
        </w:tc>
        <w:tc>
          <w:tcPr>
            <w:tcW w:type="dxa" w:w="1296"/>
          </w:tcPr>
          <w:p>
            <w:pPr>
              <w:spacing w:after="0"/>
              <w:jc w:val="left"/>
            </w:pPr>
            <w:r>
              <w:rPr>
                <w:sz w:val="16"/>
              </w:rPr>
              <w:t>event-days per year</w:t>
            </w:r>
          </w:p>
        </w:tc>
        <w:tc>
          <w:tcPr>
            <w:tcW w:type="dxa" w:w="1622"/>
          </w:tcPr>
          <w:p>
            <w:pPr>
              <w:spacing w:after="0"/>
              <w:jc w:val="left"/>
            </w:pPr>
            <w:r>
              <w:rPr>
                <w:sz w:val="16"/>
              </w:rPr>
              <w:t>about 11.7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23 of 30 years, 1996 to 2025 (76.7%)</w:t>
            </w:r>
          </w:p>
        </w:tc>
        <w:tc>
          <w:tcPr>
            <w:tcW w:type="dxa" w:w="1538"/>
          </w:tcPr>
          <w:p>
            <w:pPr>
              <w:spacing w:after="0"/>
              <w:jc w:val="right"/>
            </w:pPr>
            <w:r>
              <w:rPr>
                <w:sz w:val="16"/>
              </w:rPr>
              <w:t>222</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Avalanche</w:t>
            </w:r>
          </w:p>
        </w:tc>
        <w:tc>
          <w:tcPr>
            <w:tcW w:type="dxa" w:w="1396"/>
          </w:tcPr>
          <w:p>
            <w:pPr>
              <w:spacing w:after="0"/>
              <w:jc w:val="right"/>
            </w:pPr>
            <w:r>
              <w:rPr>
                <w:sz w:val="16"/>
              </w:rPr>
              <w:t>1 of 3</w:t>
            </w:r>
          </w:p>
        </w:tc>
        <w:tc>
          <w:tcPr>
            <w:tcW w:type="dxa" w:w="1331"/>
          </w:tcPr>
          <w:p>
            <w:pPr>
              <w:spacing w:after="0"/>
              <w:jc w:val="right"/>
            </w:pPr>
            <w:r>
              <w:rPr>
                <w:sz w:val="16"/>
              </w:rPr>
              <w:t>36.9</w:t>
            </w:r>
          </w:p>
        </w:tc>
        <w:tc>
          <w:tcPr>
            <w:tcW w:type="dxa" w:w="1396"/>
          </w:tcPr>
          <w:p>
            <w:pPr>
              <w:spacing w:after="0"/>
              <w:jc w:val="right"/>
            </w:pPr>
            <w:r>
              <w:rPr>
                <w:sz w:val="16"/>
              </w:rPr>
              <w:t>36.9</w:t>
            </w:r>
          </w:p>
        </w:tc>
        <w:tc>
          <w:tcPr>
            <w:tcW w:type="dxa" w:w="1331"/>
          </w:tcPr>
          <w:p>
            <w:pPr>
              <w:spacing w:after="0"/>
              <w:jc w:val="right"/>
            </w:pPr>
            <w:r>
              <w:rPr>
                <w:sz w:val="16"/>
              </w:rPr>
              <w:t>36.9</w:t>
            </w:r>
          </w:p>
        </w:tc>
        <w:tc>
          <w:tcPr>
            <w:tcW w:type="dxa" w:w="6530"/>
          </w:tcPr>
          <w:p>
            <w:pPr>
              <w:spacing w:after="0"/>
              <w:jc w:val="left"/>
            </w:pPr>
            <w:r>
              <w:rPr>
                <w:sz w:val="16"/>
              </w:rPr>
              <w:t>Very Low 1, Not Applicable 2</w:t>
            </w:r>
          </w:p>
        </w:tc>
      </w:tr>
      <w:tr>
        <w:trPr>
          <w:cantSplit/>
        </w:trPr>
        <w:tc>
          <w:tcPr>
            <w:tcW w:type="dxa" w:w="2129"/>
          </w:tcPr>
          <w:p>
            <w:pPr>
              <w:spacing w:after="0"/>
              <w:jc w:val="left"/>
            </w:pPr>
            <w:r>
              <w:rPr>
                <w:sz w:val="16"/>
              </w:rPr>
              <w:t>Cold Wave</w:t>
            </w:r>
          </w:p>
        </w:tc>
        <w:tc>
          <w:tcPr>
            <w:tcW w:type="dxa" w:w="1396"/>
          </w:tcPr>
          <w:p>
            <w:pPr>
              <w:spacing w:after="0"/>
              <w:jc w:val="right"/>
            </w:pPr>
            <w:r>
              <w:rPr>
                <w:sz w:val="16"/>
              </w:rPr>
              <w:t>3 of 3</w:t>
            </w:r>
          </w:p>
        </w:tc>
        <w:tc>
          <w:tcPr>
            <w:tcW w:type="dxa" w:w="1331"/>
          </w:tcPr>
          <w:p>
            <w:pPr>
              <w:spacing w:after="0"/>
              <w:jc w:val="right"/>
            </w:pPr>
            <w:r>
              <w:rPr>
                <w:sz w:val="16"/>
              </w:rPr>
              <w:t>76.6</w:t>
            </w:r>
          </w:p>
        </w:tc>
        <w:tc>
          <w:tcPr>
            <w:tcW w:type="dxa" w:w="1396"/>
          </w:tcPr>
          <w:p>
            <w:pPr>
              <w:spacing w:after="0"/>
              <w:jc w:val="right"/>
            </w:pPr>
            <w:r>
              <w:rPr>
                <w:sz w:val="16"/>
              </w:rPr>
              <w:t>79.1</w:t>
            </w:r>
          </w:p>
        </w:tc>
        <w:tc>
          <w:tcPr>
            <w:tcW w:type="dxa" w:w="1331"/>
          </w:tcPr>
          <w:p>
            <w:pPr>
              <w:spacing w:after="0"/>
              <w:jc w:val="right"/>
            </w:pPr>
            <w:r>
              <w:rPr>
                <w:sz w:val="16"/>
              </w:rPr>
              <w:t>86.1</w:t>
            </w:r>
          </w:p>
        </w:tc>
        <w:tc>
          <w:tcPr>
            <w:tcW w:type="dxa" w:w="6530"/>
          </w:tcPr>
          <w:p>
            <w:pPr>
              <w:spacing w:after="0"/>
              <w:jc w:val="left"/>
            </w:pPr>
            <w:r>
              <w:rPr>
                <w:sz w:val="16"/>
              </w:rPr>
              <w:t>Relatively High 2, Relatively Moderate 1</w:t>
            </w:r>
          </w:p>
        </w:tc>
      </w:tr>
      <w:tr>
        <w:trPr>
          <w:cantSplit/>
        </w:trPr>
        <w:tc>
          <w:tcPr>
            <w:tcW w:type="dxa" w:w="2129"/>
          </w:tcPr>
          <w:p>
            <w:pPr>
              <w:spacing w:after="0"/>
              <w:jc w:val="left"/>
            </w:pPr>
            <w:r>
              <w:rPr>
                <w:sz w:val="16"/>
              </w:rPr>
              <w:t>Drought</w:t>
            </w:r>
          </w:p>
        </w:tc>
        <w:tc>
          <w:tcPr>
            <w:tcW w:type="dxa" w:w="1396"/>
          </w:tcPr>
          <w:p>
            <w:pPr>
              <w:spacing w:after="0"/>
              <w:jc w:val="right"/>
            </w:pPr>
            <w:r>
              <w:rPr>
                <w:sz w:val="16"/>
              </w:rPr>
              <w:t>3 of 3</w:t>
            </w:r>
          </w:p>
        </w:tc>
        <w:tc>
          <w:tcPr>
            <w:tcW w:type="dxa" w:w="1331"/>
          </w:tcPr>
          <w:p>
            <w:pPr>
              <w:spacing w:after="0"/>
              <w:jc w:val="right"/>
            </w:pPr>
            <w:r>
              <w:rPr>
                <w:sz w:val="16"/>
              </w:rPr>
              <w:t>75.8</w:t>
            </w:r>
          </w:p>
        </w:tc>
        <w:tc>
          <w:tcPr>
            <w:tcW w:type="dxa" w:w="1396"/>
          </w:tcPr>
          <w:p>
            <w:pPr>
              <w:spacing w:after="0"/>
              <w:jc w:val="right"/>
            </w:pPr>
            <w:r>
              <w:rPr>
                <w:sz w:val="16"/>
              </w:rPr>
              <w:t>78.5</w:t>
            </w:r>
          </w:p>
        </w:tc>
        <w:tc>
          <w:tcPr>
            <w:tcW w:type="dxa" w:w="1331"/>
          </w:tcPr>
          <w:p>
            <w:pPr>
              <w:spacing w:after="0"/>
              <w:jc w:val="right"/>
            </w:pPr>
            <w:r>
              <w:rPr>
                <w:sz w:val="16"/>
              </w:rPr>
              <w:t>85.5</w:t>
            </w:r>
          </w:p>
        </w:tc>
        <w:tc>
          <w:tcPr>
            <w:tcW w:type="dxa" w:w="6530"/>
          </w:tcPr>
          <w:p>
            <w:pPr>
              <w:spacing w:after="0"/>
              <w:jc w:val="left"/>
            </w:pPr>
            <w:r>
              <w:rPr>
                <w:sz w:val="16"/>
              </w:rPr>
              <w:t>Relatively Low 1, Very Low 2</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3 of 3</w:t>
            </w:r>
          </w:p>
        </w:tc>
        <w:tc>
          <w:tcPr>
            <w:tcW w:type="dxa" w:w="1331"/>
          </w:tcPr>
          <w:p>
            <w:pPr>
              <w:spacing w:after="0"/>
              <w:jc w:val="right"/>
            </w:pPr>
            <w:r>
              <w:rPr>
                <w:sz w:val="16"/>
              </w:rPr>
              <w:t>72.5</w:t>
            </w:r>
          </w:p>
        </w:tc>
        <w:tc>
          <w:tcPr>
            <w:tcW w:type="dxa" w:w="1396"/>
          </w:tcPr>
          <w:p>
            <w:pPr>
              <w:spacing w:after="0"/>
              <w:jc w:val="right"/>
            </w:pPr>
            <w:r>
              <w:rPr>
                <w:sz w:val="16"/>
              </w:rPr>
              <w:t>78.2</w:t>
            </w:r>
          </w:p>
        </w:tc>
        <w:tc>
          <w:tcPr>
            <w:tcW w:type="dxa" w:w="1331"/>
          </w:tcPr>
          <w:p>
            <w:pPr>
              <w:spacing w:after="0"/>
              <w:jc w:val="right"/>
            </w:pPr>
            <w:r>
              <w:rPr>
                <w:sz w:val="16"/>
              </w:rPr>
              <w:t>80.9</w:t>
            </w:r>
          </w:p>
        </w:tc>
        <w:tc>
          <w:tcPr>
            <w:tcW w:type="dxa" w:w="6530"/>
          </w:tcPr>
          <w:p>
            <w:pPr>
              <w:spacing w:after="0"/>
              <w:jc w:val="left"/>
            </w:pPr>
            <w:r>
              <w:rPr>
                <w:sz w:val="16"/>
              </w:rPr>
              <w:t>Relatively Moderate 2, Relatively Low 1</w:t>
            </w:r>
          </w:p>
        </w:tc>
      </w:tr>
      <w:tr>
        <w:trPr>
          <w:cantSplit/>
        </w:trPr>
        <w:tc>
          <w:tcPr>
            <w:tcW w:type="dxa" w:w="2129"/>
          </w:tcPr>
          <w:p>
            <w:pPr>
              <w:spacing w:after="0"/>
              <w:jc w:val="left"/>
            </w:pPr>
            <w:r>
              <w:rPr>
                <w:sz w:val="16"/>
              </w:rPr>
              <w:t>Hail</w:t>
            </w:r>
          </w:p>
        </w:tc>
        <w:tc>
          <w:tcPr>
            <w:tcW w:type="dxa" w:w="1396"/>
          </w:tcPr>
          <w:p>
            <w:pPr>
              <w:spacing w:after="0"/>
              <w:jc w:val="right"/>
            </w:pPr>
            <w:r>
              <w:rPr>
                <w:sz w:val="16"/>
              </w:rPr>
              <w:t>3 of 3</w:t>
            </w:r>
          </w:p>
        </w:tc>
        <w:tc>
          <w:tcPr>
            <w:tcW w:type="dxa" w:w="1331"/>
          </w:tcPr>
          <w:p>
            <w:pPr>
              <w:spacing w:after="0"/>
              <w:jc w:val="right"/>
            </w:pPr>
            <w:r>
              <w:rPr>
                <w:sz w:val="16"/>
              </w:rPr>
              <w:t>65.8</w:t>
            </w:r>
          </w:p>
        </w:tc>
        <w:tc>
          <w:tcPr>
            <w:tcW w:type="dxa" w:w="1396"/>
          </w:tcPr>
          <w:p>
            <w:pPr>
              <w:spacing w:after="0"/>
              <w:jc w:val="right"/>
            </w:pPr>
            <w:r>
              <w:rPr>
                <w:sz w:val="16"/>
              </w:rPr>
              <w:t>66.0</w:t>
            </w:r>
          </w:p>
        </w:tc>
        <w:tc>
          <w:tcPr>
            <w:tcW w:type="dxa" w:w="1331"/>
          </w:tcPr>
          <w:p>
            <w:pPr>
              <w:spacing w:after="0"/>
              <w:jc w:val="right"/>
            </w:pPr>
            <w:r>
              <w:rPr>
                <w:sz w:val="16"/>
              </w:rPr>
              <w:t>95.2</w:t>
            </w:r>
          </w:p>
        </w:tc>
        <w:tc>
          <w:tcPr>
            <w:tcW w:type="dxa" w:w="6530"/>
          </w:tcPr>
          <w:p>
            <w:pPr>
              <w:spacing w:after="0"/>
              <w:jc w:val="left"/>
            </w:pPr>
            <w:r>
              <w:rPr>
                <w:sz w:val="16"/>
              </w:rPr>
              <w:t>Relatively High 1, Relatively Low 2</w:t>
            </w:r>
          </w:p>
        </w:tc>
      </w:tr>
      <w:tr>
        <w:trPr>
          <w:cantSplit/>
        </w:trPr>
        <w:tc>
          <w:tcPr>
            <w:tcW w:type="dxa" w:w="2129"/>
          </w:tcPr>
          <w:p>
            <w:pPr>
              <w:spacing w:after="0"/>
              <w:jc w:val="left"/>
            </w:pPr>
            <w:r>
              <w:rPr>
                <w:sz w:val="16"/>
              </w:rPr>
              <w:t>Heat Wave</w:t>
            </w:r>
          </w:p>
        </w:tc>
        <w:tc>
          <w:tcPr>
            <w:tcW w:type="dxa" w:w="1396"/>
          </w:tcPr>
          <w:p>
            <w:pPr>
              <w:spacing w:after="0"/>
              <w:jc w:val="right"/>
            </w:pPr>
            <w:r>
              <w:rPr>
                <w:sz w:val="16"/>
              </w:rPr>
              <w:t>3 of 3</w:t>
            </w:r>
          </w:p>
        </w:tc>
        <w:tc>
          <w:tcPr>
            <w:tcW w:type="dxa" w:w="1331"/>
          </w:tcPr>
          <w:p>
            <w:pPr>
              <w:spacing w:after="0"/>
              <w:jc w:val="right"/>
            </w:pPr>
            <w:r>
              <w:rPr>
                <w:sz w:val="16"/>
              </w:rPr>
              <w:t>83.1</w:t>
            </w:r>
          </w:p>
        </w:tc>
        <w:tc>
          <w:tcPr>
            <w:tcW w:type="dxa" w:w="1396"/>
          </w:tcPr>
          <w:p>
            <w:pPr>
              <w:spacing w:after="0"/>
              <w:jc w:val="right"/>
            </w:pPr>
            <w:r>
              <w:rPr>
                <w:sz w:val="16"/>
              </w:rPr>
              <w:t>85.1</w:t>
            </w:r>
          </w:p>
        </w:tc>
        <w:tc>
          <w:tcPr>
            <w:tcW w:type="dxa" w:w="1331"/>
          </w:tcPr>
          <w:p>
            <w:pPr>
              <w:spacing w:after="0"/>
              <w:jc w:val="right"/>
            </w:pPr>
            <w:r>
              <w:rPr>
                <w:sz w:val="16"/>
              </w:rPr>
              <w:t>91.3</w:t>
            </w:r>
          </w:p>
        </w:tc>
        <w:tc>
          <w:tcPr>
            <w:tcW w:type="dxa" w:w="6530"/>
          </w:tcPr>
          <w:p>
            <w:pPr>
              <w:spacing w:after="0"/>
              <w:jc w:val="left"/>
            </w:pPr>
            <w:r>
              <w:rPr>
                <w:sz w:val="16"/>
              </w:rPr>
              <w:t>Relatively High 2, Relatively Moderate 1</w:t>
            </w:r>
          </w:p>
        </w:tc>
      </w:tr>
      <w:tr>
        <w:trPr>
          <w:cantSplit/>
        </w:trPr>
        <w:tc>
          <w:tcPr>
            <w:tcW w:type="dxa" w:w="2129"/>
          </w:tcPr>
          <w:p>
            <w:pPr>
              <w:spacing w:after="0"/>
              <w:jc w:val="left"/>
            </w:pPr>
            <w:r>
              <w:rPr>
                <w:sz w:val="16"/>
              </w:rPr>
              <w:t>Hurricane</w:t>
            </w:r>
          </w:p>
        </w:tc>
        <w:tc>
          <w:tcPr>
            <w:tcW w:type="dxa" w:w="1396"/>
          </w:tcPr>
          <w:p>
            <w:pPr>
              <w:spacing w:after="0"/>
              <w:jc w:val="right"/>
            </w:pPr>
            <w:r>
              <w:rPr>
                <w:sz w:val="16"/>
              </w:rPr>
              <w:t>0 of 3</w:t>
            </w:r>
          </w:p>
        </w:tc>
        <w:tc>
          <w:tcPr>
            <w:tcW w:type="dxa" w:w="1331"/>
          </w:tcPr>
          <w:p>
            <w:pPr>
              <w:spacing w:after="0"/>
              <w:jc w:val="right"/>
            </w:pPr>
          </w:p>
        </w:tc>
        <w:tc>
          <w:tcPr>
            <w:tcW w:type="dxa" w:w="1396"/>
          </w:tcPr>
          <w:p>
            <w:pPr>
              <w:spacing w:after="0"/>
              <w:jc w:val="right"/>
            </w:pPr>
          </w:p>
        </w:tc>
        <w:tc>
          <w:tcPr>
            <w:tcW w:type="dxa" w:w="1331"/>
          </w:tcPr>
          <w:p>
            <w:pPr>
              <w:spacing w:after="0"/>
              <w:jc w:val="right"/>
            </w:pPr>
          </w:p>
        </w:tc>
        <w:tc>
          <w:tcPr>
            <w:tcW w:type="dxa" w:w="6530"/>
          </w:tcPr>
          <w:p>
            <w:pPr>
              <w:spacing w:after="0"/>
              <w:jc w:val="left"/>
            </w:pPr>
            <w:r>
              <w:rPr>
                <w:sz w:val="16"/>
              </w:rPr>
              <w:t>Not Applicable 3</w:t>
            </w:r>
          </w:p>
        </w:tc>
      </w:tr>
      <w:tr>
        <w:trPr>
          <w:cantSplit/>
        </w:trPr>
        <w:tc>
          <w:tcPr>
            <w:tcW w:type="dxa" w:w="2129"/>
          </w:tcPr>
          <w:p>
            <w:pPr>
              <w:spacing w:after="0"/>
              <w:jc w:val="left"/>
            </w:pPr>
            <w:r>
              <w:rPr>
                <w:sz w:val="16"/>
              </w:rPr>
              <w:t>Ice Storm</w:t>
            </w:r>
          </w:p>
        </w:tc>
        <w:tc>
          <w:tcPr>
            <w:tcW w:type="dxa" w:w="1396"/>
          </w:tcPr>
          <w:p>
            <w:pPr>
              <w:spacing w:after="0"/>
              <w:jc w:val="right"/>
            </w:pPr>
            <w:r>
              <w:rPr>
                <w:sz w:val="16"/>
              </w:rPr>
              <w:t>3 of 3</w:t>
            </w:r>
          </w:p>
        </w:tc>
        <w:tc>
          <w:tcPr>
            <w:tcW w:type="dxa" w:w="1331"/>
          </w:tcPr>
          <w:p>
            <w:pPr>
              <w:spacing w:after="0"/>
              <w:jc w:val="right"/>
            </w:pPr>
            <w:r>
              <w:rPr>
                <w:sz w:val="16"/>
              </w:rPr>
              <w:t>84.3</w:t>
            </w:r>
          </w:p>
        </w:tc>
        <w:tc>
          <w:tcPr>
            <w:tcW w:type="dxa" w:w="1396"/>
          </w:tcPr>
          <w:p>
            <w:pPr>
              <w:spacing w:after="0"/>
              <w:jc w:val="right"/>
            </w:pPr>
            <w:r>
              <w:rPr>
                <w:sz w:val="16"/>
              </w:rPr>
              <w:t>88.8</w:t>
            </w:r>
          </w:p>
        </w:tc>
        <w:tc>
          <w:tcPr>
            <w:tcW w:type="dxa" w:w="1331"/>
          </w:tcPr>
          <w:p>
            <w:pPr>
              <w:spacing w:after="0"/>
              <w:jc w:val="right"/>
            </w:pPr>
            <w:r>
              <w:rPr>
                <w:sz w:val="16"/>
              </w:rPr>
              <w:t>99.8</w:t>
            </w:r>
          </w:p>
        </w:tc>
        <w:tc>
          <w:tcPr>
            <w:tcW w:type="dxa" w:w="6530"/>
          </w:tcPr>
          <w:p>
            <w:pPr>
              <w:spacing w:after="0"/>
              <w:jc w:val="left"/>
            </w:pPr>
            <w:r>
              <w:rPr>
                <w:sz w:val="16"/>
              </w:rPr>
              <w:t>Very High 1, Relatively Moderate 2</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3 of 3</w:t>
            </w:r>
          </w:p>
        </w:tc>
        <w:tc>
          <w:tcPr>
            <w:tcW w:type="dxa" w:w="1331"/>
          </w:tcPr>
          <w:p>
            <w:pPr>
              <w:spacing w:after="0"/>
              <w:jc w:val="right"/>
            </w:pPr>
            <w:r>
              <w:rPr>
                <w:sz w:val="16"/>
              </w:rPr>
              <w:t>85.8</w:t>
            </w:r>
          </w:p>
        </w:tc>
        <w:tc>
          <w:tcPr>
            <w:tcW w:type="dxa" w:w="1396"/>
          </w:tcPr>
          <w:p>
            <w:pPr>
              <w:spacing w:after="0"/>
              <w:jc w:val="right"/>
            </w:pPr>
            <w:r>
              <w:rPr>
                <w:sz w:val="16"/>
              </w:rPr>
              <w:t>91.9</w:t>
            </w:r>
          </w:p>
        </w:tc>
        <w:tc>
          <w:tcPr>
            <w:tcW w:type="dxa" w:w="1331"/>
          </w:tcPr>
          <w:p>
            <w:pPr>
              <w:spacing w:after="0"/>
              <w:jc w:val="right"/>
            </w:pPr>
            <w:r>
              <w:rPr>
                <w:sz w:val="16"/>
              </w:rPr>
              <w:t>97.8</w:t>
            </w:r>
          </w:p>
        </w:tc>
        <w:tc>
          <w:tcPr>
            <w:tcW w:type="dxa" w:w="6530"/>
          </w:tcPr>
          <w:p>
            <w:pPr>
              <w:spacing w:after="0"/>
              <w:jc w:val="left"/>
            </w:pPr>
            <w:r>
              <w:rPr>
                <w:sz w:val="16"/>
              </w:rPr>
              <w:t>Very High 1, Relatively High 2</w:t>
            </w:r>
          </w:p>
        </w:tc>
      </w:tr>
      <w:tr>
        <w:trPr>
          <w:cantSplit/>
        </w:trPr>
        <w:tc>
          <w:tcPr>
            <w:tcW w:type="dxa" w:w="2129"/>
          </w:tcPr>
          <w:p>
            <w:pPr>
              <w:spacing w:after="0"/>
              <w:jc w:val="left"/>
            </w:pPr>
            <w:r>
              <w:rPr>
                <w:sz w:val="16"/>
              </w:rPr>
              <w:t>Landslide</w:t>
            </w:r>
          </w:p>
        </w:tc>
        <w:tc>
          <w:tcPr>
            <w:tcW w:type="dxa" w:w="1396"/>
          </w:tcPr>
          <w:p>
            <w:pPr>
              <w:spacing w:after="0"/>
              <w:jc w:val="right"/>
            </w:pPr>
            <w:r>
              <w:rPr>
                <w:sz w:val="16"/>
              </w:rPr>
              <w:t>3 of 3</w:t>
            </w:r>
          </w:p>
        </w:tc>
        <w:tc>
          <w:tcPr>
            <w:tcW w:type="dxa" w:w="1331"/>
          </w:tcPr>
          <w:p>
            <w:pPr>
              <w:spacing w:after="0"/>
              <w:jc w:val="right"/>
            </w:pPr>
            <w:r>
              <w:rPr>
                <w:sz w:val="16"/>
              </w:rPr>
              <w:t>28.0</w:t>
            </w:r>
          </w:p>
        </w:tc>
        <w:tc>
          <w:tcPr>
            <w:tcW w:type="dxa" w:w="1396"/>
          </w:tcPr>
          <w:p>
            <w:pPr>
              <w:spacing w:after="0"/>
              <w:jc w:val="right"/>
            </w:pPr>
            <w:r>
              <w:rPr>
                <w:sz w:val="16"/>
              </w:rPr>
              <w:t>48.4</w:t>
            </w:r>
          </w:p>
        </w:tc>
        <w:tc>
          <w:tcPr>
            <w:tcW w:type="dxa" w:w="1331"/>
          </w:tcPr>
          <w:p>
            <w:pPr>
              <w:spacing w:after="0"/>
              <w:jc w:val="right"/>
            </w:pPr>
            <w:r>
              <w:rPr>
                <w:sz w:val="16"/>
              </w:rPr>
              <w:t>97.5</w:t>
            </w:r>
          </w:p>
        </w:tc>
        <w:tc>
          <w:tcPr>
            <w:tcW w:type="dxa" w:w="6530"/>
          </w:tcPr>
          <w:p>
            <w:pPr>
              <w:spacing w:after="0"/>
              <w:jc w:val="left"/>
            </w:pPr>
            <w:r>
              <w:rPr>
                <w:sz w:val="16"/>
              </w:rPr>
              <w:t>Relatively Moderate 1, Very Low 2</w:t>
            </w:r>
          </w:p>
        </w:tc>
      </w:tr>
      <w:tr>
        <w:trPr>
          <w:cantSplit/>
        </w:trPr>
        <w:tc>
          <w:tcPr>
            <w:tcW w:type="dxa" w:w="2129"/>
          </w:tcPr>
          <w:p>
            <w:pPr>
              <w:spacing w:after="0"/>
              <w:jc w:val="left"/>
            </w:pPr>
            <w:r>
              <w:rPr>
                <w:sz w:val="16"/>
              </w:rPr>
              <w:t>Lightning</w:t>
            </w:r>
          </w:p>
        </w:tc>
        <w:tc>
          <w:tcPr>
            <w:tcW w:type="dxa" w:w="1396"/>
          </w:tcPr>
          <w:p>
            <w:pPr>
              <w:spacing w:after="0"/>
              <w:jc w:val="right"/>
            </w:pPr>
            <w:r>
              <w:rPr>
                <w:sz w:val="16"/>
              </w:rPr>
              <w:t>3 of 3</w:t>
            </w:r>
          </w:p>
        </w:tc>
        <w:tc>
          <w:tcPr>
            <w:tcW w:type="dxa" w:w="1331"/>
          </w:tcPr>
          <w:p>
            <w:pPr>
              <w:spacing w:after="0"/>
              <w:jc w:val="right"/>
            </w:pPr>
            <w:r>
              <w:rPr>
                <w:sz w:val="16"/>
              </w:rPr>
              <w:t>67.5</w:t>
            </w:r>
          </w:p>
        </w:tc>
        <w:tc>
          <w:tcPr>
            <w:tcW w:type="dxa" w:w="1396"/>
          </w:tcPr>
          <w:p>
            <w:pPr>
              <w:spacing w:after="0"/>
              <w:jc w:val="right"/>
            </w:pPr>
            <w:r>
              <w:rPr>
                <w:sz w:val="16"/>
              </w:rPr>
              <w:t>67.5</w:t>
            </w:r>
          </w:p>
        </w:tc>
        <w:tc>
          <w:tcPr>
            <w:tcW w:type="dxa" w:w="1331"/>
          </w:tcPr>
          <w:p>
            <w:pPr>
              <w:spacing w:after="0"/>
              <w:jc w:val="right"/>
            </w:pPr>
            <w:r>
              <w:rPr>
                <w:sz w:val="16"/>
              </w:rPr>
              <w:t>73.3</w:t>
            </w:r>
          </w:p>
        </w:tc>
        <w:tc>
          <w:tcPr>
            <w:tcW w:type="dxa" w:w="6530"/>
          </w:tcPr>
          <w:p>
            <w:pPr>
              <w:spacing w:after="0"/>
              <w:jc w:val="left"/>
            </w:pPr>
            <w:r>
              <w:rPr>
                <w:sz w:val="16"/>
              </w:rPr>
              <w:t>Relatively Moderate 3</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3 of 3</w:t>
            </w:r>
          </w:p>
        </w:tc>
        <w:tc>
          <w:tcPr>
            <w:tcW w:type="dxa" w:w="1331"/>
          </w:tcPr>
          <w:p>
            <w:pPr>
              <w:spacing w:after="0"/>
              <w:jc w:val="right"/>
            </w:pPr>
            <w:r>
              <w:rPr>
                <w:sz w:val="16"/>
              </w:rPr>
              <w:t>71.1</w:t>
            </w:r>
          </w:p>
        </w:tc>
        <w:tc>
          <w:tcPr>
            <w:tcW w:type="dxa" w:w="1396"/>
          </w:tcPr>
          <w:p>
            <w:pPr>
              <w:spacing w:after="0"/>
              <w:jc w:val="right"/>
            </w:pPr>
            <w:r>
              <w:rPr>
                <w:sz w:val="16"/>
              </w:rPr>
              <w:t>76.4</w:t>
            </w:r>
          </w:p>
        </w:tc>
        <w:tc>
          <w:tcPr>
            <w:tcW w:type="dxa" w:w="1331"/>
          </w:tcPr>
          <w:p>
            <w:pPr>
              <w:spacing w:after="0"/>
              <w:jc w:val="right"/>
            </w:pPr>
            <w:r>
              <w:rPr>
                <w:sz w:val="16"/>
              </w:rPr>
              <w:t>77.6</w:t>
            </w:r>
          </w:p>
        </w:tc>
        <w:tc>
          <w:tcPr>
            <w:tcW w:type="dxa" w:w="6530"/>
          </w:tcPr>
          <w:p>
            <w:pPr>
              <w:spacing w:after="0"/>
              <w:jc w:val="left"/>
            </w:pPr>
            <w:r>
              <w:rPr>
                <w:sz w:val="16"/>
              </w:rPr>
              <w:t>Relatively Moderate 3</w:t>
            </w:r>
          </w:p>
        </w:tc>
      </w:tr>
      <w:tr>
        <w:trPr>
          <w:cantSplit/>
        </w:trPr>
        <w:tc>
          <w:tcPr>
            <w:tcW w:type="dxa" w:w="2129"/>
          </w:tcPr>
          <w:p>
            <w:pPr>
              <w:spacing w:after="0"/>
              <w:jc w:val="left"/>
            </w:pPr>
            <w:r>
              <w:rPr>
                <w:sz w:val="16"/>
              </w:rPr>
              <w:t>Tornado</w:t>
            </w:r>
          </w:p>
        </w:tc>
        <w:tc>
          <w:tcPr>
            <w:tcW w:type="dxa" w:w="1396"/>
          </w:tcPr>
          <w:p>
            <w:pPr>
              <w:spacing w:after="0"/>
              <w:jc w:val="right"/>
            </w:pPr>
            <w:r>
              <w:rPr>
                <w:sz w:val="16"/>
              </w:rPr>
              <w:t>3 of 3</w:t>
            </w:r>
          </w:p>
        </w:tc>
        <w:tc>
          <w:tcPr>
            <w:tcW w:type="dxa" w:w="1331"/>
          </w:tcPr>
          <w:p>
            <w:pPr>
              <w:spacing w:after="0"/>
              <w:jc w:val="right"/>
            </w:pPr>
            <w:r>
              <w:rPr>
                <w:sz w:val="16"/>
              </w:rPr>
              <w:t>9.0</w:t>
            </w:r>
          </w:p>
        </w:tc>
        <w:tc>
          <w:tcPr>
            <w:tcW w:type="dxa" w:w="1396"/>
          </w:tcPr>
          <w:p>
            <w:pPr>
              <w:spacing w:after="0"/>
              <w:jc w:val="right"/>
            </w:pPr>
            <w:r>
              <w:rPr>
                <w:sz w:val="16"/>
              </w:rPr>
              <w:t>14.6</w:t>
            </w:r>
          </w:p>
        </w:tc>
        <w:tc>
          <w:tcPr>
            <w:tcW w:type="dxa" w:w="1331"/>
          </w:tcPr>
          <w:p>
            <w:pPr>
              <w:spacing w:after="0"/>
              <w:jc w:val="right"/>
            </w:pPr>
            <w:r>
              <w:rPr>
                <w:sz w:val="16"/>
              </w:rPr>
              <w:t>14.9</w:t>
            </w:r>
          </w:p>
        </w:tc>
        <w:tc>
          <w:tcPr>
            <w:tcW w:type="dxa" w:w="6530"/>
          </w:tcPr>
          <w:p>
            <w:pPr>
              <w:spacing w:after="0"/>
              <w:jc w:val="left"/>
            </w:pPr>
            <w:r>
              <w:rPr>
                <w:sz w:val="16"/>
              </w:rPr>
              <w:t>Very Low 3</w:t>
            </w:r>
          </w:p>
        </w:tc>
      </w:tr>
      <w:tr>
        <w:trPr>
          <w:cantSplit/>
        </w:trPr>
        <w:tc>
          <w:tcPr>
            <w:tcW w:type="dxa" w:w="2129"/>
          </w:tcPr>
          <w:p>
            <w:pPr>
              <w:spacing w:after="0"/>
              <w:jc w:val="left"/>
            </w:pPr>
            <w:r>
              <w:rPr>
                <w:sz w:val="16"/>
              </w:rPr>
              <w:t>Volcanic Activity</w:t>
            </w:r>
          </w:p>
        </w:tc>
        <w:tc>
          <w:tcPr>
            <w:tcW w:type="dxa" w:w="1396"/>
          </w:tcPr>
          <w:p>
            <w:pPr>
              <w:spacing w:after="0"/>
              <w:jc w:val="right"/>
            </w:pPr>
            <w:r>
              <w:rPr>
                <w:sz w:val="16"/>
              </w:rPr>
              <w:t>3 of 3</w:t>
            </w:r>
          </w:p>
        </w:tc>
        <w:tc>
          <w:tcPr>
            <w:tcW w:type="dxa" w:w="1331"/>
          </w:tcPr>
          <w:p>
            <w:pPr>
              <w:spacing w:after="0"/>
              <w:jc w:val="right"/>
            </w:pPr>
            <w:r>
              <w:rPr>
                <w:sz w:val="16"/>
              </w:rPr>
              <w:t>85.5</w:t>
            </w:r>
          </w:p>
        </w:tc>
        <w:tc>
          <w:tcPr>
            <w:tcW w:type="dxa" w:w="1396"/>
          </w:tcPr>
          <w:p>
            <w:pPr>
              <w:spacing w:after="0"/>
              <w:jc w:val="right"/>
            </w:pPr>
            <w:r>
              <w:rPr>
                <w:sz w:val="16"/>
              </w:rPr>
              <w:t>86.0</w:t>
            </w:r>
          </w:p>
        </w:tc>
        <w:tc>
          <w:tcPr>
            <w:tcW w:type="dxa" w:w="1331"/>
          </w:tcPr>
          <w:p>
            <w:pPr>
              <w:spacing w:after="0"/>
              <w:jc w:val="right"/>
            </w:pPr>
            <w:r>
              <w:rPr>
                <w:sz w:val="16"/>
              </w:rPr>
              <w:t>86.4</w:t>
            </w:r>
          </w:p>
        </w:tc>
        <w:tc>
          <w:tcPr>
            <w:tcW w:type="dxa" w:w="6530"/>
          </w:tcPr>
          <w:p>
            <w:pPr>
              <w:spacing w:after="0"/>
              <w:jc w:val="left"/>
            </w:pPr>
            <w:r>
              <w:rPr>
                <w:sz w:val="16"/>
              </w:rPr>
              <w:t>Very Low 3</w:t>
            </w:r>
          </w:p>
        </w:tc>
      </w:tr>
      <w:tr>
        <w:trPr>
          <w:cantSplit/>
        </w:trPr>
        <w:tc>
          <w:tcPr>
            <w:tcW w:type="dxa" w:w="2129"/>
          </w:tcPr>
          <w:p>
            <w:pPr>
              <w:spacing w:after="0"/>
              <w:jc w:val="left"/>
            </w:pPr>
            <w:r>
              <w:rPr>
                <w:sz w:val="16"/>
              </w:rPr>
              <w:t>Wildfire</w:t>
            </w:r>
          </w:p>
        </w:tc>
        <w:tc>
          <w:tcPr>
            <w:tcW w:type="dxa" w:w="1396"/>
          </w:tcPr>
          <w:p>
            <w:pPr>
              <w:spacing w:after="0"/>
              <w:jc w:val="right"/>
            </w:pPr>
            <w:r>
              <w:rPr>
                <w:sz w:val="16"/>
              </w:rPr>
              <w:t>3 of 3</w:t>
            </w:r>
          </w:p>
        </w:tc>
        <w:tc>
          <w:tcPr>
            <w:tcW w:type="dxa" w:w="1331"/>
          </w:tcPr>
          <w:p>
            <w:pPr>
              <w:spacing w:after="0"/>
              <w:jc w:val="right"/>
            </w:pPr>
            <w:r>
              <w:rPr>
                <w:sz w:val="16"/>
              </w:rPr>
              <w:t>94.4</w:t>
            </w:r>
          </w:p>
        </w:tc>
        <w:tc>
          <w:tcPr>
            <w:tcW w:type="dxa" w:w="1396"/>
          </w:tcPr>
          <w:p>
            <w:pPr>
              <w:spacing w:after="0"/>
              <w:jc w:val="right"/>
            </w:pPr>
            <w:r>
              <w:rPr>
                <w:sz w:val="16"/>
              </w:rPr>
              <w:t>95.8</w:t>
            </w:r>
          </w:p>
        </w:tc>
        <w:tc>
          <w:tcPr>
            <w:tcW w:type="dxa" w:w="1331"/>
          </w:tcPr>
          <w:p>
            <w:pPr>
              <w:spacing w:after="0"/>
              <w:jc w:val="right"/>
            </w:pPr>
            <w:r>
              <w:rPr>
                <w:sz w:val="16"/>
              </w:rPr>
              <w:t>99.5</w:t>
            </w:r>
          </w:p>
        </w:tc>
        <w:tc>
          <w:tcPr>
            <w:tcW w:type="dxa" w:w="6530"/>
          </w:tcPr>
          <w:p>
            <w:pPr>
              <w:spacing w:after="0"/>
              <w:jc w:val="left"/>
            </w:pPr>
            <w:r>
              <w:rPr>
                <w:sz w:val="16"/>
              </w:rPr>
              <w:t>Very High 1, Relatively Moderate 2</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3 of 3</w:t>
            </w:r>
          </w:p>
        </w:tc>
        <w:tc>
          <w:tcPr>
            <w:tcW w:type="dxa" w:w="1331"/>
          </w:tcPr>
          <w:p>
            <w:pPr>
              <w:spacing w:after="0"/>
              <w:jc w:val="right"/>
            </w:pPr>
            <w:r>
              <w:rPr>
                <w:sz w:val="16"/>
              </w:rPr>
              <w:t>89.5</w:t>
            </w:r>
          </w:p>
        </w:tc>
        <w:tc>
          <w:tcPr>
            <w:tcW w:type="dxa" w:w="1396"/>
          </w:tcPr>
          <w:p>
            <w:pPr>
              <w:spacing w:after="0"/>
              <w:jc w:val="right"/>
            </w:pPr>
            <w:r>
              <w:rPr>
                <w:sz w:val="16"/>
              </w:rPr>
              <w:t>90.9</w:t>
            </w:r>
          </w:p>
        </w:tc>
        <w:tc>
          <w:tcPr>
            <w:tcW w:type="dxa" w:w="1331"/>
          </w:tcPr>
          <w:p>
            <w:pPr>
              <w:spacing w:after="0"/>
              <w:jc w:val="right"/>
            </w:pPr>
            <w:r>
              <w:rPr>
                <w:sz w:val="16"/>
              </w:rPr>
              <w:t>94.6</w:t>
            </w:r>
          </w:p>
        </w:tc>
        <w:tc>
          <w:tcPr>
            <w:tcW w:type="dxa" w:w="6530"/>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Morrow County</w:t>
            </w:r>
          </w:p>
        </w:tc>
        <w:tc>
          <w:tcPr>
            <w:tcW w:type="dxa" w:w="804"/>
          </w:tcPr>
          <w:p>
            <w:pPr>
              <w:spacing w:after="0"/>
              <w:jc w:val="left"/>
            </w:pPr>
            <w:r>
              <w:rPr>
                <w:sz w:val="16"/>
              </w:rPr>
              <w:t>County</w:t>
            </w:r>
          </w:p>
        </w:tc>
        <w:tc>
          <w:tcPr>
            <w:tcW w:type="dxa" w:w="3126"/>
          </w:tcPr>
          <w:p>
            <w:pPr>
              <w:spacing w:after="0"/>
              <w:jc w:val="left"/>
            </w:pPr>
            <w:r>
              <w:rPr>
                <w:sz w:val="16"/>
              </w:rPr>
              <w:t>Approved, expires 2029-09-18</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Boardman city</w:t>
            </w:r>
          </w:p>
        </w:tc>
        <w:tc>
          <w:tcPr>
            <w:tcW w:type="dxa" w:w="804"/>
          </w:tcPr>
          <w:p>
            <w:pPr>
              <w:spacing w:after="0"/>
              <w:jc w:val="left"/>
            </w:pPr>
            <w:r>
              <w:rPr>
                <w:sz w:val="16"/>
              </w:rPr>
              <w:t>City</w:t>
            </w:r>
          </w:p>
        </w:tc>
        <w:tc>
          <w:tcPr>
            <w:tcW w:type="dxa" w:w="3126"/>
          </w:tcPr>
          <w:p>
            <w:pPr>
              <w:spacing w:after="0"/>
              <w:jc w:val="left"/>
            </w:pPr>
            <w:r>
              <w:rPr>
                <w:sz w:val="16"/>
              </w:rPr>
              <w:t>Approved, expires 2029-09-18</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11 total; 0 since its plan</w:t>
            </w:r>
          </w:p>
        </w:tc>
      </w:tr>
      <w:tr>
        <w:trPr>
          <w:cantSplit/>
        </w:trPr>
        <w:tc>
          <w:tcPr>
            <w:tcW w:type="dxa" w:w="1543"/>
          </w:tcPr>
          <w:p>
            <w:pPr>
              <w:spacing w:after="0"/>
              <w:jc w:val="left"/>
            </w:pPr>
            <w:r>
              <w:rPr>
                <w:sz w:val="16"/>
              </w:rPr>
              <w:t>Heppner city</w:t>
            </w:r>
          </w:p>
        </w:tc>
        <w:tc>
          <w:tcPr>
            <w:tcW w:type="dxa" w:w="804"/>
          </w:tcPr>
          <w:p>
            <w:pPr>
              <w:spacing w:after="0"/>
              <w:jc w:val="left"/>
            </w:pPr>
            <w:r>
              <w:rPr>
                <w:sz w:val="16"/>
              </w:rPr>
              <w:t>City</w:t>
            </w:r>
          </w:p>
        </w:tc>
        <w:tc>
          <w:tcPr>
            <w:tcW w:type="dxa" w:w="3126"/>
          </w:tcPr>
          <w:p>
            <w:pPr>
              <w:spacing w:after="0"/>
              <w:jc w:val="left"/>
            </w:pPr>
            <w:r>
              <w:rPr>
                <w:sz w:val="16"/>
              </w:rPr>
              <w:t>Approved, expires 2029-09-18</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13 total; 0 since its plan</w:t>
            </w:r>
          </w:p>
        </w:tc>
      </w:tr>
      <w:tr>
        <w:trPr>
          <w:cantSplit/>
        </w:trPr>
        <w:tc>
          <w:tcPr>
            <w:tcW w:type="dxa" w:w="1543"/>
          </w:tcPr>
          <w:p>
            <w:pPr>
              <w:spacing w:after="0"/>
              <w:jc w:val="left"/>
            </w:pPr>
            <w:r>
              <w:rPr>
                <w:sz w:val="16"/>
              </w:rPr>
              <w:t>Ione city</w:t>
            </w:r>
          </w:p>
        </w:tc>
        <w:tc>
          <w:tcPr>
            <w:tcW w:type="dxa" w:w="804"/>
          </w:tcPr>
          <w:p>
            <w:pPr>
              <w:spacing w:after="0"/>
              <w:jc w:val="left"/>
            </w:pPr>
            <w:r>
              <w:rPr>
                <w:sz w:val="16"/>
              </w:rPr>
              <w:t>City</w:t>
            </w:r>
          </w:p>
        </w:tc>
        <w:tc>
          <w:tcPr>
            <w:tcW w:type="dxa" w:w="3126"/>
          </w:tcPr>
          <w:p>
            <w:pPr>
              <w:spacing w:after="0"/>
              <w:jc w:val="left"/>
            </w:pPr>
            <w:r>
              <w:rPr>
                <w:sz w:val="16"/>
              </w:rPr>
              <w:t>Approved, expires 2029-09-18</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10 total; 0 since its plan</w:t>
            </w:r>
          </w:p>
        </w:tc>
      </w:tr>
      <w:tr>
        <w:trPr>
          <w:cantSplit/>
        </w:trPr>
        <w:tc>
          <w:tcPr>
            <w:tcW w:type="dxa" w:w="1543"/>
          </w:tcPr>
          <w:p>
            <w:pPr>
              <w:spacing w:after="0"/>
              <w:jc w:val="left"/>
            </w:pPr>
            <w:r>
              <w:rPr>
                <w:sz w:val="16"/>
              </w:rPr>
              <w:t>Irrigon city</w:t>
            </w:r>
          </w:p>
        </w:tc>
        <w:tc>
          <w:tcPr>
            <w:tcW w:type="dxa" w:w="804"/>
          </w:tcPr>
          <w:p>
            <w:pPr>
              <w:spacing w:after="0"/>
              <w:jc w:val="left"/>
            </w:pPr>
            <w:r>
              <w:rPr>
                <w:sz w:val="16"/>
              </w:rPr>
              <w:t>City</w:t>
            </w:r>
          </w:p>
        </w:tc>
        <w:tc>
          <w:tcPr>
            <w:tcW w:type="dxa" w:w="3126"/>
          </w:tcPr>
          <w:p>
            <w:pPr>
              <w:spacing w:after="0"/>
              <w:jc w:val="left"/>
            </w:pPr>
            <w:r>
              <w:rPr>
                <w:sz w:val="16"/>
              </w:rPr>
              <w:t>Approved, expires 2029-09-18</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5 total; 0 since its plan</w:t>
            </w:r>
          </w:p>
        </w:tc>
      </w:tr>
      <w:tr>
        <w:trPr>
          <w:cantSplit/>
        </w:trPr>
        <w:tc>
          <w:tcPr>
            <w:tcW w:type="dxa" w:w="1543"/>
          </w:tcPr>
          <w:p>
            <w:pPr>
              <w:spacing w:after="0"/>
              <w:jc w:val="left"/>
            </w:pPr>
            <w:r>
              <w:rPr>
                <w:sz w:val="16"/>
              </w:rPr>
              <w:t>Lexington town</w:t>
            </w:r>
          </w:p>
        </w:tc>
        <w:tc>
          <w:tcPr>
            <w:tcW w:type="dxa" w:w="804"/>
          </w:tcPr>
          <w:p>
            <w:pPr>
              <w:spacing w:after="0"/>
              <w:jc w:val="left"/>
            </w:pPr>
            <w:r>
              <w:rPr>
                <w:sz w:val="16"/>
              </w:rPr>
              <w:t>Town</w:t>
            </w:r>
          </w:p>
        </w:tc>
        <w:tc>
          <w:tcPr>
            <w:tcW w:type="dxa" w:w="3126"/>
          </w:tcPr>
          <w:p>
            <w:pPr>
              <w:spacing w:after="0"/>
              <w:jc w:val="left"/>
            </w:pPr>
            <w:r>
              <w:rPr>
                <w:sz w:val="16"/>
              </w:rPr>
              <w:t>Approved, expires 2029-09-18</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2024-09-19</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3"/>
          </w:tcPr>
          <w:p>
            <w:pPr>
              <w:spacing w:after="0"/>
              <w:jc w:val="right"/>
            </w:pPr>
            <w:r>
              <w:rPr>
                <w:sz w:val="16"/>
              </w:rPr>
              <w:t>$448</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$4,831,848,827</w:t>
            </w:r>
          </w:p>
        </w:tc>
        <w:tc>
          <w:tcPr>
            <w:tcW w:type="dxa" w:w="1215"/>
          </w:tcPr>
          <w:p>
            <w:pPr>
              <w:spacing w:after="0"/>
              <w:jc w:val="right"/>
            </w:pPr>
            <w:r>
              <w:rPr>
                <w:sz w:val="16"/>
              </w:rPr>
              <w:t>$767,970,472</w:t>
            </w:r>
          </w:p>
        </w:tc>
        <w:tc>
          <w:tcPr>
            <w:tcW w:type="dxa" w:w="1044"/>
          </w:tcPr>
          <w:p>
            <w:pPr>
              <w:spacing w:after="0"/>
              <w:jc w:val="right"/>
            </w:pPr>
            <w:r>
              <w:rPr>
                <w:sz w:val="16"/>
              </w:rPr>
              <w:t>12,173</w:t>
            </w:r>
          </w:p>
        </w:tc>
        <w:tc>
          <w:tcPr>
            <w:tcW w:type="dxa" w:w="1037"/>
          </w:tcPr>
          <w:p>
            <w:pPr>
              <w:spacing w:after="0"/>
              <w:jc w:val="right"/>
            </w:pPr>
            <w:r>
              <w:rPr>
                <w:sz w:val="16"/>
              </w:rPr>
              <w:t>$9</w:t>
            </w:r>
          </w:p>
        </w:tc>
        <w:tc>
          <w:tcPr>
            <w:tcW w:type="dxa" w:w="1126"/>
          </w:tcPr>
          <w:p>
            <w:pPr>
              <w:spacing w:after="0"/>
              <w:jc w:val="right"/>
            </w:pPr>
            <w:r>
              <w:rPr>
                <w:sz w:val="16"/>
              </w:rPr>
              <w:t>$118,090</w:t>
            </w:r>
          </w:p>
        </w:tc>
        <w:tc>
          <w:tcPr>
            <w:tcW w:type="dxa" w:w="983"/>
          </w:tcPr>
          <w:p>
            <w:pPr>
              <w:spacing w:after="0"/>
              <w:jc w:val="right"/>
            </w:pPr>
            <w:r>
              <w:rPr>
                <w:sz w:val="16"/>
              </w:rPr>
              <w:t>$375,820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$132,553,804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$5,658</w:t>
            </w:r>
          </w:p>
        </w:tc>
        <w:tc>
          <w:tcPr>
            <w:tcW w:type="dxa" w:w="983"/>
          </w:tcPr>
          <w:p>
            <w:pPr>
              <w:spacing w:after="0"/>
              <w:jc w:val="right"/>
            </w:pPr>
            <w:r>
              <w:rPr>
                <w:sz w:val="16"/>
              </w:rPr>
              <w:t>n/a</w:t>
            </w:r>
          </w:p>
        </w:tc>
        <w:tc>
          <w:tcPr>
            <w:tcW w:type="dxa" w:w="1305"/>
          </w:tcPr>
          <w:p>
            <w:pPr>
              <w:spacing w:after="0"/>
              <w:jc w:val="right"/>
            </w:pPr>
            <w:r>
              <w:rPr>
                <w:sz w:val="16"/>
              </w:rPr>
              <w:t>0.00427%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$9,337,715,470</w:t>
            </w:r>
          </w:p>
        </w:tc>
        <w:tc>
          <w:tcPr>
            <w:tcW w:type="dxa" w:w="1215"/>
          </w:tcPr>
          <w:p>
            <w:pPr>
              <w:spacing w:after="0"/>
              <w:jc w:val="right"/>
            </w:pPr>
            <w:r>
              <w:rPr>
                <w:sz w:val="16"/>
              </w:rPr>
              <w:t>n/a</w:t>
            </w:r>
          </w:p>
        </w:tc>
        <w:tc>
          <w:tcPr>
            <w:tcW w:type="dxa" w:w="1044"/>
          </w:tcPr>
          <w:p>
            <w:pPr>
              <w:spacing w:after="0"/>
              <w:jc w:val="right"/>
            </w:pPr>
            <w:r>
              <w:rPr>
                <w:sz w:val="16"/>
              </w:rPr>
              <w:t>12,186</w:t>
            </w:r>
          </w:p>
        </w:tc>
        <w:tc>
          <w:tcPr>
            <w:tcW w:type="dxa" w:w="1037"/>
          </w:tcPr>
          <w:p>
            <w:pPr>
              <w:spacing w:after="0"/>
              <w:jc w:val="right"/>
            </w:pPr>
            <w:r>
              <w:rPr>
                <w:sz w:val="16"/>
              </w:rPr>
              <w:t>$390,044</w:t>
            </w:r>
          </w:p>
        </w:tc>
        <w:tc>
          <w:tcPr>
            <w:tcW w:type="dxa" w:w="1126"/>
          </w:tcPr>
          <w:p>
            <w:pPr>
              <w:spacing w:after="0"/>
              <w:jc w:val="right"/>
            </w:pPr>
            <w:r>
              <w:rPr>
                <w:sz w:val="16"/>
              </w:rPr>
              <w:t>n/a</w:t>
            </w:r>
          </w:p>
        </w:tc>
        <w:tc>
          <w:tcPr>
            <w:tcW w:type="dxa" w:w="983"/>
          </w:tcPr>
          <w:p>
            <w:pPr>
              <w:spacing w:after="0"/>
              <w:jc w:val="right"/>
            </w:pPr>
            <w:r>
              <w:rPr>
                <w:sz w:val="16"/>
              </w:rPr>
              <w:t>$48,439</w:t>
            </w:r>
          </w:p>
        </w:tc>
        <w:tc>
          <w:tcPr>
            <w:tcW w:type="dxa" w:w="1305"/>
          </w:tcPr>
          <w:p>
            <w:pPr>
              <w:spacing w:after="0"/>
              <w:jc w:val="right"/>
            </w:pPr>
            <w:r>
              <w:rPr>
                <w:sz w:val="16"/>
              </w:rPr>
              <w:t>0.00418%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$4,831,848,827</w:t>
            </w:r>
          </w:p>
        </w:tc>
        <w:tc>
          <w:tcPr>
            <w:tcW w:type="dxa" w:w="1215"/>
          </w:tcPr>
          <w:p>
            <w:pPr>
              <w:spacing w:after="0"/>
              <w:jc w:val="right"/>
            </w:pPr>
            <w:r>
              <w:rPr>
                <w:sz w:val="16"/>
              </w:rPr>
              <w:t>$767,970,472</w:t>
            </w:r>
          </w:p>
        </w:tc>
        <w:tc>
          <w:tcPr>
            <w:tcW w:type="dxa" w:w="1044"/>
          </w:tcPr>
          <w:p>
            <w:pPr>
              <w:spacing w:after="0"/>
              <w:jc w:val="right"/>
            </w:pPr>
            <w:r>
              <w:rPr>
                <w:sz w:val="16"/>
              </w:rPr>
              <w:t>12,173</w:t>
            </w:r>
          </w:p>
        </w:tc>
        <w:tc>
          <w:tcPr>
            <w:tcW w:type="dxa" w:w="1037"/>
          </w:tcPr>
          <w:p>
            <w:pPr>
              <w:spacing w:after="0"/>
              <w:jc w:val="right"/>
            </w:pPr>
            <w:r>
              <w:rPr>
                <w:sz w:val="16"/>
              </w:rPr>
              <w:t>$29,768</w:t>
            </w:r>
          </w:p>
        </w:tc>
        <w:tc>
          <w:tcPr>
            <w:tcW w:type="dxa" w:w="1126"/>
          </w:tcPr>
          <w:p>
            <w:pPr>
              <w:spacing w:after="0"/>
              <w:jc w:val="right"/>
            </w:pPr>
            <w:r>
              <w:rPr>
                <w:sz w:val="16"/>
              </w:rPr>
              <w:t>$139,857</w:t>
            </w:r>
          </w:p>
        </w:tc>
        <w:tc>
          <w:tcPr>
            <w:tcW w:type="dxa" w:w="983"/>
          </w:tcPr>
          <w:p>
            <w:pPr>
              <w:spacing w:after="0"/>
              <w:jc w:val="right"/>
            </w:pPr>
            <w:r>
              <w:rPr>
                <w:sz w:val="16"/>
              </w:rPr>
              <w:t>$5,315</w:t>
            </w:r>
          </w:p>
        </w:tc>
        <w:tc>
          <w:tcPr>
            <w:tcW w:type="dxa" w:w="1305"/>
          </w:tcPr>
          <w:p>
            <w:pPr>
              <w:spacing w:after="0"/>
              <w:jc w:val="right"/>
            </w:pPr>
            <w:r>
              <w:rPr>
                <w:sz w:val="16"/>
              </w:rPr>
              <w:t>0.000616%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$4,831,848,827</w:t>
            </w:r>
          </w:p>
        </w:tc>
        <w:tc>
          <w:tcPr>
            <w:tcW w:type="dxa" w:w="1215"/>
          </w:tcPr>
          <w:p>
            <w:pPr>
              <w:spacing w:after="0"/>
              <w:jc w:val="right"/>
            </w:pPr>
            <w:r>
              <w:rPr>
                <w:sz w:val="16"/>
              </w:rPr>
              <w:t>$767,970,472</w:t>
            </w:r>
          </w:p>
        </w:tc>
        <w:tc>
          <w:tcPr>
            <w:tcW w:type="dxa" w:w="1044"/>
          </w:tcPr>
          <w:p>
            <w:pPr>
              <w:spacing w:after="0"/>
              <w:jc w:val="right"/>
            </w:pPr>
            <w:r>
              <w:rPr>
                <w:sz w:val="16"/>
              </w:rPr>
              <w:t>12,173</w:t>
            </w:r>
          </w:p>
        </w:tc>
        <w:tc>
          <w:tcPr>
            <w:tcW w:type="dxa" w:w="1037"/>
          </w:tcPr>
          <w:p>
            <w:pPr>
              <w:spacing w:after="0"/>
              <w:jc w:val="right"/>
            </w:pPr>
            <w:r>
              <w:rPr>
                <w:sz w:val="16"/>
              </w:rPr>
              <w:t>$127</w:t>
            </w:r>
          </w:p>
        </w:tc>
        <w:tc>
          <w:tcPr>
            <w:tcW w:type="dxa" w:w="1126"/>
          </w:tcPr>
          <w:p>
            <w:pPr>
              <w:spacing w:after="0"/>
              <w:jc w:val="right"/>
            </w:pPr>
            <w:r>
              <w:rPr>
                <w:sz w:val="16"/>
              </w:rPr>
              <w:t>$126,243</w:t>
            </w:r>
          </w:p>
        </w:tc>
        <w:tc>
          <w:tcPr>
            <w:tcW w:type="dxa" w:w="983"/>
          </w:tcPr>
          <w:p>
            <w:pPr>
              <w:spacing w:after="0"/>
              <w:jc w:val="right"/>
            </w:pPr>
            <w:r>
              <w:rPr>
                <w:sz w:val="16"/>
              </w:rPr>
              <w:t>$278,203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$4,815,746,424</w:t>
            </w:r>
          </w:p>
        </w:tc>
        <w:tc>
          <w:tcPr>
            <w:tcW w:type="dxa" w:w="1215"/>
          </w:tcPr>
          <w:p>
            <w:pPr>
              <w:spacing w:after="0"/>
              <w:jc w:val="right"/>
            </w:pPr>
            <w:r>
              <w:rPr>
                <w:sz w:val="16"/>
              </w:rPr>
              <w:t>n/a</w:t>
            </w:r>
          </w:p>
        </w:tc>
        <w:tc>
          <w:tcPr>
            <w:tcW w:type="dxa" w:w="1044"/>
          </w:tcPr>
          <w:p>
            <w:pPr>
              <w:spacing w:after="0"/>
              <w:jc w:val="right"/>
            </w:pPr>
            <w:r>
              <w:rPr>
                <w:sz w:val="16"/>
              </w:rPr>
              <w:t>11,990</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983"/>
          </w:tcPr>
          <w:p>
            <w:pPr>
              <w:spacing w:after="0"/>
              <w:jc w:val="right"/>
            </w:pPr>
            <w:r>
              <w:rPr>
                <w:sz w:val="16"/>
              </w:rPr>
              <w:t>$383,203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$4,831,420,655</w:t>
            </w:r>
          </w:p>
        </w:tc>
        <w:tc>
          <w:tcPr>
            <w:tcW w:type="dxa" w:w="1215"/>
          </w:tcPr>
          <w:p>
            <w:pPr>
              <w:spacing w:after="0"/>
              <w:jc w:val="right"/>
            </w:pPr>
            <w:r>
              <w:rPr>
                <w:sz w:val="16"/>
              </w:rPr>
              <w:t>$206,174,021</w:t>
            </w:r>
          </w:p>
        </w:tc>
        <w:tc>
          <w:tcPr>
            <w:tcW w:type="dxa" w:w="1044"/>
          </w:tcPr>
          <w:p>
            <w:pPr>
              <w:spacing w:after="0"/>
              <w:jc w:val="right"/>
            </w:pPr>
            <w:r>
              <w:rPr>
                <w:sz w:val="16"/>
              </w:rPr>
              <w:t>650</w:t>
            </w:r>
          </w:p>
        </w:tc>
        <w:tc>
          <w:tcPr>
            <w:tcW w:type="dxa" w:w="1037"/>
          </w:tcPr>
          <w:p>
            <w:pPr>
              <w:spacing w:after="0"/>
              <w:jc w:val="right"/>
            </w:pPr>
            <w:r>
              <w:rPr>
                <w:sz w:val="16"/>
              </w:rPr>
              <w:t>$5,212,904</w:t>
            </w:r>
          </w:p>
        </w:tc>
        <w:tc>
          <w:tcPr>
            <w:tcW w:type="dxa" w:w="1126"/>
          </w:tcPr>
          <w:p>
            <w:pPr>
              <w:spacing w:after="0"/>
              <w:jc w:val="right"/>
            </w:pPr>
            <w:r>
              <w:rPr>
                <w:sz w:val="16"/>
              </w:rPr>
              <w:t>$4,044</w:t>
            </w:r>
          </w:p>
        </w:tc>
        <w:tc>
          <w:tcPr>
            <w:tcW w:type="dxa" w:w="983"/>
          </w:tcPr>
          <w:p>
            <w:pPr>
              <w:spacing w:after="0"/>
              <w:jc w:val="right"/>
            </w:pPr>
            <w:r>
              <w:rPr>
                <w:sz w:val="16"/>
              </w:rPr>
              <w:t>$1,662</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$143,366,433</w:t>
            </w:r>
          </w:p>
        </w:tc>
        <w:tc>
          <w:tcPr>
            <w:tcW w:type="dxa" w:w="1215"/>
          </w:tcPr>
          <w:p>
            <w:pPr>
              <w:spacing w:after="0"/>
              <w:jc w:val="right"/>
            </w:pPr>
            <w:r>
              <w:rPr>
                <w:sz w:val="16"/>
              </w:rPr>
              <w:t>n/a</w:t>
            </w:r>
          </w:p>
        </w:tc>
        <w:tc>
          <w:tcPr>
            <w:tcW w:type="dxa" w:w="1044"/>
          </w:tcPr>
          <w:p>
            <w:pPr>
              <w:spacing w:after="0"/>
              <w:jc w:val="right"/>
            </w:pPr>
            <w:r>
              <w:rPr>
                <w:sz w:val="16"/>
              </w:rPr>
              <w:t>305</w:t>
            </w:r>
          </w:p>
        </w:tc>
        <w:tc>
          <w:tcPr>
            <w:tcW w:type="dxa" w:w="1037"/>
          </w:tcPr>
          <w:p>
            <w:pPr>
              <w:spacing w:after="0"/>
              <w:jc w:val="right"/>
            </w:pPr>
            <w:r>
              <w:rPr>
                <w:sz w:val="16"/>
              </w:rPr>
              <w:t>$6,075</w:t>
            </w:r>
          </w:p>
        </w:tc>
        <w:tc>
          <w:tcPr>
            <w:tcW w:type="dxa" w:w="1126"/>
          </w:tcPr>
          <w:p>
            <w:pPr>
              <w:spacing w:after="0"/>
              <w:jc w:val="right"/>
            </w:pPr>
            <w:r>
              <w:rPr>
                <w:sz w:val="16"/>
              </w:rPr>
              <w:t>n/a</w:t>
            </w:r>
          </w:p>
        </w:tc>
        <w:tc>
          <w:tcPr>
            <w:tcW w:type="dxa" w:w="983"/>
          </w:tcPr>
          <w:p>
            <w:pPr>
              <w:spacing w:after="0"/>
              <w:jc w:val="right"/>
            </w:pPr>
            <w:r>
              <w:rPr>
                <w:sz w:val="16"/>
              </w:rPr>
              <w:t>$1,025</w:t>
            </w:r>
          </w:p>
        </w:tc>
        <w:tc>
          <w:tcPr>
            <w:tcW w:type="dxa" w:w="1305"/>
          </w:tcPr>
          <w:p>
            <w:pPr>
              <w:spacing w:after="0"/>
              <w:jc w:val="right"/>
            </w:pPr>
            <w:r>
              <w:rPr>
                <w:sz w:val="16"/>
              </w:rPr>
              <w:t>0.00424%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$4,831,848,827</w:t>
            </w:r>
          </w:p>
        </w:tc>
        <w:tc>
          <w:tcPr>
            <w:tcW w:type="dxa" w:w="1215"/>
          </w:tcPr>
          <w:p>
            <w:pPr>
              <w:spacing w:after="0"/>
              <w:jc w:val="right"/>
            </w:pPr>
            <w:r>
              <w:rPr>
                <w:sz w:val="16"/>
              </w:rPr>
              <w:t>n/a</w:t>
            </w:r>
          </w:p>
        </w:tc>
        <w:tc>
          <w:tcPr>
            <w:tcW w:type="dxa" w:w="1044"/>
          </w:tcPr>
          <w:p>
            <w:pPr>
              <w:spacing w:after="0"/>
              <w:jc w:val="right"/>
            </w:pPr>
            <w:r>
              <w:rPr>
                <w:sz w:val="16"/>
              </w:rPr>
              <w:t>12,173</w:t>
            </w:r>
          </w:p>
        </w:tc>
        <w:tc>
          <w:tcPr>
            <w:tcW w:type="dxa" w:w="1037"/>
          </w:tcPr>
          <w:p>
            <w:pPr>
              <w:spacing w:after="0"/>
              <w:jc w:val="right"/>
            </w:pPr>
            <w:r>
              <w:rPr>
                <w:sz w:val="16"/>
              </w:rPr>
              <w:t>$8,246</w:t>
            </w:r>
          </w:p>
        </w:tc>
        <w:tc>
          <w:tcPr>
            <w:tcW w:type="dxa" w:w="1126"/>
          </w:tcPr>
          <w:p>
            <w:pPr>
              <w:spacing w:after="0"/>
              <w:jc w:val="right"/>
            </w:pPr>
            <w:r>
              <w:rPr>
                <w:sz w:val="16"/>
              </w:rPr>
              <w:t>n/a</w:t>
            </w:r>
          </w:p>
        </w:tc>
        <w:tc>
          <w:tcPr>
            <w:tcW w:type="dxa" w:w="983"/>
          </w:tcPr>
          <w:p>
            <w:pPr>
              <w:spacing w:after="0"/>
              <w:jc w:val="right"/>
            </w:pPr>
            <w:r>
              <w:rPr>
                <w:sz w:val="16"/>
              </w:rPr>
              <w:t>$48,929</w:t>
            </w:r>
          </w:p>
        </w:tc>
        <w:tc>
          <w:tcPr>
            <w:tcW w:type="dxa" w:w="1305"/>
          </w:tcPr>
          <w:p>
            <w:pPr>
              <w:spacing w:after="0"/>
              <w:jc w:val="right"/>
            </w:pPr>
            <w:r>
              <w:rPr>
                <w:sz w:val="16"/>
              </w:rPr>
              <w:t>0.000171%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$4,831,848,827</w:t>
            </w:r>
          </w:p>
        </w:tc>
        <w:tc>
          <w:tcPr>
            <w:tcW w:type="dxa" w:w="1215"/>
          </w:tcPr>
          <w:p>
            <w:pPr>
              <w:spacing w:after="0"/>
              <w:jc w:val="right"/>
            </w:pPr>
            <w:r>
              <w:rPr>
                <w:sz w:val="16"/>
              </w:rPr>
              <w:t>$767,970,472</w:t>
            </w:r>
          </w:p>
        </w:tc>
        <w:tc>
          <w:tcPr>
            <w:tcW w:type="dxa" w:w="1044"/>
          </w:tcPr>
          <w:p>
            <w:pPr>
              <w:spacing w:after="0"/>
              <w:jc w:val="right"/>
            </w:pPr>
            <w:r>
              <w:rPr>
                <w:sz w:val="16"/>
              </w:rPr>
              <w:t>12,173</w:t>
            </w:r>
          </w:p>
        </w:tc>
        <w:tc>
          <w:tcPr>
            <w:tcW w:type="dxa" w:w="1037"/>
          </w:tcPr>
          <w:p>
            <w:pPr>
              <w:spacing w:after="0"/>
              <w:jc w:val="right"/>
            </w:pPr>
            <w:r>
              <w:rPr>
                <w:sz w:val="16"/>
              </w:rPr>
              <w:t>$79,625</w:t>
            </w:r>
          </w:p>
        </w:tc>
        <w:tc>
          <w:tcPr>
            <w:tcW w:type="dxa" w:w="1126"/>
          </w:tcPr>
          <w:p>
            <w:pPr>
              <w:spacing w:after="0"/>
              <w:jc w:val="right"/>
            </w:pPr>
            <w:r>
              <w:rPr>
                <w:sz w:val="16"/>
              </w:rPr>
              <w:t>$4,651</w:t>
            </w:r>
          </w:p>
        </w:tc>
        <w:tc>
          <w:tcPr>
            <w:tcW w:type="dxa" w:w="983"/>
          </w:tcPr>
          <w:p>
            <w:pPr>
              <w:spacing w:after="0"/>
              <w:jc w:val="right"/>
            </w:pPr>
            <w:r>
              <w:rPr>
                <w:sz w:val="16"/>
              </w:rPr>
              <w:t>$32,294</w:t>
            </w:r>
          </w:p>
        </w:tc>
        <w:tc>
          <w:tcPr>
            <w:tcW w:type="dxa" w:w="1305"/>
          </w:tcPr>
          <w:p>
            <w:pPr>
              <w:spacing w:after="0"/>
              <w:jc w:val="right"/>
            </w:pPr>
            <w:r>
              <w:rPr>
                <w:sz w:val="16"/>
              </w:rPr>
              <w:t>0.00165%</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$4,831,848,827</w:t>
            </w:r>
          </w:p>
        </w:tc>
        <w:tc>
          <w:tcPr>
            <w:tcW w:type="dxa" w:w="1215"/>
          </w:tcPr>
          <w:p>
            <w:pPr>
              <w:spacing w:after="0"/>
              <w:jc w:val="right"/>
            </w:pPr>
            <w:r>
              <w:rPr>
                <w:sz w:val="16"/>
              </w:rPr>
              <w:t>$767,970,472</w:t>
            </w:r>
          </w:p>
        </w:tc>
        <w:tc>
          <w:tcPr>
            <w:tcW w:type="dxa" w:w="1044"/>
          </w:tcPr>
          <w:p>
            <w:pPr>
              <w:spacing w:after="0"/>
              <w:jc w:val="right"/>
            </w:pPr>
            <w:r>
              <w:rPr>
                <w:sz w:val="16"/>
              </w:rPr>
              <w:t>12,173</w:t>
            </w:r>
          </w:p>
        </w:tc>
        <w:tc>
          <w:tcPr>
            <w:tcW w:type="dxa" w:w="1037"/>
          </w:tcPr>
          <w:p>
            <w:pPr>
              <w:spacing w:after="0"/>
              <w:jc w:val="right"/>
            </w:pPr>
            <w:r>
              <w:rPr>
                <w:sz w:val="16"/>
              </w:rPr>
              <w:t>$7,178</w:t>
            </w:r>
          </w:p>
        </w:tc>
        <w:tc>
          <w:tcPr>
            <w:tcW w:type="dxa" w:w="1126"/>
          </w:tcPr>
          <w:p>
            <w:pPr>
              <w:spacing w:after="0"/>
              <w:jc w:val="right"/>
            </w:pPr>
            <w:r>
              <w:rPr>
                <w:sz w:val="16"/>
              </w:rPr>
              <w:t>$1,524</w:t>
            </w:r>
          </w:p>
        </w:tc>
        <w:tc>
          <w:tcPr>
            <w:tcW w:type="dxa" w:w="983"/>
          </w:tcPr>
          <w:p>
            <w:pPr>
              <w:spacing w:after="0"/>
              <w:jc w:val="right"/>
            </w:pPr>
            <w:r>
              <w:rPr>
                <w:sz w:val="16"/>
              </w:rPr>
              <w:t>$5,705</w:t>
            </w:r>
          </w:p>
        </w:tc>
        <w:tc>
          <w:tcPr>
            <w:tcW w:type="dxa" w:w="1305"/>
          </w:tcPr>
          <w:p>
            <w:pPr>
              <w:spacing w:after="0"/>
              <w:jc w:val="right"/>
            </w:pPr>
            <w:r>
              <w:rPr>
                <w:sz w:val="16"/>
              </w:rPr>
              <w:t>0.000149%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$4,831,848,827</w:t>
            </w:r>
          </w:p>
        </w:tc>
        <w:tc>
          <w:tcPr>
            <w:tcW w:type="dxa" w:w="1215"/>
          </w:tcPr>
          <w:p>
            <w:pPr>
              <w:spacing w:after="0"/>
              <w:jc w:val="right"/>
            </w:pPr>
            <w:r>
              <w:rPr>
                <w:sz w:val="16"/>
              </w:rPr>
              <w:t>n/a</w:t>
            </w:r>
          </w:p>
        </w:tc>
        <w:tc>
          <w:tcPr>
            <w:tcW w:type="dxa" w:w="1044"/>
          </w:tcPr>
          <w:p>
            <w:pPr>
              <w:spacing w:after="0"/>
              <w:jc w:val="right"/>
            </w:pPr>
            <w:r>
              <w:rPr>
                <w:sz w:val="16"/>
              </w:rPr>
              <w:t>12,173</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3"/>
          </w:tcPr>
          <w:p>
            <w:pPr>
              <w:spacing w:after="0"/>
              <w:jc w:val="right"/>
            </w:pPr>
            <w:r>
              <w:rPr>
                <w:sz w:val="16"/>
              </w:rPr>
              <w:t>$51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$1,052,356,115</w:t>
            </w:r>
          </w:p>
        </w:tc>
        <w:tc>
          <w:tcPr>
            <w:tcW w:type="dxa" w:w="1215"/>
          </w:tcPr>
          <w:p>
            <w:pPr>
              <w:spacing w:after="0"/>
              <w:jc w:val="right"/>
            </w:pPr>
            <w:r>
              <w:rPr>
                <w:sz w:val="16"/>
              </w:rPr>
              <w:t>$464,976,497</w:t>
            </w:r>
          </w:p>
        </w:tc>
        <w:tc>
          <w:tcPr>
            <w:tcW w:type="dxa" w:w="1044"/>
          </w:tcPr>
          <w:p>
            <w:pPr>
              <w:spacing w:after="0"/>
              <w:jc w:val="right"/>
            </w:pPr>
            <w:r>
              <w:rPr>
                <w:sz w:val="16"/>
              </w:rPr>
              <w:t>4,157</w:t>
            </w:r>
          </w:p>
        </w:tc>
        <w:tc>
          <w:tcPr>
            <w:tcW w:type="dxa" w:w="1037"/>
          </w:tcPr>
          <w:p>
            <w:pPr>
              <w:spacing w:after="0"/>
              <w:jc w:val="right"/>
            </w:pPr>
            <w:r>
              <w:rPr>
                <w:sz w:val="16"/>
              </w:rPr>
              <w:t>$1,947,573</w:t>
            </w:r>
          </w:p>
        </w:tc>
        <w:tc>
          <w:tcPr>
            <w:tcW w:type="dxa" w:w="1126"/>
          </w:tcPr>
          <w:p>
            <w:pPr>
              <w:spacing w:after="0"/>
              <w:jc w:val="right"/>
            </w:pPr>
            <w:r>
              <w:rPr>
                <w:sz w:val="16"/>
              </w:rPr>
              <w:t>$9,608</w:t>
            </w:r>
          </w:p>
        </w:tc>
        <w:tc>
          <w:tcPr>
            <w:tcW w:type="dxa" w:w="983"/>
          </w:tcPr>
          <w:p>
            <w:pPr>
              <w:spacing w:after="0"/>
              <w:jc w:val="right"/>
            </w:pPr>
            <w:r>
              <w:rPr>
                <w:sz w:val="16"/>
              </w:rPr>
              <w:t>$45,240</w:t>
            </w:r>
          </w:p>
        </w:tc>
        <w:tc>
          <w:tcPr>
            <w:tcW w:type="dxa" w:w="1305"/>
          </w:tcPr>
          <w:p>
            <w:pPr>
              <w:spacing w:after="0"/>
              <w:jc w:val="right"/>
            </w:pPr>
            <w:r>
              <w:rPr>
                <w:sz w:val="16"/>
              </w:rPr>
              <w:t>0.185%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$4,831,848,827</w:t>
            </w:r>
          </w:p>
        </w:tc>
        <w:tc>
          <w:tcPr>
            <w:tcW w:type="dxa" w:w="1215"/>
          </w:tcPr>
          <w:p>
            <w:pPr>
              <w:spacing w:after="0"/>
              <w:jc w:val="right"/>
            </w:pPr>
            <w:r>
              <w:rPr>
                <w:sz w:val="16"/>
              </w:rPr>
              <w:t>$767,970,472</w:t>
            </w:r>
          </w:p>
        </w:tc>
        <w:tc>
          <w:tcPr>
            <w:tcW w:type="dxa" w:w="1044"/>
          </w:tcPr>
          <w:p>
            <w:pPr>
              <w:spacing w:after="0"/>
              <w:jc w:val="right"/>
            </w:pPr>
            <w:r>
              <w:rPr>
                <w:sz w:val="16"/>
              </w:rPr>
              <w:t>12,173</w:t>
            </w:r>
          </w:p>
        </w:tc>
        <w:tc>
          <w:tcPr>
            <w:tcW w:type="dxa" w:w="1037"/>
          </w:tcPr>
          <w:p>
            <w:pPr>
              <w:spacing w:after="0"/>
              <w:jc w:val="right"/>
            </w:pPr>
            <w:r>
              <w:rPr>
                <w:sz w:val="16"/>
              </w:rPr>
              <w:t>$1,018</w:t>
            </w:r>
          </w:p>
        </w:tc>
        <w:tc>
          <w:tcPr>
            <w:tcW w:type="dxa" w:w="1126"/>
          </w:tcPr>
          <w:p>
            <w:pPr>
              <w:spacing w:after="0"/>
              <w:jc w:val="right"/>
            </w:pPr>
            <w:r>
              <w:rPr>
                <w:sz w:val="16"/>
              </w:rPr>
              <w:t>$5,924</w:t>
            </w:r>
          </w:p>
        </w:tc>
        <w:tc>
          <w:tcPr>
            <w:tcW w:type="dxa" w:w="983"/>
          </w:tcPr>
          <w:p>
            <w:pPr>
              <w:spacing w:after="0"/>
              <w:jc w:val="right"/>
            </w:pPr>
            <w:r>
              <w:rPr>
                <w:sz w:val="16"/>
              </w:rPr>
              <w:t>$44,405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2024-09-19 (Storm Events through 2026-06-30): 0 county-coded records, 0 with a damage value recorded (including $0), $0; 5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12,173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$4,831,848,827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$767,970,472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$8,098,170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$1,270,738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Morrow County</w:t>
            </w:r>
          </w:p>
        </w:tc>
        <w:tc>
          <w:tcPr>
            <w:tcW w:type="dxa" w:w="1636"/>
          </w:tcPr>
          <w:p>
            <w:pPr>
              <w:spacing w:after="0"/>
              <w:jc w:val="left"/>
            </w:pPr>
            <w:r>
              <w:rPr>
                <w:sz w:val="16"/>
              </w:rPr>
              <w:t>410173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Boardman city</w:t>
            </w:r>
          </w:p>
        </w:tc>
        <w:tc>
          <w:tcPr>
            <w:tcW w:type="dxa" w:w="1636"/>
          </w:tcPr>
          <w:p>
            <w:pPr>
              <w:spacing w:after="0"/>
              <w:jc w:val="left"/>
            </w:pPr>
            <w:r>
              <w:rPr>
                <w:sz w:val="16"/>
              </w:rPr>
              <w:t>410174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Heppner city</w:t>
            </w:r>
          </w:p>
        </w:tc>
        <w:tc>
          <w:tcPr>
            <w:tcW w:type="dxa" w:w="1636"/>
          </w:tcPr>
          <w:p>
            <w:pPr>
              <w:spacing w:after="0"/>
              <w:jc w:val="left"/>
            </w:pPr>
            <w:r>
              <w:rPr>
                <w:sz w:val="16"/>
              </w:rPr>
              <w:t>410175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Ione city</w:t>
            </w:r>
          </w:p>
        </w:tc>
        <w:tc>
          <w:tcPr>
            <w:tcW w:type="dxa" w:w="1636"/>
          </w:tcPr>
          <w:p>
            <w:pPr>
              <w:spacing w:after="0"/>
              <w:jc w:val="left"/>
            </w:pPr>
            <w:r>
              <w:rPr>
                <w:sz w:val="16"/>
              </w:rPr>
              <w:t>410176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Irrigon city</w:t>
            </w:r>
          </w:p>
        </w:tc>
        <w:tc>
          <w:tcPr>
            <w:tcW w:type="dxa" w:w="1636"/>
          </w:tcPr>
          <w:p>
            <w:pPr>
              <w:spacing w:after="0"/>
              <w:jc w:val="left"/>
            </w:pPr>
            <w:r>
              <w:rPr>
                <w:sz w:val="16"/>
              </w:rPr>
              <w:t>410177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Lexington town</w:t>
            </w:r>
          </w:p>
        </w:tc>
        <w:tc>
          <w:tcPr>
            <w:tcW w:type="dxa" w:w="1636"/>
          </w:tcPr>
          <w:p>
            <w:pPr>
              <w:spacing w:after="0"/>
              <w:jc w:val="left"/>
            </w:pPr>
            <w:r>
              <w:rPr>
                <w:sz w:val="16"/>
              </w:rPr>
              <w:t>410178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Morrow County, OR: risk-assessment baseline packet, release 2026-10 (data as of 2026-09-30; County FIPS 41049). Automated baseline. </w:t>
      </w:r>
      <w:hyperlink r:id="rId15">
        <w:r>
          <w:rPr>
            <w:color w:val="1F4E99"/>
            <w:sz w:val="17"/>
            <w:u w:val="single"/>
          </w:rPr>
          <w:t>https://hazardplain.org/or/41049/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Morrow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Morrow County, OR: Risk-assessment baseline packet</dc:title>
  <dc:subject>Hazard Plain release 2026-10, as of 2026-09-30. Automated baseline</dc:subject>
  <dc:creator>Hazard Plain</dc:creator>
  <cp:keywords>Hazard Plain; hazard mitigation; risk assessment; 41049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