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Malheur County, OR</w:t>
      </w:r>
    </w:p>
    <w:p>
      <w:pPr>
        <w:spacing w:after="120" w:before="0"/>
      </w:pPr>
      <w:r>
        <w:rPr>
          <w:color w:val="555555"/>
          <w:sz w:val="24"/>
        </w:rPr>
        <w:t>Risk-assessment baseline packet</w:t>
      </w:r>
    </w:p>
    <w:p>
      <w:pPr>
        <w:spacing w:after="120" w:before="0"/>
      </w:pPr>
      <w:r>
        <w:rPr>
          <w:b/>
          <w:sz w:val="18"/>
        </w:rPr>
        <w:t xml:space="preserve">County FIPS: </w:t>
      </w:r>
      <w:r>
        <w:rPr>
          <w:sz w:val="18"/>
        </w:rPr>
        <w:t>41045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($6,598,226 a year), Wildfire ($1,597,663) and Earthquake ($830,056).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2"/>
        <w:gridCol w:w="874"/>
        <w:gridCol w:w="3169"/>
        <w:gridCol w:w="833"/>
        <w:gridCol w:w="1103"/>
        <w:gridCol w:w="989"/>
        <w:gridCol w:w="1149"/>
        <w:gridCol w:w="4432"/>
      </w:tblGrid>
      <w:tr>
        <w:trPr>
          <w:cantSplit/>
          <w:tblHeader/>
        </w:trPr>
        <w:tc>
          <w:tcPr>
            <w:tcW w:type="dxa" w:w="1562"/>
            <w:shd w:val="clear" w:color="auto" w:fill="E8E8E8"/>
          </w:tcPr>
          <w:p>
            <w:pPr>
              <w:spacing w:after="0"/>
              <w:jc w:val="left"/>
            </w:pPr>
            <w:r>
              <w:rPr>
                <w:b/>
                <w:sz w:val="16"/>
              </w:rPr>
              <w:t>Jurisdiction</w:t>
            </w:r>
          </w:p>
        </w:tc>
        <w:tc>
          <w:tcPr>
            <w:tcW w:type="dxa" w:w="874"/>
            <w:shd w:val="clear" w:color="auto" w:fill="E8E8E8"/>
          </w:tcPr>
          <w:p>
            <w:pPr>
              <w:spacing w:after="0"/>
              <w:jc w:val="left"/>
            </w:pPr>
            <w:r>
              <w:rPr>
                <w:b/>
                <w:sz w:val="16"/>
              </w:rPr>
              <w:t>Type</w:t>
            </w:r>
          </w:p>
        </w:tc>
        <w:tc>
          <w:tcPr>
            <w:tcW w:type="dxa" w:w="3169"/>
            <w:shd w:val="clear" w:color="auto" w:fill="E8E8E8"/>
          </w:tcPr>
          <w:p>
            <w:pPr>
              <w:spacing w:after="0"/>
              <w:jc w:val="left"/>
            </w:pPr>
            <w:r>
              <w:rPr>
                <w:b/>
                <w:sz w:val="16"/>
              </w:rPr>
              <w:t>Status</w:t>
            </w:r>
          </w:p>
        </w:tc>
        <w:tc>
          <w:tcPr>
            <w:tcW w:type="dxa" w:w="833"/>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989"/>
            <w:shd w:val="clear" w:color="auto" w:fill="E8E8E8"/>
          </w:tcPr>
          <w:p>
            <w:pPr>
              <w:spacing w:after="0"/>
              <w:jc w:val="left"/>
            </w:pPr>
            <w:r>
              <w:rPr>
                <w:b/>
                <w:sz w:val="16"/>
              </w:rPr>
              <w:t>Expires</w:t>
            </w:r>
          </w:p>
        </w:tc>
        <w:tc>
          <w:tcPr>
            <w:tcW w:type="dxa" w:w="11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432"/>
            <w:shd w:val="clear" w:color="auto" w:fill="E8E8E8"/>
          </w:tcPr>
          <w:p>
            <w:pPr>
              <w:spacing w:after="0"/>
              <w:jc w:val="left"/>
            </w:pPr>
            <w:r>
              <w:rPr>
                <w:b/>
                <w:sz w:val="16"/>
              </w:rPr>
              <w:t>Update underway</w:t>
            </w:r>
          </w:p>
        </w:tc>
      </w:tr>
      <w:tr>
        <w:trPr>
          <w:cantSplit/>
        </w:trPr>
        <w:tc>
          <w:tcPr>
            <w:tcW w:type="dxa" w:w="1562"/>
          </w:tcPr>
          <w:p>
            <w:pPr>
              <w:spacing w:after="0"/>
              <w:jc w:val="left"/>
            </w:pPr>
            <w:r>
              <w:rPr>
                <w:sz w:val="16"/>
              </w:rPr>
              <w:t>Malheur County</w:t>
            </w:r>
          </w:p>
        </w:tc>
        <w:tc>
          <w:tcPr>
            <w:tcW w:type="dxa" w:w="874"/>
          </w:tcPr>
          <w:p>
            <w:pPr>
              <w:spacing w:after="0"/>
              <w:jc w:val="left"/>
            </w:pPr>
            <w:r>
              <w:rPr>
                <w:sz w:val="16"/>
              </w:rPr>
              <w:t>County</w:t>
            </w:r>
          </w:p>
        </w:tc>
        <w:tc>
          <w:tcPr>
            <w:tcW w:type="dxa" w:w="3169"/>
          </w:tcPr>
          <w:p>
            <w:pPr>
              <w:spacing w:after="0"/>
              <w:jc w:val="left"/>
            </w:pPr>
            <w:r>
              <w:rPr>
                <w:sz w:val="16"/>
              </w:rPr>
              <w:t>No approved plan on record</w:t>
            </w:r>
          </w:p>
        </w:tc>
        <w:tc>
          <w:tcPr>
            <w:tcW w:type="dxa" w:w="833"/>
          </w:tcPr>
          <w:p>
            <w:pPr>
              <w:spacing w:after="0"/>
              <w:jc w:val="left"/>
            </w:pPr>
            <w:r>
              <w:rPr>
                <w:sz w:val="16"/>
              </w:rPr>
              <w:t>none</w:t>
            </w:r>
          </w:p>
        </w:tc>
        <w:tc>
          <w:tcPr>
            <w:tcW w:type="dxa" w:w="1103"/>
          </w:tcPr>
          <w:p>
            <w:pPr>
              <w:spacing w:after="0"/>
              <w:jc w:val="left"/>
            </w:pPr>
            <w:r>
              <w:rPr>
                <w:sz w:val="16"/>
              </w:rPr>
              <w:t>none</w:t>
            </w:r>
          </w:p>
        </w:tc>
        <w:tc>
          <w:tcPr>
            <w:tcW w:type="dxa" w:w="989"/>
          </w:tcPr>
          <w:p>
            <w:pPr>
              <w:spacing w:after="0"/>
              <w:jc w:val="left"/>
            </w:pPr>
            <w:r>
              <w:rPr>
                <w:sz w:val="16"/>
              </w:rPr>
              <w:t>none</w:t>
            </w:r>
          </w:p>
        </w:tc>
        <w:tc>
          <w:tcPr>
            <w:tcW w:type="dxa" w:w="1149"/>
          </w:tcPr>
          <w:p>
            <w:pPr>
              <w:spacing w:after="0"/>
              <w:jc w:val="right"/>
            </w:pPr>
          </w:p>
        </w:tc>
        <w:tc>
          <w:tcPr>
            <w:tcW w:type="dxa" w:w="4432"/>
          </w:tcPr>
          <w:p>
            <w:pPr>
              <w:spacing w:after="0"/>
              <w:jc w:val="left"/>
            </w:pPr>
            <w:r>
              <w:rPr>
                <w:sz w:val="16"/>
              </w:rPr>
              <w:t>FEMA tracker shows a plan in progress</w:t>
            </w:r>
          </w:p>
        </w:tc>
      </w:tr>
      <w:tr>
        <w:trPr>
          <w:cantSplit/>
        </w:trPr>
        <w:tc>
          <w:tcPr>
            <w:tcW w:type="dxa" w:w="1562"/>
          </w:tcPr>
          <w:p>
            <w:pPr>
              <w:spacing w:after="0"/>
              <w:jc w:val="left"/>
            </w:pPr>
            <w:r>
              <w:rPr>
                <w:sz w:val="16"/>
              </w:rPr>
              <w:t>Nyssa city</w:t>
            </w:r>
          </w:p>
        </w:tc>
        <w:tc>
          <w:tcPr>
            <w:tcW w:type="dxa" w:w="874"/>
          </w:tcPr>
          <w:p>
            <w:pPr>
              <w:spacing w:after="0"/>
              <w:jc w:val="left"/>
            </w:pPr>
            <w:r>
              <w:rPr>
                <w:sz w:val="16"/>
              </w:rPr>
              <w:t>City</w:t>
            </w:r>
          </w:p>
        </w:tc>
        <w:tc>
          <w:tcPr>
            <w:tcW w:type="dxa" w:w="3169"/>
          </w:tcPr>
          <w:p>
            <w:pPr>
              <w:spacing w:after="0"/>
              <w:jc w:val="left"/>
            </w:pPr>
            <w:r>
              <w:rPr>
                <w:sz w:val="16"/>
              </w:rPr>
              <w:t>No approved plan on record</w:t>
            </w:r>
          </w:p>
        </w:tc>
        <w:tc>
          <w:tcPr>
            <w:tcW w:type="dxa" w:w="833"/>
          </w:tcPr>
          <w:p>
            <w:pPr>
              <w:spacing w:after="0"/>
              <w:jc w:val="left"/>
            </w:pPr>
            <w:r>
              <w:rPr>
                <w:sz w:val="16"/>
              </w:rPr>
              <w:t>none</w:t>
            </w:r>
          </w:p>
        </w:tc>
        <w:tc>
          <w:tcPr>
            <w:tcW w:type="dxa" w:w="1103"/>
          </w:tcPr>
          <w:p>
            <w:pPr>
              <w:spacing w:after="0"/>
              <w:jc w:val="left"/>
            </w:pPr>
            <w:r>
              <w:rPr>
                <w:sz w:val="16"/>
              </w:rPr>
              <w:t>none</w:t>
            </w:r>
          </w:p>
        </w:tc>
        <w:tc>
          <w:tcPr>
            <w:tcW w:type="dxa" w:w="989"/>
          </w:tcPr>
          <w:p>
            <w:pPr>
              <w:spacing w:after="0"/>
              <w:jc w:val="left"/>
            </w:pPr>
            <w:r>
              <w:rPr>
                <w:sz w:val="16"/>
              </w:rPr>
              <w:t>none</w:t>
            </w:r>
          </w:p>
        </w:tc>
        <w:tc>
          <w:tcPr>
            <w:tcW w:type="dxa" w:w="1149"/>
          </w:tcPr>
          <w:p>
            <w:pPr>
              <w:spacing w:after="0"/>
              <w:jc w:val="right"/>
            </w:pPr>
          </w:p>
        </w:tc>
        <w:tc>
          <w:tcPr>
            <w:tcW w:type="dxa" w:w="4432"/>
          </w:tcPr>
          <w:p>
            <w:pPr>
              <w:spacing w:after="0"/>
              <w:jc w:val="left"/>
            </w:pPr>
            <w:r>
              <w:rPr>
                <w:sz w:val="16"/>
              </w:rPr>
              <w:t>FEMA tracker shows a plan in progress</w:t>
            </w:r>
          </w:p>
        </w:tc>
      </w:tr>
      <w:tr>
        <w:trPr>
          <w:cantSplit/>
        </w:trPr>
        <w:tc>
          <w:tcPr>
            <w:tcW w:type="dxa" w:w="1562"/>
          </w:tcPr>
          <w:p>
            <w:pPr>
              <w:spacing w:after="0"/>
              <w:jc w:val="left"/>
            </w:pPr>
            <w:r>
              <w:rPr>
                <w:sz w:val="16"/>
              </w:rPr>
              <w:t>Ontario city</w:t>
            </w:r>
          </w:p>
        </w:tc>
        <w:tc>
          <w:tcPr>
            <w:tcW w:type="dxa" w:w="874"/>
          </w:tcPr>
          <w:p>
            <w:pPr>
              <w:spacing w:after="0"/>
              <w:jc w:val="left"/>
            </w:pPr>
            <w:r>
              <w:rPr>
                <w:sz w:val="16"/>
              </w:rPr>
              <w:t>City</w:t>
            </w:r>
          </w:p>
        </w:tc>
        <w:tc>
          <w:tcPr>
            <w:tcW w:type="dxa" w:w="3169"/>
          </w:tcPr>
          <w:p>
            <w:pPr>
              <w:spacing w:after="0"/>
              <w:jc w:val="left"/>
            </w:pPr>
            <w:r>
              <w:rPr>
                <w:sz w:val="16"/>
              </w:rPr>
              <w:t>No approved plan on record</w:t>
            </w:r>
          </w:p>
        </w:tc>
        <w:tc>
          <w:tcPr>
            <w:tcW w:type="dxa" w:w="833"/>
          </w:tcPr>
          <w:p>
            <w:pPr>
              <w:spacing w:after="0"/>
              <w:jc w:val="left"/>
            </w:pPr>
            <w:r>
              <w:rPr>
                <w:sz w:val="16"/>
              </w:rPr>
              <w:t>none</w:t>
            </w:r>
          </w:p>
        </w:tc>
        <w:tc>
          <w:tcPr>
            <w:tcW w:type="dxa" w:w="1103"/>
          </w:tcPr>
          <w:p>
            <w:pPr>
              <w:spacing w:after="0"/>
              <w:jc w:val="left"/>
            </w:pPr>
            <w:r>
              <w:rPr>
                <w:sz w:val="16"/>
              </w:rPr>
              <w:t>none</w:t>
            </w:r>
          </w:p>
        </w:tc>
        <w:tc>
          <w:tcPr>
            <w:tcW w:type="dxa" w:w="989"/>
          </w:tcPr>
          <w:p>
            <w:pPr>
              <w:spacing w:after="0"/>
              <w:jc w:val="left"/>
            </w:pPr>
            <w:r>
              <w:rPr>
                <w:sz w:val="16"/>
              </w:rPr>
              <w:t>none</w:t>
            </w:r>
          </w:p>
        </w:tc>
        <w:tc>
          <w:tcPr>
            <w:tcW w:type="dxa" w:w="1149"/>
          </w:tcPr>
          <w:p>
            <w:pPr>
              <w:spacing w:after="0"/>
              <w:jc w:val="right"/>
            </w:pPr>
          </w:p>
        </w:tc>
        <w:tc>
          <w:tcPr>
            <w:tcW w:type="dxa" w:w="4432"/>
          </w:tcPr>
          <w:p>
            <w:pPr>
              <w:spacing w:after="0"/>
              <w:jc w:val="left"/>
            </w:pPr>
            <w:r>
              <w:rPr>
                <w:sz w:val="16"/>
              </w:rPr>
              <w:t>FEMA tracker shows a plan in progress</w:t>
            </w:r>
          </w:p>
        </w:tc>
      </w:tr>
      <w:tr>
        <w:trPr>
          <w:cantSplit/>
        </w:trPr>
        <w:tc>
          <w:tcPr>
            <w:tcW w:type="dxa" w:w="1562"/>
          </w:tcPr>
          <w:p>
            <w:pPr>
              <w:spacing w:after="0"/>
              <w:jc w:val="left"/>
            </w:pPr>
            <w:r>
              <w:rPr>
                <w:sz w:val="16"/>
              </w:rPr>
              <w:t>Vale city</w:t>
            </w:r>
          </w:p>
        </w:tc>
        <w:tc>
          <w:tcPr>
            <w:tcW w:type="dxa" w:w="874"/>
          </w:tcPr>
          <w:p>
            <w:pPr>
              <w:spacing w:after="0"/>
              <w:jc w:val="left"/>
            </w:pPr>
            <w:r>
              <w:rPr>
                <w:sz w:val="16"/>
              </w:rPr>
              <w:t>City</w:t>
            </w:r>
          </w:p>
        </w:tc>
        <w:tc>
          <w:tcPr>
            <w:tcW w:type="dxa" w:w="3169"/>
          </w:tcPr>
          <w:p>
            <w:pPr>
              <w:spacing w:after="0"/>
              <w:jc w:val="left"/>
            </w:pPr>
            <w:r>
              <w:rPr>
                <w:sz w:val="16"/>
              </w:rPr>
              <w:t>No approved plan on record</w:t>
            </w:r>
          </w:p>
        </w:tc>
        <w:tc>
          <w:tcPr>
            <w:tcW w:type="dxa" w:w="833"/>
          </w:tcPr>
          <w:p>
            <w:pPr>
              <w:spacing w:after="0"/>
              <w:jc w:val="left"/>
            </w:pPr>
            <w:r>
              <w:rPr>
                <w:sz w:val="16"/>
              </w:rPr>
              <w:t>none</w:t>
            </w:r>
          </w:p>
        </w:tc>
        <w:tc>
          <w:tcPr>
            <w:tcW w:type="dxa" w:w="1103"/>
          </w:tcPr>
          <w:p>
            <w:pPr>
              <w:spacing w:after="0"/>
              <w:jc w:val="left"/>
            </w:pPr>
            <w:r>
              <w:rPr>
                <w:sz w:val="16"/>
              </w:rPr>
              <w:t>none</w:t>
            </w:r>
          </w:p>
        </w:tc>
        <w:tc>
          <w:tcPr>
            <w:tcW w:type="dxa" w:w="989"/>
          </w:tcPr>
          <w:p>
            <w:pPr>
              <w:spacing w:after="0"/>
              <w:jc w:val="left"/>
            </w:pPr>
            <w:r>
              <w:rPr>
                <w:sz w:val="16"/>
              </w:rPr>
              <w:t>none</w:t>
            </w:r>
          </w:p>
        </w:tc>
        <w:tc>
          <w:tcPr>
            <w:tcW w:type="dxa" w:w="1149"/>
          </w:tcPr>
          <w:p>
            <w:pPr>
              <w:spacing w:after="0"/>
              <w:jc w:val="right"/>
            </w:pPr>
          </w:p>
        </w:tc>
        <w:tc>
          <w:tcPr>
            <w:tcW w:type="dxa" w:w="4432"/>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$6,537,291</w:t>
            </w:r>
          </w:p>
        </w:tc>
        <w:tc>
          <w:tcPr>
            <w:tcW w:type="dxa" w:w="1126"/>
          </w:tcPr>
          <w:p>
            <w:pPr>
              <w:spacing w:after="0"/>
              <w:jc w:val="right"/>
            </w:pPr>
            <w:r>
              <w:rPr>
                <w:sz w:val="16"/>
              </w:rPr>
              <w:t>$51,473</w:t>
            </w:r>
          </w:p>
        </w:tc>
        <w:tc>
          <w:tcPr>
            <w:tcW w:type="dxa" w:w="1468"/>
          </w:tcPr>
          <w:p>
            <w:pPr>
              <w:spacing w:after="0"/>
              <w:jc w:val="right"/>
            </w:pPr>
            <w:r>
              <w:rPr>
                <w:sz w:val="16"/>
              </w:rPr>
              <w:t>$9,463</w:t>
            </w:r>
          </w:p>
        </w:tc>
        <w:tc>
          <w:tcPr>
            <w:tcW w:type="dxa" w:w="1126"/>
          </w:tcPr>
          <w:p>
            <w:pPr>
              <w:spacing w:after="0"/>
              <w:jc w:val="right"/>
            </w:pPr>
            <w:r>
              <w:rPr>
                <w:sz w:val="16"/>
              </w:rPr>
              <w:t>$6,598,226</w:t>
            </w:r>
          </w:p>
        </w:tc>
        <w:tc>
          <w:tcPr>
            <w:tcW w:type="dxa" w:w="1664"/>
          </w:tcPr>
          <w:p>
            <w:pPr>
              <w:spacing w:after="0"/>
              <w:jc w:val="right"/>
            </w:pPr>
            <w:r>
              <w:rPr>
                <w:sz w:val="16"/>
              </w:rPr>
              <w:t>26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$1,512,812</w:t>
            </w:r>
          </w:p>
        </w:tc>
        <w:tc>
          <w:tcPr>
            <w:tcW w:type="dxa" w:w="1126"/>
          </w:tcPr>
          <w:p>
            <w:pPr>
              <w:spacing w:after="0"/>
              <w:jc w:val="right"/>
            </w:pPr>
            <w:r>
              <w:rPr>
                <w:sz w:val="16"/>
              </w:rPr>
              <w:t>$3,686</w:t>
            </w:r>
          </w:p>
        </w:tc>
        <w:tc>
          <w:tcPr>
            <w:tcW w:type="dxa" w:w="1468"/>
          </w:tcPr>
          <w:p>
            <w:pPr>
              <w:spacing w:after="0"/>
              <w:jc w:val="right"/>
            </w:pPr>
            <w:r>
              <w:rPr>
                <w:sz w:val="16"/>
              </w:rPr>
              <w:t>$81,165</w:t>
            </w:r>
          </w:p>
        </w:tc>
        <w:tc>
          <w:tcPr>
            <w:tcW w:type="dxa" w:w="1126"/>
          </w:tcPr>
          <w:p>
            <w:pPr>
              <w:spacing w:after="0"/>
              <w:jc w:val="right"/>
            </w:pPr>
            <w:r>
              <w:rPr>
                <w:sz w:val="16"/>
              </w:rPr>
              <w:t>$1,597,663</w:t>
            </w:r>
          </w:p>
        </w:tc>
        <w:tc>
          <w:tcPr>
            <w:tcW w:type="dxa" w:w="1664"/>
          </w:tcPr>
          <w:p>
            <w:pPr>
              <w:spacing w:after="0"/>
              <w:jc w:val="right"/>
            </w:pPr>
            <w:r>
              <w:rPr>
                <w:sz w:val="16"/>
              </w:rPr>
              <w:t>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Earthquake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$622,686</w:t>
            </w:r>
          </w:p>
        </w:tc>
        <w:tc>
          <w:tcPr>
            <w:tcW w:type="dxa" w:w="1126"/>
          </w:tcPr>
          <w:p>
            <w:pPr>
              <w:spacing w:after="0"/>
              <w:jc w:val="right"/>
            </w:pPr>
            <w:r>
              <w:rPr>
                <w:sz w:val="16"/>
              </w:rPr>
              <w:t>n/a</w:t>
            </w:r>
          </w:p>
        </w:tc>
        <w:tc>
          <w:tcPr>
            <w:tcW w:type="dxa" w:w="1468"/>
          </w:tcPr>
          <w:p>
            <w:pPr>
              <w:spacing w:after="0"/>
              <w:jc w:val="right"/>
            </w:pPr>
            <w:r>
              <w:rPr>
                <w:sz w:val="16"/>
              </w:rPr>
              <w:t>$207,370</w:t>
            </w:r>
          </w:p>
        </w:tc>
        <w:tc>
          <w:tcPr>
            <w:tcW w:type="dxa" w:w="1126"/>
          </w:tcPr>
          <w:p>
            <w:pPr>
              <w:spacing w:after="0"/>
              <w:jc w:val="right"/>
            </w:pPr>
            <w:r>
              <w:rPr>
                <w:sz w:val="16"/>
              </w:rPr>
              <w:t>$830,056</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4</w:t>
            </w:r>
          </w:p>
        </w:tc>
        <w:tc>
          <w:tcPr>
            <w:tcW w:type="dxa" w:w="1037"/>
          </w:tcPr>
          <w:p>
            <w:pPr>
              <w:spacing w:after="0"/>
              <w:jc w:val="left"/>
            </w:pPr>
            <w:r>
              <w:rPr>
                <w:sz w:val="16"/>
              </w:rPr>
              <w:t>Heat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$142</w:t>
            </w:r>
          </w:p>
        </w:tc>
        <w:tc>
          <w:tcPr>
            <w:tcW w:type="dxa" w:w="1126"/>
          </w:tcPr>
          <w:p>
            <w:pPr>
              <w:spacing w:after="0"/>
              <w:jc w:val="right"/>
            </w:pPr>
            <w:r>
              <w:rPr>
                <w:sz w:val="16"/>
              </w:rPr>
              <w:t>$53,704</w:t>
            </w:r>
          </w:p>
        </w:tc>
        <w:tc>
          <w:tcPr>
            <w:tcW w:type="dxa" w:w="1468"/>
          </w:tcPr>
          <w:p>
            <w:pPr>
              <w:spacing w:after="0"/>
              <w:jc w:val="right"/>
            </w:pPr>
            <w:r>
              <w:rPr>
                <w:sz w:val="16"/>
              </w:rPr>
              <w:t>$473,080</w:t>
            </w:r>
          </w:p>
        </w:tc>
        <w:tc>
          <w:tcPr>
            <w:tcW w:type="dxa" w:w="1126"/>
          </w:tcPr>
          <w:p>
            <w:pPr>
              <w:spacing w:after="0"/>
              <w:jc w:val="right"/>
            </w:pPr>
            <w:r>
              <w:rPr>
                <w:sz w:val="16"/>
              </w:rPr>
              <w:t>$526,925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5</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$173,569</w:t>
            </w:r>
          </w:p>
        </w:tc>
        <w:tc>
          <w:tcPr>
            <w:tcW w:type="dxa" w:w="1126"/>
          </w:tcPr>
          <w:p>
            <w:pPr>
              <w:spacing w:after="0"/>
              <w:jc w:val="right"/>
            </w:pPr>
            <w:r>
              <w:rPr>
                <w:sz w:val="16"/>
              </w:rPr>
              <w:t>$113,421</w:t>
            </w:r>
          </w:p>
        </w:tc>
        <w:tc>
          <w:tcPr>
            <w:tcW w:type="dxa" w:w="1468"/>
          </w:tcPr>
          <w:p>
            <w:pPr>
              <w:spacing w:after="0"/>
              <w:jc w:val="right"/>
            </w:pPr>
            <w:r>
              <w:rPr>
                <w:sz w:val="16"/>
              </w:rPr>
              <w:t>$16,456</w:t>
            </w:r>
          </w:p>
        </w:tc>
        <w:tc>
          <w:tcPr>
            <w:tcW w:type="dxa" w:w="1126"/>
          </w:tcPr>
          <w:p>
            <w:pPr>
              <w:spacing w:after="0"/>
              <w:jc w:val="right"/>
            </w:pPr>
            <w:r>
              <w:rPr>
                <w:sz w:val="16"/>
              </w:rPr>
              <w:t>$303,445</w:t>
            </w:r>
          </w:p>
        </w:tc>
        <w:tc>
          <w:tcPr>
            <w:tcW w:type="dxa" w:w="1664"/>
          </w:tcPr>
          <w:p>
            <w:pPr>
              <w:spacing w:after="0"/>
              <w:jc w:val="right"/>
            </w:pPr>
            <w:r>
              <w:rPr>
                <w:sz w:val="16"/>
              </w:rPr>
              <w:t>22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$67,899</w:t>
            </w:r>
          </w:p>
        </w:tc>
        <w:tc>
          <w:tcPr>
            <w:tcW w:type="dxa" w:w="1126"/>
          </w:tcPr>
          <w:p>
            <w:pPr>
              <w:spacing w:after="0"/>
              <w:jc w:val="right"/>
            </w:pPr>
            <w:r>
              <w:rPr>
                <w:sz w:val="16"/>
              </w:rPr>
              <w:t>$3,257</w:t>
            </w:r>
          </w:p>
        </w:tc>
        <w:tc>
          <w:tcPr>
            <w:tcW w:type="dxa" w:w="1468"/>
          </w:tcPr>
          <w:p>
            <w:pPr>
              <w:spacing w:after="0"/>
              <w:jc w:val="right"/>
            </w:pPr>
            <w:r>
              <w:rPr>
                <w:sz w:val="16"/>
              </w:rPr>
              <w:t>$141,820</w:t>
            </w:r>
          </w:p>
        </w:tc>
        <w:tc>
          <w:tcPr>
            <w:tcW w:type="dxa" w:w="1126"/>
          </w:tcPr>
          <w:p>
            <w:pPr>
              <w:spacing w:after="0"/>
              <w:jc w:val="right"/>
            </w:pPr>
            <w:r>
              <w:rPr>
                <w:sz w:val="16"/>
              </w:rPr>
              <w:t>$212,976</w:t>
            </w:r>
          </w:p>
        </w:tc>
        <w:tc>
          <w:tcPr>
            <w:tcW w:type="dxa" w:w="1664"/>
          </w:tcPr>
          <w:p>
            <w:pPr>
              <w:spacing w:after="0"/>
              <w:jc w:val="right"/>
            </w:pPr>
            <w:r>
              <w:rPr>
                <w:sz w:val="16"/>
              </w:rPr>
              <w:t>40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$16,798</w:t>
            </w:r>
          </w:p>
        </w:tc>
        <w:tc>
          <w:tcPr>
            <w:tcW w:type="dxa" w:w="1126"/>
          </w:tcPr>
          <w:p>
            <w:pPr>
              <w:spacing w:after="0"/>
              <w:jc w:val="right"/>
            </w:pPr>
            <w:r>
              <w:rPr>
                <w:sz w:val="16"/>
              </w:rPr>
              <w:t>$18,041</w:t>
            </w:r>
          </w:p>
        </w:tc>
        <w:tc>
          <w:tcPr>
            <w:tcW w:type="dxa" w:w="1468"/>
          </w:tcPr>
          <w:p>
            <w:pPr>
              <w:spacing w:after="0"/>
              <w:jc w:val="right"/>
            </w:pPr>
            <w:r>
              <w:rPr>
                <w:sz w:val="16"/>
              </w:rPr>
              <w:t>$87,639</w:t>
            </w:r>
          </w:p>
        </w:tc>
        <w:tc>
          <w:tcPr>
            <w:tcW w:type="dxa" w:w="1126"/>
          </w:tcPr>
          <w:p>
            <w:pPr>
              <w:spacing w:after="0"/>
              <w:jc w:val="right"/>
            </w:pPr>
            <w:r>
              <w:rPr>
                <w:sz w:val="16"/>
              </w:rPr>
              <w:t>$122,478</w:t>
            </w:r>
          </w:p>
        </w:tc>
        <w:tc>
          <w:tcPr>
            <w:tcW w:type="dxa" w:w="1664"/>
          </w:tcPr>
          <w:p>
            <w:pPr>
              <w:spacing w:after="0"/>
              <w:jc w:val="right"/>
            </w:pPr>
            <w:r>
              <w:rPr>
                <w:sz w:val="16"/>
              </w:rPr>
              <w:t>47</w:t>
            </w:r>
          </w:p>
        </w:tc>
        <w:tc>
          <w:tcPr>
            <w:tcW w:type="dxa" w:w="1600"/>
          </w:tcPr>
          <w:p>
            <w:pPr>
              <w:spacing w:after="0"/>
              <w:jc w:val="left"/>
            </w:pPr>
          </w:p>
        </w:tc>
        <w:tc>
          <w:tcPr>
            <w:tcW w:type="dxa" w:w="1931"/>
          </w:tcPr>
          <w:p>
            <w:pPr>
              <w:spacing w:after="0"/>
              <w:jc w:val="left"/>
            </w:pPr>
            <w:r>
              <w:rPr>
                <w:sz w:val="16"/>
              </w:rPr>
              <w:t>Includes 12 High Wind records (a NOAA non-thunderstorm wind type, outside NRI's Strong Wind definition).</w:t>
            </w: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$4,694</w:t>
            </w:r>
          </w:p>
        </w:tc>
        <w:tc>
          <w:tcPr>
            <w:tcW w:type="dxa" w:w="1126"/>
          </w:tcPr>
          <w:p>
            <w:pPr>
              <w:spacing w:after="0"/>
              <w:jc w:val="right"/>
            </w:pPr>
            <w:r>
              <w:rPr>
                <w:sz w:val="16"/>
              </w:rPr>
              <w:t>n/a</w:t>
            </w:r>
          </w:p>
        </w:tc>
        <w:tc>
          <w:tcPr>
            <w:tcW w:type="dxa" w:w="1468"/>
          </w:tcPr>
          <w:p>
            <w:pPr>
              <w:spacing w:after="0"/>
              <w:jc w:val="right"/>
            </w:pPr>
            <w:r>
              <w:rPr>
                <w:sz w:val="16"/>
              </w:rPr>
              <w:t>$95,160</w:t>
            </w:r>
          </w:p>
        </w:tc>
        <w:tc>
          <w:tcPr>
            <w:tcW w:type="dxa" w:w="1126"/>
          </w:tcPr>
          <w:p>
            <w:pPr>
              <w:spacing w:after="0"/>
              <w:jc w:val="right"/>
            </w:pPr>
            <w:r>
              <w:rPr>
                <w:sz w:val="16"/>
              </w:rPr>
              <w:t>$99,853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9</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$183</w:t>
            </w:r>
          </w:p>
        </w:tc>
        <w:tc>
          <w:tcPr>
            <w:tcW w:type="dxa" w:w="1126"/>
          </w:tcPr>
          <w:p>
            <w:pPr>
              <w:spacing w:after="0"/>
              <w:jc w:val="right"/>
            </w:pPr>
            <w:r>
              <w:rPr>
                <w:sz w:val="16"/>
              </w:rPr>
              <w:t>$14,330</w:t>
            </w:r>
          </w:p>
        </w:tc>
        <w:tc>
          <w:tcPr>
            <w:tcW w:type="dxa" w:w="1468"/>
          </w:tcPr>
          <w:p>
            <w:pPr>
              <w:spacing w:after="0"/>
              <w:jc w:val="right"/>
            </w:pPr>
            <w:r>
              <w:rPr>
                <w:sz w:val="16"/>
              </w:rPr>
              <w:t>$61,690</w:t>
            </w:r>
          </w:p>
        </w:tc>
        <w:tc>
          <w:tcPr>
            <w:tcW w:type="dxa" w:w="1126"/>
          </w:tcPr>
          <w:p>
            <w:pPr>
              <w:spacing w:after="0"/>
              <w:jc w:val="right"/>
            </w:pPr>
            <w:r>
              <w:rPr>
                <w:sz w:val="16"/>
              </w:rPr>
              <w:t>$76,203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$27,130</w:t>
            </w:r>
          </w:p>
        </w:tc>
        <w:tc>
          <w:tcPr>
            <w:tcW w:type="dxa" w:w="1126"/>
          </w:tcPr>
          <w:p>
            <w:pPr>
              <w:spacing w:after="0"/>
              <w:jc w:val="right"/>
            </w:pPr>
            <w:r>
              <w:rPr>
                <w:sz w:val="16"/>
              </w:rPr>
              <w:t>$1,062</w:t>
            </w:r>
          </w:p>
        </w:tc>
        <w:tc>
          <w:tcPr>
            <w:tcW w:type="dxa" w:w="1468"/>
          </w:tcPr>
          <w:p>
            <w:pPr>
              <w:spacing w:after="0"/>
              <w:jc w:val="right"/>
            </w:pPr>
            <w:r>
              <w:rPr>
                <w:sz w:val="16"/>
              </w:rPr>
              <w:t>$20,941</w:t>
            </w:r>
          </w:p>
        </w:tc>
        <w:tc>
          <w:tcPr>
            <w:tcW w:type="dxa" w:w="1126"/>
          </w:tcPr>
          <w:p>
            <w:pPr>
              <w:spacing w:after="0"/>
              <w:jc w:val="right"/>
            </w:pPr>
            <w:r>
              <w:rPr>
                <w:sz w:val="16"/>
              </w:rPr>
              <w:t>$49,133</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Landslide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$10,995</w:t>
            </w:r>
          </w:p>
        </w:tc>
        <w:tc>
          <w:tcPr>
            <w:tcW w:type="dxa" w:w="1126"/>
          </w:tcPr>
          <w:p>
            <w:pPr>
              <w:spacing w:after="0"/>
              <w:jc w:val="right"/>
            </w:pPr>
            <w:r>
              <w:rPr>
                <w:sz w:val="16"/>
              </w:rPr>
              <w:t>n/a</w:t>
            </w:r>
          </w:p>
        </w:tc>
        <w:tc>
          <w:tcPr>
            <w:tcW w:type="dxa" w:w="1468"/>
          </w:tcPr>
          <w:p>
            <w:pPr>
              <w:spacing w:after="0"/>
              <w:jc w:val="right"/>
            </w:pPr>
            <w:r>
              <w:rPr>
                <w:sz w:val="16"/>
              </w:rPr>
              <w:t>$971</w:t>
            </w:r>
          </w:p>
        </w:tc>
        <w:tc>
          <w:tcPr>
            <w:tcW w:type="dxa" w:w="1126"/>
          </w:tcPr>
          <w:p>
            <w:pPr>
              <w:spacing w:after="0"/>
              <w:jc w:val="right"/>
            </w:pPr>
            <w:r>
              <w:rPr>
                <w:sz w:val="16"/>
              </w:rPr>
              <w:t>$11,966</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$7,233</w:t>
            </w:r>
          </w:p>
        </w:tc>
        <w:tc>
          <w:tcPr>
            <w:tcW w:type="dxa" w:w="1126"/>
          </w:tcPr>
          <w:p>
            <w:pPr>
              <w:spacing w:after="0"/>
              <w:jc w:val="right"/>
            </w:pPr>
            <w:r>
              <w:rPr>
                <w:sz w:val="16"/>
              </w:rPr>
              <w:t>n/a</w:t>
            </w:r>
          </w:p>
        </w:tc>
        <w:tc>
          <w:tcPr>
            <w:tcW w:type="dxa" w:w="1468"/>
          </w:tcPr>
          <w:p>
            <w:pPr>
              <w:spacing w:after="0"/>
              <w:jc w:val="right"/>
            </w:pPr>
            <w:r>
              <w:rPr>
                <w:sz w:val="16"/>
              </w:rPr>
              <w:t>$2,152</w:t>
            </w:r>
          </w:p>
        </w:tc>
        <w:tc>
          <w:tcPr>
            <w:tcW w:type="dxa" w:w="1126"/>
          </w:tcPr>
          <w:p>
            <w:pPr>
              <w:spacing w:after="0"/>
              <w:jc w:val="right"/>
            </w:pPr>
            <w:r>
              <w:rPr>
                <w:sz w:val="16"/>
              </w:rPr>
              <w:t>$9,386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$8,886</w:t>
            </w:r>
          </w:p>
        </w:tc>
        <w:tc>
          <w:tcPr>
            <w:tcW w:type="dxa" w:w="1468"/>
          </w:tcPr>
          <w:p>
            <w:pPr>
              <w:spacing w:after="0"/>
              <w:jc w:val="right"/>
            </w:pPr>
            <w:r>
              <w:rPr>
                <w:sz w:val="16"/>
              </w:rPr>
              <w:t>n/a</w:t>
            </w:r>
          </w:p>
        </w:tc>
        <w:tc>
          <w:tcPr>
            <w:tcW w:type="dxa" w:w="1126"/>
          </w:tcPr>
          <w:p>
            <w:pPr>
              <w:spacing w:after="0"/>
              <w:jc w:val="right"/>
            </w:pPr>
            <w:r>
              <w:rPr>
                <w:sz w:val="16"/>
              </w:rPr>
              <w:t>$8,886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1468"/>
          </w:tcPr>
          <w:p>
            <w:pPr>
              <w:spacing w:after="0"/>
              <w:jc w:val="right"/>
            </w:pPr>
            <w:r>
              <w:rPr>
                <w:sz w:val="16"/>
              </w:rPr>
              <w:t>$4,162</w:t>
            </w:r>
          </w:p>
        </w:tc>
        <w:tc>
          <w:tcPr>
            <w:tcW w:type="dxa" w:w="1126"/>
          </w:tcPr>
          <w:p>
            <w:pPr>
              <w:spacing w:after="0"/>
              <w:jc w:val="right"/>
            </w:pPr>
            <w:r>
              <w:rPr>
                <w:sz w:val="16"/>
              </w:rPr>
              <w:t>$4,198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$15</w:t>
            </w:r>
          </w:p>
        </w:tc>
        <w:tc>
          <w:tcPr>
            <w:tcW w:type="dxa" w:w="1126"/>
          </w:tcPr>
          <w:p>
            <w:pPr>
              <w:spacing w:after="0"/>
              <w:jc w:val="right"/>
            </w:pPr>
            <w:r>
              <w:rPr>
                <w:sz w:val="16"/>
              </w:rPr>
              <w:t>$15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24"/>
        <w:gridCol w:w="10488"/>
      </w:tblGrid>
      <w:tr>
        <w:trPr>
          <w:cantSplit/>
          <w:tblHeader/>
        </w:trPr>
        <w:tc>
          <w:tcPr>
            <w:tcW w:type="dxa" w:w="3624"/>
            <w:shd w:val="clear" w:color="auto" w:fill="E8E8E8"/>
          </w:tcPr>
          <w:p>
            <w:pPr>
              <w:spacing w:after="0"/>
              <w:jc w:val="left"/>
            </w:pPr>
            <w:r>
              <w:rPr>
                <w:b/>
                <w:sz w:val="16"/>
              </w:rPr>
              <w:t>Hazard</w:t>
            </w:r>
          </w:p>
        </w:tc>
        <w:tc>
          <w:tcPr>
            <w:tcW w:type="dxa" w:w="1048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24"/>
          </w:tcPr>
          <w:p>
            <w:pPr>
              <w:spacing w:after="0"/>
              <w:jc w:val="left"/>
            </w:pPr>
            <w:r>
              <w:rPr>
                <w:sz w:val="16"/>
              </w:rPr>
              <w:t>Avalanche</w:t>
            </w:r>
          </w:p>
        </w:tc>
        <w:tc>
          <w:tcPr>
            <w:tcW w:type="dxa" w:w="10488"/>
          </w:tcPr>
          <w:p>
            <w:pPr>
              <w:spacing w:after="0"/>
              <w:jc w:val="left"/>
            </w:pPr>
            <w:r>
              <w:rPr>
                <w:sz w:val="16"/>
              </w:rPr>
              <w:t>tract 9707 (Very Low, 63.3); tract 9709 (Very Low, 63.2); tract 9400 (Very Low, 54.1)</w:t>
            </w:r>
          </w:p>
        </w:tc>
      </w:tr>
      <w:tr>
        <w:trPr>
          <w:cantSplit/>
        </w:trPr>
        <w:tc>
          <w:tcPr>
            <w:tcW w:type="dxa" w:w="3624"/>
          </w:tcPr>
          <w:p>
            <w:pPr>
              <w:spacing w:after="0"/>
              <w:jc w:val="left"/>
            </w:pPr>
            <w:r>
              <w:rPr>
                <w:sz w:val="16"/>
              </w:rPr>
              <w:t>Earthquake</w:t>
            </w:r>
          </w:p>
        </w:tc>
        <w:tc>
          <w:tcPr>
            <w:tcW w:type="dxa" w:w="10488"/>
          </w:tcPr>
          <w:p>
            <w:pPr>
              <w:spacing w:after="0"/>
              <w:jc w:val="left"/>
            </w:pPr>
            <w:r>
              <w:rPr>
                <w:sz w:val="16"/>
              </w:rPr>
              <w:t>tract 9704 (Relatively Moderate, 83.8); tract 9703 (Relatively Moderate, 83.5); tract 9706 (Relatively Low, 75.3)</w:t>
            </w:r>
          </w:p>
        </w:tc>
      </w:tr>
      <w:tr>
        <w:trPr>
          <w:cantSplit/>
        </w:trPr>
        <w:tc>
          <w:tcPr>
            <w:tcW w:type="dxa" w:w="3624"/>
          </w:tcPr>
          <w:p>
            <w:pPr>
              <w:spacing w:after="0"/>
              <w:jc w:val="left"/>
            </w:pPr>
            <w:r>
              <w:rPr>
                <w:sz w:val="16"/>
              </w:rPr>
              <w:t>Hurricane</w:t>
            </w:r>
          </w:p>
        </w:tc>
        <w:tc>
          <w:tcPr>
            <w:tcW w:type="dxa" w:w="10488"/>
          </w:tcPr>
          <w:p>
            <w:pPr>
              <w:spacing w:after="0"/>
              <w:jc w:val="left"/>
            </w:pPr>
            <w:r>
              <w:rPr>
                <w:sz w:val="16"/>
              </w:rPr>
              <w:t>no tract has a National Risk Index rating for this hazard</w:t>
            </w:r>
          </w:p>
        </w:tc>
      </w:tr>
      <w:tr>
        <w:trPr>
          <w:cantSplit/>
        </w:trPr>
        <w:tc>
          <w:tcPr>
            <w:tcW w:type="dxa" w:w="3624"/>
          </w:tcPr>
          <w:p>
            <w:pPr>
              <w:spacing w:after="0"/>
              <w:jc w:val="left"/>
            </w:pPr>
            <w:r>
              <w:rPr>
                <w:sz w:val="16"/>
              </w:rPr>
              <w:t>Landslide</w:t>
            </w:r>
          </w:p>
        </w:tc>
        <w:tc>
          <w:tcPr>
            <w:tcW w:type="dxa" w:w="10488"/>
          </w:tcPr>
          <w:p>
            <w:pPr>
              <w:spacing w:after="0"/>
              <w:jc w:val="left"/>
            </w:pPr>
            <w:r>
              <w:rPr>
                <w:sz w:val="16"/>
              </w:rPr>
              <w:t>tract 9709 (Relatively Moderate, 98.2); tract 9706 (Very Low, 67.6); tract 9707 (Very Low, 63.5)</w:t>
            </w:r>
          </w:p>
        </w:tc>
      </w:tr>
      <w:tr>
        <w:trPr>
          <w:cantSplit/>
        </w:trPr>
        <w:tc>
          <w:tcPr>
            <w:tcW w:type="dxa" w:w="3624"/>
          </w:tcPr>
          <w:p>
            <w:pPr>
              <w:spacing w:after="0"/>
              <w:jc w:val="left"/>
            </w:pPr>
            <w:r>
              <w:rPr>
                <w:sz w:val="16"/>
              </w:rPr>
              <w:t>Tornado</w:t>
            </w:r>
          </w:p>
        </w:tc>
        <w:tc>
          <w:tcPr>
            <w:tcW w:type="dxa" w:w="10488"/>
          </w:tcPr>
          <w:p>
            <w:pPr>
              <w:spacing w:after="0"/>
              <w:jc w:val="left"/>
            </w:pPr>
            <w:r>
              <w:rPr>
                <w:sz w:val="16"/>
              </w:rPr>
              <w:t>tract 9703 (Very Low, 23.1); tract 9704 (Very Low, 22.9); tract 9709 (Very Low, 21.9)</w:t>
            </w:r>
          </w:p>
        </w:tc>
      </w:tr>
      <w:tr>
        <w:trPr>
          <w:cantSplit/>
        </w:trPr>
        <w:tc>
          <w:tcPr>
            <w:tcW w:type="dxa" w:w="3624"/>
          </w:tcPr>
          <w:p>
            <w:pPr>
              <w:spacing w:after="0"/>
              <w:jc w:val="left"/>
            </w:pPr>
            <w:r>
              <w:rPr>
                <w:sz w:val="16"/>
              </w:rPr>
              <w:t>Volcanic Activity</w:t>
            </w:r>
          </w:p>
        </w:tc>
        <w:tc>
          <w:tcPr>
            <w:tcW w:type="dxa" w:w="10488"/>
          </w:tcPr>
          <w:p>
            <w:pPr>
              <w:spacing w:after="0"/>
              <w:jc w:val="left"/>
            </w:pPr>
            <w:r>
              <w:rPr>
                <w:sz w:val="16"/>
              </w:rPr>
              <w:t>tract 9709 (Very Low, 78.8); tract 9703 (Very Low, 78.0); tract 9704 (Very Low, 77.6)</w:t>
            </w:r>
          </w:p>
        </w:tc>
      </w:tr>
      <w:tr>
        <w:trPr>
          <w:cantSplit/>
        </w:trPr>
        <w:tc>
          <w:tcPr>
            <w:tcW w:type="dxa" w:w="3624"/>
          </w:tcPr>
          <w:p>
            <w:pPr>
              <w:spacing w:after="0"/>
              <w:jc w:val="left"/>
            </w:pPr>
            <w:r>
              <w:rPr>
                <w:sz w:val="16"/>
              </w:rPr>
              <w:t>Wildfire</w:t>
            </w:r>
          </w:p>
        </w:tc>
        <w:tc>
          <w:tcPr>
            <w:tcW w:type="dxa" w:w="10488"/>
          </w:tcPr>
          <w:p>
            <w:pPr>
              <w:spacing w:after="0"/>
              <w:jc w:val="left"/>
            </w:pPr>
            <w:r>
              <w:rPr>
                <w:sz w:val="16"/>
              </w:rPr>
              <w:t>tract 9709 (Very High, 99.2); tract 9706 (Relatively High, 97.2); tract 9707 (Relatively Moderate, 95.6)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9707 is Census Tract 9707).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2007"/>
        <w:gridCol w:w="1506"/>
        <w:gridCol w:w="1483"/>
        <w:gridCol w:w="1553"/>
        <w:gridCol w:w="1734"/>
        <w:gridCol w:w="2356"/>
        <w:gridCol w:w="1587"/>
      </w:tblGrid>
      <w:tr>
        <w:trPr>
          <w:cantSplit/>
          <w:tblHeader/>
        </w:trPr>
        <w:tc>
          <w:tcPr>
            <w:tcW w:type="dxa" w:w="1887"/>
            <w:shd w:val="clear" w:color="auto" w:fill="E8E8E8"/>
          </w:tcPr>
          <w:p>
            <w:pPr>
              <w:spacing w:after="0"/>
              <w:jc w:val="left"/>
            </w:pPr>
            <w:r>
              <w:rPr>
                <w:b/>
                <w:sz w:val="16"/>
              </w:rPr>
              <w:t>Hazard</w:t>
            </w:r>
          </w:p>
        </w:tc>
        <w:tc>
          <w:tcPr>
            <w:tcW w:type="dxa" w:w="2007"/>
            <w:shd w:val="clear" w:color="auto" w:fill="E8E8E8"/>
          </w:tcPr>
          <w:p>
            <w:pPr>
              <w:spacing w:after="0"/>
              <w:jc w:val="left"/>
            </w:pPr>
            <w:r>
              <w:rPr>
                <w:b/>
                <w:sz w:val="16"/>
              </w:rPr>
              <w:t>Scale</w:t>
            </w:r>
          </w:p>
        </w:tc>
        <w:tc>
          <w:tcPr>
            <w:tcW w:type="dxa" w:w="15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3"/>
            <w:shd w:val="clear" w:color="auto" w:fill="E8E8E8"/>
          </w:tcPr>
          <w:p>
            <w:pPr>
              <w:spacing w:after="0"/>
              <w:jc w:val="left"/>
            </w:pPr>
            <w:r>
              <w:rPr>
                <w:b/>
                <w:sz w:val="16"/>
              </w:rPr>
              <w:t>Observed range</w:t>
            </w:r>
          </w:p>
        </w:tc>
        <w:tc>
          <w:tcPr>
            <w:tcW w:type="dxa" w:w="1553"/>
            <w:shd w:val="clear" w:color="auto" w:fill="E8E8E8"/>
          </w:tcPr>
          <w:p>
            <w:pPr>
              <w:spacing w:after="0"/>
              <w:jc w:val="left"/>
            </w:pPr>
            <w:r>
              <w:rPr>
                <w:b/>
                <w:sz w:val="16"/>
              </w:rPr>
              <w:t>Worst recorded event</w:t>
            </w:r>
          </w:p>
        </w:tc>
        <w:tc>
          <w:tcPr>
            <w:tcW w:type="dxa" w:w="1734"/>
            <w:shd w:val="clear" w:color="auto" w:fill="E8E8E8"/>
          </w:tcPr>
          <w:p>
            <w:pPr>
              <w:spacing w:after="0"/>
              <w:jc w:val="left"/>
            </w:pPr>
            <w:r>
              <w:rPr>
                <w:b/>
                <w:sz w:val="16"/>
              </w:rPr>
              <w:t>Most damaging (when different)</w:t>
            </w:r>
          </w:p>
        </w:tc>
        <w:tc>
          <w:tcPr>
            <w:tcW w:type="dxa" w:w="2356"/>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87"/>
          </w:tcPr>
          <w:p>
            <w:pPr>
              <w:spacing w:after="0"/>
              <w:jc w:val="left"/>
            </w:pPr>
            <w:r>
              <w:rPr>
                <w:sz w:val="16"/>
              </w:rPr>
              <w:t>Avalanche</w:t>
            </w:r>
          </w:p>
        </w:tc>
        <w:tc>
          <w:tcPr>
            <w:tcW w:type="dxa" w:w="2007"/>
          </w:tcPr>
          <w:p>
            <w:pPr>
              <w:spacing w:after="0"/>
              <w:jc w:val="left"/>
            </w:pPr>
            <w:r>
              <w:rPr>
                <w:sz w:val="16"/>
              </w:rPr>
              <w:t>none (count and damage only)</w:t>
            </w:r>
          </w:p>
        </w:tc>
        <w:tc>
          <w:tcPr>
            <w:tcW w:type="dxa" w:w="1506"/>
          </w:tcPr>
          <w:p>
            <w:pPr>
              <w:spacing w:after="0"/>
              <w:jc w:val="right"/>
            </w:pPr>
            <w:r>
              <w:rPr>
                <w:sz w:val="16"/>
              </w:rPr>
              <w:t>0</w:t>
            </w:r>
          </w:p>
        </w:tc>
        <w:tc>
          <w:tcPr>
            <w:tcW w:type="dxa" w:w="1483"/>
          </w:tcPr>
          <w:p>
            <w:pPr>
              <w:spacing w:after="0"/>
              <w:jc w:val="left"/>
            </w:pPr>
          </w:p>
        </w:tc>
        <w:tc>
          <w:tcPr>
            <w:tcW w:type="dxa" w:w="1553"/>
          </w:tcPr>
          <w:p>
            <w:pPr>
              <w:spacing w:after="0"/>
              <w:jc w:val="left"/>
            </w:pPr>
          </w:p>
        </w:tc>
        <w:tc>
          <w:tcPr>
            <w:tcW w:type="dxa" w:w="1734"/>
          </w:tcPr>
          <w:p>
            <w:pPr>
              <w:spacing w:after="0"/>
              <w:jc w:val="left"/>
            </w:pPr>
          </w:p>
        </w:tc>
        <w:tc>
          <w:tcPr>
            <w:tcW w:type="dxa" w:w="2356"/>
          </w:tcPr>
          <w:p>
            <w:pPr>
              <w:spacing w:after="0"/>
              <w:jc w:val="left"/>
            </w:pPr>
          </w:p>
        </w:tc>
        <w:tc>
          <w:tcPr>
            <w:tcW w:type="dxa" w:w="1587"/>
          </w:tcPr>
          <w:p>
            <w:pPr>
              <w:spacing w:after="0"/>
              <w:jc w:val="left"/>
            </w:pPr>
          </w:p>
        </w:tc>
      </w:tr>
      <w:tr>
        <w:trPr>
          <w:cantSplit/>
        </w:trPr>
        <w:tc>
          <w:tcPr>
            <w:tcW w:type="dxa" w:w="1887"/>
          </w:tcPr>
          <w:p>
            <w:pPr>
              <w:spacing w:after="0"/>
              <w:jc w:val="left"/>
            </w:pPr>
            <w:r>
              <w:rPr>
                <w:sz w:val="16"/>
              </w:rPr>
              <w:t>Cold/Wind Chill, Extreme Cold/Wind Chill</w:t>
            </w:r>
          </w:p>
        </w:tc>
        <w:tc>
          <w:tcPr>
            <w:tcW w:type="dxa" w:w="2007"/>
          </w:tcPr>
          <w:p>
            <w:pPr>
              <w:spacing w:after="0"/>
              <w:jc w:val="left"/>
            </w:pPr>
            <w:r>
              <w:rPr>
                <w:sz w:val="16"/>
              </w:rPr>
              <w:t>wind chill</w:t>
            </w:r>
          </w:p>
        </w:tc>
        <w:tc>
          <w:tcPr>
            <w:tcW w:type="dxa" w:w="1506"/>
          </w:tcPr>
          <w:p>
            <w:pPr>
              <w:spacing w:after="0"/>
              <w:jc w:val="right"/>
            </w:pPr>
            <w:r>
              <w:rPr>
                <w:sz w:val="16"/>
              </w:rPr>
              <w:t>0</w:t>
            </w:r>
          </w:p>
        </w:tc>
        <w:tc>
          <w:tcPr>
            <w:tcW w:type="dxa" w:w="1483"/>
          </w:tcPr>
          <w:p>
            <w:pPr>
              <w:spacing w:after="0"/>
              <w:jc w:val="left"/>
            </w:pPr>
          </w:p>
        </w:tc>
        <w:tc>
          <w:tcPr>
            <w:tcW w:type="dxa" w:w="1553"/>
          </w:tcPr>
          <w:p>
            <w:pPr>
              <w:spacing w:after="0"/>
              <w:jc w:val="left"/>
            </w:pPr>
          </w:p>
        </w:tc>
        <w:tc>
          <w:tcPr>
            <w:tcW w:type="dxa" w:w="1734"/>
          </w:tcPr>
          <w:p>
            <w:pPr>
              <w:spacing w:after="0"/>
              <w:jc w:val="left"/>
            </w:pPr>
          </w:p>
        </w:tc>
        <w:tc>
          <w:tcPr>
            <w:tcW w:type="dxa" w:w="2356"/>
          </w:tcPr>
          <w:p>
            <w:pPr>
              <w:spacing w:after="0"/>
              <w:jc w:val="left"/>
            </w:pPr>
          </w:p>
        </w:tc>
        <w:tc>
          <w:tcPr>
            <w:tcW w:type="dxa" w:w="1587"/>
          </w:tcPr>
          <w:p>
            <w:pPr>
              <w:spacing w:after="0"/>
              <w:jc w:val="left"/>
            </w:pPr>
          </w:p>
        </w:tc>
      </w:tr>
      <w:tr>
        <w:trPr>
          <w:cantSplit/>
        </w:trPr>
        <w:tc>
          <w:tcPr>
            <w:tcW w:type="dxa" w:w="1887"/>
          </w:tcPr>
          <w:p>
            <w:pPr>
              <w:spacing w:after="0"/>
              <w:jc w:val="left"/>
            </w:pPr>
            <w:r>
              <w:rPr>
                <w:sz w:val="16"/>
              </w:rPr>
              <w:t>Frost/Freeze (outside NRI's Cold Wave definition)</w:t>
            </w:r>
          </w:p>
        </w:tc>
        <w:tc>
          <w:tcPr>
            <w:tcW w:type="dxa" w:w="2007"/>
          </w:tcPr>
          <w:p>
            <w:pPr>
              <w:spacing w:after="0"/>
              <w:jc w:val="left"/>
            </w:pPr>
            <w:r>
              <w:rPr>
                <w:sz w:val="16"/>
              </w:rPr>
              <w:t>crop damage</w:t>
            </w:r>
          </w:p>
        </w:tc>
        <w:tc>
          <w:tcPr>
            <w:tcW w:type="dxa" w:w="1506"/>
          </w:tcPr>
          <w:p>
            <w:pPr>
              <w:spacing w:after="0"/>
              <w:jc w:val="right"/>
            </w:pPr>
            <w:r>
              <w:rPr>
                <w:sz w:val="16"/>
              </w:rPr>
              <w:t>0</w:t>
            </w:r>
          </w:p>
        </w:tc>
        <w:tc>
          <w:tcPr>
            <w:tcW w:type="dxa" w:w="1483"/>
          </w:tcPr>
          <w:p>
            <w:pPr>
              <w:spacing w:after="0"/>
              <w:jc w:val="left"/>
            </w:pPr>
          </w:p>
        </w:tc>
        <w:tc>
          <w:tcPr>
            <w:tcW w:type="dxa" w:w="1553"/>
          </w:tcPr>
          <w:p>
            <w:pPr>
              <w:spacing w:after="0"/>
              <w:jc w:val="left"/>
            </w:pPr>
          </w:p>
        </w:tc>
        <w:tc>
          <w:tcPr>
            <w:tcW w:type="dxa" w:w="1734"/>
          </w:tcPr>
          <w:p>
            <w:pPr>
              <w:spacing w:after="0"/>
              <w:jc w:val="left"/>
            </w:pPr>
          </w:p>
        </w:tc>
        <w:tc>
          <w:tcPr>
            <w:tcW w:type="dxa" w:w="2356"/>
          </w:tcPr>
          <w:p>
            <w:pPr>
              <w:spacing w:after="0"/>
              <w:jc w:val="left"/>
            </w:pPr>
          </w:p>
        </w:tc>
        <w:tc>
          <w:tcPr>
            <w:tcW w:type="dxa" w:w="1587"/>
          </w:tcPr>
          <w:p>
            <w:pPr>
              <w:spacing w:after="0"/>
              <w:jc w:val="left"/>
            </w:pPr>
          </w:p>
        </w:tc>
      </w:tr>
      <w:tr>
        <w:trPr>
          <w:cantSplit/>
        </w:trPr>
        <w:tc>
          <w:tcPr>
            <w:tcW w:type="dxa" w:w="1887"/>
          </w:tcPr>
          <w:p>
            <w:pPr>
              <w:spacing w:after="0"/>
              <w:jc w:val="left"/>
            </w:pPr>
            <w:r>
              <w:rPr>
                <w:sz w:val="16"/>
              </w:rPr>
              <w:t>Drought</w:t>
            </w:r>
          </w:p>
        </w:tc>
        <w:tc>
          <w:tcPr>
            <w:tcW w:type="dxa" w:w="2007"/>
          </w:tcPr>
          <w:p>
            <w:pPr>
              <w:spacing w:after="0"/>
              <w:jc w:val="left"/>
            </w:pPr>
            <w:r>
              <w:rPr>
                <w:sz w:val="16"/>
              </w:rPr>
              <w:t>U.S. Drought Monitor scale (D0 to D4)</w:t>
            </w:r>
          </w:p>
        </w:tc>
        <w:tc>
          <w:tcPr>
            <w:tcW w:type="dxa" w:w="1506"/>
          </w:tcPr>
          <w:p>
            <w:pPr>
              <w:spacing w:after="0"/>
              <w:jc w:val="right"/>
            </w:pPr>
            <w:r>
              <w:rPr>
                <w:sz w:val="16"/>
              </w:rPr>
              <w:t>0</w:t>
            </w:r>
          </w:p>
        </w:tc>
        <w:tc>
          <w:tcPr>
            <w:tcW w:type="dxa" w:w="1483"/>
          </w:tcPr>
          <w:p>
            <w:pPr>
              <w:spacing w:after="0"/>
              <w:jc w:val="left"/>
            </w:pPr>
          </w:p>
        </w:tc>
        <w:tc>
          <w:tcPr>
            <w:tcW w:type="dxa" w:w="1553"/>
          </w:tcPr>
          <w:p>
            <w:pPr>
              <w:spacing w:after="0"/>
              <w:jc w:val="left"/>
            </w:pPr>
          </w:p>
        </w:tc>
        <w:tc>
          <w:tcPr>
            <w:tcW w:type="dxa" w:w="1734"/>
          </w:tcPr>
          <w:p>
            <w:pPr>
              <w:spacing w:after="0"/>
              <w:jc w:val="left"/>
            </w:pPr>
          </w:p>
        </w:tc>
        <w:tc>
          <w:tcPr>
            <w:tcW w:type="dxa" w:w="2356"/>
          </w:tcPr>
          <w:p>
            <w:pPr>
              <w:spacing w:after="0"/>
              <w:jc w:val="left"/>
            </w:pP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2007"/>
          </w:tcPr>
          <w:p>
            <w:pPr>
              <w:spacing w:after="0"/>
              <w:jc w:val="left"/>
            </w:pPr>
            <w:r>
              <w:rPr>
                <w:sz w:val="16"/>
              </w:rPr>
              <w:t>Modified Mercalli (local data)</w:t>
            </w:r>
          </w:p>
        </w:tc>
        <w:tc>
          <w:tcPr>
            <w:tcW w:type="dxa" w:w="1506"/>
          </w:tcPr>
          <w:p>
            <w:pPr>
              <w:spacing w:after="0"/>
              <w:jc w:val="right"/>
            </w:pPr>
            <w:r>
              <w:rPr>
                <w:sz w:val="16"/>
              </w:rPr>
              <w:t>0</w:t>
            </w:r>
          </w:p>
        </w:tc>
        <w:tc>
          <w:tcPr>
            <w:tcW w:type="dxa" w:w="1483"/>
          </w:tcPr>
          <w:p>
            <w:pPr>
              <w:spacing w:after="0"/>
              <w:jc w:val="left"/>
            </w:pPr>
          </w:p>
        </w:tc>
        <w:tc>
          <w:tcPr>
            <w:tcW w:type="dxa" w:w="1553"/>
          </w:tcPr>
          <w:p>
            <w:pPr>
              <w:spacing w:after="0"/>
              <w:jc w:val="left"/>
            </w:pPr>
          </w:p>
        </w:tc>
        <w:tc>
          <w:tcPr>
            <w:tcW w:type="dxa" w:w="1734"/>
          </w:tcPr>
          <w:p>
            <w:pPr>
              <w:spacing w:after="0"/>
              <w:jc w:val="left"/>
            </w:pPr>
          </w:p>
        </w:tc>
        <w:tc>
          <w:tcPr>
            <w:tcW w:type="dxa" w:w="2356"/>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87"/>
          </w:tcPr>
          <w:p>
            <w:pPr>
              <w:spacing w:after="0"/>
              <w:jc w:val="left"/>
            </w:pPr>
            <w:r>
              <w:rPr>
                <w:sz w:val="16"/>
              </w:rPr>
              <w:t>Hail</w:t>
            </w:r>
          </w:p>
        </w:tc>
        <w:tc>
          <w:tcPr>
            <w:tcW w:type="dxa" w:w="2007"/>
          </w:tcPr>
          <w:p>
            <w:pPr>
              <w:spacing w:after="0"/>
              <w:jc w:val="left"/>
            </w:pPr>
            <w:r>
              <w:rPr>
                <w:sz w:val="16"/>
              </w:rPr>
              <w:t>hail size (inches)</w:t>
            </w:r>
          </w:p>
        </w:tc>
        <w:tc>
          <w:tcPr>
            <w:tcW w:type="dxa" w:w="1506"/>
          </w:tcPr>
          <w:p>
            <w:pPr>
              <w:spacing w:after="0"/>
              <w:jc w:val="right"/>
            </w:pPr>
            <w:r>
              <w:rPr>
                <w:sz w:val="16"/>
              </w:rPr>
              <w:t>26 records, 1970 to 2023</w:t>
            </w:r>
          </w:p>
        </w:tc>
        <w:tc>
          <w:tcPr>
            <w:tcW w:type="dxa" w:w="1483"/>
          </w:tcPr>
          <w:p>
            <w:pPr>
              <w:spacing w:after="0"/>
              <w:jc w:val="left"/>
            </w:pPr>
            <w:r>
              <w:rPr>
                <w:sz w:val="16"/>
              </w:rPr>
              <w:t>0.75 in to 2 in (median 1 in); 26 with a recorded value</w:t>
            </w:r>
          </w:p>
        </w:tc>
        <w:tc>
          <w:tcPr>
            <w:tcW w:type="dxa" w:w="1553"/>
          </w:tcPr>
          <w:p>
            <w:pPr>
              <w:spacing w:after="0"/>
              <w:jc w:val="left"/>
            </w:pPr>
            <w:r>
              <w:rPr>
                <w:sz w:val="16"/>
              </w:rPr>
              <w:t>2 in hail, 2003-07-26</w:t>
            </w:r>
          </w:p>
        </w:tc>
        <w:tc>
          <w:tcPr>
            <w:tcW w:type="dxa" w:w="1734"/>
          </w:tcPr>
          <w:p>
            <w:pPr>
              <w:spacing w:after="0"/>
              <w:jc w:val="left"/>
            </w:pPr>
          </w:p>
        </w:tc>
        <w:tc>
          <w:tcPr>
            <w:tcW w:type="dxa" w:w="2356"/>
          </w:tcPr>
          <w:p>
            <w:pPr>
              <w:spacing w:after="0"/>
              <w:jc w:val="left"/>
            </w:pPr>
            <w:r>
              <w:rPr>
                <w:sz w:val="16"/>
              </w:rPr>
              <w:t>Event records naming jurisdictions in the plan: Vale city (6 records), Nyssa city (1 record), Ontario city (1 record).</w:t>
            </w:r>
          </w:p>
        </w:tc>
        <w:tc>
          <w:tcPr>
            <w:tcW w:type="dxa" w:w="1587"/>
          </w:tcPr>
          <w:p>
            <w:pPr>
              <w:spacing w:after="0"/>
              <w:jc w:val="left"/>
            </w:pPr>
          </w:p>
        </w:tc>
      </w:tr>
      <w:tr>
        <w:trPr>
          <w:cantSplit/>
        </w:trPr>
        <w:tc>
          <w:tcPr>
            <w:tcW w:type="dxa" w:w="1887"/>
          </w:tcPr>
          <w:p>
            <w:pPr>
              <w:spacing w:after="0"/>
              <w:jc w:val="left"/>
            </w:pPr>
            <w:r>
              <w:rPr>
                <w:sz w:val="16"/>
              </w:rPr>
              <w:t>Excessive Heat, Heat</w:t>
            </w:r>
          </w:p>
        </w:tc>
        <w:tc>
          <w:tcPr>
            <w:tcW w:type="dxa" w:w="2007"/>
          </w:tcPr>
          <w:p>
            <w:pPr>
              <w:spacing w:after="0"/>
              <w:jc w:val="left"/>
            </w:pPr>
            <w:r>
              <w:rPr>
                <w:sz w:val="16"/>
              </w:rPr>
              <w:t>heat index (in event narratives)</w:t>
            </w:r>
          </w:p>
        </w:tc>
        <w:tc>
          <w:tcPr>
            <w:tcW w:type="dxa" w:w="1506"/>
          </w:tcPr>
          <w:p>
            <w:pPr>
              <w:spacing w:after="0"/>
              <w:jc w:val="right"/>
            </w:pPr>
            <w:r>
              <w:rPr>
                <w:sz w:val="16"/>
              </w:rPr>
              <w:t>0</w:t>
            </w:r>
          </w:p>
        </w:tc>
        <w:tc>
          <w:tcPr>
            <w:tcW w:type="dxa" w:w="1483"/>
          </w:tcPr>
          <w:p>
            <w:pPr>
              <w:spacing w:after="0"/>
              <w:jc w:val="left"/>
            </w:pPr>
          </w:p>
        </w:tc>
        <w:tc>
          <w:tcPr>
            <w:tcW w:type="dxa" w:w="1553"/>
          </w:tcPr>
          <w:p>
            <w:pPr>
              <w:spacing w:after="0"/>
              <w:jc w:val="left"/>
            </w:pPr>
          </w:p>
        </w:tc>
        <w:tc>
          <w:tcPr>
            <w:tcW w:type="dxa" w:w="1734"/>
          </w:tcPr>
          <w:p>
            <w:pPr>
              <w:spacing w:after="0"/>
              <w:jc w:val="left"/>
            </w:pPr>
          </w:p>
        </w:tc>
        <w:tc>
          <w:tcPr>
            <w:tcW w:type="dxa" w:w="2356"/>
          </w:tcPr>
          <w:p>
            <w:pPr>
              <w:spacing w:after="0"/>
              <w:jc w:val="left"/>
            </w:pPr>
          </w:p>
        </w:tc>
        <w:tc>
          <w:tcPr>
            <w:tcW w:type="dxa" w:w="1587"/>
          </w:tcPr>
          <w:p>
            <w:pPr>
              <w:spacing w:after="0"/>
              <w:jc w:val="left"/>
            </w:pPr>
          </w:p>
        </w:tc>
      </w:tr>
      <w:tr>
        <w:trPr>
          <w:cantSplit/>
        </w:trPr>
        <w:tc>
          <w:tcPr>
            <w:tcW w:type="dxa" w:w="1887"/>
          </w:tcPr>
          <w:p>
            <w:pPr>
              <w:spacing w:after="0"/>
              <w:jc w:val="left"/>
            </w:pPr>
            <w:r>
              <w:rPr>
                <w:sz w:val="16"/>
              </w:rPr>
              <w:t>Hurricane, Tropical Storm, Tropical Depression</w:t>
            </w:r>
          </w:p>
        </w:tc>
        <w:tc>
          <w:tcPr>
            <w:tcW w:type="dxa" w:w="2007"/>
          </w:tcPr>
          <w:p>
            <w:pPr>
              <w:spacing w:after="0"/>
              <w:jc w:val="left"/>
            </w:pPr>
            <w:r>
              <w:rPr>
                <w:sz w:val="16"/>
              </w:rPr>
              <w:t>Saffir-Simpson</w:t>
            </w:r>
          </w:p>
        </w:tc>
        <w:tc>
          <w:tcPr>
            <w:tcW w:type="dxa" w:w="1506"/>
          </w:tcPr>
          <w:p>
            <w:pPr>
              <w:spacing w:after="0"/>
              <w:jc w:val="right"/>
            </w:pPr>
            <w:r>
              <w:rPr>
                <w:sz w:val="16"/>
              </w:rPr>
              <w:t>0</w:t>
            </w:r>
          </w:p>
        </w:tc>
        <w:tc>
          <w:tcPr>
            <w:tcW w:type="dxa" w:w="1483"/>
          </w:tcPr>
          <w:p>
            <w:pPr>
              <w:spacing w:after="0"/>
              <w:jc w:val="left"/>
            </w:pPr>
          </w:p>
        </w:tc>
        <w:tc>
          <w:tcPr>
            <w:tcW w:type="dxa" w:w="1553"/>
          </w:tcPr>
          <w:p>
            <w:pPr>
              <w:spacing w:after="0"/>
              <w:jc w:val="left"/>
            </w:pPr>
          </w:p>
        </w:tc>
        <w:tc>
          <w:tcPr>
            <w:tcW w:type="dxa" w:w="1734"/>
          </w:tcPr>
          <w:p>
            <w:pPr>
              <w:spacing w:after="0"/>
              <w:jc w:val="left"/>
            </w:pPr>
          </w:p>
        </w:tc>
        <w:tc>
          <w:tcPr>
            <w:tcW w:type="dxa" w:w="2356"/>
          </w:tcPr>
          <w:p>
            <w:pPr>
              <w:spacing w:after="0"/>
              <w:jc w:val="left"/>
            </w:pP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7"/>
          </w:tcPr>
          <w:p>
            <w:pPr>
              <w:spacing w:after="0"/>
              <w:jc w:val="left"/>
            </w:pPr>
            <w:r>
              <w:rPr>
                <w:sz w:val="16"/>
              </w:rPr>
              <w:t>Ice Storm</w:t>
            </w:r>
          </w:p>
        </w:tc>
        <w:tc>
          <w:tcPr>
            <w:tcW w:type="dxa" w:w="2007"/>
          </w:tcPr>
          <w:p>
            <w:pPr>
              <w:spacing w:after="0"/>
              <w:jc w:val="left"/>
            </w:pPr>
            <w:r>
              <w:rPr>
                <w:sz w:val="16"/>
              </w:rPr>
              <w:t>Sperry-Piltz ice scale (local data)</w:t>
            </w:r>
          </w:p>
        </w:tc>
        <w:tc>
          <w:tcPr>
            <w:tcW w:type="dxa" w:w="1506"/>
          </w:tcPr>
          <w:p>
            <w:pPr>
              <w:spacing w:after="0"/>
              <w:jc w:val="right"/>
            </w:pPr>
            <w:r>
              <w:rPr>
                <w:sz w:val="16"/>
              </w:rPr>
              <w:t>0</w:t>
            </w:r>
          </w:p>
        </w:tc>
        <w:tc>
          <w:tcPr>
            <w:tcW w:type="dxa" w:w="1483"/>
          </w:tcPr>
          <w:p>
            <w:pPr>
              <w:spacing w:after="0"/>
              <w:jc w:val="left"/>
            </w:pPr>
          </w:p>
        </w:tc>
        <w:tc>
          <w:tcPr>
            <w:tcW w:type="dxa" w:w="1553"/>
          </w:tcPr>
          <w:p>
            <w:pPr>
              <w:spacing w:after="0"/>
              <w:jc w:val="left"/>
            </w:pPr>
          </w:p>
        </w:tc>
        <w:tc>
          <w:tcPr>
            <w:tcW w:type="dxa" w:w="1734"/>
          </w:tcPr>
          <w:p>
            <w:pPr>
              <w:spacing w:after="0"/>
              <w:jc w:val="left"/>
            </w:pPr>
          </w:p>
        </w:tc>
        <w:tc>
          <w:tcPr>
            <w:tcW w:type="dxa" w:w="2356"/>
          </w:tcPr>
          <w:p>
            <w:pPr>
              <w:spacing w:after="0"/>
              <w:jc w:val="left"/>
            </w:pPr>
          </w:p>
        </w:tc>
        <w:tc>
          <w:tcPr>
            <w:tcW w:type="dxa" w:w="1587"/>
          </w:tcPr>
          <w:p>
            <w:pPr>
              <w:spacing w:after="0"/>
              <w:jc w:val="left"/>
            </w:pPr>
          </w:p>
        </w:tc>
      </w:tr>
      <w:tr>
        <w:trPr>
          <w:cantSplit/>
        </w:trPr>
        <w:tc>
          <w:tcPr>
            <w:tcW w:type="dxa" w:w="1887"/>
          </w:tcPr>
          <w:p>
            <w:pPr>
              <w:spacing w:after="0"/>
              <w:jc w:val="left"/>
            </w:pPr>
            <w:r>
              <w:rPr>
                <w:sz w:val="16"/>
              </w:rPr>
              <w:t>Flash Flood, Flood, Lakeshore Flood</w:t>
            </w:r>
          </w:p>
        </w:tc>
        <w:tc>
          <w:tcPr>
            <w:tcW w:type="dxa" w:w="2007"/>
          </w:tcPr>
          <w:p>
            <w:pPr>
              <w:spacing w:after="0"/>
              <w:jc w:val="left"/>
            </w:pPr>
            <w:r>
              <w:rPr>
                <w:sz w:val="16"/>
              </w:rPr>
              <w:t>damage and flood days (flood depth: FIRM)</w:t>
            </w:r>
          </w:p>
        </w:tc>
        <w:tc>
          <w:tcPr>
            <w:tcW w:type="dxa" w:w="1506"/>
          </w:tcPr>
          <w:p>
            <w:pPr>
              <w:spacing w:after="0"/>
              <w:jc w:val="right"/>
            </w:pPr>
            <w:r>
              <w:rPr>
                <w:sz w:val="16"/>
              </w:rPr>
              <w:t>26 records, 1996 to 2025</w:t>
            </w:r>
          </w:p>
        </w:tc>
        <w:tc>
          <w:tcPr>
            <w:tcW w:type="dxa" w:w="1483"/>
          </w:tcPr>
          <w:p>
            <w:pPr>
              <w:spacing w:after="0"/>
              <w:jc w:val="left"/>
            </w:pPr>
          </w:p>
        </w:tc>
        <w:tc>
          <w:tcPr>
            <w:tcW w:type="dxa" w:w="1553"/>
          </w:tcPr>
          <w:p>
            <w:pPr>
              <w:spacing w:after="0"/>
              <w:jc w:val="left"/>
            </w:pPr>
            <w:r>
              <w:rPr>
                <w:sz w:val="16"/>
              </w:rPr>
              <w:t>Flash Flood, 1998-06-12, $10,000 property; crops not reported (1998 dollars)</w:t>
            </w:r>
          </w:p>
        </w:tc>
        <w:tc>
          <w:tcPr>
            <w:tcW w:type="dxa" w:w="1734"/>
          </w:tcPr>
          <w:p>
            <w:pPr>
              <w:spacing w:after="0"/>
              <w:jc w:val="left"/>
            </w:pPr>
          </w:p>
        </w:tc>
        <w:tc>
          <w:tcPr>
            <w:tcW w:type="dxa" w:w="2356"/>
          </w:tcPr>
          <w:p>
            <w:pPr>
              <w:spacing w:after="0"/>
              <w:jc w:val="left"/>
            </w:pPr>
            <w:r>
              <w:rPr>
                <w:sz w:val="16"/>
              </w:rPr>
              <w:t>Event records naming jurisdictions in the plan: Ontario city (4 records), Nyssa city (1 record), Vale city (1 record).</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7"/>
          </w:tcPr>
          <w:p>
            <w:pPr>
              <w:spacing w:after="0"/>
              <w:jc w:val="left"/>
            </w:pPr>
            <w:r>
              <w:rPr>
                <w:sz w:val="16"/>
              </w:rPr>
              <w:t>Debris Flow</w:t>
            </w:r>
          </w:p>
        </w:tc>
        <w:tc>
          <w:tcPr>
            <w:tcW w:type="dxa" w:w="2007"/>
          </w:tcPr>
          <w:p>
            <w:pPr>
              <w:spacing w:after="0"/>
              <w:jc w:val="left"/>
            </w:pPr>
            <w:r>
              <w:rPr>
                <w:sz w:val="16"/>
              </w:rPr>
              <w:t>none (count and damage only)</w:t>
            </w:r>
          </w:p>
        </w:tc>
        <w:tc>
          <w:tcPr>
            <w:tcW w:type="dxa" w:w="1506"/>
          </w:tcPr>
          <w:p>
            <w:pPr>
              <w:spacing w:after="0"/>
              <w:jc w:val="right"/>
            </w:pPr>
            <w:r>
              <w:rPr>
                <w:sz w:val="16"/>
              </w:rPr>
              <w:t>1 record, 2025</w:t>
            </w:r>
          </w:p>
        </w:tc>
        <w:tc>
          <w:tcPr>
            <w:tcW w:type="dxa" w:w="1483"/>
          </w:tcPr>
          <w:p>
            <w:pPr>
              <w:spacing w:after="0"/>
              <w:jc w:val="left"/>
            </w:pPr>
          </w:p>
        </w:tc>
        <w:tc>
          <w:tcPr>
            <w:tcW w:type="dxa" w:w="1553"/>
          </w:tcPr>
          <w:p>
            <w:pPr>
              <w:spacing w:after="0"/>
              <w:jc w:val="left"/>
            </w:pPr>
            <w:r>
              <w:rPr>
                <w:sz w:val="16"/>
              </w:rPr>
              <w:t>No damage reported in 1 record.</w:t>
            </w:r>
          </w:p>
        </w:tc>
        <w:tc>
          <w:tcPr>
            <w:tcW w:type="dxa" w:w="1734"/>
          </w:tcPr>
          <w:p>
            <w:pPr>
              <w:spacing w:after="0"/>
              <w:jc w:val="left"/>
            </w:pPr>
          </w:p>
        </w:tc>
        <w:tc>
          <w:tcPr>
            <w:tcW w:type="dxa" w:w="2356"/>
          </w:tcPr>
          <w:p>
            <w:pPr>
              <w:spacing w:after="0"/>
              <w:jc w:val="left"/>
            </w:pPr>
            <w:r>
              <w:rPr>
                <w:sz w:val="16"/>
              </w:rPr>
              <w:t>No event record names a jurisdiction in the plan.</w:t>
            </w:r>
          </w:p>
        </w:tc>
        <w:tc>
          <w:tcPr>
            <w:tcW w:type="dxa" w:w="1587"/>
          </w:tcPr>
          <w:p>
            <w:pPr>
              <w:spacing w:after="0"/>
              <w:jc w:val="left"/>
            </w:pPr>
          </w:p>
        </w:tc>
      </w:tr>
      <w:tr>
        <w:trPr>
          <w:cantSplit/>
        </w:trPr>
        <w:tc>
          <w:tcPr>
            <w:tcW w:type="dxa" w:w="1887"/>
          </w:tcPr>
          <w:p>
            <w:pPr>
              <w:spacing w:after="0"/>
              <w:jc w:val="left"/>
            </w:pPr>
            <w:r>
              <w:rPr>
                <w:sz w:val="16"/>
              </w:rPr>
              <w:t>Lightning</w:t>
            </w:r>
          </w:p>
        </w:tc>
        <w:tc>
          <w:tcPr>
            <w:tcW w:type="dxa" w:w="2007"/>
          </w:tcPr>
          <w:p>
            <w:pPr>
              <w:spacing w:after="0"/>
              <w:jc w:val="left"/>
            </w:pPr>
            <w:r>
              <w:rPr>
                <w:sz w:val="16"/>
              </w:rPr>
              <w:t>annualized frequency (the measure FEMA's Local Mitigation Planning Handbook names)</w:t>
            </w:r>
          </w:p>
        </w:tc>
        <w:tc>
          <w:tcPr>
            <w:tcW w:type="dxa" w:w="1506"/>
          </w:tcPr>
          <w:p>
            <w:pPr>
              <w:spacing w:after="0"/>
              <w:jc w:val="right"/>
            </w:pPr>
            <w:r>
              <w:rPr>
                <w:sz w:val="16"/>
              </w:rPr>
              <w:t>0</w:t>
            </w:r>
          </w:p>
        </w:tc>
        <w:tc>
          <w:tcPr>
            <w:tcW w:type="dxa" w:w="1483"/>
          </w:tcPr>
          <w:p>
            <w:pPr>
              <w:spacing w:after="0"/>
              <w:jc w:val="left"/>
            </w:pPr>
          </w:p>
        </w:tc>
        <w:tc>
          <w:tcPr>
            <w:tcW w:type="dxa" w:w="1553"/>
          </w:tcPr>
          <w:p>
            <w:pPr>
              <w:spacing w:after="0"/>
              <w:jc w:val="left"/>
            </w:pPr>
          </w:p>
        </w:tc>
        <w:tc>
          <w:tcPr>
            <w:tcW w:type="dxa" w:w="1734"/>
          </w:tcPr>
          <w:p>
            <w:pPr>
              <w:spacing w:after="0"/>
              <w:jc w:val="left"/>
            </w:pPr>
          </w:p>
        </w:tc>
        <w:tc>
          <w:tcPr>
            <w:tcW w:type="dxa" w:w="2356"/>
          </w:tcPr>
          <w:p>
            <w:pPr>
              <w:spacing w:after="0"/>
              <w:jc w:val="left"/>
            </w:pPr>
          </w:p>
        </w:tc>
        <w:tc>
          <w:tcPr>
            <w:tcW w:type="dxa" w:w="1587"/>
          </w:tcPr>
          <w:p>
            <w:pPr>
              <w:spacing w:after="0"/>
              <w:jc w:val="left"/>
            </w:pPr>
            <w:r>
              <w:rPr>
                <w:sz w:val="16"/>
              </w:rPr>
              <w:t>Storm Events lists lightning with damage or casualties.</w:t>
            </w:r>
          </w:p>
        </w:tc>
      </w:tr>
      <w:tr>
        <w:trPr>
          <w:cantSplit/>
        </w:trPr>
        <w:tc>
          <w:tcPr>
            <w:tcW w:type="dxa" w:w="1887"/>
          </w:tcPr>
          <w:p>
            <w:pPr>
              <w:spacing w:after="0"/>
              <w:jc w:val="left"/>
            </w:pPr>
            <w:r>
              <w:rPr>
                <w:sz w:val="16"/>
              </w:rPr>
              <w:t>High Wind and Strong Wind (outside NRI's Strong Wind definition)</w:t>
            </w:r>
          </w:p>
        </w:tc>
        <w:tc>
          <w:tcPr>
            <w:tcW w:type="dxa" w:w="2007"/>
          </w:tcPr>
          <w:p>
            <w:pPr>
              <w:spacing w:after="0"/>
              <w:jc w:val="left"/>
            </w:pPr>
            <w:r>
              <w:rPr>
                <w:sz w:val="16"/>
              </w:rPr>
              <w:t>wind speed (kt and mph)</w:t>
            </w:r>
          </w:p>
        </w:tc>
        <w:tc>
          <w:tcPr>
            <w:tcW w:type="dxa" w:w="1506"/>
          </w:tcPr>
          <w:p>
            <w:pPr>
              <w:spacing w:after="0"/>
              <w:jc w:val="right"/>
            </w:pPr>
            <w:r>
              <w:rPr>
                <w:sz w:val="16"/>
              </w:rPr>
              <w:t>12 records, 1998 to 2025 (12 zone-level)</w:t>
            </w:r>
          </w:p>
        </w:tc>
        <w:tc>
          <w:tcPr>
            <w:tcW w:type="dxa" w:w="1483"/>
          </w:tcPr>
          <w:p>
            <w:pPr>
              <w:spacing w:after="0"/>
              <w:jc w:val="left"/>
            </w:pPr>
            <w:r>
              <w:rPr>
                <w:sz w:val="16"/>
              </w:rPr>
              <w:t>42 kt (48 mph) to 70 kt (81 mph) (median 53 kt (61 mph)); 12 with a recorded value</w:t>
            </w:r>
          </w:p>
        </w:tc>
        <w:tc>
          <w:tcPr>
            <w:tcW w:type="dxa" w:w="1553"/>
          </w:tcPr>
          <w:p>
            <w:pPr>
              <w:spacing w:after="0"/>
              <w:jc w:val="left"/>
            </w:pPr>
            <w:r>
              <w:rPr>
                <w:sz w:val="16"/>
              </w:rPr>
              <w:t>70 kt (81 mph) estimated, High Wind, 2000-02-14; NWS zone ORZ064</w:t>
            </w:r>
          </w:p>
        </w:tc>
        <w:tc>
          <w:tcPr>
            <w:tcW w:type="dxa" w:w="1734"/>
          </w:tcPr>
          <w:p>
            <w:pPr>
              <w:spacing w:after="0"/>
              <w:jc w:val="left"/>
            </w:pPr>
            <w:r>
              <w:rPr>
                <w:sz w:val="16"/>
              </w:rPr>
              <w:t>High Wind, 1999-02-08, $5,000 property; crops not reported (zone total, 1999 dollars)</w:t>
            </w:r>
          </w:p>
        </w:tc>
        <w:tc>
          <w:tcPr>
            <w:tcW w:type="dxa" w:w="2356"/>
          </w:tcPr>
          <w:p>
            <w:pPr>
              <w:spacing w:after="0"/>
              <w:jc w:val="left"/>
            </w:pPr>
            <w:r>
              <w:rPr>
                <w:sz w:val="16"/>
              </w:rPr>
              <w:t>Countywide (zone-level records).</w:t>
            </w:r>
          </w:p>
        </w:tc>
        <w:tc>
          <w:tcPr>
            <w:tcW w:type="dxa" w:w="1587"/>
          </w:tcPr>
          <w:p>
            <w:pPr>
              <w:spacing w:after="0"/>
              <w:jc w:val="left"/>
            </w:pPr>
          </w:p>
        </w:tc>
      </w:tr>
      <w:tr>
        <w:trPr>
          <w:cantSplit/>
        </w:trPr>
        <w:tc>
          <w:tcPr>
            <w:tcW w:type="dxa" w:w="1887"/>
          </w:tcPr>
          <w:p>
            <w:pPr>
              <w:spacing w:after="0"/>
              <w:jc w:val="left"/>
            </w:pPr>
            <w:r>
              <w:rPr>
                <w:sz w:val="16"/>
              </w:rPr>
              <w:t>Thunderstorm Wind</w:t>
            </w:r>
          </w:p>
        </w:tc>
        <w:tc>
          <w:tcPr>
            <w:tcW w:type="dxa" w:w="2007"/>
          </w:tcPr>
          <w:p>
            <w:pPr>
              <w:spacing w:after="0"/>
              <w:jc w:val="left"/>
            </w:pPr>
            <w:r>
              <w:rPr>
                <w:sz w:val="16"/>
              </w:rPr>
              <w:t>wind speed (kt and mph)</w:t>
            </w:r>
          </w:p>
        </w:tc>
        <w:tc>
          <w:tcPr>
            <w:tcW w:type="dxa" w:w="1506"/>
          </w:tcPr>
          <w:p>
            <w:pPr>
              <w:spacing w:after="0"/>
              <w:jc w:val="right"/>
            </w:pPr>
            <w:r>
              <w:rPr>
                <w:sz w:val="16"/>
              </w:rPr>
              <w:t>52 records, 1969 to 2025</w:t>
            </w:r>
          </w:p>
        </w:tc>
        <w:tc>
          <w:tcPr>
            <w:tcW w:type="dxa" w:w="1483"/>
          </w:tcPr>
          <w:p>
            <w:pPr>
              <w:spacing w:after="0"/>
              <w:jc w:val="left"/>
            </w:pPr>
            <w:r>
              <w:rPr>
                <w:sz w:val="16"/>
              </w:rPr>
              <w:t>50 kt (58 mph) to 70 kt (81 mph) (median 55.5 kt (64 mph)); 42 with a recorded value</w:t>
            </w:r>
          </w:p>
        </w:tc>
        <w:tc>
          <w:tcPr>
            <w:tcW w:type="dxa" w:w="1553"/>
          </w:tcPr>
          <w:p>
            <w:pPr>
              <w:spacing w:after="0"/>
              <w:jc w:val="left"/>
            </w:pPr>
            <w:r>
              <w:rPr>
                <w:sz w:val="16"/>
              </w:rPr>
              <w:t>70 kt (81 mph) estimated gust, Thunderstorm Wind, 2003-05-24</w:t>
            </w:r>
          </w:p>
        </w:tc>
        <w:tc>
          <w:tcPr>
            <w:tcW w:type="dxa" w:w="1734"/>
          </w:tcPr>
          <w:p>
            <w:pPr>
              <w:spacing w:after="0"/>
              <w:jc w:val="left"/>
            </w:pPr>
            <w:r>
              <w:rPr>
                <w:sz w:val="16"/>
              </w:rPr>
              <w:t>Thunderstorm Wind, 1994-05-15, $500,000 property; crops not recorded (1994 dollars)</w:t>
            </w:r>
          </w:p>
        </w:tc>
        <w:tc>
          <w:tcPr>
            <w:tcW w:type="dxa" w:w="2356"/>
          </w:tcPr>
          <w:p>
            <w:pPr>
              <w:spacing w:after="0"/>
              <w:jc w:val="left"/>
            </w:pPr>
            <w:r>
              <w:rPr>
                <w:sz w:val="16"/>
              </w:rPr>
              <w:t>Event records naming jurisdictions in the plan: Vale city (7 records), Ontario city (6 records), Nyssa city (3 records).</w:t>
            </w:r>
          </w:p>
        </w:tc>
        <w:tc>
          <w:tcPr>
            <w:tcW w:type="dxa" w:w="1587"/>
          </w:tcPr>
          <w:p>
            <w:pPr>
              <w:spacing w:after="0"/>
              <w:jc w:val="left"/>
            </w:pPr>
          </w:p>
        </w:tc>
      </w:tr>
      <w:tr>
        <w:trPr>
          <w:cantSplit/>
        </w:trPr>
        <w:tc>
          <w:tcPr>
            <w:tcW w:type="dxa" w:w="1887"/>
          </w:tcPr>
          <w:p>
            <w:pPr>
              <w:spacing w:after="0"/>
              <w:jc w:val="left"/>
            </w:pPr>
            <w:r>
              <w:rPr>
                <w:sz w:val="16"/>
              </w:rPr>
              <w:t>Tornado</w:t>
            </w:r>
          </w:p>
        </w:tc>
        <w:tc>
          <w:tcPr>
            <w:tcW w:type="dxa" w:w="2007"/>
          </w:tcPr>
          <w:p>
            <w:pPr>
              <w:spacing w:after="0"/>
              <w:jc w:val="left"/>
            </w:pPr>
            <w:r>
              <w:rPr>
                <w:sz w:val="16"/>
              </w:rPr>
              <w:t>Enhanced Fujita (Fujita before Feb 2007)</w:t>
            </w:r>
          </w:p>
        </w:tc>
        <w:tc>
          <w:tcPr>
            <w:tcW w:type="dxa" w:w="1506"/>
          </w:tcPr>
          <w:p>
            <w:pPr>
              <w:spacing w:after="0"/>
              <w:jc w:val="right"/>
            </w:pPr>
            <w:r>
              <w:rPr>
                <w:sz w:val="16"/>
              </w:rPr>
              <w:t>6 records, 1966 to 1997</w:t>
            </w:r>
          </w:p>
        </w:tc>
        <w:tc>
          <w:tcPr>
            <w:tcW w:type="dxa" w:w="1483"/>
          </w:tcPr>
          <w:p>
            <w:pPr>
              <w:spacing w:after="0"/>
              <w:jc w:val="left"/>
            </w:pPr>
            <w:r>
              <w:rPr>
                <w:sz w:val="16"/>
              </w:rPr>
              <w:t>F/EF0 to F/EF1 (median between F/EF0 and F/EF1); 6 with a recorded value</w:t>
            </w:r>
          </w:p>
        </w:tc>
        <w:tc>
          <w:tcPr>
            <w:tcW w:type="dxa" w:w="1553"/>
          </w:tcPr>
          <w:p>
            <w:pPr>
              <w:spacing w:after="0"/>
              <w:jc w:val="left"/>
            </w:pPr>
            <w:r>
              <w:rPr>
                <w:sz w:val="16"/>
              </w:rPr>
              <w:t>F1 tornado, 1974-04-23, 1 mi path length (whole path, pre-1996), 300 yd wide, $25,000 property; crops not recorded (1974 dollars); same rating, casualties and property damage also recorded on 1966-08-25</w:t>
            </w:r>
          </w:p>
        </w:tc>
        <w:tc>
          <w:tcPr>
            <w:tcW w:type="dxa" w:w="1734"/>
          </w:tcPr>
          <w:p>
            <w:pPr>
              <w:spacing w:after="0"/>
              <w:jc w:val="left"/>
            </w:pPr>
            <w:r>
              <w:rPr>
                <w:sz w:val="16"/>
              </w:rPr>
              <w:t>Tornado, 1967-06-21, $250,000 property; crops not recorded (1967 dollars)</w:t>
            </w:r>
          </w:p>
        </w:tc>
        <w:tc>
          <w:tcPr>
            <w:tcW w:type="dxa" w:w="2356"/>
          </w:tcPr>
          <w:p>
            <w:pPr>
              <w:spacing w:after="0"/>
              <w:jc w:val="left"/>
            </w:pPr>
            <w:r>
              <w:rPr>
                <w:sz w:val="16"/>
              </w:rPr>
              <w:t>Event records naming jurisdictions in the plan: Ontario city (1 record).</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7"/>
          </w:tcPr>
          <w:p>
            <w:pPr>
              <w:spacing w:after="0"/>
              <w:jc w:val="left"/>
            </w:pPr>
            <w:r>
              <w:rPr>
                <w:sz w:val="16"/>
              </w:rPr>
              <w:t>Volcanic Ash, Volcanic Ashfall</w:t>
            </w:r>
          </w:p>
        </w:tc>
        <w:tc>
          <w:tcPr>
            <w:tcW w:type="dxa" w:w="2007"/>
          </w:tcPr>
          <w:p>
            <w:pPr>
              <w:spacing w:after="0"/>
              <w:jc w:val="left"/>
            </w:pPr>
            <w:r>
              <w:rPr>
                <w:sz w:val="16"/>
              </w:rPr>
              <w:t>Volcanic Explosivity Index (local data)</w:t>
            </w:r>
          </w:p>
        </w:tc>
        <w:tc>
          <w:tcPr>
            <w:tcW w:type="dxa" w:w="1506"/>
          </w:tcPr>
          <w:p>
            <w:pPr>
              <w:spacing w:after="0"/>
              <w:jc w:val="right"/>
            </w:pPr>
            <w:r>
              <w:rPr>
                <w:sz w:val="16"/>
              </w:rPr>
              <w:t>0</w:t>
            </w:r>
          </w:p>
        </w:tc>
        <w:tc>
          <w:tcPr>
            <w:tcW w:type="dxa" w:w="1483"/>
          </w:tcPr>
          <w:p>
            <w:pPr>
              <w:spacing w:after="0"/>
              <w:jc w:val="left"/>
            </w:pPr>
          </w:p>
        </w:tc>
        <w:tc>
          <w:tcPr>
            <w:tcW w:type="dxa" w:w="1553"/>
          </w:tcPr>
          <w:p>
            <w:pPr>
              <w:spacing w:after="0"/>
              <w:jc w:val="left"/>
            </w:pPr>
          </w:p>
        </w:tc>
        <w:tc>
          <w:tcPr>
            <w:tcW w:type="dxa" w:w="1734"/>
          </w:tcPr>
          <w:p>
            <w:pPr>
              <w:spacing w:after="0"/>
              <w:jc w:val="left"/>
            </w:pPr>
          </w:p>
        </w:tc>
        <w:tc>
          <w:tcPr>
            <w:tcW w:type="dxa" w:w="2356"/>
          </w:tcPr>
          <w:p>
            <w:pPr>
              <w:spacing w:after="0"/>
              <w:jc w:val="left"/>
            </w:pPr>
          </w:p>
        </w:tc>
        <w:tc>
          <w:tcPr>
            <w:tcW w:type="dxa" w:w="1587"/>
          </w:tcPr>
          <w:p>
            <w:pPr>
              <w:spacing w:after="0"/>
              <w:jc w:val="left"/>
            </w:pPr>
          </w:p>
        </w:tc>
      </w:tr>
      <w:tr>
        <w:trPr>
          <w:cantSplit/>
        </w:trPr>
        <w:tc>
          <w:tcPr>
            <w:tcW w:type="dxa" w:w="1887"/>
          </w:tcPr>
          <w:p>
            <w:pPr>
              <w:spacing w:after="0"/>
              <w:jc w:val="left"/>
            </w:pPr>
            <w:r>
              <w:rPr>
                <w:sz w:val="16"/>
              </w:rPr>
              <w:t>Wildfire</w:t>
            </w:r>
          </w:p>
        </w:tc>
        <w:tc>
          <w:tcPr>
            <w:tcW w:type="dxa" w:w="2007"/>
          </w:tcPr>
          <w:p>
            <w:pPr>
              <w:spacing w:after="0"/>
              <w:jc w:val="left"/>
            </w:pPr>
            <w:r>
              <w:rPr>
                <w:sz w:val="16"/>
              </w:rPr>
              <w:t>acres burned (local data)</w:t>
            </w:r>
          </w:p>
        </w:tc>
        <w:tc>
          <w:tcPr>
            <w:tcW w:type="dxa" w:w="1506"/>
          </w:tcPr>
          <w:p>
            <w:pPr>
              <w:spacing w:after="0"/>
              <w:jc w:val="right"/>
            </w:pPr>
            <w:r>
              <w:rPr>
                <w:sz w:val="16"/>
              </w:rPr>
              <w:t>5 records, 1996 to 2012 (1 zone-level)</w:t>
            </w:r>
          </w:p>
        </w:tc>
        <w:tc>
          <w:tcPr>
            <w:tcW w:type="dxa" w:w="1483"/>
          </w:tcPr>
          <w:p>
            <w:pPr>
              <w:spacing w:after="0"/>
              <w:jc w:val="left"/>
            </w:pPr>
          </w:p>
        </w:tc>
        <w:tc>
          <w:tcPr>
            <w:tcW w:type="dxa" w:w="1553"/>
          </w:tcPr>
          <w:p>
            <w:pPr>
              <w:spacing w:after="0"/>
              <w:jc w:val="left"/>
            </w:pPr>
            <w:r>
              <w:rPr>
                <w:sz w:val="16"/>
              </w:rPr>
              <w:t>No damage reported in 5 records.</w:t>
            </w:r>
          </w:p>
        </w:tc>
        <w:tc>
          <w:tcPr>
            <w:tcW w:type="dxa" w:w="1734"/>
          </w:tcPr>
          <w:p>
            <w:pPr>
              <w:spacing w:after="0"/>
              <w:jc w:val="left"/>
            </w:pPr>
          </w:p>
        </w:tc>
        <w:tc>
          <w:tcPr>
            <w:tcW w:type="dxa" w:w="2356"/>
          </w:tcPr>
          <w:p>
            <w:pPr>
              <w:spacing w:after="0"/>
              <w:jc w:val="left"/>
            </w:pPr>
            <w:r>
              <w:rPr>
                <w:sz w:val="16"/>
              </w:rPr>
              <w:t>No event record names a jurisdiction in the plan. Zone-level records (1) apply countywide.</w:t>
            </w:r>
          </w:p>
        </w:tc>
        <w:tc>
          <w:tcPr>
            <w:tcW w:type="dxa" w:w="1587"/>
          </w:tcPr>
          <w:p>
            <w:pPr>
              <w:spacing w:after="0"/>
              <w:jc w:val="left"/>
            </w:pPr>
          </w:p>
        </w:tc>
      </w:tr>
      <w:tr>
        <w:trPr>
          <w:cantSplit/>
        </w:trPr>
        <w:tc>
          <w:tcPr>
            <w:tcW w:type="dxa" w:w="1887"/>
          </w:tcPr>
          <w:p>
            <w:pPr>
              <w:spacing w:after="0"/>
              <w:jc w:val="left"/>
            </w:pPr>
            <w:r>
              <w:rPr>
                <w:sz w:val="16"/>
              </w:rPr>
              <w:t>Winter Storm, Heavy Snow, Blizzard, Lake-Effect Snow, Winter Weather, Sleet</w:t>
            </w:r>
          </w:p>
        </w:tc>
        <w:tc>
          <w:tcPr>
            <w:tcW w:type="dxa" w:w="2007"/>
          </w:tcPr>
          <w:p>
            <w:pPr>
              <w:spacing w:after="0"/>
              <w:jc w:val="left"/>
            </w:pPr>
            <w:r>
              <w:rPr>
                <w:sz w:val="16"/>
              </w:rPr>
              <w:t>none in data (snowfall: local data)</w:t>
            </w:r>
          </w:p>
        </w:tc>
        <w:tc>
          <w:tcPr>
            <w:tcW w:type="dxa" w:w="1506"/>
          </w:tcPr>
          <w:p>
            <w:pPr>
              <w:spacing w:after="0"/>
              <w:jc w:val="right"/>
            </w:pPr>
            <w:r>
              <w:rPr>
                <w:sz w:val="16"/>
              </w:rPr>
              <w:t>40 records, 1998 to 2024 (40 zone-level)</w:t>
            </w:r>
          </w:p>
        </w:tc>
        <w:tc>
          <w:tcPr>
            <w:tcW w:type="dxa" w:w="1483"/>
          </w:tcPr>
          <w:p>
            <w:pPr>
              <w:spacing w:after="0"/>
              <w:jc w:val="left"/>
            </w:pPr>
          </w:p>
        </w:tc>
        <w:tc>
          <w:tcPr>
            <w:tcW w:type="dxa" w:w="1553"/>
          </w:tcPr>
          <w:p>
            <w:pPr>
              <w:spacing w:after="0"/>
              <w:jc w:val="left"/>
            </w:pPr>
            <w:r>
              <w:rPr>
                <w:sz w:val="16"/>
              </w:rPr>
              <w:t>Heavy Snow, 2017-01-18, $100,000,000 property; $0 crops (2017 dollars); NWS zone ORZ064</w:t>
            </w:r>
          </w:p>
        </w:tc>
        <w:tc>
          <w:tcPr>
            <w:tcW w:type="dxa" w:w="1734"/>
          </w:tcPr>
          <w:p>
            <w:pPr>
              <w:spacing w:after="0"/>
              <w:jc w:val="left"/>
            </w:pPr>
          </w:p>
        </w:tc>
        <w:tc>
          <w:tcPr>
            <w:tcW w:type="dxa" w:w="2356"/>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8"/>
        <w:gridCol w:w="1118"/>
        <w:gridCol w:w="1118"/>
        <w:gridCol w:w="1503"/>
        <w:gridCol w:w="2081"/>
        <w:gridCol w:w="2466"/>
        <w:gridCol w:w="2948"/>
        <w:gridCol w:w="796"/>
        <w:gridCol w:w="964"/>
      </w:tblGrid>
      <w:tr>
        <w:trPr>
          <w:cantSplit/>
          <w:tblHeader/>
        </w:trPr>
        <w:tc>
          <w:tcPr>
            <w:tcW w:type="dxa" w:w="1118"/>
            <w:shd w:val="clear" w:color="auto" w:fill="E8E8E8"/>
          </w:tcPr>
          <w:p>
            <w:pPr>
              <w:spacing w:after="0"/>
              <w:jc w:val="left"/>
            </w:pPr>
            <w:r>
              <w:rPr>
                <w:b/>
                <w:sz w:val="16"/>
              </w:rPr>
              <w:t>Declared</w:t>
            </w:r>
          </w:p>
        </w:tc>
        <w:tc>
          <w:tcPr>
            <w:tcW w:type="dxa" w:w="1118"/>
            <w:shd w:val="clear" w:color="auto" w:fill="E8E8E8"/>
          </w:tcPr>
          <w:p>
            <w:pPr>
              <w:spacing w:after="0"/>
              <w:jc w:val="left"/>
            </w:pPr>
            <w:r>
              <w:rPr>
                <w:b/>
                <w:sz w:val="16"/>
              </w:rPr>
              <w:t>Incident began</w:t>
            </w:r>
          </w:p>
        </w:tc>
        <w:tc>
          <w:tcPr>
            <w:tcW w:type="dxa" w:w="1118"/>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Type</w:t>
            </w:r>
          </w:p>
        </w:tc>
        <w:tc>
          <w:tcPr>
            <w:tcW w:type="dxa" w:w="2081"/>
            <w:shd w:val="clear" w:color="auto" w:fill="E8E8E8"/>
          </w:tcPr>
          <w:p>
            <w:pPr>
              <w:spacing w:after="0"/>
              <w:jc w:val="left"/>
            </w:pPr>
            <w:r>
              <w:rPr>
                <w:b/>
                <w:sz w:val="16"/>
              </w:rPr>
              <w:t>Title</w:t>
            </w:r>
          </w:p>
        </w:tc>
        <w:tc>
          <w:tcPr>
            <w:tcW w:type="dxa" w:w="2466"/>
            <w:shd w:val="clear" w:color="auto" w:fill="E8E8E8"/>
          </w:tcPr>
          <w:p>
            <w:pPr>
              <w:spacing w:after="0"/>
              <w:jc w:val="left"/>
            </w:pPr>
            <w:r>
              <w:rPr>
                <w:b/>
                <w:sz w:val="16"/>
              </w:rPr>
              <w:t>Mapped hazard</w:t>
            </w:r>
          </w:p>
        </w:tc>
        <w:tc>
          <w:tcPr>
            <w:tcW w:type="dxa" w:w="29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6"/>
            <w:shd w:val="clear" w:color="auto" w:fill="E8E8E8"/>
          </w:tcPr>
          <w:p>
            <w:pPr>
              <w:spacing w:after="0"/>
              <w:jc w:val="left"/>
            </w:pPr>
            <w:r>
              <w:rPr>
                <w:b/>
                <w:sz w:val="16"/>
              </w:rPr>
              <w:t>Flags</w:t>
            </w:r>
          </w:p>
        </w:tc>
        <w:tc>
          <w:tcPr>
            <w:tcW w:type="dxa" w:w="964"/>
            <w:shd w:val="clear" w:color="auto" w:fill="E8E8E8"/>
          </w:tcPr>
          <w:p>
            <w:pPr>
              <w:spacing w:after="0"/>
              <w:jc w:val="left"/>
            </w:pPr>
            <w:r>
              <w:rPr>
                <w:b/>
                <w:sz w:val="16"/>
              </w:rPr>
              <w:t>Notes</w:t>
            </w:r>
          </w:p>
        </w:tc>
      </w:tr>
      <w:tr>
        <w:trPr>
          <w:cantSplit/>
        </w:trPr>
        <w:tc>
          <w:tcPr>
            <w:tcW w:type="dxa" w:w="1118"/>
          </w:tcPr>
          <w:p>
            <w:pPr>
              <w:spacing w:after="0"/>
              <w:jc w:val="left"/>
            </w:pPr>
            <w:r>
              <w:rPr>
                <w:sz w:val="16"/>
              </w:rPr>
              <w:t>2024-07-22</w:t>
            </w:r>
          </w:p>
        </w:tc>
        <w:tc>
          <w:tcPr>
            <w:tcW w:type="dxa" w:w="1118"/>
          </w:tcPr>
          <w:p>
            <w:pPr>
              <w:spacing w:after="0"/>
              <w:jc w:val="left"/>
            </w:pPr>
            <w:r>
              <w:rPr>
                <w:sz w:val="16"/>
              </w:rPr>
              <w:t>2024-07-21</w:t>
            </w:r>
          </w:p>
        </w:tc>
        <w:tc>
          <w:tcPr>
            <w:tcW w:type="dxa" w:w="1118"/>
          </w:tcPr>
          <w:p>
            <w:pPr>
              <w:spacing w:after="0"/>
              <w:jc w:val="left"/>
            </w:pPr>
            <w:r>
              <w:rPr>
                <w:sz w:val="16"/>
              </w:rPr>
              <w:t>FM-5516-OR</w:t>
            </w:r>
          </w:p>
        </w:tc>
        <w:tc>
          <w:tcPr>
            <w:tcW w:type="dxa" w:w="1503"/>
          </w:tcPr>
          <w:p>
            <w:pPr>
              <w:spacing w:after="0"/>
              <w:jc w:val="left"/>
            </w:pPr>
            <w:r>
              <w:rPr>
                <w:sz w:val="16"/>
              </w:rPr>
              <w:t>Fire management</w:t>
            </w:r>
          </w:p>
        </w:tc>
        <w:tc>
          <w:tcPr>
            <w:tcW w:type="dxa" w:w="2081"/>
          </w:tcPr>
          <w:p>
            <w:pPr>
              <w:spacing w:after="0"/>
              <w:jc w:val="left"/>
            </w:pPr>
            <w:r>
              <w:rPr>
                <w:sz w:val="16"/>
              </w:rPr>
              <w:t>Durkee Fire</w:t>
            </w:r>
          </w:p>
        </w:tc>
        <w:tc>
          <w:tcPr>
            <w:tcW w:type="dxa" w:w="2466"/>
          </w:tcPr>
          <w:p>
            <w:pPr>
              <w:spacing w:after="0"/>
              <w:jc w:val="left"/>
            </w:pPr>
            <w:r>
              <w:rPr>
                <w:sz w:val="16"/>
              </w:rPr>
              <w:t>Wildfire</w:t>
            </w:r>
          </w:p>
        </w:tc>
        <w:tc>
          <w:tcPr>
            <w:tcW w:type="dxa" w:w="2948"/>
          </w:tcPr>
          <w:p>
            <w:pPr>
              <w:spacing w:after="0"/>
              <w:jc w:val="right"/>
            </w:pPr>
            <w:r>
              <w:rPr>
                <w:sz w:val="16"/>
              </w:rPr>
              <w:t>no Public Assistance recorded</w:t>
            </w:r>
          </w:p>
        </w:tc>
        <w:tc>
          <w:tcPr>
            <w:tcW w:type="dxa" w:w="796"/>
          </w:tcPr>
          <w:p>
            <w:pPr>
              <w:spacing w:after="0"/>
              <w:jc w:val="left"/>
            </w:pPr>
            <w:r>
              <w:rPr>
                <w:sz w:val="16"/>
              </w:rPr>
              <w:t>within last 5 years</w:t>
            </w:r>
          </w:p>
        </w:tc>
        <w:tc>
          <w:tcPr>
            <w:tcW w:type="dxa" w:w="964"/>
          </w:tcPr>
          <w:p>
            <w:pPr>
              <w:spacing w:after="0"/>
              <w:jc w:val="left"/>
            </w:pPr>
          </w:p>
        </w:tc>
      </w:tr>
      <w:tr>
        <w:trPr>
          <w:cantSplit/>
        </w:trPr>
        <w:tc>
          <w:tcPr>
            <w:tcW w:type="dxa" w:w="1118"/>
          </w:tcPr>
          <w:p>
            <w:pPr>
              <w:spacing w:after="0"/>
              <w:jc w:val="left"/>
            </w:pPr>
            <w:r>
              <w:rPr>
                <w:sz w:val="16"/>
              </w:rPr>
              <w:t>2020-03-28</w:t>
            </w:r>
          </w:p>
        </w:tc>
        <w:tc>
          <w:tcPr>
            <w:tcW w:type="dxa" w:w="1118"/>
          </w:tcPr>
          <w:p>
            <w:pPr>
              <w:spacing w:after="0"/>
              <w:jc w:val="left"/>
            </w:pPr>
            <w:r>
              <w:rPr>
                <w:sz w:val="16"/>
              </w:rPr>
              <w:t>2020-01-20</w:t>
            </w:r>
          </w:p>
        </w:tc>
        <w:tc>
          <w:tcPr>
            <w:tcW w:type="dxa" w:w="1118"/>
          </w:tcPr>
          <w:p>
            <w:pPr>
              <w:spacing w:after="0"/>
              <w:jc w:val="left"/>
            </w:pPr>
            <w:r>
              <w:rPr>
                <w:sz w:val="16"/>
              </w:rPr>
              <w:t>DR-4499-OR</w:t>
            </w:r>
          </w:p>
        </w:tc>
        <w:tc>
          <w:tcPr>
            <w:tcW w:type="dxa" w:w="1503"/>
          </w:tcPr>
          <w:p>
            <w:pPr>
              <w:spacing w:after="0"/>
              <w:jc w:val="left"/>
            </w:pPr>
            <w:r>
              <w:rPr>
                <w:sz w:val="16"/>
              </w:rPr>
              <w:t>Major disaster</w:t>
            </w:r>
          </w:p>
        </w:tc>
        <w:tc>
          <w:tcPr>
            <w:tcW w:type="dxa" w:w="2081"/>
          </w:tcPr>
          <w:p>
            <w:pPr>
              <w:spacing w:after="0"/>
              <w:jc w:val="left"/>
            </w:pPr>
            <w:r>
              <w:rPr>
                <w:sz w:val="16"/>
              </w:rPr>
              <w:t>COVID-19 Pandemic</w:t>
            </w:r>
          </w:p>
        </w:tc>
        <w:tc>
          <w:tcPr>
            <w:tcW w:type="dxa" w:w="2466"/>
          </w:tcPr>
          <w:p>
            <w:pPr>
              <w:spacing w:after="0"/>
              <w:jc w:val="left"/>
            </w:pPr>
            <w:r>
              <w:rPr>
                <w:sz w:val="16"/>
              </w:rPr>
              <w:t>Non-natural, not counted</w:t>
            </w:r>
          </w:p>
        </w:tc>
        <w:tc>
          <w:tcPr>
            <w:tcW w:type="dxa" w:w="2948"/>
          </w:tcPr>
          <w:p>
            <w:pPr>
              <w:spacing w:after="0"/>
              <w:jc w:val="right"/>
            </w:pPr>
            <w:r>
              <w:rPr>
                <w:sz w:val="16"/>
              </w:rPr>
              <w:t>$72,336.80</w:t>
            </w:r>
          </w:p>
        </w:tc>
        <w:tc>
          <w:tcPr>
            <w:tcW w:type="dxa" w:w="796"/>
          </w:tcPr>
          <w:p>
            <w:pPr>
              <w:spacing w:after="0"/>
              <w:jc w:val="left"/>
            </w:pPr>
          </w:p>
        </w:tc>
        <w:tc>
          <w:tcPr>
            <w:tcW w:type="dxa" w:w="964"/>
          </w:tcPr>
          <w:p>
            <w:pPr>
              <w:spacing w:after="0"/>
              <w:jc w:val="left"/>
            </w:pPr>
          </w:p>
        </w:tc>
      </w:tr>
      <w:tr>
        <w:trPr>
          <w:cantSplit/>
        </w:trPr>
        <w:tc>
          <w:tcPr>
            <w:tcW w:type="dxa" w:w="1118"/>
          </w:tcPr>
          <w:p>
            <w:pPr>
              <w:spacing w:after="0"/>
              <w:jc w:val="left"/>
            </w:pPr>
            <w:r>
              <w:rPr>
                <w:sz w:val="16"/>
              </w:rPr>
              <w:t>2020-03-13</w:t>
            </w:r>
          </w:p>
        </w:tc>
        <w:tc>
          <w:tcPr>
            <w:tcW w:type="dxa" w:w="1118"/>
          </w:tcPr>
          <w:p>
            <w:pPr>
              <w:spacing w:after="0"/>
              <w:jc w:val="left"/>
            </w:pPr>
            <w:r>
              <w:rPr>
                <w:sz w:val="16"/>
              </w:rPr>
              <w:t>2020-01-20</w:t>
            </w:r>
          </w:p>
        </w:tc>
        <w:tc>
          <w:tcPr>
            <w:tcW w:type="dxa" w:w="1118"/>
          </w:tcPr>
          <w:p>
            <w:pPr>
              <w:spacing w:after="0"/>
              <w:jc w:val="left"/>
            </w:pPr>
            <w:r>
              <w:rPr>
                <w:sz w:val="16"/>
              </w:rPr>
              <w:t>EM-3429-OR</w:t>
            </w:r>
          </w:p>
        </w:tc>
        <w:tc>
          <w:tcPr>
            <w:tcW w:type="dxa" w:w="1503"/>
          </w:tcPr>
          <w:p>
            <w:pPr>
              <w:spacing w:after="0"/>
              <w:jc w:val="left"/>
            </w:pPr>
            <w:r>
              <w:rPr>
                <w:sz w:val="16"/>
              </w:rPr>
              <w:t>Emergency</w:t>
            </w:r>
          </w:p>
        </w:tc>
        <w:tc>
          <w:tcPr>
            <w:tcW w:type="dxa" w:w="2081"/>
          </w:tcPr>
          <w:p>
            <w:pPr>
              <w:spacing w:after="0"/>
              <w:jc w:val="left"/>
            </w:pPr>
            <w:r>
              <w:rPr>
                <w:sz w:val="16"/>
              </w:rPr>
              <w:t>COVID-19</w:t>
            </w:r>
          </w:p>
        </w:tc>
        <w:tc>
          <w:tcPr>
            <w:tcW w:type="dxa" w:w="2466"/>
          </w:tcPr>
          <w:p>
            <w:pPr>
              <w:spacing w:after="0"/>
              <w:jc w:val="left"/>
            </w:pPr>
            <w:r>
              <w:rPr>
                <w:sz w:val="16"/>
              </w:rPr>
              <w:t>Non-natural, not counted</w:t>
            </w:r>
          </w:p>
        </w:tc>
        <w:tc>
          <w:tcPr>
            <w:tcW w:type="dxa" w:w="2948"/>
          </w:tcPr>
          <w:p>
            <w:pPr>
              <w:spacing w:after="0"/>
              <w:jc w:val="right"/>
            </w:pPr>
            <w:r>
              <w:rPr>
                <w:sz w:val="16"/>
              </w:rPr>
              <w:t>no Public Assistance recorded</w:t>
            </w:r>
          </w:p>
        </w:tc>
        <w:tc>
          <w:tcPr>
            <w:tcW w:type="dxa" w:w="796"/>
          </w:tcPr>
          <w:p>
            <w:pPr>
              <w:spacing w:after="0"/>
              <w:jc w:val="left"/>
            </w:pPr>
          </w:p>
        </w:tc>
        <w:tc>
          <w:tcPr>
            <w:tcW w:type="dxa" w:w="964"/>
          </w:tcPr>
          <w:p>
            <w:pPr>
              <w:spacing w:after="0"/>
              <w:jc w:val="left"/>
            </w:pPr>
            <w:r>
              <w:rPr>
                <w:sz w:val="16"/>
              </w:rPr>
              <w:t>same incident as DR-4499</w:t>
            </w:r>
          </w:p>
        </w:tc>
      </w:tr>
      <w:tr>
        <w:trPr>
          <w:cantSplit/>
        </w:trPr>
        <w:tc>
          <w:tcPr>
            <w:tcW w:type="dxa" w:w="1118"/>
          </w:tcPr>
          <w:p>
            <w:pPr>
              <w:spacing w:after="0"/>
              <w:jc w:val="left"/>
            </w:pPr>
            <w:r>
              <w:rPr>
                <w:sz w:val="16"/>
              </w:rPr>
              <w:t>2005-09-07</w:t>
            </w:r>
          </w:p>
        </w:tc>
        <w:tc>
          <w:tcPr>
            <w:tcW w:type="dxa" w:w="1118"/>
          </w:tcPr>
          <w:p>
            <w:pPr>
              <w:spacing w:after="0"/>
              <w:jc w:val="left"/>
            </w:pPr>
            <w:r>
              <w:rPr>
                <w:sz w:val="16"/>
              </w:rPr>
              <w:t>2005-08-29</w:t>
            </w:r>
          </w:p>
        </w:tc>
        <w:tc>
          <w:tcPr>
            <w:tcW w:type="dxa" w:w="1118"/>
          </w:tcPr>
          <w:p>
            <w:pPr>
              <w:spacing w:after="0"/>
              <w:jc w:val="left"/>
            </w:pPr>
            <w:r>
              <w:rPr>
                <w:sz w:val="16"/>
              </w:rPr>
              <w:t>EM-3228-OR</w:t>
            </w:r>
          </w:p>
        </w:tc>
        <w:tc>
          <w:tcPr>
            <w:tcW w:type="dxa" w:w="1503"/>
          </w:tcPr>
          <w:p>
            <w:pPr>
              <w:spacing w:after="0"/>
              <w:jc w:val="left"/>
            </w:pPr>
            <w:r>
              <w:rPr>
                <w:sz w:val="16"/>
              </w:rPr>
              <w:t>Emergency</w:t>
            </w:r>
          </w:p>
        </w:tc>
        <w:tc>
          <w:tcPr>
            <w:tcW w:type="dxa" w:w="2081"/>
          </w:tcPr>
          <w:p>
            <w:pPr>
              <w:spacing w:after="0"/>
              <w:jc w:val="left"/>
            </w:pPr>
            <w:r>
              <w:rPr>
                <w:sz w:val="16"/>
              </w:rPr>
              <w:t>Hurricane Katrina Evacuation</w:t>
            </w:r>
          </w:p>
        </w:tc>
        <w:tc>
          <w:tcPr>
            <w:tcW w:type="dxa" w:w="2466"/>
          </w:tcPr>
          <w:p>
            <w:pPr>
              <w:spacing w:after="0"/>
              <w:jc w:val="left"/>
            </w:pPr>
            <w:r>
              <w:rPr>
                <w:sz w:val="16"/>
              </w:rPr>
              <w:t>Hurricane: evacuation support, not a local hazard event; not counted</w:t>
            </w:r>
          </w:p>
        </w:tc>
        <w:tc>
          <w:tcPr>
            <w:tcW w:type="dxa" w:w="2948"/>
          </w:tcPr>
          <w:p>
            <w:pPr>
              <w:spacing w:after="0"/>
              <w:jc w:val="right"/>
            </w:pPr>
            <w:r>
              <w:rPr>
                <w:sz w:val="16"/>
              </w:rPr>
              <w:t>no Public Assistance recorded</w:t>
            </w:r>
          </w:p>
        </w:tc>
        <w:tc>
          <w:tcPr>
            <w:tcW w:type="dxa" w:w="796"/>
          </w:tcPr>
          <w:p>
            <w:pPr>
              <w:spacing w:after="0"/>
              <w:jc w:val="left"/>
            </w:pPr>
          </w:p>
        </w:tc>
        <w:tc>
          <w:tcPr>
            <w:tcW w:type="dxa" w:w="964"/>
          </w:tcPr>
          <w:p>
            <w:pPr>
              <w:spacing w:after="0"/>
              <w:jc w:val="left"/>
            </w:pPr>
          </w:p>
        </w:tc>
      </w:tr>
      <w:tr>
        <w:trPr>
          <w:cantSplit/>
        </w:trPr>
        <w:tc>
          <w:tcPr>
            <w:tcW w:type="dxa" w:w="1118"/>
          </w:tcPr>
          <w:p>
            <w:pPr>
              <w:spacing w:after="0"/>
              <w:jc w:val="left"/>
            </w:pPr>
            <w:r>
              <w:rPr>
                <w:sz w:val="16"/>
              </w:rPr>
              <w:t>2004-02-19</w:t>
            </w:r>
          </w:p>
        </w:tc>
        <w:tc>
          <w:tcPr>
            <w:tcW w:type="dxa" w:w="1118"/>
          </w:tcPr>
          <w:p>
            <w:pPr>
              <w:spacing w:after="0"/>
              <w:jc w:val="left"/>
            </w:pPr>
            <w:r>
              <w:rPr>
                <w:sz w:val="16"/>
              </w:rPr>
              <w:t>2003-12-26</w:t>
            </w:r>
          </w:p>
        </w:tc>
        <w:tc>
          <w:tcPr>
            <w:tcW w:type="dxa" w:w="1118"/>
          </w:tcPr>
          <w:p>
            <w:pPr>
              <w:spacing w:after="0"/>
              <w:jc w:val="left"/>
            </w:pPr>
            <w:r>
              <w:rPr>
                <w:sz w:val="16"/>
              </w:rPr>
              <w:t>DR-1510-OR</w:t>
            </w:r>
          </w:p>
        </w:tc>
        <w:tc>
          <w:tcPr>
            <w:tcW w:type="dxa" w:w="1503"/>
          </w:tcPr>
          <w:p>
            <w:pPr>
              <w:spacing w:after="0"/>
              <w:jc w:val="left"/>
            </w:pPr>
            <w:r>
              <w:rPr>
                <w:sz w:val="16"/>
              </w:rPr>
              <w:t>Major disaster</w:t>
            </w:r>
          </w:p>
        </w:tc>
        <w:tc>
          <w:tcPr>
            <w:tcW w:type="dxa" w:w="2081"/>
          </w:tcPr>
          <w:p>
            <w:pPr>
              <w:spacing w:after="0"/>
              <w:jc w:val="left"/>
            </w:pPr>
            <w:r>
              <w:rPr>
                <w:sz w:val="16"/>
              </w:rPr>
              <w:t>Severe Winter Storms</w:t>
            </w:r>
          </w:p>
        </w:tc>
        <w:tc>
          <w:tcPr>
            <w:tcW w:type="dxa" w:w="2466"/>
          </w:tcPr>
          <w:p>
            <w:pPr>
              <w:spacing w:after="0"/>
              <w:jc w:val="left"/>
            </w:pPr>
            <w:r>
              <w:rPr>
                <w:sz w:val="16"/>
              </w:rPr>
              <w:t>Winter Weather</w:t>
            </w:r>
          </w:p>
        </w:tc>
        <w:tc>
          <w:tcPr>
            <w:tcW w:type="dxa" w:w="2948"/>
          </w:tcPr>
          <w:p>
            <w:pPr>
              <w:spacing w:after="0"/>
              <w:jc w:val="right"/>
            </w:pPr>
            <w:r>
              <w:rPr>
                <w:sz w:val="16"/>
              </w:rPr>
              <w:t>no Public Assistance recorded</w:t>
            </w:r>
          </w:p>
        </w:tc>
        <w:tc>
          <w:tcPr>
            <w:tcW w:type="dxa" w:w="796"/>
          </w:tcPr>
          <w:p>
            <w:pPr>
              <w:spacing w:after="0"/>
              <w:jc w:val="left"/>
            </w:pPr>
          </w:p>
        </w:tc>
        <w:tc>
          <w:tcPr>
            <w:tcW w:type="dxa" w:w="964"/>
          </w:tcPr>
          <w:p>
            <w:pPr>
              <w:spacing w:after="0"/>
              <w:jc w:val="left"/>
            </w:pPr>
          </w:p>
        </w:tc>
      </w:tr>
      <w:tr>
        <w:trPr>
          <w:cantSplit/>
        </w:trPr>
        <w:tc>
          <w:tcPr>
            <w:tcW w:type="dxa" w:w="1118"/>
          </w:tcPr>
          <w:p>
            <w:pPr>
              <w:spacing w:after="0"/>
              <w:jc w:val="left"/>
            </w:pPr>
            <w:r>
              <w:rPr>
                <w:sz w:val="16"/>
              </w:rPr>
              <w:t>1977-04-29</w:t>
            </w:r>
          </w:p>
        </w:tc>
        <w:tc>
          <w:tcPr>
            <w:tcW w:type="dxa" w:w="1118"/>
          </w:tcPr>
          <w:p>
            <w:pPr>
              <w:spacing w:after="0"/>
              <w:jc w:val="left"/>
            </w:pPr>
            <w:r>
              <w:rPr>
                <w:sz w:val="16"/>
              </w:rPr>
              <w:t>1977-04-29</w:t>
            </w:r>
          </w:p>
        </w:tc>
        <w:tc>
          <w:tcPr>
            <w:tcW w:type="dxa" w:w="1118"/>
          </w:tcPr>
          <w:p>
            <w:pPr>
              <w:spacing w:after="0"/>
              <w:jc w:val="left"/>
            </w:pPr>
            <w:r>
              <w:rPr>
                <w:sz w:val="16"/>
              </w:rPr>
              <w:t>EM-3039-OR</w:t>
            </w:r>
          </w:p>
        </w:tc>
        <w:tc>
          <w:tcPr>
            <w:tcW w:type="dxa" w:w="1503"/>
          </w:tcPr>
          <w:p>
            <w:pPr>
              <w:spacing w:after="0"/>
              <w:jc w:val="left"/>
            </w:pPr>
            <w:r>
              <w:rPr>
                <w:sz w:val="16"/>
              </w:rPr>
              <w:t>Emergency</w:t>
            </w:r>
          </w:p>
        </w:tc>
        <w:tc>
          <w:tcPr>
            <w:tcW w:type="dxa" w:w="2081"/>
          </w:tcPr>
          <w:p>
            <w:pPr>
              <w:spacing w:after="0"/>
              <w:jc w:val="left"/>
            </w:pPr>
            <w:r>
              <w:rPr>
                <w:sz w:val="16"/>
              </w:rPr>
              <w:t>Drought</w:t>
            </w:r>
          </w:p>
        </w:tc>
        <w:tc>
          <w:tcPr>
            <w:tcW w:type="dxa" w:w="2466"/>
          </w:tcPr>
          <w:p>
            <w:pPr>
              <w:spacing w:after="0"/>
              <w:jc w:val="left"/>
            </w:pPr>
            <w:r>
              <w:rPr>
                <w:sz w:val="16"/>
              </w:rPr>
              <w:t>Drought</w:t>
            </w:r>
          </w:p>
        </w:tc>
        <w:tc>
          <w:tcPr>
            <w:tcW w:type="dxa" w:w="2948"/>
          </w:tcPr>
          <w:p>
            <w:pPr>
              <w:spacing w:after="0"/>
              <w:jc w:val="right"/>
            </w:pPr>
            <w:r>
              <w:rPr>
                <w:sz w:val="16"/>
              </w:rPr>
              <w:t>no Public Assistance recorded</w:t>
            </w:r>
          </w:p>
        </w:tc>
        <w:tc>
          <w:tcPr>
            <w:tcW w:type="dxa" w:w="796"/>
          </w:tcPr>
          <w:p>
            <w:pPr>
              <w:spacing w:after="0"/>
              <w:jc w:val="left"/>
            </w:pPr>
          </w:p>
        </w:tc>
        <w:tc>
          <w:tcPr>
            <w:tcW w:type="dxa" w:w="964"/>
          </w:tcPr>
          <w:p>
            <w:pPr>
              <w:spacing w:after="0"/>
              <w:jc w:val="left"/>
            </w:pPr>
          </w:p>
        </w:tc>
      </w:tr>
      <w:tr>
        <w:trPr>
          <w:cantSplit/>
        </w:trPr>
        <w:tc>
          <w:tcPr>
            <w:tcW w:type="dxa" w:w="1118"/>
          </w:tcPr>
          <w:p>
            <w:pPr>
              <w:spacing w:after="0"/>
              <w:jc w:val="left"/>
            </w:pPr>
            <w:r>
              <w:rPr>
                <w:sz w:val="16"/>
              </w:rPr>
              <w:t>1964-12-24</w:t>
            </w:r>
          </w:p>
        </w:tc>
        <w:tc>
          <w:tcPr>
            <w:tcW w:type="dxa" w:w="1118"/>
          </w:tcPr>
          <w:p>
            <w:pPr>
              <w:spacing w:after="0"/>
              <w:jc w:val="left"/>
            </w:pPr>
            <w:r>
              <w:rPr>
                <w:sz w:val="16"/>
              </w:rPr>
              <w:t>1964-12-24</w:t>
            </w:r>
          </w:p>
        </w:tc>
        <w:tc>
          <w:tcPr>
            <w:tcW w:type="dxa" w:w="1118"/>
          </w:tcPr>
          <w:p>
            <w:pPr>
              <w:spacing w:after="0"/>
              <w:jc w:val="left"/>
            </w:pPr>
            <w:r>
              <w:rPr>
                <w:sz w:val="16"/>
              </w:rPr>
              <w:t>DR-184-OR</w:t>
            </w:r>
          </w:p>
        </w:tc>
        <w:tc>
          <w:tcPr>
            <w:tcW w:type="dxa" w:w="1503"/>
          </w:tcPr>
          <w:p>
            <w:pPr>
              <w:spacing w:after="0"/>
              <w:jc w:val="left"/>
            </w:pPr>
            <w:r>
              <w:rPr>
                <w:sz w:val="16"/>
              </w:rPr>
              <w:t>Major disaster</w:t>
            </w:r>
          </w:p>
        </w:tc>
        <w:tc>
          <w:tcPr>
            <w:tcW w:type="dxa" w:w="2081"/>
          </w:tcPr>
          <w:p>
            <w:pPr>
              <w:spacing w:after="0"/>
              <w:jc w:val="left"/>
            </w:pPr>
            <w:r>
              <w:rPr>
                <w:sz w:val="16"/>
              </w:rPr>
              <w:t>Heavy Rains &amp; Flooding</w:t>
            </w:r>
          </w:p>
        </w:tc>
        <w:tc>
          <w:tcPr>
            <w:tcW w:type="dxa" w:w="2466"/>
          </w:tcPr>
          <w:p>
            <w:pPr>
              <w:spacing w:after="0"/>
              <w:jc w:val="left"/>
            </w:pPr>
            <w:r>
              <w:rPr>
                <w:sz w:val="16"/>
              </w:rPr>
              <w:t>Inland Flooding</w:t>
            </w:r>
          </w:p>
        </w:tc>
        <w:tc>
          <w:tcPr>
            <w:tcW w:type="dxa" w:w="2948"/>
          </w:tcPr>
          <w:p>
            <w:pPr>
              <w:spacing w:after="0"/>
              <w:jc w:val="right"/>
            </w:pPr>
            <w:r>
              <w:rPr>
                <w:sz w:val="16"/>
              </w:rPr>
              <w:t>no Public Assistance recorded</w:t>
            </w:r>
          </w:p>
        </w:tc>
        <w:tc>
          <w:tcPr>
            <w:tcW w:type="dxa" w:w="796"/>
          </w:tcPr>
          <w:p>
            <w:pPr>
              <w:spacing w:after="0"/>
              <w:jc w:val="left"/>
            </w:pPr>
          </w:p>
        </w:tc>
        <w:tc>
          <w:tcPr>
            <w:tcW w:type="dxa" w:w="96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61"/>
        <w:gridCol w:w="3257"/>
        <w:gridCol w:w="940"/>
        <w:gridCol w:w="1902"/>
        <w:gridCol w:w="29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61"/>
            <w:shd w:val="clear" w:color="auto" w:fill="E8E8E8"/>
          </w:tcPr>
          <w:p>
            <w:pPr>
              <w:spacing w:after="0"/>
              <w:jc w:val="left"/>
            </w:pPr>
            <w:r>
              <w:rPr>
                <w:b/>
                <w:sz w:val="16"/>
              </w:rPr>
              <w:t>Magnitude or extent</w:t>
            </w:r>
          </w:p>
        </w:tc>
        <w:tc>
          <w:tcPr>
            <w:tcW w:type="dxa" w:w="3257"/>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02"/>
            <w:shd w:val="clear" w:color="auto" w:fill="E8E8E8"/>
          </w:tcPr>
          <w:p>
            <w:pPr>
              <w:spacing w:after="0"/>
              <w:jc w:val="left"/>
            </w:pPr>
            <w:r>
              <w:rPr>
                <w:b/>
                <w:sz w:val="16"/>
              </w:rPr>
              <w:t>Location</w:t>
            </w:r>
          </w:p>
        </w:tc>
        <w:tc>
          <w:tcPr>
            <w:tcW w:type="dxa" w:w="29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2017-01-18</w:t>
            </w:r>
          </w:p>
        </w:tc>
        <w:tc>
          <w:tcPr>
            <w:tcW w:type="dxa" w:w="1215"/>
          </w:tcPr>
          <w:p>
            <w:pPr>
              <w:spacing w:after="0"/>
              <w:jc w:val="left"/>
            </w:pPr>
            <w:r>
              <w:rPr>
                <w:sz w:val="16"/>
              </w:rPr>
              <w:t>Heavy Snow</w:t>
            </w:r>
          </w:p>
        </w:tc>
        <w:tc>
          <w:tcPr>
            <w:tcW w:type="dxa" w:w="2861"/>
          </w:tcPr>
          <w:p>
            <w:pPr>
              <w:spacing w:after="0"/>
              <w:jc w:val="left"/>
            </w:pPr>
          </w:p>
        </w:tc>
        <w:tc>
          <w:tcPr>
            <w:tcW w:type="dxa" w:w="3257"/>
          </w:tcPr>
          <w:p>
            <w:pPr>
              <w:spacing w:after="0"/>
              <w:jc w:val="left"/>
            </w:pPr>
            <w:r>
              <w:rPr>
                <w:sz w:val="16"/>
              </w:rPr>
              <w:t>$100,000,000 property; $0 crops (zone total, 2017 dollars)</w:t>
            </w:r>
          </w:p>
        </w:tc>
        <w:tc>
          <w:tcPr>
            <w:tcW w:type="dxa" w:w="940"/>
          </w:tcPr>
          <w:p>
            <w:pPr>
              <w:spacing w:after="0"/>
              <w:jc w:val="right"/>
            </w:pPr>
            <w:r>
              <w:rPr>
                <w:sz w:val="16"/>
              </w:rPr>
              <w:t>0, 0</w:t>
            </w:r>
          </w:p>
        </w:tc>
        <w:tc>
          <w:tcPr>
            <w:tcW w:type="dxa" w:w="1902"/>
          </w:tcPr>
          <w:p>
            <w:pPr>
              <w:spacing w:after="0"/>
              <w:jc w:val="left"/>
            </w:pPr>
            <w:r>
              <w:rPr>
                <w:sz w:val="16"/>
              </w:rPr>
              <w:t>NWS zone ORZ064 (LOWER TREASURE VALLEY), zone-level</w:t>
            </w:r>
          </w:p>
        </w:tc>
        <w:tc>
          <w:tcPr>
            <w:tcW w:type="dxa" w:w="29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2010-08-06</w:t>
            </w:r>
          </w:p>
        </w:tc>
        <w:tc>
          <w:tcPr>
            <w:tcW w:type="dxa" w:w="1215"/>
          </w:tcPr>
          <w:p>
            <w:pPr>
              <w:spacing w:after="0"/>
              <w:jc w:val="left"/>
            </w:pPr>
            <w:r>
              <w:rPr>
                <w:sz w:val="16"/>
              </w:rPr>
              <w:t>Hail</w:t>
            </w:r>
          </w:p>
        </w:tc>
        <w:tc>
          <w:tcPr>
            <w:tcW w:type="dxa" w:w="2861"/>
          </w:tcPr>
          <w:p>
            <w:pPr>
              <w:spacing w:after="0"/>
              <w:jc w:val="left"/>
            </w:pPr>
            <w:r>
              <w:rPr>
                <w:sz w:val="16"/>
              </w:rPr>
              <w:t>1 in</w:t>
            </w:r>
          </w:p>
        </w:tc>
        <w:tc>
          <w:tcPr>
            <w:tcW w:type="dxa" w:w="3257"/>
          </w:tcPr>
          <w:p>
            <w:pPr>
              <w:spacing w:after="0"/>
              <w:jc w:val="left"/>
            </w:pPr>
            <w:r>
              <w:rPr>
                <w:sz w:val="16"/>
              </w:rPr>
              <w:t>$0 property; $10,000 crops (2010 dollars)</w:t>
            </w:r>
          </w:p>
        </w:tc>
        <w:tc>
          <w:tcPr>
            <w:tcW w:type="dxa" w:w="940"/>
          </w:tcPr>
          <w:p>
            <w:pPr>
              <w:spacing w:after="0"/>
              <w:jc w:val="right"/>
            </w:pPr>
            <w:r>
              <w:rPr>
                <w:sz w:val="16"/>
              </w:rPr>
              <w:t>0, 0</w:t>
            </w:r>
          </w:p>
        </w:tc>
        <w:tc>
          <w:tcPr>
            <w:tcW w:type="dxa" w:w="1902"/>
          </w:tcPr>
          <w:p>
            <w:pPr>
              <w:spacing w:after="0"/>
              <w:jc w:val="left"/>
            </w:pPr>
            <w:r>
              <w:rPr>
                <w:sz w:val="16"/>
              </w:rPr>
              <w:t>VALE</w:t>
            </w:r>
          </w:p>
        </w:tc>
        <w:tc>
          <w:tcPr>
            <w:tcW w:type="dxa" w:w="2900"/>
          </w:tcPr>
          <w:p>
            <w:pPr>
              <w:spacing w:after="0"/>
              <w:jc w:val="left"/>
            </w:pPr>
            <w:r>
              <w:rPr>
                <w:sz w:val="16"/>
              </w:rPr>
              <w:t>large reported damage</w:t>
            </w:r>
          </w:p>
        </w:tc>
      </w:tr>
      <w:tr>
        <w:trPr>
          <w:cantSplit/>
        </w:trPr>
        <w:tc>
          <w:tcPr>
            <w:tcW w:type="dxa" w:w="1037"/>
          </w:tcPr>
          <w:p>
            <w:pPr>
              <w:spacing w:after="0"/>
              <w:jc w:val="left"/>
            </w:pPr>
            <w:r>
              <w:rPr>
                <w:sz w:val="16"/>
              </w:rPr>
              <w:t>2003-07-26</w:t>
            </w:r>
          </w:p>
        </w:tc>
        <w:tc>
          <w:tcPr>
            <w:tcW w:type="dxa" w:w="1215"/>
          </w:tcPr>
          <w:p>
            <w:pPr>
              <w:spacing w:after="0"/>
              <w:jc w:val="left"/>
            </w:pPr>
            <w:r>
              <w:rPr>
                <w:sz w:val="16"/>
              </w:rPr>
              <w:t>Hail</w:t>
            </w:r>
          </w:p>
        </w:tc>
        <w:tc>
          <w:tcPr>
            <w:tcW w:type="dxa" w:w="2861"/>
          </w:tcPr>
          <w:p>
            <w:pPr>
              <w:spacing w:after="0"/>
              <w:jc w:val="left"/>
            </w:pPr>
            <w:r>
              <w:rPr>
                <w:sz w:val="16"/>
              </w:rPr>
              <w:t>2 in</w:t>
            </w:r>
          </w:p>
        </w:tc>
        <w:tc>
          <w:tcPr>
            <w:tcW w:type="dxa" w:w="3257"/>
          </w:tcPr>
          <w:p>
            <w:pPr>
              <w:spacing w:after="0"/>
              <w:jc w:val="left"/>
            </w:pPr>
            <w:r>
              <w:rPr>
                <w:sz w:val="16"/>
              </w:rPr>
              <w:t>property not reported; $2,800,000 crops (2003 dollars)</w:t>
            </w:r>
          </w:p>
        </w:tc>
        <w:tc>
          <w:tcPr>
            <w:tcW w:type="dxa" w:w="940"/>
          </w:tcPr>
          <w:p>
            <w:pPr>
              <w:spacing w:after="0"/>
              <w:jc w:val="right"/>
            </w:pPr>
            <w:r>
              <w:rPr>
                <w:sz w:val="16"/>
              </w:rPr>
              <w:t>0, 0</w:t>
            </w:r>
          </w:p>
        </w:tc>
        <w:tc>
          <w:tcPr>
            <w:tcW w:type="dxa" w:w="1902"/>
          </w:tcPr>
          <w:p>
            <w:pPr>
              <w:spacing w:after="0"/>
              <w:jc w:val="left"/>
            </w:pPr>
            <w:r>
              <w:rPr>
                <w:sz w:val="16"/>
              </w:rPr>
              <w:t>VALE</w:t>
            </w:r>
          </w:p>
        </w:tc>
        <w:tc>
          <w:tcPr>
            <w:tcW w:type="dxa" w:w="2900"/>
          </w:tcPr>
          <w:p>
            <w:pPr>
              <w:spacing w:after="0"/>
              <w:jc w:val="left"/>
            </w:pPr>
            <w:r>
              <w:rPr>
                <w:sz w:val="16"/>
              </w:rPr>
              <w:t>B1-c worst recorded: Hail</w:t>
            </w:r>
          </w:p>
        </w:tc>
      </w:tr>
      <w:tr>
        <w:trPr>
          <w:cantSplit/>
        </w:trPr>
        <w:tc>
          <w:tcPr>
            <w:tcW w:type="dxa" w:w="1037"/>
          </w:tcPr>
          <w:p>
            <w:pPr>
              <w:spacing w:after="0"/>
              <w:jc w:val="left"/>
            </w:pPr>
            <w:r>
              <w:rPr>
                <w:sz w:val="16"/>
              </w:rPr>
              <w:t>2003-05-24</w:t>
            </w:r>
          </w:p>
        </w:tc>
        <w:tc>
          <w:tcPr>
            <w:tcW w:type="dxa" w:w="1215"/>
          </w:tcPr>
          <w:p>
            <w:pPr>
              <w:spacing w:after="0"/>
              <w:jc w:val="left"/>
            </w:pPr>
            <w:r>
              <w:rPr>
                <w:sz w:val="16"/>
              </w:rPr>
              <w:t>Thunderstorm Wind</w:t>
            </w:r>
          </w:p>
        </w:tc>
        <w:tc>
          <w:tcPr>
            <w:tcW w:type="dxa" w:w="2861"/>
          </w:tcPr>
          <w:p>
            <w:pPr>
              <w:spacing w:after="0"/>
              <w:jc w:val="left"/>
            </w:pPr>
            <w:r>
              <w:rPr>
                <w:sz w:val="16"/>
              </w:rPr>
              <w:t>70 kt (81 mph) estimated gust</w:t>
            </w:r>
          </w:p>
        </w:tc>
        <w:tc>
          <w:tcPr>
            <w:tcW w:type="dxa" w:w="3257"/>
          </w:tcPr>
          <w:p>
            <w:pPr>
              <w:spacing w:after="0"/>
              <w:jc w:val="left"/>
            </w:pPr>
            <w:r>
              <w:rPr>
                <w:sz w:val="16"/>
              </w:rPr>
              <w:t>damage not reported</w:t>
            </w:r>
          </w:p>
        </w:tc>
        <w:tc>
          <w:tcPr>
            <w:tcW w:type="dxa" w:w="940"/>
          </w:tcPr>
          <w:p>
            <w:pPr>
              <w:spacing w:after="0"/>
              <w:jc w:val="right"/>
            </w:pPr>
            <w:r>
              <w:rPr>
                <w:sz w:val="16"/>
              </w:rPr>
              <w:t>0, 0</w:t>
            </w:r>
          </w:p>
        </w:tc>
        <w:tc>
          <w:tcPr>
            <w:tcW w:type="dxa" w:w="1902"/>
          </w:tcPr>
          <w:p>
            <w:pPr>
              <w:spacing w:after="0"/>
              <w:jc w:val="left"/>
            </w:pPr>
            <w:r>
              <w:rPr>
                <w:sz w:val="16"/>
              </w:rPr>
              <w:t>NYSSA</w:t>
            </w:r>
          </w:p>
        </w:tc>
        <w:tc>
          <w:tcPr>
            <w:tcW w:type="dxa" w:w="2900"/>
          </w:tcPr>
          <w:p>
            <w:pPr>
              <w:spacing w:after="0"/>
              <w:jc w:val="left"/>
            </w:pPr>
            <w:r>
              <w:rPr>
                <w:sz w:val="16"/>
              </w:rPr>
              <w:t>B1-c worst recorded: Thunderstorm Wind</w:t>
            </w:r>
          </w:p>
        </w:tc>
      </w:tr>
      <w:tr>
        <w:trPr>
          <w:cantSplit/>
        </w:trPr>
        <w:tc>
          <w:tcPr>
            <w:tcW w:type="dxa" w:w="1037"/>
          </w:tcPr>
          <w:p>
            <w:pPr>
              <w:spacing w:after="0"/>
              <w:jc w:val="left"/>
            </w:pPr>
            <w:r>
              <w:rPr>
                <w:sz w:val="16"/>
              </w:rPr>
              <w:t>2000-02-14</w:t>
            </w:r>
          </w:p>
        </w:tc>
        <w:tc>
          <w:tcPr>
            <w:tcW w:type="dxa" w:w="1215"/>
          </w:tcPr>
          <w:p>
            <w:pPr>
              <w:spacing w:after="0"/>
              <w:jc w:val="left"/>
            </w:pPr>
            <w:r>
              <w:rPr>
                <w:sz w:val="16"/>
              </w:rPr>
              <w:t>High Wind</w:t>
            </w:r>
          </w:p>
        </w:tc>
        <w:tc>
          <w:tcPr>
            <w:tcW w:type="dxa" w:w="2861"/>
          </w:tcPr>
          <w:p>
            <w:pPr>
              <w:spacing w:after="0"/>
              <w:jc w:val="left"/>
            </w:pPr>
            <w:r>
              <w:rPr>
                <w:sz w:val="16"/>
              </w:rPr>
              <w:t>70 kt (81 mph) estimated</w:t>
            </w:r>
          </w:p>
        </w:tc>
        <w:tc>
          <w:tcPr>
            <w:tcW w:type="dxa" w:w="3257"/>
          </w:tcPr>
          <w:p>
            <w:pPr>
              <w:spacing w:after="0"/>
              <w:jc w:val="left"/>
            </w:pPr>
            <w:r>
              <w:rPr>
                <w:sz w:val="16"/>
              </w:rPr>
              <w:t>damage not reported</w:t>
            </w:r>
          </w:p>
        </w:tc>
        <w:tc>
          <w:tcPr>
            <w:tcW w:type="dxa" w:w="940"/>
          </w:tcPr>
          <w:p>
            <w:pPr>
              <w:spacing w:after="0"/>
              <w:jc w:val="right"/>
            </w:pPr>
            <w:r>
              <w:rPr>
                <w:sz w:val="16"/>
              </w:rPr>
              <w:t>0, 0</w:t>
            </w:r>
          </w:p>
        </w:tc>
        <w:tc>
          <w:tcPr>
            <w:tcW w:type="dxa" w:w="1902"/>
          </w:tcPr>
          <w:p>
            <w:pPr>
              <w:spacing w:after="0"/>
              <w:jc w:val="left"/>
            </w:pPr>
            <w:r>
              <w:rPr>
                <w:sz w:val="16"/>
              </w:rPr>
              <w:t>NWS zone ORZ064 (LOWER TREASURE VALLEY), zone-level</w:t>
            </w:r>
          </w:p>
        </w:tc>
        <w:tc>
          <w:tcPr>
            <w:tcW w:type="dxa" w:w="2900"/>
          </w:tcPr>
          <w:p>
            <w:pPr>
              <w:spacing w:after="0"/>
              <w:jc w:val="left"/>
            </w:pPr>
            <w:r>
              <w:rPr>
                <w:sz w:val="16"/>
              </w:rPr>
              <w:t>B1-c worst recorded: High Wind and Strong Wind</w:t>
            </w:r>
          </w:p>
        </w:tc>
      </w:tr>
      <w:tr>
        <w:trPr>
          <w:cantSplit/>
        </w:trPr>
        <w:tc>
          <w:tcPr>
            <w:tcW w:type="dxa" w:w="1037"/>
          </w:tcPr>
          <w:p>
            <w:pPr>
              <w:spacing w:after="0"/>
              <w:jc w:val="left"/>
            </w:pPr>
            <w:r>
              <w:rPr>
                <w:sz w:val="16"/>
              </w:rPr>
              <w:t>1999-02-08</w:t>
            </w:r>
          </w:p>
        </w:tc>
        <w:tc>
          <w:tcPr>
            <w:tcW w:type="dxa" w:w="1215"/>
          </w:tcPr>
          <w:p>
            <w:pPr>
              <w:spacing w:after="0"/>
              <w:jc w:val="left"/>
            </w:pPr>
            <w:r>
              <w:rPr>
                <w:sz w:val="16"/>
              </w:rPr>
              <w:t>High Wind</w:t>
            </w:r>
          </w:p>
        </w:tc>
        <w:tc>
          <w:tcPr>
            <w:tcW w:type="dxa" w:w="2861"/>
          </w:tcPr>
          <w:p>
            <w:pPr>
              <w:spacing w:after="0"/>
              <w:jc w:val="left"/>
            </w:pPr>
            <w:r>
              <w:rPr>
                <w:sz w:val="16"/>
              </w:rPr>
              <w:t>50 kt (58 mph), measurement type not recorded</w:t>
            </w:r>
          </w:p>
        </w:tc>
        <w:tc>
          <w:tcPr>
            <w:tcW w:type="dxa" w:w="3257"/>
          </w:tcPr>
          <w:p>
            <w:pPr>
              <w:spacing w:after="0"/>
              <w:jc w:val="left"/>
            </w:pPr>
            <w:r>
              <w:rPr>
                <w:sz w:val="16"/>
              </w:rPr>
              <w:t>$5,000 property; crops not reported (zone total, 1999 dollars)</w:t>
            </w:r>
          </w:p>
        </w:tc>
        <w:tc>
          <w:tcPr>
            <w:tcW w:type="dxa" w:w="940"/>
          </w:tcPr>
          <w:p>
            <w:pPr>
              <w:spacing w:after="0"/>
              <w:jc w:val="right"/>
            </w:pPr>
            <w:r>
              <w:rPr>
                <w:sz w:val="16"/>
              </w:rPr>
              <w:t>0, 0</w:t>
            </w:r>
          </w:p>
        </w:tc>
        <w:tc>
          <w:tcPr>
            <w:tcW w:type="dxa" w:w="1902"/>
          </w:tcPr>
          <w:p>
            <w:pPr>
              <w:spacing w:after="0"/>
              <w:jc w:val="left"/>
            </w:pPr>
            <w:r>
              <w:rPr>
                <w:sz w:val="16"/>
              </w:rPr>
              <w:t>Storm Events area LOWER TREASURE VALLEY (legacy zone code ORZ021), zone-level</w:t>
            </w:r>
          </w:p>
        </w:tc>
        <w:tc>
          <w:tcPr>
            <w:tcW w:type="dxa" w:w="2900"/>
          </w:tcPr>
          <w:p>
            <w:pPr>
              <w:spacing w:after="0"/>
              <w:jc w:val="left"/>
            </w:pPr>
            <w:r>
              <w:rPr>
                <w:sz w:val="16"/>
              </w:rPr>
              <w:t>B1-c most damaging: High Wind and Strong Wind</w:t>
            </w:r>
          </w:p>
        </w:tc>
      </w:tr>
      <w:tr>
        <w:trPr>
          <w:cantSplit/>
        </w:trPr>
        <w:tc>
          <w:tcPr>
            <w:tcW w:type="dxa" w:w="1037"/>
          </w:tcPr>
          <w:p>
            <w:pPr>
              <w:spacing w:after="0"/>
              <w:jc w:val="left"/>
            </w:pPr>
            <w:r>
              <w:rPr>
                <w:sz w:val="16"/>
              </w:rPr>
              <w:t>1998-06-12</w:t>
            </w:r>
          </w:p>
        </w:tc>
        <w:tc>
          <w:tcPr>
            <w:tcW w:type="dxa" w:w="1215"/>
          </w:tcPr>
          <w:p>
            <w:pPr>
              <w:spacing w:after="0"/>
              <w:jc w:val="left"/>
            </w:pPr>
            <w:r>
              <w:rPr>
                <w:sz w:val="16"/>
              </w:rPr>
              <w:t>Flash Flood</w:t>
            </w:r>
          </w:p>
        </w:tc>
        <w:tc>
          <w:tcPr>
            <w:tcW w:type="dxa" w:w="2861"/>
          </w:tcPr>
          <w:p>
            <w:pPr>
              <w:spacing w:after="0"/>
              <w:jc w:val="left"/>
            </w:pPr>
          </w:p>
        </w:tc>
        <w:tc>
          <w:tcPr>
            <w:tcW w:type="dxa" w:w="3257"/>
          </w:tcPr>
          <w:p>
            <w:pPr>
              <w:spacing w:after="0"/>
              <w:jc w:val="left"/>
            </w:pPr>
            <w:r>
              <w:rPr>
                <w:sz w:val="16"/>
              </w:rPr>
              <w:t>$10,000 property; crops not reported (1998 dollars)</w:t>
            </w:r>
          </w:p>
        </w:tc>
        <w:tc>
          <w:tcPr>
            <w:tcW w:type="dxa" w:w="940"/>
          </w:tcPr>
          <w:p>
            <w:pPr>
              <w:spacing w:after="0"/>
              <w:jc w:val="right"/>
            </w:pPr>
            <w:r>
              <w:rPr>
                <w:sz w:val="16"/>
              </w:rPr>
              <w:t>0, 0</w:t>
            </w:r>
          </w:p>
        </w:tc>
        <w:tc>
          <w:tcPr>
            <w:tcW w:type="dxa" w:w="1902"/>
          </w:tcPr>
          <w:p>
            <w:pPr>
              <w:spacing w:after="0"/>
              <w:jc w:val="left"/>
            </w:pPr>
            <w:r>
              <w:rPr>
                <w:sz w:val="16"/>
              </w:rPr>
              <w:t>JUNTURA</w:t>
            </w:r>
          </w:p>
        </w:tc>
        <w:tc>
          <w:tcPr>
            <w:tcW w:type="dxa" w:w="29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1996-09-15</w:t>
            </w:r>
          </w:p>
        </w:tc>
        <w:tc>
          <w:tcPr>
            <w:tcW w:type="dxa" w:w="1215"/>
          </w:tcPr>
          <w:p>
            <w:pPr>
              <w:spacing w:after="0"/>
              <w:jc w:val="left"/>
            </w:pPr>
            <w:r>
              <w:rPr>
                <w:sz w:val="16"/>
              </w:rPr>
              <w:t>Hail</w:t>
            </w:r>
          </w:p>
        </w:tc>
        <w:tc>
          <w:tcPr>
            <w:tcW w:type="dxa" w:w="2861"/>
          </w:tcPr>
          <w:p>
            <w:pPr>
              <w:spacing w:after="0"/>
              <w:jc w:val="left"/>
            </w:pPr>
            <w:r>
              <w:rPr>
                <w:sz w:val="16"/>
              </w:rPr>
              <w:t>0.75 in</w:t>
            </w:r>
          </w:p>
        </w:tc>
        <w:tc>
          <w:tcPr>
            <w:tcW w:type="dxa" w:w="3257"/>
          </w:tcPr>
          <w:p>
            <w:pPr>
              <w:spacing w:after="0"/>
              <w:jc w:val="left"/>
            </w:pPr>
            <w:r>
              <w:rPr>
                <w:sz w:val="16"/>
              </w:rPr>
              <w:t>property not reported; $10,000 crops (1996 dollars)</w:t>
            </w:r>
          </w:p>
        </w:tc>
        <w:tc>
          <w:tcPr>
            <w:tcW w:type="dxa" w:w="940"/>
          </w:tcPr>
          <w:p>
            <w:pPr>
              <w:spacing w:after="0"/>
              <w:jc w:val="right"/>
            </w:pPr>
            <w:r>
              <w:rPr>
                <w:sz w:val="16"/>
              </w:rPr>
              <w:t>0, 0</w:t>
            </w:r>
          </w:p>
        </w:tc>
        <w:tc>
          <w:tcPr>
            <w:tcW w:type="dxa" w:w="1902"/>
          </w:tcPr>
          <w:p>
            <w:pPr>
              <w:spacing w:after="0"/>
              <w:jc w:val="left"/>
            </w:pPr>
            <w:r>
              <w:rPr>
                <w:sz w:val="16"/>
              </w:rPr>
              <w:t>VALE</w:t>
            </w:r>
          </w:p>
        </w:tc>
        <w:tc>
          <w:tcPr>
            <w:tcW w:type="dxa" w:w="2900"/>
          </w:tcPr>
          <w:p>
            <w:pPr>
              <w:spacing w:after="0"/>
              <w:jc w:val="left"/>
            </w:pPr>
            <w:r>
              <w:rPr>
                <w:sz w:val="16"/>
              </w:rPr>
              <w:t>large reported damage</w:t>
            </w:r>
          </w:p>
        </w:tc>
      </w:tr>
      <w:tr>
        <w:trPr>
          <w:cantSplit/>
        </w:trPr>
        <w:tc>
          <w:tcPr>
            <w:tcW w:type="dxa" w:w="1037"/>
          </w:tcPr>
          <w:p>
            <w:pPr>
              <w:spacing w:after="0"/>
              <w:jc w:val="left"/>
            </w:pPr>
            <w:r>
              <w:rPr>
                <w:sz w:val="16"/>
              </w:rPr>
              <w:t>1994-05-15</w:t>
            </w:r>
          </w:p>
        </w:tc>
        <w:tc>
          <w:tcPr>
            <w:tcW w:type="dxa" w:w="1215"/>
          </w:tcPr>
          <w:p>
            <w:pPr>
              <w:spacing w:after="0"/>
              <w:jc w:val="left"/>
            </w:pPr>
            <w:r>
              <w:rPr>
                <w:sz w:val="16"/>
              </w:rPr>
              <w:t>Thunderstorm Wind</w:t>
            </w:r>
          </w:p>
        </w:tc>
        <w:tc>
          <w:tcPr>
            <w:tcW w:type="dxa" w:w="2861"/>
          </w:tcPr>
          <w:p>
            <w:pPr>
              <w:spacing w:after="0"/>
              <w:jc w:val="left"/>
            </w:pPr>
            <w:r>
              <w:rPr>
                <w:sz w:val="16"/>
              </w:rPr>
              <w:t>60 kt (69 mph), measurement type not recorded</w:t>
            </w:r>
          </w:p>
        </w:tc>
        <w:tc>
          <w:tcPr>
            <w:tcW w:type="dxa" w:w="3257"/>
          </w:tcPr>
          <w:p>
            <w:pPr>
              <w:spacing w:after="0"/>
              <w:jc w:val="left"/>
            </w:pPr>
            <w:r>
              <w:rPr>
                <w:sz w:val="16"/>
              </w:rPr>
              <w:t>$500,000 property; crops not recorded (1994 dollars)</w:t>
            </w:r>
          </w:p>
        </w:tc>
        <w:tc>
          <w:tcPr>
            <w:tcW w:type="dxa" w:w="940"/>
          </w:tcPr>
          <w:p>
            <w:pPr>
              <w:spacing w:after="0"/>
              <w:jc w:val="right"/>
            </w:pPr>
            <w:r>
              <w:rPr>
                <w:sz w:val="16"/>
              </w:rPr>
              <w:t>0, 0</w:t>
            </w:r>
          </w:p>
        </w:tc>
        <w:tc>
          <w:tcPr>
            <w:tcW w:type="dxa" w:w="1902"/>
          </w:tcPr>
          <w:p>
            <w:pPr>
              <w:spacing w:after="0"/>
              <w:jc w:val="left"/>
            </w:pPr>
            <w:r>
              <w:rPr>
                <w:sz w:val="16"/>
              </w:rPr>
              <w:t>location not recorded</w:t>
            </w:r>
          </w:p>
        </w:tc>
        <w:tc>
          <w:tcPr>
            <w:tcW w:type="dxa" w:w="2900"/>
          </w:tcPr>
          <w:p>
            <w:pPr>
              <w:spacing w:after="0"/>
              <w:jc w:val="left"/>
            </w:pPr>
            <w:r>
              <w:rPr>
                <w:sz w:val="16"/>
              </w:rPr>
              <w:t>B1-c most damaging: Thunderstorm Wind</w:t>
            </w:r>
          </w:p>
        </w:tc>
      </w:tr>
      <w:tr>
        <w:trPr>
          <w:cantSplit/>
        </w:trPr>
        <w:tc>
          <w:tcPr>
            <w:tcW w:type="dxa" w:w="1037"/>
          </w:tcPr>
          <w:p>
            <w:pPr>
              <w:spacing w:after="0"/>
              <w:jc w:val="left"/>
            </w:pPr>
            <w:r>
              <w:rPr>
                <w:sz w:val="16"/>
              </w:rPr>
              <w:t>1974-04-23</w:t>
            </w:r>
          </w:p>
        </w:tc>
        <w:tc>
          <w:tcPr>
            <w:tcW w:type="dxa" w:w="1215"/>
          </w:tcPr>
          <w:p>
            <w:pPr>
              <w:spacing w:after="0"/>
              <w:jc w:val="left"/>
            </w:pPr>
            <w:r>
              <w:rPr>
                <w:sz w:val="16"/>
              </w:rPr>
              <w:t>Tornado</w:t>
            </w:r>
          </w:p>
        </w:tc>
        <w:tc>
          <w:tcPr>
            <w:tcW w:type="dxa" w:w="2861"/>
          </w:tcPr>
          <w:p>
            <w:pPr>
              <w:spacing w:after="0"/>
              <w:jc w:val="left"/>
            </w:pPr>
            <w:r>
              <w:rPr>
                <w:sz w:val="16"/>
              </w:rPr>
              <w:t>F1, 1 mi path length (whole path, pre-1996), 300 yd wide</w:t>
            </w:r>
          </w:p>
        </w:tc>
        <w:tc>
          <w:tcPr>
            <w:tcW w:type="dxa" w:w="3257"/>
          </w:tcPr>
          <w:p>
            <w:pPr>
              <w:spacing w:after="0"/>
              <w:jc w:val="left"/>
            </w:pPr>
            <w:r>
              <w:rPr>
                <w:sz w:val="16"/>
              </w:rPr>
              <w:t>$25,000 property; crops not recorded (1974 dollars)</w:t>
            </w:r>
          </w:p>
        </w:tc>
        <w:tc>
          <w:tcPr>
            <w:tcW w:type="dxa" w:w="940"/>
          </w:tcPr>
          <w:p>
            <w:pPr>
              <w:spacing w:after="0"/>
              <w:jc w:val="right"/>
            </w:pPr>
            <w:r>
              <w:rPr>
                <w:sz w:val="16"/>
              </w:rPr>
              <w:t>0, 0</w:t>
            </w:r>
          </w:p>
        </w:tc>
        <w:tc>
          <w:tcPr>
            <w:tcW w:type="dxa" w:w="1902"/>
          </w:tcPr>
          <w:p>
            <w:pPr>
              <w:spacing w:after="0"/>
              <w:jc w:val="left"/>
            </w:pPr>
            <w:r>
              <w:rPr>
                <w:sz w:val="16"/>
              </w:rPr>
              <w:t>location not recorded</w:t>
            </w:r>
          </w:p>
        </w:tc>
        <w:tc>
          <w:tcPr>
            <w:tcW w:type="dxa" w:w="2900"/>
          </w:tcPr>
          <w:p>
            <w:pPr>
              <w:spacing w:after="0"/>
              <w:jc w:val="left"/>
            </w:pPr>
            <w:r>
              <w:rPr>
                <w:sz w:val="16"/>
              </w:rPr>
              <w:t>B1-c worst recorded: Tornado</w:t>
            </w:r>
          </w:p>
        </w:tc>
      </w:tr>
      <w:tr>
        <w:trPr>
          <w:cantSplit/>
        </w:trPr>
        <w:tc>
          <w:tcPr>
            <w:tcW w:type="dxa" w:w="1037"/>
          </w:tcPr>
          <w:p>
            <w:pPr>
              <w:spacing w:after="0"/>
              <w:jc w:val="left"/>
            </w:pPr>
            <w:r>
              <w:rPr>
                <w:sz w:val="16"/>
              </w:rPr>
              <w:t>1967-06-21</w:t>
            </w:r>
          </w:p>
        </w:tc>
        <w:tc>
          <w:tcPr>
            <w:tcW w:type="dxa" w:w="1215"/>
          </w:tcPr>
          <w:p>
            <w:pPr>
              <w:spacing w:after="0"/>
              <w:jc w:val="left"/>
            </w:pPr>
            <w:r>
              <w:rPr>
                <w:sz w:val="16"/>
              </w:rPr>
              <w:t>Tornado</w:t>
            </w:r>
          </w:p>
        </w:tc>
        <w:tc>
          <w:tcPr>
            <w:tcW w:type="dxa" w:w="2861"/>
          </w:tcPr>
          <w:p>
            <w:pPr>
              <w:spacing w:after="0"/>
              <w:jc w:val="left"/>
            </w:pPr>
            <w:r>
              <w:rPr>
                <w:sz w:val="16"/>
              </w:rPr>
              <w:t>F0, 1 mi path length (whole path, pre-1996), 10 yd wide</w:t>
            </w:r>
          </w:p>
        </w:tc>
        <w:tc>
          <w:tcPr>
            <w:tcW w:type="dxa" w:w="3257"/>
          </w:tcPr>
          <w:p>
            <w:pPr>
              <w:spacing w:after="0"/>
              <w:jc w:val="left"/>
            </w:pPr>
            <w:r>
              <w:rPr>
                <w:sz w:val="16"/>
              </w:rPr>
              <w:t>$250,000 property; crops not recorded (1967 dollars)</w:t>
            </w:r>
          </w:p>
        </w:tc>
        <w:tc>
          <w:tcPr>
            <w:tcW w:type="dxa" w:w="940"/>
          </w:tcPr>
          <w:p>
            <w:pPr>
              <w:spacing w:after="0"/>
              <w:jc w:val="right"/>
            </w:pPr>
            <w:r>
              <w:rPr>
                <w:sz w:val="16"/>
              </w:rPr>
              <w:t>0, 0</w:t>
            </w:r>
          </w:p>
        </w:tc>
        <w:tc>
          <w:tcPr>
            <w:tcW w:type="dxa" w:w="1902"/>
          </w:tcPr>
          <w:p>
            <w:pPr>
              <w:spacing w:after="0"/>
              <w:jc w:val="left"/>
            </w:pPr>
            <w:r>
              <w:rPr>
                <w:sz w:val="16"/>
              </w:rPr>
              <w:t>location not recorded</w:t>
            </w:r>
          </w:p>
        </w:tc>
        <w:tc>
          <w:tcPr>
            <w:tcW w:type="dxa" w:w="2900"/>
          </w:tcPr>
          <w:p>
            <w:pPr>
              <w:spacing w:after="0"/>
              <w:jc w:val="left"/>
            </w:pPr>
            <w:r>
              <w:rPr>
                <w:sz w:val="16"/>
              </w:rPr>
              <w:t>B1-c most damaging: Tornado</w:t>
            </w:r>
          </w:p>
        </w:tc>
      </w:tr>
      <w:tr>
        <w:trPr>
          <w:cantSplit/>
        </w:trPr>
        <w:tc>
          <w:tcPr>
            <w:tcW w:type="dxa" w:w="1037"/>
          </w:tcPr>
          <w:p>
            <w:pPr>
              <w:spacing w:after="0"/>
              <w:jc w:val="left"/>
            </w:pPr>
            <w:r>
              <w:rPr>
                <w:sz w:val="16"/>
              </w:rPr>
              <w:t>1966-08-25</w:t>
            </w:r>
          </w:p>
        </w:tc>
        <w:tc>
          <w:tcPr>
            <w:tcW w:type="dxa" w:w="1215"/>
          </w:tcPr>
          <w:p>
            <w:pPr>
              <w:spacing w:after="0"/>
              <w:jc w:val="left"/>
            </w:pPr>
            <w:r>
              <w:rPr>
                <w:sz w:val="16"/>
              </w:rPr>
              <w:t>Tornado</w:t>
            </w:r>
          </w:p>
        </w:tc>
        <w:tc>
          <w:tcPr>
            <w:tcW w:type="dxa" w:w="2861"/>
          </w:tcPr>
          <w:p>
            <w:pPr>
              <w:spacing w:after="0"/>
              <w:jc w:val="left"/>
            </w:pPr>
            <w:r>
              <w:rPr>
                <w:sz w:val="16"/>
              </w:rPr>
              <w:t>F1, 19.1 mi path length (whole path, pre-1996), 100 yd wide</w:t>
            </w:r>
          </w:p>
        </w:tc>
        <w:tc>
          <w:tcPr>
            <w:tcW w:type="dxa" w:w="3257"/>
          </w:tcPr>
          <w:p>
            <w:pPr>
              <w:spacing w:after="0"/>
              <w:jc w:val="left"/>
            </w:pPr>
            <w:r>
              <w:rPr>
                <w:sz w:val="16"/>
              </w:rPr>
              <w:t>$25,000 property; crops not recorded (1966 dollars)</w:t>
            </w:r>
          </w:p>
        </w:tc>
        <w:tc>
          <w:tcPr>
            <w:tcW w:type="dxa" w:w="940"/>
          </w:tcPr>
          <w:p>
            <w:pPr>
              <w:spacing w:after="0"/>
              <w:jc w:val="right"/>
            </w:pPr>
            <w:r>
              <w:rPr>
                <w:sz w:val="16"/>
              </w:rPr>
              <w:t>0, 0</w:t>
            </w:r>
          </w:p>
        </w:tc>
        <w:tc>
          <w:tcPr>
            <w:tcW w:type="dxa" w:w="1902"/>
          </w:tcPr>
          <w:p>
            <w:pPr>
              <w:spacing w:after="0"/>
              <w:jc w:val="left"/>
            </w:pPr>
            <w:r>
              <w:rPr>
                <w:sz w:val="16"/>
              </w:rPr>
              <w:t>location not recorded</w:t>
            </w:r>
          </w:p>
        </w:tc>
        <w:tc>
          <w:tcPr>
            <w:tcW w:type="dxa" w:w="2900"/>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3"/>
        <w:gridCol w:w="1298"/>
        <w:gridCol w:w="1626"/>
        <w:gridCol w:w="1037"/>
        <w:gridCol w:w="2087"/>
        <w:gridCol w:w="1540"/>
        <w:gridCol w:w="1640"/>
        <w:gridCol w:w="1037"/>
        <w:gridCol w:w="1539"/>
      </w:tblGrid>
      <w:tr>
        <w:trPr>
          <w:cantSplit/>
          <w:tblHeader/>
        </w:trPr>
        <w:tc>
          <w:tcPr>
            <w:tcW w:type="dxa" w:w="1037"/>
            <w:shd w:val="clear" w:color="auto" w:fill="E8E8E8"/>
          </w:tcPr>
          <w:p>
            <w:pPr>
              <w:spacing w:after="0"/>
              <w:jc w:val="left"/>
            </w:pPr>
            <w:r>
              <w:rPr>
                <w:b/>
                <w:sz w:val="16"/>
              </w:rPr>
              <w:t>Hazard</w:t>
            </w:r>
          </w:p>
        </w:tc>
        <w:tc>
          <w:tcPr>
            <w:tcW w:type="dxa" w:w="127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8"/>
            <w:shd w:val="clear" w:color="auto" w:fill="E8E8E8"/>
          </w:tcPr>
          <w:p>
            <w:pPr>
              <w:spacing w:after="0"/>
              <w:jc w:val="left"/>
            </w:pPr>
            <w:r>
              <w:rPr>
                <w:b/>
                <w:sz w:val="16"/>
              </w:rPr>
              <w:t>Unit</w:t>
            </w:r>
          </w:p>
        </w:tc>
        <w:tc>
          <w:tcPr>
            <w:tcW w:type="dxa" w:w="162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87"/>
            <w:shd w:val="clear" w:color="auto" w:fill="E8E8E8"/>
          </w:tcPr>
          <w:p>
            <w:pPr>
              <w:spacing w:after="0"/>
              <w:jc w:val="left"/>
            </w:pPr>
            <w:r>
              <w:rPr>
                <w:b/>
                <w:sz w:val="16"/>
              </w:rPr>
              <w:t>Descriptor basis</w:t>
            </w:r>
          </w:p>
        </w:tc>
        <w:tc>
          <w:tcPr>
            <w:tcW w:type="dxa" w:w="1540"/>
            <w:shd w:val="clear" w:color="auto" w:fill="E8E8E8"/>
          </w:tcPr>
          <w:p>
            <w:pPr>
              <w:spacing w:after="0"/>
              <w:jc w:val="right"/>
            </w:pPr>
            <w:r>
              <w:rPr>
                <w:b/>
                <w:sz w:val="16"/>
              </w:rPr>
              <w:t>NRI events or days in its record period (hail, wind and tornado are area-weighted, so can be fractional)</w:t>
            </w:r>
          </w:p>
        </w:tc>
        <w:tc>
          <w:tcPr>
            <w:tcW w:type="dxa" w:w="16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3"/>
          </w:tcPr>
          <w:p>
            <w:pPr>
              <w:spacing w:after="0"/>
              <w:jc w:val="right"/>
            </w:pPr>
            <w:r>
              <w:rPr>
                <w:sz w:val="16"/>
              </w:rPr>
              <w:t>0.01</w:t>
            </w:r>
          </w:p>
        </w:tc>
        <w:tc>
          <w:tcPr>
            <w:tcW w:type="dxa" w:w="1298"/>
          </w:tcPr>
          <w:p>
            <w:pPr>
              <w:spacing w:after="0"/>
              <w:jc w:val="left"/>
            </w:pPr>
            <w:r>
              <w:rPr>
                <w:sz w:val="16"/>
              </w:rPr>
              <w:t>events per year</w:t>
            </w:r>
          </w:p>
        </w:tc>
        <w:tc>
          <w:tcPr>
            <w:tcW w:type="dxa" w:w="1626"/>
          </w:tcPr>
          <w:p>
            <w:pPr>
              <w:spacing w:after="0"/>
              <w:jc w:val="left"/>
            </w:pPr>
            <w:r>
              <w:rPr>
                <w:sz w:val="16"/>
              </w:rPr>
              <w:t>about 1 in 100 years</w:t>
            </w:r>
          </w:p>
        </w:tc>
        <w:tc>
          <w:tcPr>
            <w:tcW w:type="dxa" w:w="1037"/>
          </w:tcPr>
          <w:p>
            <w:pPr>
              <w:spacing w:after="0"/>
              <w:jc w:val="left"/>
            </w:pPr>
            <w:r>
              <w:rPr>
                <w:sz w:val="16"/>
              </w:rPr>
              <w:t>Possible</w:t>
            </w:r>
          </w:p>
        </w:tc>
        <w:tc>
          <w:tcPr>
            <w:tcW w:type="dxa" w:w="2087"/>
          </w:tcPr>
          <w:p>
            <w:pPr>
              <w:spacing w:after="0"/>
              <w:jc w:val="left"/>
            </w:pPr>
            <w:r>
              <w:rPr>
                <w:sz w:val="16"/>
              </w:rPr>
              <w:t>FEMA annualized frequency (modeled)</w:t>
            </w:r>
          </w:p>
        </w:tc>
        <w:tc>
          <w:tcPr>
            <w:tcW w:type="dxa" w:w="1540"/>
          </w:tcPr>
          <w:p>
            <w:pPr>
              <w:spacing w:after="0"/>
              <w:jc w:val="right"/>
            </w:pPr>
            <w:r>
              <w:rPr>
                <w:sz w:val="16"/>
              </w:rPr>
              <w:t>0</w:t>
            </w:r>
          </w:p>
        </w:tc>
        <w:tc>
          <w:tcPr>
            <w:tcW w:type="dxa" w:w="1640"/>
          </w:tcPr>
          <w:p>
            <w:pPr>
              <w:spacing w:after="0"/>
              <w:jc w:val="left"/>
            </w:pPr>
            <w:r>
              <w:rPr>
                <w:sz w:val="16"/>
              </w:rPr>
              <w:t>1994 to 2023 (30 years)</w:t>
            </w:r>
          </w:p>
        </w:tc>
        <w:tc>
          <w:tcPr>
            <w:tcW w:type="dxa" w:w="1037"/>
          </w:tcPr>
          <w:p>
            <w:pPr>
              <w:spacing w:after="0"/>
              <w:jc w:val="left"/>
            </w:pPr>
            <w:r>
              <w:rPr>
                <w:sz w:val="16"/>
              </w:rPr>
              <w:t>see B1-f</w:t>
            </w:r>
          </w:p>
        </w:tc>
        <w:tc>
          <w:tcPr>
            <w:tcW w:type="dxa" w:w="153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3"/>
          </w:tcPr>
          <w:p>
            <w:pPr>
              <w:spacing w:after="0"/>
              <w:jc w:val="right"/>
            </w:pPr>
            <w:r>
              <w:rPr>
                <w:sz w:val="16"/>
              </w:rPr>
              <w:t>0.0526</w:t>
            </w:r>
          </w:p>
        </w:tc>
        <w:tc>
          <w:tcPr>
            <w:tcW w:type="dxa" w:w="1298"/>
          </w:tcPr>
          <w:p>
            <w:pPr>
              <w:spacing w:after="0"/>
              <w:jc w:val="left"/>
            </w:pPr>
            <w:r>
              <w:rPr>
                <w:sz w:val="16"/>
              </w:rPr>
              <w:t>event-days per year</w:t>
            </w:r>
          </w:p>
        </w:tc>
        <w:tc>
          <w:tcPr>
            <w:tcW w:type="dxa" w:w="1626"/>
          </w:tcPr>
          <w:p>
            <w:pPr>
              <w:spacing w:after="0"/>
              <w:jc w:val="left"/>
            </w:pPr>
            <w:r>
              <w:rPr>
                <w:sz w:val="16"/>
              </w:rPr>
              <w:t>about 0.0526 days per year</w:t>
            </w:r>
          </w:p>
        </w:tc>
        <w:tc>
          <w:tcPr>
            <w:tcW w:type="dxa" w:w="1037"/>
          </w:tcPr>
          <w:p>
            <w:pPr>
              <w:spacing w:after="0"/>
              <w:jc w:val="left"/>
            </w:pPr>
          </w:p>
        </w:tc>
        <w:tc>
          <w:tcPr>
            <w:tcW w:type="dxa" w:w="2087"/>
          </w:tcPr>
          <w:p>
            <w:pPr>
              <w:spacing w:after="0"/>
              <w:jc w:val="left"/>
            </w:pPr>
            <w:r>
              <w:rPr>
                <w:sz w:val="16"/>
              </w:rPr>
              <w:t>Storm Events event-days in 0 of 30 years, 1996 to 2025 (0%)</w:t>
            </w:r>
          </w:p>
        </w:tc>
        <w:tc>
          <w:tcPr>
            <w:tcW w:type="dxa" w:w="1540"/>
          </w:tcPr>
          <w:p>
            <w:pPr>
              <w:spacing w:after="0"/>
              <w:jc w:val="right"/>
            </w:pPr>
            <w:r>
              <w:rPr>
                <w:sz w:val="16"/>
              </w:rPr>
              <w:t>1</w:t>
            </w:r>
          </w:p>
        </w:tc>
        <w:tc>
          <w:tcPr>
            <w:tcW w:type="dxa" w:w="1640"/>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3"/>
          </w:tcPr>
          <w:p>
            <w:pPr>
              <w:spacing w:after="0"/>
              <w:jc w:val="right"/>
            </w:pPr>
            <w:r>
              <w:rPr>
                <w:sz w:val="16"/>
              </w:rPr>
              <w:t>93.2</w:t>
            </w:r>
          </w:p>
        </w:tc>
        <w:tc>
          <w:tcPr>
            <w:tcW w:type="dxa" w:w="1298"/>
          </w:tcPr>
          <w:p>
            <w:pPr>
              <w:spacing w:after="0"/>
              <w:jc w:val="left"/>
            </w:pPr>
            <w:r>
              <w:rPr>
                <w:sz w:val="16"/>
              </w:rPr>
              <w:t>event-days per year</w:t>
            </w:r>
          </w:p>
        </w:tc>
        <w:tc>
          <w:tcPr>
            <w:tcW w:type="dxa" w:w="1626"/>
          </w:tcPr>
          <w:p>
            <w:pPr>
              <w:spacing w:after="0"/>
              <w:jc w:val="left"/>
            </w:pPr>
            <w:r>
              <w:rPr>
                <w:sz w:val="16"/>
              </w:rPr>
              <w:t>about 93.2 days per year</w:t>
            </w:r>
          </w:p>
        </w:tc>
        <w:tc>
          <w:tcPr>
            <w:tcW w:type="dxa" w:w="1037"/>
          </w:tcPr>
          <w:p>
            <w:pPr>
              <w:spacing w:after="0"/>
              <w:jc w:val="left"/>
            </w:pPr>
          </w:p>
        </w:tc>
        <w:tc>
          <w:tcPr>
            <w:tcW w:type="dxa" w:w="2087"/>
          </w:tcPr>
          <w:p>
            <w:pPr>
              <w:spacing w:after="0"/>
              <w:jc w:val="left"/>
            </w:pPr>
            <w:r>
              <w:rPr>
                <w:sz w:val="16"/>
              </w:rPr>
              <w:t>Storm Events event-days in 0 of 30 years, 1996 to 2025 (0%)</w:t>
            </w:r>
          </w:p>
        </w:tc>
        <w:tc>
          <w:tcPr>
            <w:tcW w:type="dxa" w:w="1540"/>
          </w:tcPr>
          <w:p>
            <w:pPr>
              <w:spacing w:after="0"/>
              <w:jc w:val="right"/>
            </w:pPr>
            <w:r>
              <w:rPr>
                <w:sz w:val="16"/>
              </w:rPr>
              <w:t>2,408</w:t>
            </w:r>
          </w:p>
        </w:tc>
        <w:tc>
          <w:tcPr>
            <w:tcW w:type="dxa" w:w="16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3"/>
          </w:tcPr>
          <w:p>
            <w:pPr>
              <w:spacing w:after="0"/>
              <w:jc w:val="right"/>
            </w:pPr>
            <w:r>
              <w:rPr>
                <w:sz w:val="16"/>
              </w:rPr>
              <w:t>0.00358</w:t>
            </w:r>
          </w:p>
        </w:tc>
        <w:tc>
          <w:tcPr>
            <w:tcW w:type="dxa" w:w="1298"/>
          </w:tcPr>
          <w:p>
            <w:pPr>
              <w:spacing w:after="0"/>
              <w:jc w:val="left"/>
            </w:pPr>
            <w:r>
              <w:rPr>
                <w:sz w:val="16"/>
              </w:rPr>
              <w:t>annual probability at a location</w:t>
            </w:r>
          </w:p>
        </w:tc>
        <w:tc>
          <w:tcPr>
            <w:tcW w:type="dxa" w:w="1626"/>
          </w:tcPr>
          <w:p>
            <w:pPr>
              <w:spacing w:after="0"/>
              <w:jc w:val="left"/>
            </w:pPr>
            <w:r>
              <w:rPr>
                <w:sz w:val="16"/>
              </w:rPr>
              <w:t>chance a given location in the county has at least minor-damage shaking in a year: 0.358%</w:t>
            </w:r>
          </w:p>
        </w:tc>
        <w:tc>
          <w:tcPr>
            <w:tcW w:type="dxa" w:w="1037"/>
          </w:tcPr>
          <w:p>
            <w:pPr>
              <w:spacing w:after="0"/>
              <w:jc w:val="left"/>
            </w:pPr>
          </w:p>
        </w:tc>
        <w:tc>
          <w:tcPr>
            <w:tcW w:type="dxa" w:w="2087"/>
          </w:tcPr>
          <w:p>
            <w:pPr>
              <w:spacing w:after="0"/>
              <w:jc w:val="left"/>
            </w:pPr>
          </w:p>
        </w:tc>
        <w:tc>
          <w:tcPr>
            <w:tcW w:type="dxa" w:w="1540"/>
          </w:tcPr>
          <w:p>
            <w:pPr>
              <w:spacing w:after="0"/>
              <w:jc w:val="right"/>
            </w:pPr>
            <w:r>
              <w:rPr>
                <w:sz w:val="16"/>
              </w:rPr>
              <w:t>not shown</w:t>
            </w:r>
          </w:p>
        </w:tc>
        <w:tc>
          <w:tcPr>
            <w:tcW w:type="dxa" w:w="1640"/>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3"/>
          </w:tcPr>
          <w:p>
            <w:pPr>
              <w:spacing w:after="0"/>
              <w:jc w:val="right"/>
            </w:pPr>
            <w:r>
              <w:rPr>
                <w:sz w:val="16"/>
              </w:rPr>
              <w:t>0.113</w:t>
            </w:r>
          </w:p>
        </w:tc>
        <w:tc>
          <w:tcPr>
            <w:tcW w:type="dxa" w:w="1298"/>
          </w:tcPr>
          <w:p>
            <w:pPr>
              <w:spacing w:after="0"/>
              <w:jc w:val="left"/>
            </w:pPr>
            <w:r>
              <w:rPr>
                <w:sz w:val="16"/>
              </w:rPr>
              <w:t>events per year</w:t>
            </w:r>
          </w:p>
        </w:tc>
        <w:tc>
          <w:tcPr>
            <w:tcW w:type="dxa" w:w="1626"/>
          </w:tcPr>
          <w:p>
            <w:pPr>
              <w:spacing w:after="0"/>
              <w:jc w:val="left"/>
            </w:pPr>
            <w:r>
              <w:rPr>
                <w:sz w:val="16"/>
              </w:rPr>
              <w:t>about 1 in 9 years</w:t>
            </w:r>
          </w:p>
        </w:tc>
        <w:tc>
          <w:tcPr>
            <w:tcW w:type="dxa" w:w="1037"/>
          </w:tcPr>
          <w:p>
            <w:pPr>
              <w:spacing w:after="0"/>
              <w:jc w:val="left"/>
            </w:pPr>
            <w:r>
              <w:rPr>
                <w:sz w:val="16"/>
              </w:rPr>
              <w:t>Likely</w:t>
            </w:r>
          </w:p>
        </w:tc>
        <w:tc>
          <w:tcPr>
            <w:tcW w:type="dxa" w:w="2087"/>
          </w:tcPr>
          <w:p>
            <w:pPr>
              <w:spacing w:after="0"/>
              <w:jc w:val="left"/>
            </w:pPr>
            <w:r>
              <w:rPr>
                <w:sz w:val="16"/>
              </w:rPr>
              <w:t>FEMA annualized frequency (modeled)</w:t>
            </w:r>
          </w:p>
        </w:tc>
        <w:tc>
          <w:tcPr>
            <w:tcW w:type="dxa" w:w="1540"/>
          </w:tcPr>
          <w:p>
            <w:pPr>
              <w:spacing w:after="0"/>
              <w:jc w:val="right"/>
            </w:pPr>
            <w:r>
              <w:rPr>
                <w:sz w:val="16"/>
              </w:rPr>
              <w:t>4.3 (modeled)</w:t>
            </w:r>
          </w:p>
        </w:tc>
        <w:tc>
          <w:tcPr>
            <w:tcW w:type="dxa" w:w="1640"/>
          </w:tcPr>
          <w:p>
            <w:pPr>
              <w:spacing w:after="0"/>
              <w:jc w:val="left"/>
            </w:pPr>
            <w:r>
              <w:rPr>
                <w:sz w:val="16"/>
              </w:rPr>
              <w:t>1986 to 2023 (38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273"/>
          </w:tcPr>
          <w:p>
            <w:pPr>
              <w:spacing w:after="0"/>
              <w:jc w:val="right"/>
            </w:pPr>
            <w:r>
              <w:rPr>
                <w:sz w:val="16"/>
              </w:rPr>
              <w:t>3.61</w:t>
            </w:r>
          </w:p>
        </w:tc>
        <w:tc>
          <w:tcPr>
            <w:tcW w:type="dxa" w:w="1298"/>
          </w:tcPr>
          <w:p>
            <w:pPr>
              <w:spacing w:after="0"/>
              <w:jc w:val="left"/>
            </w:pPr>
            <w:r>
              <w:rPr>
                <w:sz w:val="16"/>
              </w:rPr>
              <w:t>event-days per year</w:t>
            </w:r>
          </w:p>
        </w:tc>
        <w:tc>
          <w:tcPr>
            <w:tcW w:type="dxa" w:w="1626"/>
          </w:tcPr>
          <w:p>
            <w:pPr>
              <w:spacing w:after="0"/>
              <w:jc w:val="left"/>
            </w:pPr>
            <w:r>
              <w:rPr>
                <w:sz w:val="16"/>
              </w:rPr>
              <w:t>about 3.61 days per year</w:t>
            </w:r>
          </w:p>
        </w:tc>
        <w:tc>
          <w:tcPr>
            <w:tcW w:type="dxa" w:w="1037"/>
          </w:tcPr>
          <w:p>
            <w:pPr>
              <w:spacing w:after="0"/>
              <w:jc w:val="left"/>
            </w:pPr>
          </w:p>
        </w:tc>
        <w:tc>
          <w:tcPr>
            <w:tcW w:type="dxa" w:w="2087"/>
          </w:tcPr>
          <w:p>
            <w:pPr>
              <w:spacing w:after="0"/>
              <w:jc w:val="left"/>
            </w:pPr>
            <w:r>
              <w:rPr>
                <w:sz w:val="16"/>
              </w:rPr>
              <w:t>Storm Events event-days in 0 of 30 years, 1996 to 2025 (0%)</w:t>
            </w:r>
          </w:p>
        </w:tc>
        <w:tc>
          <w:tcPr>
            <w:tcW w:type="dxa" w:w="1540"/>
          </w:tcPr>
          <w:p>
            <w:pPr>
              <w:spacing w:after="0"/>
              <w:jc w:val="right"/>
            </w:pPr>
            <w:r>
              <w:rPr>
                <w:sz w:val="16"/>
              </w:rPr>
              <w:t>35.1</w:t>
            </w:r>
          </w:p>
        </w:tc>
        <w:tc>
          <w:tcPr>
            <w:tcW w:type="dxa" w:w="1640"/>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3"/>
          </w:tcPr>
          <w:p>
            <w:pPr>
              <w:spacing w:after="0"/>
              <w:jc w:val="right"/>
            </w:pPr>
          </w:p>
        </w:tc>
        <w:tc>
          <w:tcPr>
            <w:tcW w:type="dxa" w:w="1298"/>
          </w:tcPr>
          <w:p>
            <w:pPr>
              <w:spacing w:after="0"/>
              <w:jc w:val="left"/>
            </w:pPr>
            <w:r>
              <w:rPr>
                <w:sz w:val="16"/>
              </w:rPr>
              <w:t>events per year</w:t>
            </w:r>
          </w:p>
        </w:tc>
        <w:tc>
          <w:tcPr>
            <w:tcW w:type="dxa" w:w="1626"/>
          </w:tcPr>
          <w:p>
            <w:pPr>
              <w:spacing w:after="0"/>
              <w:jc w:val="left"/>
            </w:pPr>
          </w:p>
        </w:tc>
        <w:tc>
          <w:tcPr>
            <w:tcW w:type="dxa" w:w="1037"/>
          </w:tcPr>
          <w:p>
            <w:pPr>
              <w:spacing w:after="0"/>
              <w:jc w:val="left"/>
            </w:pPr>
          </w:p>
        </w:tc>
        <w:tc>
          <w:tcPr>
            <w:tcW w:type="dxa" w:w="2087"/>
          </w:tcPr>
          <w:p>
            <w:pPr>
              <w:spacing w:after="0"/>
              <w:jc w:val="left"/>
            </w:pPr>
          </w:p>
        </w:tc>
        <w:tc>
          <w:tcPr>
            <w:tcW w:type="dxa" w:w="1540"/>
          </w:tcPr>
          <w:p>
            <w:pPr>
              <w:spacing w:after="0"/>
              <w:jc w:val="right"/>
            </w:pPr>
          </w:p>
        </w:tc>
        <w:tc>
          <w:tcPr>
            <w:tcW w:type="dxa" w:w="164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3"/>
          </w:tcPr>
          <w:p>
            <w:pPr>
              <w:spacing w:after="0"/>
              <w:jc w:val="right"/>
            </w:pPr>
            <w:r>
              <w:rPr>
                <w:sz w:val="16"/>
              </w:rPr>
              <w:t>0.0149</w:t>
            </w:r>
          </w:p>
        </w:tc>
        <w:tc>
          <w:tcPr>
            <w:tcW w:type="dxa" w:w="1298"/>
          </w:tcPr>
          <w:p>
            <w:pPr>
              <w:spacing w:after="0"/>
              <w:jc w:val="left"/>
            </w:pPr>
            <w:r>
              <w:rPr>
                <w:sz w:val="16"/>
              </w:rPr>
              <w:t>event-days per year</w:t>
            </w:r>
          </w:p>
        </w:tc>
        <w:tc>
          <w:tcPr>
            <w:tcW w:type="dxa" w:w="1626"/>
          </w:tcPr>
          <w:p>
            <w:pPr>
              <w:spacing w:after="0"/>
              <w:jc w:val="left"/>
            </w:pPr>
            <w:r>
              <w:rPr>
                <w:sz w:val="16"/>
              </w:rPr>
              <w:t>about 0.0149 days per year</w:t>
            </w:r>
          </w:p>
        </w:tc>
        <w:tc>
          <w:tcPr>
            <w:tcW w:type="dxa" w:w="1037"/>
          </w:tcPr>
          <w:p>
            <w:pPr>
              <w:spacing w:after="0"/>
              <w:jc w:val="left"/>
            </w:pPr>
          </w:p>
        </w:tc>
        <w:tc>
          <w:tcPr>
            <w:tcW w:type="dxa" w:w="2087"/>
          </w:tcPr>
          <w:p>
            <w:pPr>
              <w:spacing w:after="0"/>
              <w:jc w:val="left"/>
            </w:pPr>
            <w:r>
              <w:rPr>
                <w:sz w:val="16"/>
              </w:rPr>
              <w:t>Storm Events event-days in 0 of 30 years, 1996 to 2025 (0%)</w:t>
            </w:r>
          </w:p>
        </w:tc>
        <w:tc>
          <w:tcPr>
            <w:tcW w:type="dxa" w:w="1540"/>
          </w:tcPr>
          <w:p>
            <w:pPr>
              <w:spacing w:after="0"/>
              <w:jc w:val="right"/>
            </w:pPr>
            <w:r>
              <w:rPr>
                <w:sz w:val="16"/>
              </w:rPr>
              <w:t>0</w:t>
            </w:r>
          </w:p>
        </w:tc>
        <w:tc>
          <w:tcPr>
            <w:tcW w:type="dxa" w:w="1640"/>
          </w:tcPr>
          <w:p>
            <w:pPr>
              <w:spacing w:after="0"/>
              <w:jc w:val="left"/>
            </w:pPr>
            <w:r>
              <w:rPr>
                <w:sz w:val="16"/>
              </w:rPr>
              <w:t>1946-12-31 to 2014-02-12 (67 years)</w:t>
            </w:r>
          </w:p>
        </w:tc>
        <w:tc>
          <w:tcPr>
            <w:tcW w:type="dxa" w:w="1037"/>
          </w:tcPr>
          <w:p>
            <w:pPr>
              <w:spacing w:after="0"/>
              <w:jc w:val="left"/>
            </w:pPr>
            <w:r>
              <w:rPr>
                <w:sz w:val="16"/>
              </w:rPr>
              <w:t>countywide</w:t>
            </w:r>
          </w:p>
        </w:tc>
        <w:tc>
          <w:tcPr>
            <w:tcW w:type="dxa" w:w="153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3"/>
          </w:tcPr>
          <w:p>
            <w:pPr>
              <w:spacing w:after="0"/>
              <w:jc w:val="right"/>
            </w:pPr>
            <w:r>
              <w:rPr>
                <w:sz w:val="16"/>
              </w:rPr>
              <w:t>0.786</w:t>
            </w:r>
          </w:p>
        </w:tc>
        <w:tc>
          <w:tcPr>
            <w:tcW w:type="dxa" w:w="1298"/>
          </w:tcPr>
          <w:p>
            <w:pPr>
              <w:spacing w:after="0"/>
              <w:jc w:val="left"/>
            </w:pPr>
            <w:r>
              <w:rPr>
                <w:sz w:val="16"/>
              </w:rPr>
              <w:t>event-days per year</w:t>
            </w:r>
          </w:p>
        </w:tc>
        <w:tc>
          <w:tcPr>
            <w:tcW w:type="dxa" w:w="1626"/>
          </w:tcPr>
          <w:p>
            <w:pPr>
              <w:spacing w:after="0"/>
              <w:jc w:val="left"/>
            </w:pPr>
            <w:r>
              <w:rPr>
                <w:sz w:val="16"/>
              </w:rPr>
              <w:t>about 0.786 days per year</w:t>
            </w:r>
          </w:p>
        </w:tc>
        <w:tc>
          <w:tcPr>
            <w:tcW w:type="dxa" w:w="1037"/>
          </w:tcPr>
          <w:p>
            <w:pPr>
              <w:spacing w:after="0"/>
              <w:jc w:val="left"/>
            </w:pPr>
            <w:r>
              <w:rPr>
                <w:sz w:val="16"/>
              </w:rPr>
              <w:t>Likely</w:t>
            </w:r>
          </w:p>
        </w:tc>
        <w:tc>
          <w:tcPr>
            <w:tcW w:type="dxa" w:w="2087"/>
          </w:tcPr>
          <w:p>
            <w:pPr>
              <w:spacing w:after="0"/>
              <w:jc w:val="left"/>
            </w:pPr>
            <w:r>
              <w:rPr>
                <w:sz w:val="16"/>
              </w:rPr>
              <w:t>Storm Events event-days in 12 of 30 years, 1996 to 2025 (40%)</w:t>
            </w:r>
          </w:p>
        </w:tc>
        <w:tc>
          <w:tcPr>
            <w:tcW w:type="dxa" w:w="1540"/>
          </w:tcPr>
          <w:p>
            <w:pPr>
              <w:spacing w:after="0"/>
              <w:jc w:val="right"/>
            </w:pPr>
            <w:r>
              <w:rPr>
                <w:sz w:val="16"/>
              </w:rPr>
              <w:t>22</w:t>
            </w:r>
          </w:p>
        </w:tc>
        <w:tc>
          <w:tcPr>
            <w:tcW w:type="dxa" w:w="1640"/>
          </w:tcPr>
          <w:p>
            <w:pPr>
              <w:spacing w:after="0"/>
              <w:jc w:val="left"/>
            </w:pPr>
            <w:r>
              <w:rPr>
                <w:sz w:val="16"/>
              </w:rPr>
              <w:t>1996 to 2023 (28 years)</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Landslide</w:t>
            </w:r>
          </w:p>
        </w:tc>
        <w:tc>
          <w:tcPr>
            <w:tcW w:type="dxa" w:w="1273"/>
          </w:tcPr>
          <w:p>
            <w:pPr>
              <w:spacing w:after="0"/>
              <w:jc w:val="right"/>
            </w:pPr>
            <w:r>
              <w:rPr>
                <w:sz w:val="16"/>
              </w:rPr>
              <w:t>2.83</w:t>
            </w:r>
          </w:p>
        </w:tc>
        <w:tc>
          <w:tcPr>
            <w:tcW w:type="dxa" w:w="1298"/>
          </w:tcPr>
          <w:p>
            <w:pPr>
              <w:spacing w:after="0"/>
              <w:jc w:val="left"/>
            </w:pPr>
            <w:r>
              <w:rPr>
                <w:sz w:val="16"/>
              </w:rPr>
              <w:t>events per year (modeled)</w:t>
            </w:r>
          </w:p>
        </w:tc>
        <w:tc>
          <w:tcPr>
            <w:tcW w:type="dxa" w:w="1626"/>
          </w:tcPr>
          <w:p>
            <w:pPr>
              <w:spacing w:after="0"/>
              <w:jc w:val="left"/>
            </w:pPr>
            <w:r>
              <w:rPr>
                <w:sz w:val="16"/>
              </w:rPr>
              <w:t>about 2.83 per year</w:t>
            </w:r>
          </w:p>
        </w:tc>
        <w:tc>
          <w:tcPr>
            <w:tcW w:type="dxa" w:w="1037"/>
          </w:tcPr>
          <w:p>
            <w:pPr>
              <w:spacing w:after="0"/>
              <w:jc w:val="left"/>
            </w:pPr>
            <w:r>
              <w:rPr>
                <w:sz w:val="16"/>
              </w:rPr>
              <w:t>Highly likely</w:t>
            </w:r>
          </w:p>
        </w:tc>
        <w:tc>
          <w:tcPr>
            <w:tcW w:type="dxa" w:w="2087"/>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0"/>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273"/>
          </w:tcPr>
          <w:p>
            <w:pPr>
              <w:spacing w:after="0"/>
              <w:jc w:val="right"/>
            </w:pPr>
            <w:r>
              <w:rPr>
                <w:sz w:val="16"/>
              </w:rPr>
              <w:t>20.7</w:t>
            </w:r>
          </w:p>
        </w:tc>
        <w:tc>
          <w:tcPr>
            <w:tcW w:type="dxa" w:w="1298"/>
          </w:tcPr>
          <w:p>
            <w:pPr>
              <w:spacing w:after="0"/>
              <w:jc w:val="left"/>
            </w:pPr>
            <w:r>
              <w:rPr>
                <w:sz w:val="16"/>
              </w:rPr>
              <w:t>days per year with a strike</w:t>
            </w:r>
          </w:p>
        </w:tc>
        <w:tc>
          <w:tcPr>
            <w:tcW w:type="dxa" w:w="1626"/>
          </w:tcPr>
          <w:p>
            <w:pPr>
              <w:spacing w:after="0"/>
              <w:jc w:val="left"/>
            </w:pPr>
            <w:r>
              <w:rPr>
                <w:sz w:val="16"/>
              </w:rPr>
              <w:t>about 20.7 days per year</w:t>
            </w:r>
          </w:p>
        </w:tc>
        <w:tc>
          <w:tcPr>
            <w:tcW w:type="dxa" w:w="1037"/>
          </w:tcPr>
          <w:p>
            <w:pPr>
              <w:spacing w:after="0"/>
              <w:jc w:val="left"/>
            </w:pPr>
            <w:r>
              <w:rPr>
                <w:sz w:val="16"/>
              </w:rPr>
              <w:t>Highly likely</w:t>
            </w:r>
          </w:p>
        </w:tc>
        <w:tc>
          <w:tcPr>
            <w:tcW w:type="dxa" w:w="2087"/>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0"/>
          </w:tcPr>
          <w:p>
            <w:pPr>
              <w:spacing w:after="0"/>
              <w:jc w:val="left"/>
            </w:pPr>
            <w:r>
              <w:rPr>
                <w:sz w:val="16"/>
              </w:rPr>
              <w:t>1995 to 2023 (29 years; CONUS)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273"/>
          </w:tcPr>
          <w:p>
            <w:pPr>
              <w:spacing w:after="0"/>
              <w:jc w:val="right"/>
            </w:pPr>
            <w:r>
              <w:rPr>
                <w:sz w:val="16"/>
              </w:rPr>
              <w:t>0.15</w:t>
            </w:r>
          </w:p>
        </w:tc>
        <w:tc>
          <w:tcPr>
            <w:tcW w:type="dxa" w:w="1298"/>
          </w:tcPr>
          <w:p>
            <w:pPr>
              <w:spacing w:after="0"/>
              <w:jc w:val="left"/>
            </w:pPr>
            <w:r>
              <w:rPr>
                <w:sz w:val="16"/>
              </w:rPr>
              <w:t>events per year</w:t>
            </w:r>
          </w:p>
        </w:tc>
        <w:tc>
          <w:tcPr>
            <w:tcW w:type="dxa" w:w="1626"/>
          </w:tcPr>
          <w:p>
            <w:pPr>
              <w:spacing w:after="0"/>
              <w:jc w:val="left"/>
            </w:pPr>
            <w:r>
              <w:rPr>
                <w:sz w:val="16"/>
              </w:rPr>
              <w:t>about 1 in 7 years</w:t>
            </w:r>
          </w:p>
        </w:tc>
        <w:tc>
          <w:tcPr>
            <w:tcW w:type="dxa" w:w="1037"/>
          </w:tcPr>
          <w:p>
            <w:pPr>
              <w:spacing w:after="0"/>
              <w:jc w:val="left"/>
            </w:pPr>
            <w:r>
              <w:rPr>
                <w:sz w:val="16"/>
              </w:rPr>
              <w:t>Likely</w:t>
            </w:r>
          </w:p>
        </w:tc>
        <w:tc>
          <w:tcPr>
            <w:tcW w:type="dxa" w:w="2087"/>
          </w:tcPr>
          <w:p>
            <w:pPr>
              <w:spacing w:after="0"/>
              <w:jc w:val="left"/>
            </w:pPr>
            <w:r>
              <w:rPr>
                <w:sz w:val="16"/>
              </w:rPr>
              <w:t>FEMA annualized frequency (modeled)</w:t>
            </w:r>
          </w:p>
        </w:tc>
        <w:tc>
          <w:tcPr>
            <w:tcW w:type="dxa" w:w="1540"/>
          </w:tcPr>
          <w:p>
            <w:pPr>
              <w:spacing w:after="0"/>
              <w:jc w:val="right"/>
            </w:pPr>
            <w:r>
              <w:rPr>
                <w:sz w:val="16"/>
              </w:rPr>
              <w:t>6</w:t>
            </w:r>
          </w:p>
        </w:tc>
        <w:tc>
          <w:tcPr>
            <w:tcW w:type="dxa" w:w="1640"/>
          </w:tcPr>
          <w:p>
            <w:pPr>
              <w:spacing w:after="0"/>
              <w:jc w:val="left"/>
            </w:pPr>
            <w:r>
              <w:rPr>
                <w:sz w:val="16"/>
              </w:rPr>
              <w:t>1986 to 2023 (38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273"/>
          </w:tcPr>
          <w:p>
            <w:pPr>
              <w:spacing w:after="0"/>
              <w:jc w:val="right"/>
            </w:pPr>
            <w:r>
              <w:rPr>
                <w:sz w:val="16"/>
              </w:rPr>
              <w:t>0.242</w:t>
            </w:r>
          </w:p>
        </w:tc>
        <w:tc>
          <w:tcPr>
            <w:tcW w:type="dxa" w:w="1298"/>
          </w:tcPr>
          <w:p>
            <w:pPr>
              <w:spacing w:after="0"/>
              <w:jc w:val="left"/>
            </w:pPr>
            <w:r>
              <w:rPr>
                <w:sz w:val="16"/>
              </w:rPr>
              <w:t>events per year</w:t>
            </w:r>
          </w:p>
        </w:tc>
        <w:tc>
          <w:tcPr>
            <w:tcW w:type="dxa" w:w="1626"/>
          </w:tcPr>
          <w:p>
            <w:pPr>
              <w:spacing w:after="0"/>
              <w:jc w:val="left"/>
            </w:pPr>
            <w:r>
              <w:rPr>
                <w:sz w:val="16"/>
              </w:rPr>
              <w:t>about 1 in 4 years</w:t>
            </w:r>
          </w:p>
        </w:tc>
        <w:tc>
          <w:tcPr>
            <w:tcW w:type="dxa" w:w="1037"/>
          </w:tcPr>
          <w:p>
            <w:pPr>
              <w:spacing w:after="0"/>
              <w:jc w:val="left"/>
            </w:pPr>
            <w:r>
              <w:rPr>
                <w:sz w:val="16"/>
              </w:rPr>
              <w:t>Likely</w:t>
            </w:r>
          </w:p>
        </w:tc>
        <w:tc>
          <w:tcPr>
            <w:tcW w:type="dxa" w:w="2087"/>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0"/>
          </w:tcPr>
          <w:p>
            <w:pPr>
              <w:spacing w:after="0"/>
              <w:jc w:val="left"/>
            </w:pPr>
            <w:r>
              <w:rPr>
                <w:sz w:val="16"/>
              </w:rPr>
              <w:t>1950 to 2023 (EF2+); 1986 to 2023 (EF0-1)</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Volcanic Activity</w:t>
            </w:r>
          </w:p>
        </w:tc>
        <w:tc>
          <w:tcPr>
            <w:tcW w:type="dxa" w:w="1273"/>
          </w:tcPr>
          <w:p>
            <w:pPr>
              <w:spacing w:after="0"/>
              <w:jc w:val="right"/>
            </w:pPr>
            <w:r>
              <w:rPr>
                <w:sz w:val="16"/>
              </w:rPr>
              <w:t>0.0003</w:t>
            </w:r>
          </w:p>
        </w:tc>
        <w:tc>
          <w:tcPr>
            <w:tcW w:type="dxa" w:w="1298"/>
          </w:tcPr>
          <w:p>
            <w:pPr>
              <w:spacing w:after="0"/>
              <w:jc w:val="left"/>
            </w:pPr>
            <w:r>
              <w:rPr>
                <w:sz w:val="16"/>
              </w:rPr>
              <w:t>annual probability</w:t>
            </w:r>
          </w:p>
        </w:tc>
        <w:tc>
          <w:tcPr>
            <w:tcW w:type="dxa" w:w="1626"/>
          </w:tcPr>
          <w:p>
            <w:pPr>
              <w:spacing w:after="0"/>
              <w:jc w:val="left"/>
            </w:pPr>
            <w:r>
              <w:rPr>
                <w:sz w:val="16"/>
              </w:rPr>
              <w:t>about 1 in 3,333 years</w:t>
            </w:r>
          </w:p>
        </w:tc>
        <w:tc>
          <w:tcPr>
            <w:tcW w:type="dxa" w:w="1037"/>
          </w:tcPr>
          <w:p>
            <w:pPr>
              <w:spacing w:after="0"/>
              <w:jc w:val="left"/>
            </w:pPr>
            <w:r>
              <w:rPr>
                <w:sz w:val="16"/>
              </w:rPr>
              <w:t>Unlikely</w:t>
            </w:r>
          </w:p>
        </w:tc>
        <w:tc>
          <w:tcPr>
            <w:tcW w:type="dxa" w:w="2087"/>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0"/>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Wildfire</w:t>
            </w:r>
          </w:p>
        </w:tc>
        <w:tc>
          <w:tcPr>
            <w:tcW w:type="dxa" w:w="1273"/>
          </w:tcPr>
          <w:p>
            <w:pPr>
              <w:spacing w:after="0"/>
              <w:jc w:val="right"/>
            </w:pPr>
            <w:r>
              <w:rPr>
                <w:sz w:val="16"/>
              </w:rPr>
              <w:t>0.00564</w:t>
            </w:r>
          </w:p>
        </w:tc>
        <w:tc>
          <w:tcPr>
            <w:tcW w:type="dxa" w:w="1298"/>
          </w:tcPr>
          <w:p>
            <w:pPr>
              <w:spacing w:after="0"/>
              <w:jc w:val="left"/>
            </w:pPr>
            <w:r>
              <w:rPr>
                <w:sz w:val="16"/>
              </w:rPr>
              <w:t>annual probability at a location</w:t>
            </w:r>
          </w:p>
        </w:tc>
        <w:tc>
          <w:tcPr>
            <w:tcW w:type="dxa" w:w="1626"/>
          </w:tcPr>
          <w:p>
            <w:pPr>
              <w:spacing w:after="0"/>
              <w:jc w:val="left"/>
            </w:pPr>
            <w:r>
              <w:rPr>
                <w:sz w:val="16"/>
              </w:rPr>
              <w:t>chance a given location in the county burns in a year: 0.564%</w:t>
            </w:r>
          </w:p>
        </w:tc>
        <w:tc>
          <w:tcPr>
            <w:tcW w:type="dxa" w:w="1037"/>
          </w:tcPr>
          <w:p>
            <w:pPr>
              <w:spacing w:after="0"/>
              <w:jc w:val="left"/>
            </w:pPr>
            <w:r>
              <w:rPr>
                <w:sz w:val="16"/>
              </w:rPr>
              <w:t>Likely</w:t>
            </w:r>
          </w:p>
        </w:tc>
        <w:tc>
          <w:tcPr>
            <w:tcW w:type="dxa" w:w="2087"/>
          </w:tcPr>
          <w:p>
            <w:pPr>
              <w:spacing w:after="0"/>
              <w:jc w:val="left"/>
            </w:pPr>
            <w:r>
              <w:rPr>
                <w:sz w:val="16"/>
              </w:rPr>
              <w:t>Storm Events records in 5 of 30 years, 1996 to 2025 (16.7%)</w:t>
            </w:r>
          </w:p>
        </w:tc>
        <w:tc>
          <w:tcPr>
            <w:tcW w:type="dxa" w:w="1540"/>
          </w:tcPr>
          <w:p>
            <w:pPr>
              <w:spacing w:after="0"/>
              <w:jc w:val="right"/>
            </w:pPr>
            <w:r>
              <w:rPr>
                <w:sz w:val="16"/>
              </w:rPr>
              <w:t>not shown</w:t>
            </w:r>
          </w:p>
        </w:tc>
        <w:tc>
          <w:tcPr>
            <w:tcW w:type="dxa" w:w="1640"/>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Winter Weather</w:t>
            </w:r>
          </w:p>
        </w:tc>
        <w:tc>
          <w:tcPr>
            <w:tcW w:type="dxa" w:w="1273"/>
          </w:tcPr>
          <w:p>
            <w:pPr>
              <w:spacing w:after="0"/>
              <w:jc w:val="right"/>
            </w:pPr>
            <w:r>
              <w:rPr>
                <w:sz w:val="16"/>
              </w:rPr>
              <w:t>10.5</w:t>
            </w:r>
          </w:p>
        </w:tc>
        <w:tc>
          <w:tcPr>
            <w:tcW w:type="dxa" w:w="1298"/>
          </w:tcPr>
          <w:p>
            <w:pPr>
              <w:spacing w:after="0"/>
              <w:jc w:val="left"/>
            </w:pPr>
            <w:r>
              <w:rPr>
                <w:sz w:val="16"/>
              </w:rPr>
              <w:t>event-days per year</w:t>
            </w:r>
          </w:p>
        </w:tc>
        <w:tc>
          <w:tcPr>
            <w:tcW w:type="dxa" w:w="1626"/>
          </w:tcPr>
          <w:p>
            <w:pPr>
              <w:spacing w:after="0"/>
              <w:jc w:val="left"/>
            </w:pPr>
            <w:r>
              <w:rPr>
                <w:sz w:val="16"/>
              </w:rPr>
              <w:t>about 10.5 days per year</w:t>
            </w:r>
          </w:p>
        </w:tc>
        <w:tc>
          <w:tcPr>
            <w:tcW w:type="dxa" w:w="1037"/>
          </w:tcPr>
          <w:p>
            <w:pPr>
              <w:spacing w:after="0"/>
              <w:jc w:val="left"/>
            </w:pPr>
            <w:r>
              <w:rPr>
                <w:sz w:val="16"/>
              </w:rPr>
              <w:t>Likely</w:t>
            </w:r>
          </w:p>
        </w:tc>
        <w:tc>
          <w:tcPr>
            <w:tcW w:type="dxa" w:w="2087"/>
          </w:tcPr>
          <w:p>
            <w:pPr>
              <w:spacing w:after="0"/>
              <w:jc w:val="left"/>
            </w:pPr>
            <w:r>
              <w:rPr>
                <w:sz w:val="16"/>
              </w:rPr>
              <w:t>Storm Events event-days in 17 of 30 years, 1996 to 2025 (56.7%)</w:t>
            </w:r>
          </w:p>
        </w:tc>
        <w:tc>
          <w:tcPr>
            <w:tcW w:type="dxa" w:w="1540"/>
          </w:tcPr>
          <w:p>
            <w:pPr>
              <w:spacing w:after="0"/>
              <w:jc w:val="right"/>
            </w:pPr>
            <w:r>
              <w:rPr>
                <w:sz w:val="16"/>
              </w:rPr>
              <w:t>200</w:t>
            </w:r>
          </w:p>
        </w:tc>
        <w:tc>
          <w:tcPr>
            <w:tcW w:type="dxa" w:w="1640"/>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26"/>
        <w:gridCol w:w="1131"/>
        <w:gridCol w:w="1079"/>
        <w:gridCol w:w="1131"/>
        <w:gridCol w:w="1079"/>
        <w:gridCol w:w="7967"/>
      </w:tblGrid>
      <w:tr>
        <w:trPr>
          <w:cantSplit/>
          <w:tblHeader/>
        </w:trPr>
        <w:tc>
          <w:tcPr>
            <w:tcW w:type="dxa" w:w="1726"/>
            <w:vMerge w:val="restart"/>
            <w:shd w:val="clear" w:color="auto" w:fill="E8E8E8"/>
          </w:tcPr>
          <w:p>
            <w:pPr>
              <w:spacing w:after="0"/>
              <w:jc w:val="left"/>
            </w:pPr>
            <w:r>
              <w:rPr>
                <w:b/>
                <w:sz w:val="16"/>
              </w:rPr>
              <w:t>Hazard</w:t>
            </w:r>
          </w:p>
        </w:tc>
        <w:tc>
          <w:tcPr>
            <w:tcW w:type="dxa" w:w="113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79"/>
            <w:shd w:val="clear" w:color="auto" w:fill="E8E8E8"/>
          </w:tcPr>
          <w:p>
            <w:pPr>
              <w:spacing w:after="0"/>
              <w:jc w:val="right"/>
            </w:pPr>
            <w:r>
              <w:rPr>
                <w:b/>
                <w:sz w:val="16"/>
              </w:rPr>
              <w:t>Min</w:t>
            </w:r>
          </w:p>
        </w:tc>
        <w:tc>
          <w:tcPr>
            <w:tcW w:type="dxa" w:w="1131"/>
            <w:shd w:val="clear" w:color="auto" w:fill="E8E8E8"/>
          </w:tcPr>
          <w:p>
            <w:pPr>
              <w:spacing w:after="0"/>
              <w:jc w:val="right"/>
            </w:pPr>
            <w:r>
              <w:rPr>
                <w:b/>
                <w:sz w:val="16"/>
              </w:rPr>
              <w:t>Median</w:t>
            </w:r>
          </w:p>
        </w:tc>
        <w:tc>
          <w:tcPr>
            <w:tcW w:type="dxa" w:w="1079"/>
            <w:shd w:val="clear" w:color="auto" w:fill="E8E8E8"/>
          </w:tcPr>
          <w:p>
            <w:pPr>
              <w:spacing w:after="0"/>
              <w:jc w:val="right"/>
            </w:pPr>
            <w:r>
              <w:rPr>
                <w:b/>
                <w:sz w:val="16"/>
              </w:rPr>
              <w:t>Max</w:t>
            </w:r>
          </w:p>
        </w:tc>
        <w:tc>
          <w:tcPr>
            <w:tcW w:type="dxa" w:w="2352"/>
            <w:vMerge/>
          </w:tcPr>
          <w:p/>
        </w:tc>
      </w:tr>
      <w:tr>
        <w:trPr>
          <w:cantSplit/>
        </w:trPr>
        <w:tc>
          <w:tcPr>
            <w:tcW w:type="dxa" w:w="1726"/>
          </w:tcPr>
          <w:p>
            <w:pPr>
              <w:spacing w:after="0"/>
              <w:jc w:val="left"/>
            </w:pPr>
            <w:r>
              <w:rPr>
                <w:sz w:val="16"/>
              </w:rPr>
              <w:t>Avalanche</w:t>
            </w:r>
          </w:p>
        </w:tc>
        <w:tc>
          <w:tcPr>
            <w:tcW w:type="dxa" w:w="1131"/>
          </w:tcPr>
          <w:p>
            <w:pPr>
              <w:spacing w:after="0"/>
              <w:jc w:val="right"/>
            </w:pPr>
            <w:r>
              <w:rPr>
                <w:sz w:val="16"/>
              </w:rPr>
              <w:t>3 of 8</w:t>
            </w:r>
          </w:p>
        </w:tc>
        <w:tc>
          <w:tcPr>
            <w:tcW w:type="dxa" w:w="1079"/>
          </w:tcPr>
          <w:p>
            <w:pPr>
              <w:spacing w:after="0"/>
              <w:jc w:val="right"/>
            </w:pPr>
            <w:r>
              <w:rPr>
                <w:sz w:val="16"/>
              </w:rPr>
              <w:t>54.1</w:t>
            </w:r>
          </w:p>
        </w:tc>
        <w:tc>
          <w:tcPr>
            <w:tcW w:type="dxa" w:w="1131"/>
          </w:tcPr>
          <w:p>
            <w:pPr>
              <w:spacing w:after="0"/>
              <w:jc w:val="right"/>
            </w:pPr>
            <w:r>
              <w:rPr>
                <w:sz w:val="16"/>
              </w:rPr>
              <w:t>63.2</w:t>
            </w:r>
          </w:p>
        </w:tc>
        <w:tc>
          <w:tcPr>
            <w:tcW w:type="dxa" w:w="1079"/>
          </w:tcPr>
          <w:p>
            <w:pPr>
              <w:spacing w:after="0"/>
              <w:jc w:val="right"/>
            </w:pPr>
            <w:r>
              <w:rPr>
                <w:sz w:val="16"/>
              </w:rPr>
              <w:t>63.3</w:t>
            </w:r>
          </w:p>
        </w:tc>
        <w:tc>
          <w:tcPr>
            <w:tcW w:type="dxa" w:w="7967"/>
          </w:tcPr>
          <w:p>
            <w:pPr>
              <w:spacing w:after="0"/>
              <w:jc w:val="left"/>
            </w:pPr>
            <w:r>
              <w:rPr>
                <w:sz w:val="16"/>
              </w:rPr>
              <w:t>Very Low 3, Not Applicable 5</w:t>
            </w:r>
          </w:p>
        </w:tc>
      </w:tr>
      <w:tr>
        <w:trPr>
          <w:cantSplit/>
        </w:trPr>
        <w:tc>
          <w:tcPr>
            <w:tcW w:type="dxa" w:w="1726"/>
          </w:tcPr>
          <w:p>
            <w:pPr>
              <w:spacing w:after="0"/>
              <w:jc w:val="left"/>
            </w:pPr>
            <w:r>
              <w:rPr>
                <w:sz w:val="16"/>
              </w:rPr>
              <w:t>Cold Wave</w:t>
            </w:r>
          </w:p>
        </w:tc>
        <w:tc>
          <w:tcPr>
            <w:tcW w:type="dxa" w:w="1131"/>
          </w:tcPr>
          <w:p>
            <w:pPr>
              <w:spacing w:after="0"/>
              <w:jc w:val="right"/>
            </w:pPr>
            <w:r>
              <w:rPr>
                <w:sz w:val="16"/>
              </w:rPr>
              <w:t>7 of 8</w:t>
            </w:r>
          </w:p>
        </w:tc>
        <w:tc>
          <w:tcPr>
            <w:tcW w:type="dxa" w:w="1079"/>
          </w:tcPr>
          <w:p>
            <w:pPr>
              <w:spacing w:after="0"/>
              <w:jc w:val="right"/>
            </w:pPr>
            <w:r>
              <w:rPr>
                <w:sz w:val="16"/>
              </w:rPr>
              <w:t>21.9</w:t>
            </w:r>
          </w:p>
        </w:tc>
        <w:tc>
          <w:tcPr>
            <w:tcW w:type="dxa" w:w="1131"/>
          </w:tcPr>
          <w:p>
            <w:pPr>
              <w:spacing w:after="0"/>
              <w:jc w:val="right"/>
            </w:pPr>
            <w:r>
              <w:rPr>
                <w:sz w:val="16"/>
              </w:rPr>
              <w:t>25.2</w:t>
            </w:r>
          </w:p>
        </w:tc>
        <w:tc>
          <w:tcPr>
            <w:tcW w:type="dxa" w:w="1079"/>
          </w:tcPr>
          <w:p>
            <w:pPr>
              <w:spacing w:after="0"/>
              <w:jc w:val="right"/>
            </w:pPr>
            <w:r>
              <w:rPr>
                <w:sz w:val="16"/>
              </w:rPr>
              <w:t>33.9</w:t>
            </w:r>
          </w:p>
        </w:tc>
        <w:tc>
          <w:tcPr>
            <w:tcW w:type="dxa" w:w="7967"/>
          </w:tcPr>
          <w:p>
            <w:pPr>
              <w:spacing w:after="0"/>
              <w:jc w:val="left"/>
            </w:pPr>
            <w:r>
              <w:rPr>
                <w:sz w:val="16"/>
              </w:rPr>
              <w:t>Relatively Low 7, No Rating 1</w:t>
            </w:r>
          </w:p>
        </w:tc>
      </w:tr>
      <w:tr>
        <w:trPr>
          <w:cantSplit/>
        </w:trPr>
        <w:tc>
          <w:tcPr>
            <w:tcW w:type="dxa" w:w="1726"/>
          </w:tcPr>
          <w:p>
            <w:pPr>
              <w:spacing w:after="0"/>
              <w:jc w:val="left"/>
            </w:pPr>
            <w:r>
              <w:rPr>
                <w:sz w:val="16"/>
              </w:rPr>
              <w:t>Drought</w:t>
            </w:r>
          </w:p>
        </w:tc>
        <w:tc>
          <w:tcPr>
            <w:tcW w:type="dxa" w:w="1131"/>
          </w:tcPr>
          <w:p>
            <w:pPr>
              <w:spacing w:after="0"/>
              <w:jc w:val="right"/>
            </w:pPr>
            <w:r>
              <w:rPr>
                <w:sz w:val="16"/>
              </w:rPr>
              <w:t>7 of 8</w:t>
            </w:r>
          </w:p>
        </w:tc>
        <w:tc>
          <w:tcPr>
            <w:tcW w:type="dxa" w:w="1079"/>
          </w:tcPr>
          <w:p>
            <w:pPr>
              <w:spacing w:after="0"/>
              <w:jc w:val="right"/>
            </w:pPr>
            <w:r>
              <w:rPr>
                <w:sz w:val="16"/>
              </w:rPr>
              <w:t>69.2</w:t>
            </w:r>
          </w:p>
        </w:tc>
        <w:tc>
          <w:tcPr>
            <w:tcW w:type="dxa" w:w="1131"/>
          </w:tcPr>
          <w:p>
            <w:pPr>
              <w:spacing w:after="0"/>
              <w:jc w:val="right"/>
            </w:pPr>
            <w:r>
              <w:rPr>
                <w:sz w:val="16"/>
              </w:rPr>
              <w:t>79.3</w:t>
            </w:r>
          </w:p>
        </w:tc>
        <w:tc>
          <w:tcPr>
            <w:tcW w:type="dxa" w:w="1079"/>
          </w:tcPr>
          <w:p>
            <w:pPr>
              <w:spacing w:after="0"/>
              <w:jc w:val="right"/>
            </w:pPr>
            <w:r>
              <w:rPr>
                <w:sz w:val="16"/>
              </w:rPr>
              <w:t>84.3</w:t>
            </w:r>
          </w:p>
        </w:tc>
        <w:tc>
          <w:tcPr>
            <w:tcW w:type="dxa" w:w="7967"/>
          </w:tcPr>
          <w:p>
            <w:pPr>
              <w:spacing w:after="0"/>
              <w:jc w:val="left"/>
            </w:pPr>
            <w:r>
              <w:rPr>
                <w:sz w:val="16"/>
              </w:rPr>
              <w:t>Relatively Low 4, Very Low 3, No Rating 1</w:t>
            </w:r>
          </w:p>
        </w:tc>
      </w:tr>
      <w:tr>
        <w:trPr>
          <w:cantSplit/>
        </w:trPr>
        <w:tc>
          <w:tcPr>
            <w:tcW w:type="dxa" w:w="1726"/>
          </w:tcPr>
          <w:p>
            <w:pPr>
              <w:spacing w:after="0"/>
              <w:jc w:val="left"/>
            </w:pPr>
            <w:r>
              <w:rPr>
                <w:sz w:val="16"/>
              </w:rPr>
              <w:t>Earthquake</w:t>
            </w:r>
          </w:p>
        </w:tc>
        <w:tc>
          <w:tcPr>
            <w:tcW w:type="dxa" w:w="1131"/>
          </w:tcPr>
          <w:p>
            <w:pPr>
              <w:spacing w:after="0"/>
              <w:jc w:val="right"/>
            </w:pPr>
            <w:r>
              <w:rPr>
                <w:sz w:val="16"/>
              </w:rPr>
              <w:t>7 of 8</w:t>
            </w:r>
          </w:p>
        </w:tc>
        <w:tc>
          <w:tcPr>
            <w:tcW w:type="dxa" w:w="1079"/>
          </w:tcPr>
          <w:p>
            <w:pPr>
              <w:spacing w:after="0"/>
              <w:jc w:val="right"/>
            </w:pPr>
            <w:r>
              <w:rPr>
                <w:sz w:val="16"/>
              </w:rPr>
              <w:t>43.8</w:t>
            </w:r>
          </w:p>
        </w:tc>
        <w:tc>
          <w:tcPr>
            <w:tcW w:type="dxa" w:w="1131"/>
          </w:tcPr>
          <w:p>
            <w:pPr>
              <w:spacing w:after="0"/>
              <w:jc w:val="right"/>
            </w:pPr>
            <w:r>
              <w:rPr>
                <w:sz w:val="16"/>
              </w:rPr>
              <w:t>70.8</w:t>
            </w:r>
          </w:p>
        </w:tc>
        <w:tc>
          <w:tcPr>
            <w:tcW w:type="dxa" w:w="1079"/>
          </w:tcPr>
          <w:p>
            <w:pPr>
              <w:spacing w:after="0"/>
              <w:jc w:val="right"/>
            </w:pPr>
            <w:r>
              <w:rPr>
                <w:sz w:val="16"/>
              </w:rPr>
              <w:t>83.8</w:t>
            </w:r>
          </w:p>
        </w:tc>
        <w:tc>
          <w:tcPr>
            <w:tcW w:type="dxa" w:w="7967"/>
          </w:tcPr>
          <w:p>
            <w:pPr>
              <w:spacing w:after="0"/>
              <w:jc w:val="left"/>
            </w:pPr>
            <w:r>
              <w:rPr>
                <w:sz w:val="16"/>
              </w:rPr>
              <w:t>Relatively Moderate 2, Relatively Low 5, No Rating 1</w:t>
            </w:r>
          </w:p>
        </w:tc>
      </w:tr>
      <w:tr>
        <w:trPr>
          <w:cantSplit/>
        </w:trPr>
        <w:tc>
          <w:tcPr>
            <w:tcW w:type="dxa" w:w="1726"/>
          </w:tcPr>
          <w:p>
            <w:pPr>
              <w:spacing w:after="0"/>
              <w:jc w:val="left"/>
            </w:pPr>
            <w:r>
              <w:rPr>
                <w:sz w:val="16"/>
              </w:rPr>
              <w:t>Hail</w:t>
            </w:r>
          </w:p>
        </w:tc>
        <w:tc>
          <w:tcPr>
            <w:tcW w:type="dxa" w:w="1131"/>
          </w:tcPr>
          <w:p>
            <w:pPr>
              <w:spacing w:after="0"/>
              <w:jc w:val="right"/>
            </w:pPr>
            <w:r>
              <w:rPr>
                <w:sz w:val="16"/>
              </w:rPr>
              <w:t>7 of 8</w:t>
            </w:r>
          </w:p>
        </w:tc>
        <w:tc>
          <w:tcPr>
            <w:tcW w:type="dxa" w:w="1079"/>
          </w:tcPr>
          <w:p>
            <w:pPr>
              <w:spacing w:after="0"/>
              <w:jc w:val="right"/>
            </w:pPr>
            <w:r>
              <w:rPr>
                <w:sz w:val="16"/>
              </w:rPr>
              <w:t>77.4</w:t>
            </w:r>
          </w:p>
        </w:tc>
        <w:tc>
          <w:tcPr>
            <w:tcW w:type="dxa" w:w="1131"/>
          </w:tcPr>
          <w:p>
            <w:pPr>
              <w:spacing w:after="0"/>
              <w:jc w:val="right"/>
            </w:pPr>
            <w:r>
              <w:rPr>
                <w:sz w:val="16"/>
              </w:rPr>
              <w:t>81.2</w:t>
            </w:r>
          </w:p>
        </w:tc>
        <w:tc>
          <w:tcPr>
            <w:tcW w:type="dxa" w:w="1079"/>
          </w:tcPr>
          <w:p>
            <w:pPr>
              <w:spacing w:after="0"/>
              <w:jc w:val="right"/>
            </w:pPr>
            <w:r>
              <w:rPr>
                <w:sz w:val="16"/>
              </w:rPr>
              <w:t>91.1</w:t>
            </w:r>
          </w:p>
        </w:tc>
        <w:tc>
          <w:tcPr>
            <w:tcW w:type="dxa" w:w="7967"/>
          </w:tcPr>
          <w:p>
            <w:pPr>
              <w:spacing w:after="0"/>
              <w:jc w:val="left"/>
            </w:pPr>
            <w:r>
              <w:rPr>
                <w:sz w:val="16"/>
              </w:rPr>
              <w:t>Relatively High 1, Relatively Moderate 6, No Rating 1</w:t>
            </w:r>
          </w:p>
        </w:tc>
      </w:tr>
      <w:tr>
        <w:trPr>
          <w:cantSplit/>
        </w:trPr>
        <w:tc>
          <w:tcPr>
            <w:tcW w:type="dxa" w:w="1726"/>
          </w:tcPr>
          <w:p>
            <w:pPr>
              <w:spacing w:after="0"/>
              <w:jc w:val="left"/>
            </w:pPr>
            <w:r>
              <w:rPr>
                <w:sz w:val="16"/>
              </w:rPr>
              <w:t>Heat Wave</w:t>
            </w:r>
          </w:p>
        </w:tc>
        <w:tc>
          <w:tcPr>
            <w:tcW w:type="dxa" w:w="1131"/>
          </w:tcPr>
          <w:p>
            <w:pPr>
              <w:spacing w:after="0"/>
              <w:jc w:val="right"/>
            </w:pPr>
            <w:r>
              <w:rPr>
                <w:sz w:val="16"/>
              </w:rPr>
              <w:t>7 of 8</w:t>
            </w:r>
          </w:p>
        </w:tc>
        <w:tc>
          <w:tcPr>
            <w:tcW w:type="dxa" w:w="1079"/>
          </w:tcPr>
          <w:p>
            <w:pPr>
              <w:spacing w:after="0"/>
              <w:jc w:val="right"/>
            </w:pPr>
            <w:r>
              <w:rPr>
                <w:sz w:val="16"/>
              </w:rPr>
              <w:t>53.4</w:t>
            </w:r>
          </w:p>
        </w:tc>
        <w:tc>
          <w:tcPr>
            <w:tcW w:type="dxa" w:w="1131"/>
          </w:tcPr>
          <w:p>
            <w:pPr>
              <w:spacing w:after="0"/>
              <w:jc w:val="right"/>
            </w:pPr>
            <w:r>
              <w:rPr>
                <w:sz w:val="16"/>
              </w:rPr>
              <w:t>75.8</w:t>
            </w:r>
          </w:p>
        </w:tc>
        <w:tc>
          <w:tcPr>
            <w:tcW w:type="dxa" w:w="1079"/>
          </w:tcPr>
          <w:p>
            <w:pPr>
              <w:spacing w:after="0"/>
              <w:jc w:val="right"/>
            </w:pPr>
            <w:r>
              <w:rPr>
                <w:sz w:val="16"/>
              </w:rPr>
              <w:t>85.3</w:t>
            </w:r>
          </w:p>
        </w:tc>
        <w:tc>
          <w:tcPr>
            <w:tcW w:type="dxa" w:w="7967"/>
          </w:tcPr>
          <w:p>
            <w:pPr>
              <w:spacing w:after="0"/>
              <w:jc w:val="left"/>
            </w:pPr>
            <w:r>
              <w:rPr>
                <w:sz w:val="16"/>
              </w:rPr>
              <w:t>Relatively High 1, Relatively Moderate 5, Relatively Low 1, No Rating 1</w:t>
            </w:r>
          </w:p>
        </w:tc>
      </w:tr>
      <w:tr>
        <w:trPr>
          <w:cantSplit/>
        </w:trPr>
        <w:tc>
          <w:tcPr>
            <w:tcW w:type="dxa" w:w="1726"/>
          </w:tcPr>
          <w:p>
            <w:pPr>
              <w:spacing w:after="0"/>
              <w:jc w:val="left"/>
            </w:pPr>
            <w:r>
              <w:rPr>
                <w:sz w:val="16"/>
              </w:rPr>
              <w:t>Hurricane</w:t>
            </w:r>
          </w:p>
        </w:tc>
        <w:tc>
          <w:tcPr>
            <w:tcW w:type="dxa" w:w="1131"/>
          </w:tcPr>
          <w:p>
            <w:pPr>
              <w:spacing w:after="0"/>
              <w:jc w:val="right"/>
            </w:pPr>
            <w:r>
              <w:rPr>
                <w:sz w:val="16"/>
              </w:rPr>
              <w:t>0 of 8</w:t>
            </w:r>
          </w:p>
        </w:tc>
        <w:tc>
          <w:tcPr>
            <w:tcW w:type="dxa" w:w="1079"/>
          </w:tcPr>
          <w:p>
            <w:pPr>
              <w:spacing w:after="0"/>
              <w:jc w:val="right"/>
            </w:pPr>
          </w:p>
        </w:tc>
        <w:tc>
          <w:tcPr>
            <w:tcW w:type="dxa" w:w="1131"/>
          </w:tcPr>
          <w:p>
            <w:pPr>
              <w:spacing w:after="0"/>
              <w:jc w:val="right"/>
            </w:pPr>
          </w:p>
        </w:tc>
        <w:tc>
          <w:tcPr>
            <w:tcW w:type="dxa" w:w="1079"/>
          </w:tcPr>
          <w:p>
            <w:pPr>
              <w:spacing w:after="0"/>
              <w:jc w:val="right"/>
            </w:pPr>
          </w:p>
        </w:tc>
        <w:tc>
          <w:tcPr>
            <w:tcW w:type="dxa" w:w="7967"/>
          </w:tcPr>
          <w:p>
            <w:pPr>
              <w:spacing w:after="0"/>
              <w:jc w:val="left"/>
            </w:pPr>
            <w:r>
              <w:rPr>
                <w:sz w:val="16"/>
              </w:rPr>
              <w:t>Not Applicable 8</w:t>
            </w:r>
          </w:p>
        </w:tc>
      </w:tr>
      <w:tr>
        <w:trPr>
          <w:cantSplit/>
        </w:trPr>
        <w:tc>
          <w:tcPr>
            <w:tcW w:type="dxa" w:w="1726"/>
          </w:tcPr>
          <w:p>
            <w:pPr>
              <w:spacing w:after="0"/>
              <w:jc w:val="left"/>
            </w:pPr>
            <w:r>
              <w:rPr>
                <w:sz w:val="16"/>
              </w:rPr>
              <w:t>Ice Storm</w:t>
            </w:r>
          </w:p>
        </w:tc>
        <w:tc>
          <w:tcPr>
            <w:tcW w:type="dxa" w:w="1131"/>
          </w:tcPr>
          <w:p>
            <w:pPr>
              <w:spacing w:after="0"/>
              <w:jc w:val="right"/>
            </w:pPr>
            <w:r>
              <w:rPr>
                <w:sz w:val="16"/>
              </w:rPr>
              <w:t>7 of 8</w:t>
            </w:r>
          </w:p>
        </w:tc>
        <w:tc>
          <w:tcPr>
            <w:tcW w:type="dxa" w:w="1079"/>
          </w:tcPr>
          <w:p>
            <w:pPr>
              <w:spacing w:after="0"/>
              <w:jc w:val="right"/>
            </w:pPr>
            <w:r>
              <w:rPr>
                <w:sz w:val="16"/>
              </w:rPr>
              <w:t>10.1</w:t>
            </w:r>
          </w:p>
        </w:tc>
        <w:tc>
          <w:tcPr>
            <w:tcW w:type="dxa" w:w="1131"/>
          </w:tcPr>
          <w:p>
            <w:pPr>
              <w:spacing w:after="0"/>
              <w:jc w:val="right"/>
            </w:pPr>
            <w:r>
              <w:rPr>
                <w:sz w:val="16"/>
              </w:rPr>
              <w:t>24.5</w:t>
            </w:r>
          </w:p>
        </w:tc>
        <w:tc>
          <w:tcPr>
            <w:tcW w:type="dxa" w:w="1079"/>
          </w:tcPr>
          <w:p>
            <w:pPr>
              <w:spacing w:after="0"/>
              <w:jc w:val="right"/>
            </w:pPr>
            <w:r>
              <w:rPr>
                <w:sz w:val="16"/>
              </w:rPr>
              <w:t>26.0</w:t>
            </w:r>
          </w:p>
        </w:tc>
        <w:tc>
          <w:tcPr>
            <w:tcW w:type="dxa" w:w="7967"/>
          </w:tcPr>
          <w:p>
            <w:pPr>
              <w:spacing w:after="0"/>
              <w:jc w:val="left"/>
            </w:pPr>
            <w:r>
              <w:rPr>
                <w:sz w:val="16"/>
              </w:rPr>
              <w:t>Very Low 7, No Rating 1</w:t>
            </w:r>
          </w:p>
        </w:tc>
      </w:tr>
      <w:tr>
        <w:trPr>
          <w:cantSplit/>
        </w:trPr>
        <w:tc>
          <w:tcPr>
            <w:tcW w:type="dxa" w:w="1726"/>
          </w:tcPr>
          <w:p>
            <w:pPr>
              <w:spacing w:after="0"/>
              <w:jc w:val="left"/>
            </w:pPr>
            <w:r>
              <w:rPr>
                <w:sz w:val="16"/>
              </w:rPr>
              <w:t>Inland Flooding</w:t>
            </w:r>
          </w:p>
        </w:tc>
        <w:tc>
          <w:tcPr>
            <w:tcW w:type="dxa" w:w="1131"/>
          </w:tcPr>
          <w:p>
            <w:pPr>
              <w:spacing w:after="0"/>
              <w:jc w:val="right"/>
            </w:pPr>
            <w:r>
              <w:rPr>
                <w:sz w:val="16"/>
              </w:rPr>
              <w:t>7 of 8</w:t>
            </w:r>
          </w:p>
        </w:tc>
        <w:tc>
          <w:tcPr>
            <w:tcW w:type="dxa" w:w="1079"/>
          </w:tcPr>
          <w:p>
            <w:pPr>
              <w:spacing w:after="0"/>
              <w:jc w:val="right"/>
            </w:pPr>
            <w:r>
              <w:rPr>
                <w:sz w:val="16"/>
              </w:rPr>
              <w:t>60.6</w:t>
            </w:r>
          </w:p>
        </w:tc>
        <w:tc>
          <w:tcPr>
            <w:tcW w:type="dxa" w:w="1131"/>
          </w:tcPr>
          <w:p>
            <w:pPr>
              <w:spacing w:after="0"/>
              <w:jc w:val="right"/>
            </w:pPr>
            <w:r>
              <w:rPr>
                <w:sz w:val="16"/>
              </w:rPr>
              <w:t>78.9</w:t>
            </w:r>
          </w:p>
        </w:tc>
        <w:tc>
          <w:tcPr>
            <w:tcW w:type="dxa" w:w="1079"/>
          </w:tcPr>
          <w:p>
            <w:pPr>
              <w:spacing w:after="0"/>
              <w:jc w:val="right"/>
            </w:pPr>
            <w:r>
              <w:rPr>
                <w:sz w:val="16"/>
              </w:rPr>
              <w:t>89.6</w:t>
            </w:r>
          </w:p>
        </w:tc>
        <w:tc>
          <w:tcPr>
            <w:tcW w:type="dxa" w:w="7967"/>
          </w:tcPr>
          <w:p>
            <w:pPr>
              <w:spacing w:after="0"/>
              <w:jc w:val="left"/>
            </w:pPr>
            <w:r>
              <w:rPr>
                <w:sz w:val="16"/>
              </w:rPr>
              <w:t>Relatively High 4, Relatively Moderate 3, No Rating 1</w:t>
            </w:r>
          </w:p>
        </w:tc>
      </w:tr>
      <w:tr>
        <w:trPr>
          <w:cantSplit/>
        </w:trPr>
        <w:tc>
          <w:tcPr>
            <w:tcW w:type="dxa" w:w="1726"/>
          </w:tcPr>
          <w:p>
            <w:pPr>
              <w:spacing w:after="0"/>
              <w:jc w:val="left"/>
            </w:pPr>
            <w:r>
              <w:rPr>
                <w:sz w:val="16"/>
              </w:rPr>
              <w:t>Landslide</w:t>
            </w:r>
          </w:p>
        </w:tc>
        <w:tc>
          <w:tcPr>
            <w:tcW w:type="dxa" w:w="1131"/>
          </w:tcPr>
          <w:p>
            <w:pPr>
              <w:spacing w:after="0"/>
              <w:jc w:val="right"/>
            </w:pPr>
            <w:r>
              <w:rPr>
                <w:sz w:val="16"/>
              </w:rPr>
              <w:t>7 of 8</w:t>
            </w:r>
          </w:p>
        </w:tc>
        <w:tc>
          <w:tcPr>
            <w:tcW w:type="dxa" w:w="1079"/>
          </w:tcPr>
          <w:p>
            <w:pPr>
              <w:spacing w:after="0"/>
              <w:jc w:val="right"/>
            </w:pPr>
            <w:r>
              <w:rPr>
                <w:sz w:val="16"/>
              </w:rPr>
              <w:t>10.1</w:t>
            </w:r>
          </w:p>
        </w:tc>
        <w:tc>
          <w:tcPr>
            <w:tcW w:type="dxa" w:w="1131"/>
          </w:tcPr>
          <w:p>
            <w:pPr>
              <w:spacing w:after="0"/>
              <w:jc w:val="right"/>
            </w:pPr>
            <w:r>
              <w:rPr>
                <w:sz w:val="16"/>
              </w:rPr>
              <w:t>51.5</w:t>
            </w:r>
          </w:p>
        </w:tc>
        <w:tc>
          <w:tcPr>
            <w:tcW w:type="dxa" w:w="1079"/>
          </w:tcPr>
          <w:p>
            <w:pPr>
              <w:spacing w:after="0"/>
              <w:jc w:val="right"/>
            </w:pPr>
            <w:r>
              <w:rPr>
                <w:sz w:val="16"/>
              </w:rPr>
              <w:t>98.2</w:t>
            </w:r>
          </w:p>
        </w:tc>
        <w:tc>
          <w:tcPr>
            <w:tcW w:type="dxa" w:w="7967"/>
          </w:tcPr>
          <w:p>
            <w:pPr>
              <w:spacing w:after="0"/>
              <w:jc w:val="left"/>
            </w:pPr>
            <w:r>
              <w:rPr>
                <w:sz w:val="16"/>
              </w:rPr>
              <w:t>Relatively Moderate 1, Very Low 6, No Rating 1</w:t>
            </w:r>
          </w:p>
        </w:tc>
      </w:tr>
      <w:tr>
        <w:trPr>
          <w:cantSplit/>
        </w:trPr>
        <w:tc>
          <w:tcPr>
            <w:tcW w:type="dxa" w:w="1726"/>
          </w:tcPr>
          <w:p>
            <w:pPr>
              <w:spacing w:after="0"/>
              <w:jc w:val="left"/>
            </w:pPr>
            <w:r>
              <w:rPr>
                <w:sz w:val="16"/>
              </w:rPr>
              <w:t>Lightning</w:t>
            </w:r>
          </w:p>
        </w:tc>
        <w:tc>
          <w:tcPr>
            <w:tcW w:type="dxa" w:w="1131"/>
          </w:tcPr>
          <w:p>
            <w:pPr>
              <w:spacing w:after="0"/>
              <w:jc w:val="right"/>
            </w:pPr>
            <w:r>
              <w:rPr>
                <w:sz w:val="16"/>
              </w:rPr>
              <w:t>7 of 8</w:t>
            </w:r>
          </w:p>
        </w:tc>
        <w:tc>
          <w:tcPr>
            <w:tcW w:type="dxa" w:w="1079"/>
          </w:tcPr>
          <w:p>
            <w:pPr>
              <w:spacing w:after="0"/>
              <w:jc w:val="right"/>
            </w:pPr>
            <w:r>
              <w:rPr>
                <w:sz w:val="16"/>
              </w:rPr>
              <w:t>35.3</w:t>
            </w:r>
          </w:p>
        </w:tc>
        <w:tc>
          <w:tcPr>
            <w:tcW w:type="dxa" w:w="1131"/>
          </w:tcPr>
          <w:p>
            <w:pPr>
              <w:spacing w:after="0"/>
              <w:jc w:val="right"/>
            </w:pPr>
            <w:r>
              <w:rPr>
                <w:sz w:val="16"/>
              </w:rPr>
              <w:t>61.9</w:t>
            </w:r>
          </w:p>
        </w:tc>
        <w:tc>
          <w:tcPr>
            <w:tcW w:type="dxa" w:w="1079"/>
          </w:tcPr>
          <w:p>
            <w:pPr>
              <w:spacing w:after="0"/>
              <w:jc w:val="right"/>
            </w:pPr>
            <w:r>
              <w:rPr>
                <w:sz w:val="16"/>
              </w:rPr>
              <w:t>72.4</w:t>
            </w:r>
          </w:p>
        </w:tc>
        <w:tc>
          <w:tcPr>
            <w:tcW w:type="dxa" w:w="7967"/>
          </w:tcPr>
          <w:p>
            <w:pPr>
              <w:spacing w:after="0"/>
              <w:jc w:val="left"/>
            </w:pPr>
            <w:r>
              <w:rPr>
                <w:sz w:val="16"/>
              </w:rPr>
              <w:t>Relatively Moderate 6, Relatively Low 1, No Rating 1</w:t>
            </w:r>
          </w:p>
        </w:tc>
      </w:tr>
      <w:tr>
        <w:trPr>
          <w:cantSplit/>
        </w:trPr>
        <w:tc>
          <w:tcPr>
            <w:tcW w:type="dxa" w:w="1726"/>
          </w:tcPr>
          <w:p>
            <w:pPr>
              <w:spacing w:after="0"/>
              <w:jc w:val="left"/>
            </w:pPr>
            <w:r>
              <w:rPr>
                <w:sz w:val="16"/>
              </w:rPr>
              <w:t>Strong Wind</w:t>
            </w:r>
          </w:p>
        </w:tc>
        <w:tc>
          <w:tcPr>
            <w:tcW w:type="dxa" w:w="1131"/>
          </w:tcPr>
          <w:p>
            <w:pPr>
              <w:spacing w:after="0"/>
              <w:jc w:val="right"/>
            </w:pPr>
            <w:r>
              <w:rPr>
                <w:sz w:val="16"/>
              </w:rPr>
              <w:t>7 of 8</w:t>
            </w:r>
          </w:p>
        </w:tc>
        <w:tc>
          <w:tcPr>
            <w:tcW w:type="dxa" w:w="1079"/>
          </w:tcPr>
          <w:p>
            <w:pPr>
              <w:spacing w:after="0"/>
              <w:jc w:val="right"/>
            </w:pPr>
            <w:r>
              <w:rPr>
                <w:sz w:val="16"/>
              </w:rPr>
              <w:t>39.9</w:t>
            </w:r>
          </w:p>
        </w:tc>
        <w:tc>
          <w:tcPr>
            <w:tcW w:type="dxa" w:w="1131"/>
          </w:tcPr>
          <w:p>
            <w:pPr>
              <w:spacing w:after="0"/>
              <w:jc w:val="right"/>
            </w:pPr>
            <w:r>
              <w:rPr>
                <w:sz w:val="16"/>
              </w:rPr>
              <w:t>56.2</w:t>
            </w:r>
          </w:p>
        </w:tc>
        <w:tc>
          <w:tcPr>
            <w:tcW w:type="dxa" w:w="1079"/>
          </w:tcPr>
          <w:p>
            <w:pPr>
              <w:spacing w:after="0"/>
              <w:jc w:val="right"/>
            </w:pPr>
            <w:r>
              <w:rPr>
                <w:sz w:val="16"/>
              </w:rPr>
              <w:t>67.4</w:t>
            </w:r>
          </w:p>
        </w:tc>
        <w:tc>
          <w:tcPr>
            <w:tcW w:type="dxa" w:w="7967"/>
          </w:tcPr>
          <w:p>
            <w:pPr>
              <w:spacing w:after="0"/>
              <w:jc w:val="left"/>
            </w:pPr>
            <w:r>
              <w:rPr>
                <w:sz w:val="16"/>
              </w:rPr>
              <w:t>Relatively Moderate 4, Relatively Low 3, No Rating 1</w:t>
            </w:r>
          </w:p>
        </w:tc>
      </w:tr>
      <w:tr>
        <w:trPr>
          <w:cantSplit/>
        </w:trPr>
        <w:tc>
          <w:tcPr>
            <w:tcW w:type="dxa" w:w="1726"/>
          </w:tcPr>
          <w:p>
            <w:pPr>
              <w:spacing w:after="0"/>
              <w:jc w:val="left"/>
            </w:pPr>
            <w:r>
              <w:rPr>
                <w:sz w:val="16"/>
              </w:rPr>
              <w:t>Tornado</w:t>
            </w:r>
          </w:p>
        </w:tc>
        <w:tc>
          <w:tcPr>
            <w:tcW w:type="dxa" w:w="1131"/>
          </w:tcPr>
          <w:p>
            <w:pPr>
              <w:spacing w:after="0"/>
              <w:jc w:val="right"/>
            </w:pPr>
            <w:r>
              <w:rPr>
                <w:sz w:val="16"/>
              </w:rPr>
              <w:t>7 of 8</w:t>
            </w:r>
          </w:p>
        </w:tc>
        <w:tc>
          <w:tcPr>
            <w:tcW w:type="dxa" w:w="1079"/>
          </w:tcPr>
          <w:p>
            <w:pPr>
              <w:spacing w:after="0"/>
              <w:jc w:val="right"/>
            </w:pPr>
            <w:r>
              <w:rPr>
                <w:sz w:val="16"/>
              </w:rPr>
              <w:t>9.3</w:t>
            </w:r>
          </w:p>
        </w:tc>
        <w:tc>
          <w:tcPr>
            <w:tcW w:type="dxa" w:w="1131"/>
          </w:tcPr>
          <w:p>
            <w:pPr>
              <w:spacing w:after="0"/>
              <w:jc w:val="right"/>
            </w:pPr>
            <w:r>
              <w:rPr>
                <w:sz w:val="16"/>
              </w:rPr>
              <w:t>20.5</w:t>
            </w:r>
          </w:p>
        </w:tc>
        <w:tc>
          <w:tcPr>
            <w:tcW w:type="dxa" w:w="1079"/>
          </w:tcPr>
          <w:p>
            <w:pPr>
              <w:spacing w:after="0"/>
              <w:jc w:val="right"/>
            </w:pPr>
            <w:r>
              <w:rPr>
                <w:sz w:val="16"/>
              </w:rPr>
              <w:t>23.1</w:t>
            </w:r>
          </w:p>
        </w:tc>
        <w:tc>
          <w:tcPr>
            <w:tcW w:type="dxa" w:w="7967"/>
          </w:tcPr>
          <w:p>
            <w:pPr>
              <w:spacing w:after="0"/>
              <w:jc w:val="left"/>
            </w:pPr>
            <w:r>
              <w:rPr>
                <w:sz w:val="16"/>
              </w:rPr>
              <w:t>Very Low 7, No Rating 1</w:t>
            </w:r>
          </w:p>
        </w:tc>
      </w:tr>
      <w:tr>
        <w:trPr>
          <w:cantSplit/>
        </w:trPr>
        <w:tc>
          <w:tcPr>
            <w:tcW w:type="dxa" w:w="1726"/>
          </w:tcPr>
          <w:p>
            <w:pPr>
              <w:spacing w:after="0"/>
              <w:jc w:val="left"/>
            </w:pPr>
            <w:r>
              <w:rPr>
                <w:sz w:val="16"/>
              </w:rPr>
              <w:t>Volcanic Activity</w:t>
            </w:r>
          </w:p>
        </w:tc>
        <w:tc>
          <w:tcPr>
            <w:tcW w:type="dxa" w:w="1131"/>
          </w:tcPr>
          <w:p>
            <w:pPr>
              <w:spacing w:after="0"/>
              <w:jc w:val="right"/>
            </w:pPr>
            <w:r>
              <w:rPr>
                <w:sz w:val="16"/>
              </w:rPr>
              <w:t>7 of 8</w:t>
            </w:r>
          </w:p>
        </w:tc>
        <w:tc>
          <w:tcPr>
            <w:tcW w:type="dxa" w:w="1079"/>
          </w:tcPr>
          <w:p>
            <w:pPr>
              <w:spacing w:after="0"/>
              <w:jc w:val="right"/>
            </w:pPr>
            <w:r>
              <w:rPr>
                <w:sz w:val="16"/>
              </w:rPr>
              <w:t>61.9</w:t>
            </w:r>
          </w:p>
        </w:tc>
        <w:tc>
          <w:tcPr>
            <w:tcW w:type="dxa" w:w="1131"/>
          </w:tcPr>
          <w:p>
            <w:pPr>
              <w:spacing w:after="0"/>
              <w:jc w:val="right"/>
            </w:pPr>
            <w:r>
              <w:rPr>
                <w:sz w:val="16"/>
              </w:rPr>
              <w:t>77.2</w:t>
            </w:r>
          </w:p>
        </w:tc>
        <w:tc>
          <w:tcPr>
            <w:tcW w:type="dxa" w:w="1079"/>
          </w:tcPr>
          <w:p>
            <w:pPr>
              <w:spacing w:after="0"/>
              <w:jc w:val="right"/>
            </w:pPr>
            <w:r>
              <w:rPr>
                <w:sz w:val="16"/>
              </w:rPr>
              <w:t>78.8</w:t>
            </w:r>
          </w:p>
        </w:tc>
        <w:tc>
          <w:tcPr>
            <w:tcW w:type="dxa" w:w="7967"/>
          </w:tcPr>
          <w:p>
            <w:pPr>
              <w:spacing w:after="0"/>
              <w:jc w:val="left"/>
            </w:pPr>
            <w:r>
              <w:rPr>
                <w:sz w:val="16"/>
              </w:rPr>
              <w:t>Very Low 7, No Rating 1</w:t>
            </w:r>
          </w:p>
        </w:tc>
      </w:tr>
      <w:tr>
        <w:trPr>
          <w:cantSplit/>
        </w:trPr>
        <w:tc>
          <w:tcPr>
            <w:tcW w:type="dxa" w:w="1726"/>
          </w:tcPr>
          <w:p>
            <w:pPr>
              <w:spacing w:after="0"/>
              <w:jc w:val="left"/>
            </w:pPr>
            <w:r>
              <w:rPr>
                <w:sz w:val="16"/>
              </w:rPr>
              <w:t>Wildfire</w:t>
            </w:r>
          </w:p>
        </w:tc>
        <w:tc>
          <w:tcPr>
            <w:tcW w:type="dxa" w:w="1131"/>
          </w:tcPr>
          <w:p>
            <w:pPr>
              <w:spacing w:after="0"/>
              <w:jc w:val="right"/>
            </w:pPr>
            <w:r>
              <w:rPr>
                <w:sz w:val="16"/>
              </w:rPr>
              <w:t>7 of 8</w:t>
            </w:r>
          </w:p>
        </w:tc>
        <w:tc>
          <w:tcPr>
            <w:tcW w:type="dxa" w:w="1079"/>
          </w:tcPr>
          <w:p>
            <w:pPr>
              <w:spacing w:after="0"/>
              <w:jc w:val="right"/>
            </w:pPr>
            <w:r>
              <w:rPr>
                <w:sz w:val="16"/>
              </w:rPr>
              <w:t>53.5</w:t>
            </w:r>
          </w:p>
        </w:tc>
        <w:tc>
          <w:tcPr>
            <w:tcW w:type="dxa" w:w="1131"/>
          </w:tcPr>
          <w:p>
            <w:pPr>
              <w:spacing w:after="0"/>
              <w:jc w:val="right"/>
            </w:pPr>
            <w:r>
              <w:rPr>
                <w:sz w:val="16"/>
              </w:rPr>
              <w:t>92.2</w:t>
            </w:r>
          </w:p>
        </w:tc>
        <w:tc>
          <w:tcPr>
            <w:tcW w:type="dxa" w:w="1079"/>
          </w:tcPr>
          <w:p>
            <w:pPr>
              <w:spacing w:after="0"/>
              <w:jc w:val="right"/>
            </w:pPr>
            <w:r>
              <w:rPr>
                <w:sz w:val="16"/>
              </w:rPr>
              <w:t>99.2</w:t>
            </w:r>
          </w:p>
        </w:tc>
        <w:tc>
          <w:tcPr>
            <w:tcW w:type="dxa" w:w="7967"/>
          </w:tcPr>
          <w:p>
            <w:pPr>
              <w:spacing w:after="0"/>
              <w:jc w:val="left"/>
            </w:pPr>
            <w:r>
              <w:rPr>
                <w:sz w:val="16"/>
              </w:rPr>
              <w:t>Very High 1, Relatively High 1, Relatively Moderate 3, Very Low 2, No Rating 1</w:t>
            </w:r>
          </w:p>
        </w:tc>
      </w:tr>
      <w:tr>
        <w:trPr>
          <w:cantSplit/>
        </w:trPr>
        <w:tc>
          <w:tcPr>
            <w:tcW w:type="dxa" w:w="1726"/>
          </w:tcPr>
          <w:p>
            <w:pPr>
              <w:spacing w:after="0"/>
              <w:jc w:val="left"/>
            </w:pPr>
            <w:r>
              <w:rPr>
                <w:sz w:val="16"/>
              </w:rPr>
              <w:t>Winter Weather</w:t>
            </w:r>
          </w:p>
        </w:tc>
        <w:tc>
          <w:tcPr>
            <w:tcW w:type="dxa" w:w="1131"/>
          </w:tcPr>
          <w:p>
            <w:pPr>
              <w:spacing w:after="0"/>
              <w:jc w:val="right"/>
            </w:pPr>
            <w:r>
              <w:rPr>
                <w:sz w:val="16"/>
              </w:rPr>
              <w:t>7 of 8</w:t>
            </w:r>
          </w:p>
        </w:tc>
        <w:tc>
          <w:tcPr>
            <w:tcW w:type="dxa" w:w="1079"/>
          </w:tcPr>
          <w:p>
            <w:pPr>
              <w:spacing w:after="0"/>
              <w:jc w:val="right"/>
            </w:pPr>
            <w:r>
              <w:rPr>
                <w:sz w:val="16"/>
              </w:rPr>
              <w:t>90.1</w:t>
            </w:r>
          </w:p>
        </w:tc>
        <w:tc>
          <w:tcPr>
            <w:tcW w:type="dxa" w:w="1131"/>
          </w:tcPr>
          <w:p>
            <w:pPr>
              <w:spacing w:after="0"/>
              <w:jc w:val="right"/>
            </w:pPr>
            <w:r>
              <w:rPr>
                <w:sz w:val="16"/>
              </w:rPr>
              <w:t>97.1</w:t>
            </w:r>
          </w:p>
        </w:tc>
        <w:tc>
          <w:tcPr>
            <w:tcW w:type="dxa" w:w="1079"/>
          </w:tcPr>
          <w:p>
            <w:pPr>
              <w:spacing w:after="0"/>
              <w:jc w:val="right"/>
            </w:pPr>
            <w:r>
              <w:rPr>
                <w:sz w:val="16"/>
              </w:rPr>
              <w:t>98.2</w:t>
            </w:r>
          </w:p>
        </w:tc>
        <w:tc>
          <w:tcPr>
            <w:tcW w:type="dxa" w:w="7967"/>
          </w:tcPr>
          <w:p>
            <w:pPr>
              <w:spacing w:after="0"/>
              <w:jc w:val="left"/>
            </w:pPr>
            <w:r>
              <w:rPr>
                <w:sz w:val="16"/>
              </w:rPr>
              <w:t>Very High 6, Relatively High 1, No Rating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413"/>
        <w:gridCol w:w="2078"/>
        <w:gridCol w:w="2683"/>
        <w:gridCol w:w="2413"/>
        <w:gridCol w:w="2630"/>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13"/>
            <w:shd w:val="clear" w:color="auto" w:fill="E8E8E8"/>
          </w:tcPr>
          <w:p>
            <w:pPr>
              <w:spacing w:after="0"/>
              <w:jc w:val="left"/>
            </w:pPr>
            <w:r>
              <w:rPr>
                <w:b/>
                <w:sz w:val="16"/>
              </w:rPr>
              <w:t>Plan status</w:t>
            </w:r>
          </w:p>
        </w:tc>
        <w:tc>
          <w:tcPr>
            <w:tcW w:type="dxa" w:w="20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30"/>
            <w:shd w:val="clear" w:color="auto" w:fill="E8E8E8"/>
          </w:tcPr>
          <w:p>
            <w:pPr>
              <w:spacing w:after="0"/>
              <w:jc w:val="left"/>
            </w:pPr>
            <w:r>
              <w:rPr>
                <w:b/>
                <w:sz w:val="16"/>
              </w:rPr>
              <w:t>Notes</w:t>
            </w:r>
          </w:p>
        </w:tc>
      </w:tr>
      <w:tr>
        <w:trPr>
          <w:cantSplit/>
        </w:trPr>
        <w:tc>
          <w:tcPr>
            <w:tcW w:type="dxa" w:w="1215"/>
          </w:tcPr>
          <w:p>
            <w:pPr>
              <w:spacing w:after="0"/>
              <w:jc w:val="left"/>
            </w:pPr>
            <w:r>
              <w:rPr>
                <w:sz w:val="16"/>
              </w:rPr>
              <w:t>Malheur County</w:t>
            </w:r>
          </w:p>
        </w:tc>
        <w:tc>
          <w:tcPr>
            <w:tcW w:type="dxa" w:w="680"/>
          </w:tcPr>
          <w:p>
            <w:pPr>
              <w:spacing w:after="0"/>
              <w:jc w:val="left"/>
            </w:pPr>
            <w:r>
              <w:rPr>
                <w:sz w:val="16"/>
              </w:rPr>
              <w:t>County</w:t>
            </w:r>
          </w:p>
        </w:tc>
        <w:tc>
          <w:tcPr>
            <w:tcW w:type="dxa" w:w="2413"/>
          </w:tcPr>
          <w:p>
            <w:pPr>
              <w:spacing w:after="0"/>
              <w:jc w:val="left"/>
            </w:pPr>
            <w:r>
              <w:rPr>
                <w:sz w:val="16"/>
              </w:rPr>
              <w:t>No approved plan on record</w:t>
            </w:r>
          </w:p>
        </w:tc>
        <w:tc>
          <w:tcPr>
            <w:tcW w:type="dxa" w:w="2078"/>
          </w:tcPr>
          <w:p>
            <w:pPr>
              <w:spacing w:after="0"/>
              <w:jc w:val="right"/>
            </w:pPr>
            <w:r>
              <w:rPr>
                <w:sz w:val="16"/>
              </w:rPr>
              <w:t>FMA RL 0, SRL 0; any 0</w:t>
            </w:r>
          </w:p>
        </w:tc>
        <w:tc>
          <w:tcPr>
            <w:tcW w:type="dxa" w:w="2683"/>
          </w:tcPr>
          <w:p>
            <w:pPr>
              <w:spacing w:after="0"/>
              <w:jc w:val="right"/>
            </w:pPr>
            <w:r>
              <w:rPr>
                <w:sz w:val="16"/>
              </w:rPr>
              <w:t>no Public Assistance recorded</w:t>
            </w:r>
          </w:p>
        </w:tc>
        <w:tc>
          <w:tcPr>
            <w:tcW w:type="dxa" w:w="2413"/>
          </w:tcPr>
          <w:p>
            <w:pPr>
              <w:spacing w:after="0"/>
              <w:jc w:val="right"/>
            </w:pPr>
            <w:r>
              <w:rPr>
                <w:sz w:val="16"/>
              </w:rPr>
              <w:t>0 total; no approved plan</w:t>
            </w:r>
          </w:p>
        </w:tc>
        <w:tc>
          <w:tcPr>
            <w:tcW w:type="dxa" w:w="2630"/>
          </w:tcPr>
          <w:p>
            <w:pPr>
              <w:spacing w:after="0"/>
              <w:jc w:val="left"/>
            </w:pPr>
          </w:p>
        </w:tc>
      </w:tr>
      <w:tr>
        <w:trPr>
          <w:cantSplit/>
        </w:trPr>
        <w:tc>
          <w:tcPr>
            <w:tcW w:type="dxa" w:w="1215"/>
          </w:tcPr>
          <w:p>
            <w:pPr>
              <w:spacing w:after="0"/>
              <w:jc w:val="left"/>
            </w:pPr>
            <w:r>
              <w:rPr>
                <w:sz w:val="16"/>
              </w:rPr>
              <w:t>Nyssa city</w:t>
            </w:r>
          </w:p>
        </w:tc>
        <w:tc>
          <w:tcPr>
            <w:tcW w:type="dxa" w:w="680"/>
          </w:tcPr>
          <w:p>
            <w:pPr>
              <w:spacing w:after="0"/>
              <w:jc w:val="left"/>
            </w:pPr>
            <w:r>
              <w:rPr>
                <w:sz w:val="16"/>
              </w:rPr>
              <w:t>City</w:t>
            </w:r>
          </w:p>
        </w:tc>
        <w:tc>
          <w:tcPr>
            <w:tcW w:type="dxa" w:w="2413"/>
          </w:tcPr>
          <w:p>
            <w:pPr>
              <w:spacing w:after="0"/>
              <w:jc w:val="left"/>
            </w:pPr>
            <w:r>
              <w:rPr>
                <w:sz w:val="16"/>
              </w:rPr>
              <w:t>No approved plan on record</w:t>
            </w:r>
          </w:p>
        </w:tc>
        <w:tc>
          <w:tcPr>
            <w:tcW w:type="dxa" w:w="2078"/>
          </w:tcPr>
          <w:p>
            <w:pPr>
              <w:spacing w:after="0"/>
              <w:jc w:val="right"/>
            </w:pPr>
            <w:r>
              <w:rPr>
                <w:sz w:val="16"/>
              </w:rPr>
              <w:t>FMA RL 0, SRL 0; any 0</w:t>
            </w:r>
          </w:p>
        </w:tc>
        <w:tc>
          <w:tcPr>
            <w:tcW w:type="dxa" w:w="2683"/>
          </w:tcPr>
          <w:p>
            <w:pPr>
              <w:spacing w:after="0"/>
              <w:jc w:val="right"/>
            </w:pPr>
            <w:r>
              <w:rPr>
                <w:sz w:val="16"/>
              </w:rPr>
              <w:t>no Public Assistance recorded</w:t>
            </w:r>
          </w:p>
        </w:tc>
        <w:tc>
          <w:tcPr>
            <w:tcW w:type="dxa" w:w="2413"/>
          </w:tcPr>
          <w:p>
            <w:pPr>
              <w:spacing w:after="0"/>
              <w:jc w:val="right"/>
            </w:pPr>
            <w:r>
              <w:rPr>
                <w:sz w:val="16"/>
              </w:rPr>
              <w:t>5 total; no approved plan</w:t>
            </w:r>
          </w:p>
        </w:tc>
        <w:tc>
          <w:tcPr>
            <w:tcW w:type="dxa" w:w="2630"/>
          </w:tcPr>
          <w:p>
            <w:pPr>
              <w:spacing w:after="0"/>
              <w:jc w:val="left"/>
            </w:pPr>
          </w:p>
        </w:tc>
      </w:tr>
      <w:tr>
        <w:trPr>
          <w:cantSplit/>
        </w:trPr>
        <w:tc>
          <w:tcPr>
            <w:tcW w:type="dxa" w:w="1215"/>
          </w:tcPr>
          <w:p>
            <w:pPr>
              <w:spacing w:after="0"/>
              <w:jc w:val="left"/>
            </w:pPr>
            <w:r>
              <w:rPr>
                <w:sz w:val="16"/>
              </w:rPr>
              <w:t>Ontario city</w:t>
            </w:r>
          </w:p>
        </w:tc>
        <w:tc>
          <w:tcPr>
            <w:tcW w:type="dxa" w:w="680"/>
          </w:tcPr>
          <w:p>
            <w:pPr>
              <w:spacing w:after="0"/>
              <w:jc w:val="left"/>
            </w:pPr>
            <w:r>
              <w:rPr>
                <w:sz w:val="16"/>
              </w:rPr>
              <w:t>City</w:t>
            </w:r>
          </w:p>
        </w:tc>
        <w:tc>
          <w:tcPr>
            <w:tcW w:type="dxa" w:w="2413"/>
          </w:tcPr>
          <w:p>
            <w:pPr>
              <w:spacing w:after="0"/>
              <w:jc w:val="left"/>
            </w:pPr>
            <w:r>
              <w:rPr>
                <w:sz w:val="16"/>
              </w:rPr>
              <w:t>No approved plan on record</w:t>
            </w:r>
          </w:p>
        </w:tc>
        <w:tc>
          <w:tcPr>
            <w:tcW w:type="dxa" w:w="2078"/>
          </w:tcPr>
          <w:p>
            <w:pPr>
              <w:spacing w:after="0"/>
              <w:jc w:val="right"/>
            </w:pPr>
            <w:r>
              <w:rPr>
                <w:sz w:val="16"/>
              </w:rPr>
              <w:t>FMA RL 0, SRL 0; any 0</w:t>
            </w:r>
          </w:p>
        </w:tc>
        <w:tc>
          <w:tcPr>
            <w:tcW w:type="dxa" w:w="2683"/>
          </w:tcPr>
          <w:p>
            <w:pPr>
              <w:spacing w:after="0"/>
              <w:jc w:val="right"/>
            </w:pPr>
            <w:r>
              <w:rPr>
                <w:sz w:val="16"/>
              </w:rPr>
              <w:t>$9,919.39</w:t>
            </w:r>
          </w:p>
        </w:tc>
        <w:tc>
          <w:tcPr>
            <w:tcW w:type="dxa" w:w="2413"/>
          </w:tcPr>
          <w:p>
            <w:pPr>
              <w:spacing w:after="0"/>
              <w:jc w:val="right"/>
            </w:pPr>
            <w:r>
              <w:rPr>
                <w:sz w:val="16"/>
              </w:rPr>
              <w:t>12 total; no approved plan</w:t>
            </w:r>
          </w:p>
        </w:tc>
        <w:tc>
          <w:tcPr>
            <w:tcW w:type="dxa" w:w="2630"/>
          </w:tcPr>
          <w:p>
            <w:pPr>
              <w:spacing w:after="0"/>
              <w:jc w:val="left"/>
            </w:pPr>
            <w:r>
              <w:rPr>
                <w:sz w:val="16"/>
              </w:rPr>
              <w:t>Includes $9,919.39 for declarations not counted as hazard incidents (DR-4499-OR).</w:t>
            </w:r>
          </w:p>
        </w:tc>
      </w:tr>
      <w:tr>
        <w:trPr>
          <w:cantSplit/>
        </w:trPr>
        <w:tc>
          <w:tcPr>
            <w:tcW w:type="dxa" w:w="1215"/>
          </w:tcPr>
          <w:p>
            <w:pPr>
              <w:spacing w:after="0"/>
              <w:jc w:val="left"/>
            </w:pPr>
            <w:r>
              <w:rPr>
                <w:sz w:val="16"/>
              </w:rPr>
              <w:t>Vale city</w:t>
            </w:r>
          </w:p>
        </w:tc>
        <w:tc>
          <w:tcPr>
            <w:tcW w:type="dxa" w:w="680"/>
          </w:tcPr>
          <w:p>
            <w:pPr>
              <w:spacing w:after="0"/>
              <w:jc w:val="left"/>
            </w:pPr>
            <w:r>
              <w:rPr>
                <w:sz w:val="16"/>
              </w:rPr>
              <w:t>City</w:t>
            </w:r>
          </w:p>
        </w:tc>
        <w:tc>
          <w:tcPr>
            <w:tcW w:type="dxa" w:w="2413"/>
          </w:tcPr>
          <w:p>
            <w:pPr>
              <w:spacing w:after="0"/>
              <w:jc w:val="left"/>
            </w:pPr>
            <w:r>
              <w:rPr>
                <w:sz w:val="16"/>
              </w:rPr>
              <w:t>No approved plan on record</w:t>
            </w:r>
          </w:p>
        </w:tc>
        <w:tc>
          <w:tcPr>
            <w:tcW w:type="dxa" w:w="2078"/>
          </w:tcPr>
          <w:p>
            <w:pPr>
              <w:spacing w:after="0"/>
              <w:jc w:val="right"/>
            </w:pPr>
            <w:r>
              <w:rPr>
                <w:sz w:val="16"/>
              </w:rPr>
              <w:t>FMA RL 0, SRL 0; any 0</w:t>
            </w:r>
          </w:p>
        </w:tc>
        <w:tc>
          <w:tcPr>
            <w:tcW w:type="dxa" w:w="2683"/>
          </w:tcPr>
          <w:p>
            <w:pPr>
              <w:spacing w:after="0"/>
              <w:jc w:val="right"/>
            </w:pPr>
            <w:r>
              <w:rPr>
                <w:sz w:val="16"/>
              </w:rPr>
              <w:t>no Public Assistance recorded</w:t>
            </w:r>
          </w:p>
        </w:tc>
        <w:tc>
          <w:tcPr>
            <w:tcW w:type="dxa" w:w="2413"/>
          </w:tcPr>
          <w:p>
            <w:pPr>
              <w:spacing w:after="0"/>
              <w:jc w:val="right"/>
            </w:pPr>
            <w:r>
              <w:rPr>
                <w:sz w:val="16"/>
              </w:rPr>
              <w:t>14 total; no approved plan</w:t>
            </w:r>
          </w:p>
        </w:tc>
        <w:tc>
          <w:tcPr>
            <w:tcW w:type="dxa" w:w="263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973"/>
        <w:gridCol w:w="1305"/>
        <w:gridCol w:w="1169"/>
        <w:gridCol w:w="1094"/>
        <w:gridCol w:w="1094"/>
        <w:gridCol w:w="153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$910,432</w:t>
            </w:r>
          </w:p>
        </w:tc>
        <w:tc>
          <w:tcPr>
            <w:tcW w:type="dxa" w:w="1215"/>
          </w:tcPr>
          <w:p>
            <w:pPr>
              <w:spacing w:after="0"/>
              <w:jc w:val="right"/>
            </w:pPr>
            <w:r>
              <w:rPr>
                <w:sz w:val="16"/>
              </w:rPr>
              <w:t>n/a</w:t>
            </w:r>
          </w:p>
        </w:tc>
        <w:tc>
          <w:tcPr>
            <w:tcW w:type="dxa" w:w="1044"/>
          </w:tcPr>
          <w:p>
            <w:pPr>
              <w:spacing w:after="0"/>
              <w:jc w:val="right"/>
            </w:pPr>
            <w:r>
              <w:rPr>
                <w:sz w:val="16"/>
              </w:rPr>
              <w:t>1</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973"/>
          </w:tcPr>
          <w:p>
            <w:pPr>
              <w:spacing w:after="0"/>
              <w:jc w:val="right"/>
            </w:pPr>
            <w:r>
              <w:rPr>
                <w:sz w:val="16"/>
              </w:rPr>
              <w:t>$4,162</w:t>
            </w:r>
          </w:p>
        </w:tc>
        <w:tc>
          <w:tcPr>
            <w:tcW w:type="dxa" w:w="1305"/>
          </w:tcPr>
          <w:p>
            <w:pPr>
              <w:spacing w:after="0"/>
              <w:jc w:val="right"/>
            </w:pPr>
            <w:r>
              <w:rPr>
                <w:sz w:val="16"/>
              </w:rPr>
              <w:t>0.00398%</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$8,025,744,709</w:t>
            </w:r>
          </w:p>
        </w:tc>
        <w:tc>
          <w:tcPr>
            <w:tcW w:type="dxa" w:w="1215"/>
          </w:tcPr>
          <w:p>
            <w:pPr>
              <w:spacing w:after="0"/>
              <w:jc w:val="right"/>
            </w:pPr>
            <w:r>
              <w:rPr>
                <w:sz w:val="16"/>
              </w:rPr>
              <w:t>$454,940,681</w:t>
            </w:r>
          </w:p>
        </w:tc>
        <w:tc>
          <w:tcPr>
            <w:tcW w:type="dxa" w:w="1044"/>
          </w:tcPr>
          <w:p>
            <w:pPr>
              <w:spacing w:after="0"/>
              <w:jc w:val="right"/>
            </w:pPr>
            <w:r>
              <w:rPr>
                <w:sz w:val="16"/>
              </w:rPr>
              <w:t>31,546</w:t>
            </w:r>
          </w:p>
        </w:tc>
        <w:tc>
          <w:tcPr>
            <w:tcW w:type="dxa" w:w="1037"/>
          </w:tcPr>
          <w:p>
            <w:pPr>
              <w:spacing w:after="0"/>
              <w:jc w:val="right"/>
            </w:pPr>
            <w:r>
              <w:rPr>
                <w:sz w:val="16"/>
              </w:rPr>
              <w:t>$183</w:t>
            </w:r>
          </w:p>
        </w:tc>
        <w:tc>
          <w:tcPr>
            <w:tcW w:type="dxa" w:w="1126"/>
          </w:tcPr>
          <w:p>
            <w:pPr>
              <w:spacing w:after="0"/>
              <w:jc w:val="right"/>
            </w:pPr>
            <w:r>
              <w:rPr>
                <w:sz w:val="16"/>
              </w:rPr>
              <w:t>$14,330</w:t>
            </w:r>
          </w:p>
        </w:tc>
        <w:tc>
          <w:tcPr>
            <w:tcW w:type="dxa" w:w="973"/>
          </w:tcPr>
          <w:p>
            <w:pPr>
              <w:spacing w:after="0"/>
              <w:jc w:val="right"/>
            </w:pPr>
            <w:r>
              <w:rPr>
                <w:sz w:val="16"/>
              </w:rPr>
              <w:t>$61,690</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$153,454,736</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$8,886</w:t>
            </w:r>
          </w:p>
        </w:tc>
        <w:tc>
          <w:tcPr>
            <w:tcW w:type="dxa" w:w="973"/>
          </w:tcPr>
          <w:p>
            <w:pPr>
              <w:spacing w:after="0"/>
              <w:jc w:val="right"/>
            </w:pPr>
            <w:r>
              <w:rPr>
                <w:sz w:val="16"/>
              </w:rPr>
              <w:t>n/a</w:t>
            </w:r>
          </w:p>
        </w:tc>
        <w:tc>
          <w:tcPr>
            <w:tcW w:type="dxa" w:w="1305"/>
          </w:tcPr>
          <w:p>
            <w:pPr>
              <w:spacing w:after="0"/>
              <w:jc w:val="right"/>
            </w:pPr>
            <w:r>
              <w:rPr>
                <w:sz w:val="16"/>
              </w:rPr>
              <w:t>0.00579% (agriculture)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$14,383,606,836</w:t>
            </w:r>
          </w:p>
        </w:tc>
        <w:tc>
          <w:tcPr>
            <w:tcW w:type="dxa" w:w="1215"/>
          </w:tcPr>
          <w:p>
            <w:pPr>
              <w:spacing w:after="0"/>
              <w:jc w:val="right"/>
            </w:pPr>
            <w:r>
              <w:rPr>
                <w:sz w:val="16"/>
              </w:rPr>
              <w:t>n/a</w:t>
            </w:r>
          </w:p>
        </w:tc>
        <w:tc>
          <w:tcPr>
            <w:tcW w:type="dxa" w:w="1044"/>
          </w:tcPr>
          <w:p>
            <w:pPr>
              <w:spacing w:after="0"/>
              <w:jc w:val="right"/>
            </w:pPr>
            <w:r>
              <w:rPr>
                <w:sz w:val="16"/>
              </w:rPr>
              <w:t>31,571</w:t>
            </w:r>
          </w:p>
        </w:tc>
        <w:tc>
          <w:tcPr>
            <w:tcW w:type="dxa" w:w="1037"/>
          </w:tcPr>
          <w:p>
            <w:pPr>
              <w:spacing w:after="0"/>
              <w:jc w:val="right"/>
            </w:pPr>
            <w:r>
              <w:rPr>
                <w:sz w:val="16"/>
              </w:rPr>
              <w:t>$622,686</w:t>
            </w:r>
          </w:p>
        </w:tc>
        <w:tc>
          <w:tcPr>
            <w:tcW w:type="dxa" w:w="1126"/>
          </w:tcPr>
          <w:p>
            <w:pPr>
              <w:spacing w:after="0"/>
              <w:jc w:val="right"/>
            </w:pPr>
            <w:r>
              <w:rPr>
                <w:sz w:val="16"/>
              </w:rPr>
              <w:t>n/a</w:t>
            </w:r>
          </w:p>
        </w:tc>
        <w:tc>
          <w:tcPr>
            <w:tcW w:type="dxa" w:w="973"/>
          </w:tcPr>
          <w:p>
            <w:pPr>
              <w:spacing w:after="0"/>
              <w:jc w:val="right"/>
            </w:pPr>
            <w:r>
              <w:rPr>
                <w:sz w:val="16"/>
              </w:rPr>
              <w:t>$207,370</w:t>
            </w:r>
          </w:p>
        </w:tc>
        <w:tc>
          <w:tcPr>
            <w:tcW w:type="dxa" w:w="1305"/>
          </w:tcPr>
          <w:p>
            <w:pPr>
              <w:spacing w:after="0"/>
              <w:jc w:val="right"/>
            </w:pPr>
            <w:r>
              <w:rPr>
                <w:sz w:val="16"/>
              </w:rPr>
              <w:t>0.00433%</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$8,025,744,709</w:t>
            </w:r>
          </w:p>
        </w:tc>
        <w:tc>
          <w:tcPr>
            <w:tcW w:type="dxa" w:w="1215"/>
          </w:tcPr>
          <w:p>
            <w:pPr>
              <w:spacing w:after="0"/>
              <w:jc w:val="right"/>
            </w:pPr>
            <w:r>
              <w:rPr>
                <w:sz w:val="16"/>
              </w:rPr>
              <w:t>$454,940,681</w:t>
            </w:r>
          </w:p>
        </w:tc>
        <w:tc>
          <w:tcPr>
            <w:tcW w:type="dxa" w:w="1044"/>
          </w:tcPr>
          <w:p>
            <w:pPr>
              <w:spacing w:after="0"/>
              <w:jc w:val="right"/>
            </w:pPr>
            <w:r>
              <w:rPr>
                <w:sz w:val="16"/>
              </w:rPr>
              <w:t>31,546</w:t>
            </w:r>
          </w:p>
        </w:tc>
        <w:tc>
          <w:tcPr>
            <w:tcW w:type="dxa" w:w="1037"/>
          </w:tcPr>
          <w:p>
            <w:pPr>
              <w:spacing w:after="0"/>
              <w:jc w:val="right"/>
            </w:pPr>
            <w:r>
              <w:rPr>
                <w:sz w:val="16"/>
              </w:rPr>
              <w:t>$173,569</w:t>
            </w:r>
          </w:p>
        </w:tc>
        <w:tc>
          <w:tcPr>
            <w:tcW w:type="dxa" w:w="1126"/>
          </w:tcPr>
          <w:p>
            <w:pPr>
              <w:spacing w:after="0"/>
              <w:jc w:val="right"/>
            </w:pPr>
            <w:r>
              <w:rPr>
                <w:sz w:val="16"/>
              </w:rPr>
              <w:t>$113,421</w:t>
            </w:r>
          </w:p>
        </w:tc>
        <w:tc>
          <w:tcPr>
            <w:tcW w:type="dxa" w:w="973"/>
          </w:tcPr>
          <w:p>
            <w:pPr>
              <w:spacing w:after="0"/>
              <w:jc w:val="right"/>
            </w:pPr>
            <w:r>
              <w:rPr>
                <w:sz w:val="16"/>
              </w:rPr>
              <w:t>$16,456</w:t>
            </w:r>
          </w:p>
        </w:tc>
        <w:tc>
          <w:tcPr>
            <w:tcW w:type="dxa" w:w="1305"/>
          </w:tcPr>
          <w:p>
            <w:pPr>
              <w:spacing w:after="0"/>
              <w:jc w:val="right"/>
            </w:pPr>
            <w:r>
              <w:rPr>
                <w:sz w:val="16"/>
              </w:rPr>
              <w:t>0.00216%</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$8,025,744,709</w:t>
            </w:r>
          </w:p>
        </w:tc>
        <w:tc>
          <w:tcPr>
            <w:tcW w:type="dxa" w:w="1215"/>
          </w:tcPr>
          <w:p>
            <w:pPr>
              <w:spacing w:after="0"/>
              <w:jc w:val="right"/>
            </w:pPr>
            <w:r>
              <w:rPr>
                <w:sz w:val="16"/>
              </w:rPr>
              <w:t>$454,940,681</w:t>
            </w:r>
          </w:p>
        </w:tc>
        <w:tc>
          <w:tcPr>
            <w:tcW w:type="dxa" w:w="1044"/>
          </w:tcPr>
          <w:p>
            <w:pPr>
              <w:spacing w:after="0"/>
              <w:jc w:val="right"/>
            </w:pPr>
            <w:r>
              <w:rPr>
                <w:sz w:val="16"/>
              </w:rPr>
              <w:t>31,546</w:t>
            </w:r>
          </w:p>
        </w:tc>
        <w:tc>
          <w:tcPr>
            <w:tcW w:type="dxa" w:w="1037"/>
          </w:tcPr>
          <w:p>
            <w:pPr>
              <w:spacing w:after="0"/>
              <w:jc w:val="right"/>
            </w:pPr>
            <w:r>
              <w:rPr>
                <w:sz w:val="16"/>
              </w:rPr>
              <w:t>$142</w:t>
            </w:r>
          </w:p>
        </w:tc>
        <w:tc>
          <w:tcPr>
            <w:tcW w:type="dxa" w:w="1126"/>
          </w:tcPr>
          <w:p>
            <w:pPr>
              <w:spacing w:after="0"/>
              <w:jc w:val="right"/>
            </w:pPr>
            <w:r>
              <w:rPr>
                <w:sz w:val="16"/>
              </w:rPr>
              <w:t>$53,704</w:t>
            </w:r>
          </w:p>
        </w:tc>
        <w:tc>
          <w:tcPr>
            <w:tcW w:type="dxa" w:w="973"/>
          </w:tcPr>
          <w:p>
            <w:pPr>
              <w:spacing w:after="0"/>
              <w:jc w:val="right"/>
            </w:pPr>
            <w:r>
              <w:rPr>
                <w:sz w:val="16"/>
              </w:rPr>
              <w:t>$473,080</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73"/>
          </w:tcPr>
          <w:p>
            <w:pPr>
              <w:spacing w:after="0"/>
              <w:jc w:val="right"/>
            </w:pPr>
          </w:p>
        </w:tc>
        <w:tc>
          <w:tcPr>
            <w:tcW w:type="dxa" w:w="1305"/>
          </w:tcPr>
          <w:p>
            <w:pPr>
              <w:spacing w:after="0"/>
              <w:jc w:val="right"/>
            </w:pP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$8,025,744,709</w:t>
            </w:r>
          </w:p>
        </w:tc>
        <w:tc>
          <w:tcPr>
            <w:tcW w:type="dxa" w:w="1215"/>
          </w:tcPr>
          <w:p>
            <w:pPr>
              <w:spacing w:after="0"/>
              <w:jc w:val="right"/>
            </w:pPr>
            <w:r>
              <w:rPr>
                <w:sz w:val="16"/>
              </w:rPr>
              <w:t>n/a</w:t>
            </w:r>
          </w:p>
        </w:tc>
        <w:tc>
          <w:tcPr>
            <w:tcW w:type="dxa" w:w="1044"/>
          </w:tcPr>
          <w:p>
            <w:pPr>
              <w:spacing w:after="0"/>
              <w:jc w:val="right"/>
            </w:pPr>
            <w:r>
              <w:rPr>
                <w:sz w:val="16"/>
              </w:rPr>
              <w:t>31,546</w:t>
            </w:r>
          </w:p>
        </w:tc>
        <w:tc>
          <w:tcPr>
            <w:tcW w:type="dxa" w:w="1037"/>
          </w:tcPr>
          <w:p>
            <w:pPr>
              <w:spacing w:after="0"/>
              <w:jc w:val="right"/>
            </w:pPr>
            <w:r>
              <w:rPr>
                <w:sz w:val="16"/>
              </w:rPr>
              <w:t>$7,233</w:t>
            </w:r>
          </w:p>
        </w:tc>
        <w:tc>
          <w:tcPr>
            <w:tcW w:type="dxa" w:w="1126"/>
          </w:tcPr>
          <w:p>
            <w:pPr>
              <w:spacing w:after="0"/>
              <w:jc w:val="right"/>
            </w:pPr>
            <w:r>
              <w:rPr>
                <w:sz w:val="16"/>
              </w:rPr>
              <w:t>n/a</w:t>
            </w:r>
          </w:p>
        </w:tc>
        <w:tc>
          <w:tcPr>
            <w:tcW w:type="dxa" w:w="973"/>
          </w:tcPr>
          <w:p>
            <w:pPr>
              <w:spacing w:after="0"/>
              <w:jc w:val="right"/>
            </w:pPr>
            <w:r>
              <w:rPr>
                <w:sz w:val="16"/>
              </w:rPr>
              <w:t>$2,152</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$8,022,760,014</w:t>
            </w:r>
          </w:p>
        </w:tc>
        <w:tc>
          <w:tcPr>
            <w:tcW w:type="dxa" w:w="1215"/>
          </w:tcPr>
          <w:p>
            <w:pPr>
              <w:spacing w:after="0"/>
              <w:jc w:val="right"/>
            </w:pPr>
            <w:r>
              <w:rPr>
                <w:sz w:val="16"/>
              </w:rPr>
              <w:t>$34,556,363</w:t>
            </w:r>
          </w:p>
        </w:tc>
        <w:tc>
          <w:tcPr>
            <w:tcW w:type="dxa" w:w="1044"/>
          </w:tcPr>
          <w:p>
            <w:pPr>
              <w:spacing w:after="0"/>
              <w:jc w:val="right"/>
            </w:pPr>
            <w:r>
              <w:rPr>
                <w:sz w:val="16"/>
              </w:rPr>
              <w:t>1,345</w:t>
            </w:r>
          </w:p>
        </w:tc>
        <w:tc>
          <w:tcPr>
            <w:tcW w:type="dxa" w:w="1037"/>
          </w:tcPr>
          <w:p>
            <w:pPr>
              <w:spacing w:after="0"/>
              <w:jc w:val="right"/>
            </w:pPr>
            <w:r>
              <w:rPr>
                <w:sz w:val="16"/>
              </w:rPr>
              <w:t>$6,537,291</w:t>
            </w:r>
          </w:p>
        </w:tc>
        <w:tc>
          <w:tcPr>
            <w:tcW w:type="dxa" w:w="1126"/>
          </w:tcPr>
          <w:p>
            <w:pPr>
              <w:spacing w:after="0"/>
              <w:jc w:val="right"/>
            </w:pPr>
            <w:r>
              <w:rPr>
                <w:sz w:val="16"/>
              </w:rPr>
              <w:t>$51,473</w:t>
            </w:r>
          </w:p>
        </w:tc>
        <w:tc>
          <w:tcPr>
            <w:tcW w:type="dxa" w:w="973"/>
          </w:tcPr>
          <w:p>
            <w:pPr>
              <w:spacing w:after="0"/>
              <w:jc w:val="right"/>
            </w:pPr>
            <w:r>
              <w:rPr>
                <w:sz w:val="16"/>
              </w:rPr>
              <w:t>$9,463</w:t>
            </w:r>
          </w:p>
        </w:tc>
        <w:tc>
          <w:tcPr>
            <w:tcW w:type="dxa" w:w="1305"/>
          </w:tcPr>
          <w:p>
            <w:pPr>
              <w:spacing w:after="0"/>
              <w:jc w:val="right"/>
            </w:pPr>
            <w:r>
              <w:rPr>
                <w:sz w:val="16"/>
              </w:rPr>
              <w:t>n/a (see note)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$79,900,961</w:t>
            </w:r>
          </w:p>
        </w:tc>
        <w:tc>
          <w:tcPr>
            <w:tcW w:type="dxa" w:w="1215"/>
          </w:tcPr>
          <w:p>
            <w:pPr>
              <w:spacing w:after="0"/>
              <w:jc w:val="right"/>
            </w:pPr>
            <w:r>
              <w:rPr>
                <w:sz w:val="16"/>
              </w:rPr>
              <w:t>n/a</w:t>
            </w:r>
          </w:p>
        </w:tc>
        <w:tc>
          <w:tcPr>
            <w:tcW w:type="dxa" w:w="1044"/>
          </w:tcPr>
          <w:p>
            <w:pPr>
              <w:spacing w:after="0"/>
              <w:jc w:val="right"/>
            </w:pPr>
            <w:r>
              <w:rPr>
                <w:sz w:val="16"/>
              </w:rPr>
              <w:t>241</w:t>
            </w:r>
          </w:p>
        </w:tc>
        <w:tc>
          <w:tcPr>
            <w:tcW w:type="dxa" w:w="1037"/>
          </w:tcPr>
          <w:p>
            <w:pPr>
              <w:spacing w:after="0"/>
              <w:jc w:val="right"/>
            </w:pPr>
            <w:r>
              <w:rPr>
                <w:sz w:val="16"/>
              </w:rPr>
              <w:t>$10,995</w:t>
            </w:r>
          </w:p>
        </w:tc>
        <w:tc>
          <w:tcPr>
            <w:tcW w:type="dxa" w:w="1126"/>
          </w:tcPr>
          <w:p>
            <w:pPr>
              <w:spacing w:after="0"/>
              <w:jc w:val="right"/>
            </w:pPr>
            <w:r>
              <w:rPr>
                <w:sz w:val="16"/>
              </w:rPr>
              <w:t>n/a</w:t>
            </w:r>
          </w:p>
        </w:tc>
        <w:tc>
          <w:tcPr>
            <w:tcW w:type="dxa" w:w="973"/>
          </w:tcPr>
          <w:p>
            <w:pPr>
              <w:spacing w:after="0"/>
              <w:jc w:val="right"/>
            </w:pPr>
            <w:r>
              <w:rPr>
                <w:sz w:val="16"/>
              </w:rPr>
              <w:t>$971</w:t>
            </w:r>
          </w:p>
        </w:tc>
        <w:tc>
          <w:tcPr>
            <w:tcW w:type="dxa" w:w="1305"/>
          </w:tcPr>
          <w:p>
            <w:pPr>
              <w:spacing w:after="0"/>
              <w:jc w:val="right"/>
            </w:pPr>
            <w:r>
              <w:rPr>
                <w:sz w:val="16"/>
              </w:rPr>
              <w:t>0.0138%</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$8,025,744,709</w:t>
            </w:r>
          </w:p>
        </w:tc>
        <w:tc>
          <w:tcPr>
            <w:tcW w:type="dxa" w:w="1215"/>
          </w:tcPr>
          <w:p>
            <w:pPr>
              <w:spacing w:after="0"/>
              <w:jc w:val="right"/>
            </w:pPr>
            <w:r>
              <w:rPr>
                <w:sz w:val="16"/>
              </w:rPr>
              <w:t>n/a</w:t>
            </w:r>
          </w:p>
        </w:tc>
        <w:tc>
          <w:tcPr>
            <w:tcW w:type="dxa" w:w="1044"/>
          </w:tcPr>
          <w:p>
            <w:pPr>
              <w:spacing w:after="0"/>
              <w:jc w:val="right"/>
            </w:pPr>
            <w:r>
              <w:rPr>
                <w:sz w:val="16"/>
              </w:rPr>
              <w:t>31,546</w:t>
            </w:r>
          </w:p>
        </w:tc>
        <w:tc>
          <w:tcPr>
            <w:tcW w:type="dxa" w:w="1037"/>
          </w:tcPr>
          <w:p>
            <w:pPr>
              <w:spacing w:after="0"/>
              <w:jc w:val="right"/>
            </w:pPr>
            <w:r>
              <w:rPr>
                <w:sz w:val="16"/>
              </w:rPr>
              <w:t>$4,694</w:t>
            </w:r>
          </w:p>
        </w:tc>
        <w:tc>
          <w:tcPr>
            <w:tcW w:type="dxa" w:w="1126"/>
          </w:tcPr>
          <w:p>
            <w:pPr>
              <w:spacing w:after="0"/>
              <w:jc w:val="right"/>
            </w:pPr>
            <w:r>
              <w:rPr>
                <w:sz w:val="16"/>
              </w:rPr>
              <w:t>n/a</w:t>
            </w:r>
          </w:p>
        </w:tc>
        <w:tc>
          <w:tcPr>
            <w:tcW w:type="dxa" w:w="973"/>
          </w:tcPr>
          <w:p>
            <w:pPr>
              <w:spacing w:after="0"/>
              <w:jc w:val="right"/>
            </w:pPr>
            <w:r>
              <w:rPr>
                <w:sz w:val="16"/>
              </w:rPr>
              <w:t>$95,160</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$8,025,744,709</w:t>
            </w:r>
          </w:p>
        </w:tc>
        <w:tc>
          <w:tcPr>
            <w:tcW w:type="dxa" w:w="1215"/>
          </w:tcPr>
          <w:p>
            <w:pPr>
              <w:spacing w:after="0"/>
              <w:jc w:val="right"/>
            </w:pPr>
            <w:r>
              <w:rPr>
                <w:sz w:val="16"/>
              </w:rPr>
              <w:t>$454,940,681</w:t>
            </w:r>
          </w:p>
        </w:tc>
        <w:tc>
          <w:tcPr>
            <w:tcW w:type="dxa" w:w="1044"/>
          </w:tcPr>
          <w:p>
            <w:pPr>
              <w:spacing w:after="0"/>
              <w:jc w:val="right"/>
            </w:pPr>
            <w:r>
              <w:rPr>
                <w:sz w:val="16"/>
              </w:rPr>
              <w:t>31,546</w:t>
            </w:r>
          </w:p>
        </w:tc>
        <w:tc>
          <w:tcPr>
            <w:tcW w:type="dxa" w:w="1037"/>
          </w:tcPr>
          <w:p>
            <w:pPr>
              <w:spacing w:after="0"/>
              <w:jc w:val="right"/>
            </w:pPr>
            <w:r>
              <w:rPr>
                <w:sz w:val="16"/>
              </w:rPr>
              <w:t>$16,798</w:t>
            </w:r>
          </w:p>
        </w:tc>
        <w:tc>
          <w:tcPr>
            <w:tcW w:type="dxa" w:w="1126"/>
          </w:tcPr>
          <w:p>
            <w:pPr>
              <w:spacing w:after="0"/>
              <w:jc w:val="right"/>
            </w:pPr>
            <w:r>
              <w:rPr>
                <w:sz w:val="16"/>
              </w:rPr>
              <w:t>$18,041</w:t>
            </w:r>
          </w:p>
        </w:tc>
        <w:tc>
          <w:tcPr>
            <w:tcW w:type="dxa" w:w="973"/>
          </w:tcPr>
          <w:p>
            <w:pPr>
              <w:spacing w:after="0"/>
              <w:jc w:val="right"/>
            </w:pPr>
            <w:r>
              <w:rPr>
                <w:sz w:val="16"/>
              </w:rPr>
              <w:t>$87,639</w:t>
            </w:r>
          </w:p>
        </w:tc>
        <w:tc>
          <w:tcPr>
            <w:tcW w:type="dxa" w:w="1305"/>
          </w:tcPr>
          <w:p>
            <w:pPr>
              <w:spacing w:after="0"/>
              <w:jc w:val="right"/>
            </w:pPr>
            <w:r>
              <w:rPr>
                <w:sz w:val="16"/>
              </w:rPr>
              <w:t>0.000209%</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$8,025,744,709</w:t>
            </w:r>
          </w:p>
        </w:tc>
        <w:tc>
          <w:tcPr>
            <w:tcW w:type="dxa" w:w="1215"/>
          </w:tcPr>
          <w:p>
            <w:pPr>
              <w:spacing w:after="0"/>
              <w:jc w:val="right"/>
            </w:pPr>
            <w:r>
              <w:rPr>
                <w:sz w:val="16"/>
              </w:rPr>
              <w:t>$454,940,681</w:t>
            </w:r>
          </w:p>
        </w:tc>
        <w:tc>
          <w:tcPr>
            <w:tcW w:type="dxa" w:w="1044"/>
          </w:tcPr>
          <w:p>
            <w:pPr>
              <w:spacing w:after="0"/>
              <w:jc w:val="right"/>
            </w:pPr>
            <w:r>
              <w:rPr>
                <w:sz w:val="16"/>
              </w:rPr>
              <w:t>31,546</w:t>
            </w:r>
          </w:p>
        </w:tc>
        <w:tc>
          <w:tcPr>
            <w:tcW w:type="dxa" w:w="1037"/>
          </w:tcPr>
          <w:p>
            <w:pPr>
              <w:spacing w:after="0"/>
              <w:jc w:val="right"/>
            </w:pPr>
            <w:r>
              <w:rPr>
                <w:sz w:val="16"/>
              </w:rPr>
              <w:t>$27,130</w:t>
            </w:r>
          </w:p>
        </w:tc>
        <w:tc>
          <w:tcPr>
            <w:tcW w:type="dxa" w:w="1126"/>
          </w:tcPr>
          <w:p>
            <w:pPr>
              <w:spacing w:after="0"/>
              <w:jc w:val="right"/>
            </w:pPr>
            <w:r>
              <w:rPr>
                <w:sz w:val="16"/>
              </w:rPr>
              <w:t>$1,062</w:t>
            </w:r>
          </w:p>
        </w:tc>
        <w:tc>
          <w:tcPr>
            <w:tcW w:type="dxa" w:w="973"/>
          </w:tcPr>
          <w:p>
            <w:pPr>
              <w:spacing w:after="0"/>
              <w:jc w:val="right"/>
            </w:pPr>
            <w:r>
              <w:rPr>
                <w:sz w:val="16"/>
              </w:rPr>
              <w:t>$20,941</w:t>
            </w:r>
          </w:p>
        </w:tc>
        <w:tc>
          <w:tcPr>
            <w:tcW w:type="dxa" w:w="1305"/>
          </w:tcPr>
          <w:p>
            <w:pPr>
              <w:spacing w:after="0"/>
              <w:jc w:val="right"/>
            </w:pPr>
            <w:r>
              <w:rPr>
                <w:sz w:val="16"/>
              </w:rPr>
              <w:t>0.000338%</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$8,025,744,709</w:t>
            </w:r>
          </w:p>
        </w:tc>
        <w:tc>
          <w:tcPr>
            <w:tcW w:type="dxa" w:w="1215"/>
          </w:tcPr>
          <w:p>
            <w:pPr>
              <w:spacing w:after="0"/>
              <w:jc w:val="right"/>
            </w:pPr>
            <w:r>
              <w:rPr>
                <w:sz w:val="16"/>
              </w:rPr>
              <w:t>n/a</w:t>
            </w:r>
          </w:p>
        </w:tc>
        <w:tc>
          <w:tcPr>
            <w:tcW w:type="dxa" w:w="1044"/>
          </w:tcPr>
          <w:p>
            <w:pPr>
              <w:spacing w:after="0"/>
              <w:jc w:val="right"/>
            </w:pPr>
            <w:r>
              <w:rPr>
                <w:sz w:val="16"/>
              </w:rPr>
              <w:t>31,546</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73"/>
          </w:tcPr>
          <w:p>
            <w:pPr>
              <w:spacing w:after="0"/>
              <w:jc w:val="right"/>
            </w:pPr>
            <w:r>
              <w:rPr>
                <w:sz w:val="16"/>
              </w:rPr>
              <w:t>$15</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$1,517,947,770</w:t>
            </w:r>
          </w:p>
        </w:tc>
        <w:tc>
          <w:tcPr>
            <w:tcW w:type="dxa" w:w="1215"/>
          </w:tcPr>
          <w:p>
            <w:pPr>
              <w:spacing w:after="0"/>
              <w:jc w:val="right"/>
            </w:pPr>
            <w:r>
              <w:rPr>
                <w:sz w:val="16"/>
              </w:rPr>
              <w:t>$190,571,403</w:t>
            </w:r>
          </w:p>
        </w:tc>
        <w:tc>
          <w:tcPr>
            <w:tcW w:type="dxa" w:w="1044"/>
          </w:tcPr>
          <w:p>
            <w:pPr>
              <w:spacing w:after="0"/>
              <w:jc w:val="right"/>
            </w:pPr>
            <w:r>
              <w:rPr>
                <w:sz w:val="16"/>
              </w:rPr>
              <w:t>8,219</w:t>
            </w:r>
          </w:p>
        </w:tc>
        <w:tc>
          <w:tcPr>
            <w:tcW w:type="dxa" w:w="1037"/>
          </w:tcPr>
          <w:p>
            <w:pPr>
              <w:spacing w:after="0"/>
              <w:jc w:val="right"/>
            </w:pPr>
            <w:r>
              <w:rPr>
                <w:sz w:val="16"/>
              </w:rPr>
              <w:t>$1,512,812</w:t>
            </w:r>
          </w:p>
        </w:tc>
        <w:tc>
          <w:tcPr>
            <w:tcW w:type="dxa" w:w="1126"/>
          </w:tcPr>
          <w:p>
            <w:pPr>
              <w:spacing w:after="0"/>
              <w:jc w:val="right"/>
            </w:pPr>
            <w:r>
              <w:rPr>
                <w:sz w:val="16"/>
              </w:rPr>
              <w:t>$3,686</w:t>
            </w:r>
          </w:p>
        </w:tc>
        <w:tc>
          <w:tcPr>
            <w:tcW w:type="dxa" w:w="973"/>
          </w:tcPr>
          <w:p>
            <w:pPr>
              <w:spacing w:after="0"/>
              <w:jc w:val="right"/>
            </w:pPr>
            <w:r>
              <w:rPr>
                <w:sz w:val="16"/>
              </w:rPr>
              <w:t>$81,165</w:t>
            </w:r>
          </w:p>
        </w:tc>
        <w:tc>
          <w:tcPr>
            <w:tcW w:type="dxa" w:w="1305"/>
          </w:tcPr>
          <w:p>
            <w:pPr>
              <w:spacing w:after="0"/>
              <w:jc w:val="right"/>
            </w:pPr>
            <w:r>
              <w:rPr>
                <w:sz w:val="16"/>
              </w:rPr>
              <w:t>0.0997%</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$8,025,744,709</w:t>
            </w:r>
          </w:p>
        </w:tc>
        <w:tc>
          <w:tcPr>
            <w:tcW w:type="dxa" w:w="1215"/>
          </w:tcPr>
          <w:p>
            <w:pPr>
              <w:spacing w:after="0"/>
              <w:jc w:val="right"/>
            </w:pPr>
            <w:r>
              <w:rPr>
                <w:sz w:val="16"/>
              </w:rPr>
              <w:t>$454,940,681</w:t>
            </w:r>
          </w:p>
        </w:tc>
        <w:tc>
          <w:tcPr>
            <w:tcW w:type="dxa" w:w="1044"/>
          </w:tcPr>
          <w:p>
            <w:pPr>
              <w:spacing w:after="0"/>
              <w:jc w:val="right"/>
            </w:pPr>
            <w:r>
              <w:rPr>
                <w:sz w:val="16"/>
              </w:rPr>
              <w:t>31,546</w:t>
            </w:r>
          </w:p>
        </w:tc>
        <w:tc>
          <w:tcPr>
            <w:tcW w:type="dxa" w:w="1037"/>
          </w:tcPr>
          <w:p>
            <w:pPr>
              <w:spacing w:after="0"/>
              <w:jc w:val="right"/>
            </w:pPr>
            <w:r>
              <w:rPr>
                <w:sz w:val="16"/>
              </w:rPr>
              <w:t>$67,899</w:t>
            </w:r>
          </w:p>
        </w:tc>
        <w:tc>
          <w:tcPr>
            <w:tcW w:type="dxa" w:w="1126"/>
          </w:tcPr>
          <w:p>
            <w:pPr>
              <w:spacing w:after="0"/>
              <w:jc w:val="right"/>
            </w:pPr>
            <w:r>
              <w:rPr>
                <w:sz w:val="16"/>
              </w:rPr>
              <w:t>$3,257</w:t>
            </w:r>
          </w:p>
        </w:tc>
        <w:tc>
          <w:tcPr>
            <w:tcW w:type="dxa" w:w="973"/>
          </w:tcPr>
          <w:p>
            <w:pPr>
              <w:spacing w:after="0"/>
              <w:jc w:val="right"/>
            </w:pPr>
            <w:r>
              <w:rPr>
                <w:sz w:val="16"/>
              </w:rPr>
              <w:t>$141,820</w:t>
            </w:r>
          </w:p>
        </w:tc>
        <w:tc>
          <w:tcPr>
            <w:tcW w:type="dxa" w:w="1305"/>
          </w:tcPr>
          <w:p>
            <w:pPr>
              <w:spacing w:after="0"/>
              <w:jc w:val="right"/>
            </w:pPr>
            <w:r>
              <w:rPr>
                <w:sz w:val="16"/>
              </w:rPr>
              <w:t>0.000846%</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31,546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$8,025,744,709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$454,940,681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$9,249,328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$1,202,084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Malheur County</w:t>
            </w:r>
          </w:p>
        </w:tc>
        <w:tc>
          <w:tcPr>
            <w:tcW w:type="dxa" w:w="1652"/>
          </w:tcPr>
          <w:p>
            <w:pPr>
              <w:spacing w:after="0"/>
              <w:jc w:val="left"/>
            </w:pPr>
            <w:r>
              <w:rPr>
                <w:sz w:val="16"/>
              </w:rPr>
              <w:t>410149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Nyssa city</w:t>
            </w:r>
          </w:p>
        </w:tc>
        <w:tc>
          <w:tcPr>
            <w:tcW w:type="dxa" w:w="1652"/>
          </w:tcPr>
          <w:p>
            <w:pPr>
              <w:spacing w:after="0"/>
              <w:jc w:val="left"/>
            </w:pPr>
            <w:r>
              <w:rPr>
                <w:sz w:val="16"/>
              </w:rPr>
              <w:t>410151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Ontario city</w:t>
            </w:r>
          </w:p>
        </w:tc>
        <w:tc>
          <w:tcPr>
            <w:tcW w:type="dxa" w:w="1652"/>
          </w:tcPr>
          <w:p>
            <w:pPr>
              <w:spacing w:after="0"/>
              <w:jc w:val="left"/>
            </w:pPr>
            <w:r>
              <w:rPr>
                <w:sz w:val="16"/>
              </w:rPr>
              <w:t>410152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Vale city</w:t>
            </w:r>
          </w:p>
        </w:tc>
        <w:tc>
          <w:tcPr>
            <w:tcW w:type="dxa" w:w="1652"/>
          </w:tcPr>
          <w:p>
            <w:pPr>
              <w:spacing w:after="0"/>
              <w:jc w:val="left"/>
            </w:pPr>
            <w:r>
              <w:rPr>
                <w:sz w:val="16"/>
              </w:rPr>
              <w:t>410153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Malheur County, OR: risk-assessment baseline packet, release 2026-10 (data as of 2026-09-30; County FIPS 41045). Automated baseline. </w:t>
      </w:r>
      <w:hyperlink r:id="rId15">
        <w:r>
          <w:rPr>
            <w:color w:val="1F4E99"/>
            <w:sz w:val="17"/>
            <w:u w:val="single"/>
          </w:rPr>
          <w:t>https://hazardplain.org/or/41045/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Malheur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Malheur County, OR: Risk-assessment baseline packet</dc:title>
  <dc:subject>Hazard Plain release 2026-10, as of 2026-09-30. Automated baseline</dc:subject>
  <dc:creator>Hazard Plain</dc:creator>
  <cp:keywords>Hazard Plain; hazard mitigation; risk assessment; 41045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