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Josephine County, OR</w:t>
      </w:r>
    </w:p>
    <w:p>
      <w:pPr>
        <w:spacing w:after="120" w:before="0"/>
      </w:pPr>
      <w:r>
        <w:rPr>
          <w:color w:val="555555"/>
          <w:sz w:val="24"/>
        </w:rPr>
        <w:t>Risk-assessment baseline packet</w:t>
      </w:r>
    </w:p>
    <w:p>
      <w:pPr>
        <w:spacing w:after="120" w:before="0"/>
      </w:pPr>
      <w:r>
        <w:rPr>
          <w:b/>
          <w:sz w:val="18"/>
        </w:rPr>
        <w:t xml:space="preserve">County FIPS: </w:t>
      </w:r>
      <w:r>
        <w:rPr>
          <w:sz w:val="18"/>
        </w:rPr>
        <w:t>41033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2027-08-23. Plan: Josephine County Multi-Jurisdictional Natural Hazards Mitigation Plan (FEMA plan 108313), approved 2022-08-24.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2022-08-24: 2 new hazard declarations (2 incidents): DR-4881-OR (Severe Storms, Flooding, Landslides, and Mudslides), FM-5670-OR (Fielder Mountain Fire).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($32,017,791 a year), Wildfire ($22,758,093) and Earthquake ($12,408,871).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2027-08-23</w:t>
      </w:r>
    </w:p>
    <w:p>
      <w:pPr>
        <w:keepNext/>
        <w:spacing w:after="40" w:before="0"/>
      </w:pPr>
      <w:r>
        <w:rPr>
          <w:b/>
        </w:rPr>
        <w:t xml:space="preserve">Plan: </w:t>
      </w:r>
      <w:r>
        <w:rPr/>
        <w:t>Josephine County Multi-Jurisdictional Natural Hazards Mitigation Plan (FEMA plan 108313)</w:t>
      </w:r>
    </w:p>
    <w:p>
      <w:pPr>
        <w:keepNext/>
        <w:spacing w:after="40" w:before="0"/>
      </w:pPr>
      <w:r>
        <w:rPr>
          <w:b/>
        </w:rPr>
        <w:t xml:space="preserve">Approved: </w:t>
      </w:r>
      <w:r>
        <w:rPr/>
        <w:t>2022-08-24</w:t>
      </w:r>
    </w:p>
    <w:p>
      <w:pPr>
        <w:keepNext/>
        <w:spacing w:after="40" w:before="0"/>
      </w:pPr>
      <w:r>
        <w:rPr>
          <w:b/>
        </w:rPr>
        <w:t xml:space="preserve">Days to expiry: </w:t>
      </w:r>
      <w:r>
        <w:rPr/>
        <w:t>327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DR-4881-OR (Severe Storms, Flooding, Landslides, and Mudslides), FM-5670-OR (Fielder Mountain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81"/>
        <w:gridCol w:w="2081"/>
        <w:gridCol w:w="3142"/>
        <w:gridCol w:w="3283"/>
        <w:gridCol w:w="1232"/>
        <w:gridCol w:w="1232"/>
        <w:gridCol w:w="1062"/>
      </w:tblGrid>
      <w:tr>
        <w:trPr>
          <w:cantSplit/>
          <w:tblHeader/>
        </w:trPr>
        <w:tc>
          <w:tcPr>
            <w:tcW w:type="dxa" w:w="2081"/>
            <w:shd w:val="clear" w:color="auto" w:fill="E8E8E8"/>
          </w:tcPr>
          <w:p>
            <w:pPr>
              <w:spacing w:after="0"/>
              <w:jc w:val="left"/>
            </w:pPr>
            <w:r>
              <w:rPr>
                <w:b/>
                <w:sz w:val="16"/>
              </w:rPr>
              <w:t>Jurisdiction</w:t>
            </w:r>
          </w:p>
        </w:tc>
        <w:tc>
          <w:tcPr>
            <w:tcW w:type="dxa" w:w="2081"/>
            <w:shd w:val="clear" w:color="auto" w:fill="E8E8E8"/>
          </w:tcPr>
          <w:p>
            <w:pPr>
              <w:spacing w:after="0"/>
              <w:jc w:val="left"/>
            </w:pPr>
            <w:r>
              <w:rPr>
                <w:b/>
                <w:sz w:val="16"/>
              </w:rPr>
              <w:t>Type</w:t>
            </w:r>
          </w:p>
        </w:tc>
        <w:tc>
          <w:tcPr>
            <w:tcW w:type="dxa" w:w="3142"/>
            <w:shd w:val="clear" w:color="auto" w:fill="E8E8E8"/>
          </w:tcPr>
          <w:p>
            <w:pPr>
              <w:spacing w:after="0"/>
              <w:jc w:val="left"/>
            </w:pPr>
            <w:r>
              <w:rPr>
                <w:b/>
                <w:sz w:val="16"/>
              </w:rPr>
              <w:t>Status</w:t>
            </w:r>
          </w:p>
        </w:tc>
        <w:tc>
          <w:tcPr>
            <w:tcW w:type="dxa" w:w="3283"/>
            <w:shd w:val="clear" w:color="auto" w:fill="E8E8E8"/>
          </w:tcPr>
          <w:p>
            <w:pPr>
              <w:spacing w:after="0"/>
              <w:jc w:val="left"/>
            </w:pPr>
            <w:r>
              <w:rPr>
                <w:b/>
                <w:sz w:val="16"/>
              </w:rPr>
              <w:t>Plan</w:t>
            </w:r>
          </w:p>
        </w:tc>
        <w:tc>
          <w:tcPr>
            <w:tcW w:type="dxa" w:w="1232"/>
            <w:shd w:val="clear" w:color="auto" w:fill="E8E8E8"/>
          </w:tcPr>
          <w:p>
            <w:pPr>
              <w:spacing w:after="0"/>
              <w:jc w:val="left"/>
            </w:pPr>
            <w:r>
              <w:rPr>
                <w:b/>
                <w:sz w:val="16"/>
              </w:rPr>
              <w:t>Approved</w:t>
            </w:r>
          </w:p>
        </w:tc>
        <w:tc>
          <w:tcPr>
            <w:tcW w:type="dxa" w:w="1232"/>
            <w:shd w:val="clear" w:color="auto" w:fill="E8E8E8"/>
          </w:tcPr>
          <w:p>
            <w:pPr>
              <w:spacing w:after="0"/>
              <w:jc w:val="left"/>
            </w:pPr>
            <w:r>
              <w:rPr>
                <w:b/>
                <w:sz w:val="16"/>
              </w:rPr>
              <w:t>Expires</w:t>
            </w:r>
          </w:p>
        </w:tc>
        <w:tc>
          <w:tcPr>
            <w:tcW w:type="dxa" w:w="106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81"/>
          </w:tcPr>
          <w:p>
            <w:pPr>
              <w:spacing w:after="0"/>
              <w:jc w:val="left"/>
            </w:pPr>
            <w:r>
              <w:rPr>
                <w:sz w:val="16"/>
              </w:rPr>
              <w:t>Josephine County</w:t>
            </w:r>
          </w:p>
        </w:tc>
        <w:tc>
          <w:tcPr>
            <w:tcW w:type="dxa" w:w="2081"/>
          </w:tcPr>
          <w:p>
            <w:pPr>
              <w:spacing w:after="0"/>
              <w:jc w:val="left"/>
            </w:pPr>
            <w:r>
              <w:rPr>
                <w:sz w:val="16"/>
              </w:rPr>
              <w:t>County</w:t>
            </w:r>
          </w:p>
        </w:tc>
        <w:tc>
          <w:tcPr>
            <w:tcW w:type="dxa" w:w="3142"/>
          </w:tcPr>
          <w:p>
            <w:pPr>
              <w:spacing w:after="0"/>
              <w:jc w:val="left"/>
            </w:pPr>
            <w:r>
              <w:rPr>
                <w:sz w:val="16"/>
              </w:rPr>
              <w:t>Approved, expires 2027-08-23</w:t>
            </w:r>
          </w:p>
        </w:tc>
        <w:tc>
          <w:tcPr>
            <w:tcW w:type="dxa" w:w="3283"/>
          </w:tcPr>
          <w:p>
            <w:pPr>
              <w:spacing w:after="0"/>
              <w:jc w:val="left"/>
            </w:pPr>
            <w:r>
              <w:rPr>
                <w:sz w:val="16"/>
              </w:rPr>
              <w:t>Josephine County Multi-Jurisdictional Natural Hazards Mitigation Plan (FEMA plan 108313)</w:t>
            </w:r>
          </w:p>
        </w:tc>
        <w:tc>
          <w:tcPr>
            <w:tcW w:type="dxa" w:w="1232"/>
          </w:tcPr>
          <w:p>
            <w:pPr>
              <w:spacing w:after="0"/>
              <w:jc w:val="left"/>
            </w:pPr>
            <w:r>
              <w:rPr>
                <w:sz w:val="16"/>
              </w:rPr>
              <w:t>2022-08-24</w:t>
            </w:r>
          </w:p>
        </w:tc>
        <w:tc>
          <w:tcPr>
            <w:tcW w:type="dxa" w:w="1232"/>
          </w:tcPr>
          <w:p>
            <w:pPr>
              <w:spacing w:after="0"/>
              <w:jc w:val="left"/>
            </w:pPr>
            <w:r>
              <w:rPr>
                <w:sz w:val="16"/>
              </w:rPr>
              <w:t>2027-08-23</w:t>
            </w:r>
          </w:p>
        </w:tc>
        <w:tc>
          <w:tcPr>
            <w:tcW w:type="dxa" w:w="1062"/>
          </w:tcPr>
          <w:p>
            <w:pPr>
              <w:spacing w:after="0"/>
              <w:jc w:val="right"/>
            </w:pPr>
            <w:r>
              <w:rPr>
                <w:sz w:val="16"/>
              </w:rPr>
              <w:t>327</w:t>
            </w:r>
          </w:p>
        </w:tc>
      </w:tr>
      <w:tr>
        <w:trPr>
          <w:cantSplit/>
        </w:trPr>
        <w:tc>
          <w:tcPr>
            <w:tcW w:type="dxa" w:w="2081"/>
          </w:tcPr>
          <w:p>
            <w:pPr>
              <w:spacing w:after="0"/>
              <w:jc w:val="left"/>
            </w:pPr>
            <w:r>
              <w:rPr>
                <w:sz w:val="16"/>
              </w:rPr>
              <w:t>Cave Junction city</w:t>
            </w:r>
          </w:p>
        </w:tc>
        <w:tc>
          <w:tcPr>
            <w:tcW w:type="dxa" w:w="2081"/>
          </w:tcPr>
          <w:p>
            <w:pPr>
              <w:spacing w:after="0"/>
              <w:jc w:val="left"/>
            </w:pPr>
            <w:r>
              <w:rPr>
                <w:sz w:val="16"/>
              </w:rPr>
              <w:t>City</w:t>
            </w:r>
          </w:p>
        </w:tc>
        <w:tc>
          <w:tcPr>
            <w:tcW w:type="dxa" w:w="3142"/>
          </w:tcPr>
          <w:p>
            <w:pPr>
              <w:spacing w:after="0"/>
              <w:jc w:val="left"/>
            </w:pPr>
            <w:r>
              <w:rPr>
                <w:sz w:val="16"/>
              </w:rPr>
              <w:t>Approved, expires 2027-08-23</w:t>
            </w:r>
          </w:p>
        </w:tc>
        <w:tc>
          <w:tcPr>
            <w:tcW w:type="dxa" w:w="3283"/>
          </w:tcPr>
          <w:p>
            <w:pPr>
              <w:spacing w:after="0"/>
              <w:jc w:val="left"/>
            </w:pPr>
            <w:r>
              <w:rPr>
                <w:sz w:val="16"/>
              </w:rPr>
              <w:t>Josephine County Multi-Jurisdictional Natural Hazards Mitigation Plan (FEMA plan 108313)</w:t>
            </w:r>
          </w:p>
        </w:tc>
        <w:tc>
          <w:tcPr>
            <w:tcW w:type="dxa" w:w="1232"/>
          </w:tcPr>
          <w:p>
            <w:pPr>
              <w:spacing w:after="0"/>
              <w:jc w:val="left"/>
            </w:pPr>
            <w:r>
              <w:rPr>
                <w:sz w:val="16"/>
              </w:rPr>
              <w:t>2022-08-24</w:t>
            </w:r>
          </w:p>
        </w:tc>
        <w:tc>
          <w:tcPr>
            <w:tcW w:type="dxa" w:w="1232"/>
          </w:tcPr>
          <w:p>
            <w:pPr>
              <w:spacing w:after="0"/>
              <w:jc w:val="left"/>
            </w:pPr>
            <w:r>
              <w:rPr>
                <w:sz w:val="16"/>
              </w:rPr>
              <w:t>2027-08-23</w:t>
            </w:r>
          </w:p>
        </w:tc>
        <w:tc>
          <w:tcPr>
            <w:tcW w:type="dxa" w:w="1062"/>
          </w:tcPr>
          <w:p>
            <w:pPr>
              <w:spacing w:after="0"/>
              <w:jc w:val="right"/>
            </w:pPr>
            <w:r>
              <w:rPr>
                <w:sz w:val="16"/>
              </w:rPr>
              <w:t>327</w:t>
            </w:r>
          </w:p>
        </w:tc>
      </w:tr>
      <w:tr>
        <w:trPr>
          <w:cantSplit/>
        </w:trPr>
        <w:tc>
          <w:tcPr>
            <w:tcW w:type="dxa" w:w="2081"/>
          </w:tcPr>
          <w:p>
            <w:pPr>
              <w:spacing w:after="0"/>
              <w:jc w:val="left"/>
            </w:pPr>
            <w:r>
              <w:rPr>
                <w:sz w:val="16"/>
              </w:rPr>
              <w:t>Grants Pass city</w:t>
            </w:r>
          </w:p>
        </w:tc>
        <w:tc>
          <w:tcPr>
            <w:tcW w:type="dxa" w:w="2081"/>
          </w:tcPr>
          <w:p>
            <w:pPr>
              <w:spacing w:after="0"/>
              <w:jc w:val="left"/>
            </w:pPr>
            <w:r>
              <w:rPr>
                <w:sz w:val="16"/>
              </w:rPr>
              <w:t>City</w:t>
            </w:r>
          </w:p>
        </w:tc>
        <w:tc>
          <w:tcPr>
            <w:tcW w:type="dxa" w:w="3142"/>
          </w:tcPr>
          <w:p>
            <w:pPr>
              <w:spacing w:after="0"/>
              <w:jc w:val="left"/>
            </w:pPr>
            <w:r>
              <w:rPr>
                <w:sz w:val="16"/>
              </w:rPr>
              <w:t>Approved, expires 2027-08-23</w:t>
            </w:r>
          </w:p>
        </w:tc>
        <w:tc>
          <w:tcPr>
            <w:tcW w:type="dxa" w:w="3283"/>
          </w:tcPr>
          <w:p>
            <w:pPr>
              <w:spacing w:after="0"/>
              <w:jc w:val="left"/>
            </w:pPr>
            <w:r>
              <w:rPr>
                <w:sz w:val="16"/>
              </w:rPr>
              <w:t>Josephine County Multi-Jurisdictional Natural Hazards Mitigation Plan (FEMA plan 108313)</w:t>
            </w:r>
          </w:p>
        </w:tc>
        <w:tc>
          <w:tcPr>
            <w:tcW w:type="dxa" w:w="1232"/>
          </w:tcPr>
          <w:p>
            <w:pPr>
              <w:spacing w:after="0"/>
              <w:jc w:val="left"/>
            </w:pPr>
            <w:r>
              <w:rPr>
                <w:sz w:val="16"/>
              </w:rPr>
              <w:t>2022-08-24</w:t>
            </w:r>
          </w:p>
        </w:tc>
        <w:tc>
          <w:tcPr>
            <w:tcW w:type="dxa" w:w="1232"/>
          </w:tcPr>
          <w:p>
            <w:pPr>
              <w:spacing w:after="0"/>
              <w:jc w:val="left"/>
            </w:pPr>
            <w:r>
              <w:rPr>
                <w:sz w:val="16"/>
              </w:rPr>
              <w:t>2027-08-23</w:t>
            </w:r>
          </w:p>
        </w:tc>
        <w:tc>
          <w:tcPr>
            <w:tcW w:type="dxa" w:w="1062"/>
          </w:tcPr>
          <w:p>
            <w:pPr>
              <w:spacing w:after="0"/>
              <w:jc w:val="right"/>
            </w:pPr>
            <w:r>
              <w:rPr>
                <w:sz w:val="16"/>
              </w:rPr>
              <w:t>327</w:t>
            </w:r>
          </w:p>
        </w:tc>
      </w:tr>
      <w:tr>
        <w:trPr>
          <w:cantSplit/>
        </w:trPr>
        <w:tc>
          <w:tcPr>
            <w:tcW w:type="dxa" w:w="2081"/>
          </w:tcPr>
          <w:p>
            <w:pPr>
              <w:spacing w:after="0"/>
              <w:jc w:val="left"/>
            </w:pPr>
            <w:r>
              <w:rPr>
                <w:sz w:val="16"/>
              </w:rPr>
              <w:t>Rogue Community College</w:t>
            </w:r>
          </w:p>
        </w:tc>
        <w:tc>
          <w:tcPr>
            <w:tcW w:type="dxa" w:w="2081"/>
          </w:tcPr>
          <w:p>
            <w:pPr>
              <w:spacing w:after="0"/>
              <w:jc w:val="left"/>
            </w:pPr>
            <w:r>
              <w:rPr>
                <w:sz w:val="16"/>
              </w:rPr>
              <w:t>College/University</w:t>
            </w:r>
          </w:p>
        </w:tc>
        <w:tc>
          <w:tcPr>
            <w:tcW w:type="dxa" w:w="3142"/>
          </w:tcPr>
          <w:p>
            <w:pPr>
              <w:spacing w:after="0"/>
              <w:jc w:val="left"/>
            </w:pPr>
            <w:r>
              <w:rPr>
                <w:sz w:val="16"/>
              </w:rPr>
              <w:t>Expired on 2026-06-13</w:t>
            </w:r>
          </w:p>
        </w:tc>
        <w:tc>
          <w:tcPr>
            <w:tcW w:type="dxa" w:w="3283"/>
          </w:tcPr>
          <w:p>
            <w:pPr>
              <w:spacing w:after="0"/>
              <w:jc w:val="left"/>
            </w:pPr>
            <w:r>
              <w:rPr>
                <w:sz w:val="16"/>
              </w:rPr>
              <w:t>Rogue Community College Hazard Mitigation Plan (FEMA plan 106672)</w:t>
            </w:r>
          </w:p>
        </w:tc>
        <w:tc>
          <w:tcPr>
            <w:tcW w:type="dxa" w:w="1232"/>
          </w:tcPr>
          <w:p>
            <w:pPr>
              <w:spacing w:after="0"/>
              <w:jc w:val="left"/>
            </w:pPr>
            <w:r>
              <w:rPr>
                <w:sz w:val="16"/>
              </w:rPr>
              <w:t>2021-06-14</w:t>
            </w:r>
          </w:p>
        </w:tc>
        <w:tc>
          <w:tcPr>
            <w:tcW w:type="dxa" w:w="1232"/>
          </w:tcPr>
          <w:p>
            <w:pPr>
              <w:spacing w:after="0"/>
              <w:jc w:val="left"/>
            </w:pPr>
            <w:r>
              <w:rPr>
                <w:sz w:val="16"/>
              </w:rPr>
              <w:t>2026-06-13</w:t>
            </w:r>
          </w:p>
        </w:tc>
        <w:tc>
          <w:tcPr>
            <w:tcW w:type="dxa" w:w="1062"/>
          </w:tcPr>
          <w:p>
            <w:pPr>
              <w:spacing w:after="0"/>
              <w:jc w:val="right"/>
            </w:pPr>
            <w:r>
              <w:rPr>
                <w:sz w:val="16"/>
              </w:rPr>
              <w:t>-109</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233"/>
        <w:gridCol w:w="1233"/>
        <w:gridCol w:w="1126"/>
        <w:gridCol w:w="1126"/>
        <w:gridCol w:w="1492"/>
        <w:gridCol w:w="1165"/>
        <w:gridCol w:w="1586"/>
        <w:gridCol w:w="1541"/>
        <w:gridCol w:w="1886"/>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3"/>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41"/>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$31,661,124</w:t>
            </w:r>
          </w:p>
        </w:tc>
        <w:tc>
          <w:tcPr>
            <w:tcW w:type="dxa" w:w="1126"/>
          </w:tcPr>
          <w:p>
            <w:pPr>
              <w:spacing w:after="0"/>
              <w:jc w:val="right"/>
            </w:pPr>
            <w:r>
              <w:rPr>
                <w:sz w:val="16"/>
              </w:rPr>
              <w:t>$30,296</w:t>
            </w:r>
          </w:p>
        </w:tc>
        <w:tc>
          <w:tcPr>
            <w:tcW w:type="dxa" w:w="1492"/>
          </w:tcPr>
          <w:p>
            <w:pPr>
              <w:spacing w:after="0"/>
              <w:jc w:val="right"/>
            </w:pPr>
            <w:r>
              <w:rPr>
                <w:sz w:val="16"/>
              </w:rPr>
              <w:t>$326,371</w:t>
            </w:r>
          </w:p>
        </w:tc>
        <w:tc>
          <w:tcPr>
            <w:tcW w:type="dxa" w:w="1165"/>
          </w:tcPr>
          <w:p>
            <w:pPr>
              <w:spacing w:after="0"/>
              <w:jc w:val="right"/>
            </w:pPr>
            <w:r>
              <w:rPr>
                <w:sz w:val="16"/>
              </w:rPr>
              <w:t>$32,017,791</w:t>
            </w:r>
          </w:p>
        </w:tc>
        <w:tc>
          <w:tcPr>
            <w:tcW w:type="dxa" w:w="1586"/>
          </w:tcPr>
          <w:p>
            <w:pPr>
              <w:spacing w:after="0"/>
              <w:jc w:val="right"/>
            </w:pPr>
            <w:r>
              <w:rPr>
                <w:sz w:val="16"/>
              </w:rPr>
              <w:t>22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Wildfire</w:t>
            </w:r>
          </w:p>
        </w:tc>
        <w:tc>
          <w:tcPr>
            <w:tcW w:type="dxa" w:w="1233"/>
          </w:tcPr>
          <w:p>
            <w:pPr>
              <w:spacing w:after="0"/>
              <w:jc w:val="left"/>
            </w:pPr>
            <w:r>
              <w:rPr>
                <w:sz w:val="16"/>
              </w:rPr>
              <w:t>Relatively High</w:t>
            </w:r>
          </w:p>
        </w:tc>
        <w:tc>
          <w:tcPr>
            <w:tcW w:type="dxa" w:w="1233"/>
          </w:tcPr>
          <w:p>
            <w:pPr>
              <w:spacing w:after="0"/>
              <w:jc w:val="left"/>
            </w:pPr>
            <w:r>
              <w:rPr>
                <w:sz w:val="16"/>
              </w:rPr>
              <w:t>Relatively High</w:t>
            </w:r>
          </w:p>
        </w:tc>
        <w:tc>
          <w:tcPr>
            <w:tcW w:type="dxa" w:w="1126"/>
          </w:tcPr>
          <w:p>
            <w:pPr>
              <w:spacing w:after="0"/>
              <w:jc w:val="right"/>
            </w:pPr>
            <w:r>
              <w:rPr>
                <w:sz w:val="16"/>
              </w:rPr>
              <w:t>$21,378,722</w:t>
            </w:r>
          </w:p>
        </w:tc>
        <w:tc>
          <w:tcPr>
            <w:tcW w:type="dxa" w:w="1126"/>
          </w:tcPr>
          <w:p>
            <w:pPr>
              <w:spacing w:after="0"/>
              <w:jc w:val="right"/>
            </w:pPr>
            <w:r>
              <w:rPr>
                <w:sz w:val="16"/>
              </w:rPr>
              <w:t>$695</w:t>
            </w:r>
          </w:p>
        </w:tc>
        <w:tc>
          <w:tcPr>
            <w:tcW w:type="dxa" w:w="1492"/>
          </w:tcPr>
          <w:p>
            <w:pPr>
              <w:spacing w:after="0"/>
              <w:jc w:val="right"/>
            </w:pPr>
            <w:r>
              <w:rPr>
                <w:sz w:val="16"/>
              </w:rPr>
              <w:t>$1,378,676</w:t>
            </w:r>
          </w:p>
        </w:tc>
        <w:tc>
          <w:tcPr>
            <w:tcW w:type="dxa" w:w="1165"/>
          </w:tcPr>
          <w:p>
            <w:pPr>
              <w:spacing w:after="0"/>
              <w:jc w:val="right"/>
            </w:pPr>
            <w:r>
              <w:rPr>
                <w:sz w:val="16"/>
              </w:rPr>
              <w:t>$22,758,093</w:t>
            </w:r>
          </w:p>
        </w:tc>
        <w:tc>
          <w:tcPr>
            <w:tcW w:type="dxa" w:w="1586"/>
          </w:tcPr>
          <w:p>
            <w:pPr>
              <w:spacing w:after="0"/>
              <w:jc w:val="right"/>
            </w:pPr>
            <w:r>
              <w:rPr>
                <w:sz w:val="16"/>
              </w:rPr>
              <w:t>92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Earthquake</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$8,151,432</w:t>
            </w:r>
          </w:p>
        </w:tc>
        <w:tc>
          <w:tcPr>
            <w:tcW w:type="dxa" w:w="1126"/>
          </w:tcPr>
          <w:p>
            <w:pPr>
              <w:spacing w:after="0"/>
              <w:jc w:val="right"/>
            </w:pPr>
            <w:r>
              <w:rPr>
                <w:sz w:val="16"/>
              </w:rPr>
              <w:t>n/a</w:t>
            </w:r>
          </w:p>
        </w:tc>
        <w:tc>
          <w:tcPr>
            <w:tcW w:type="dxa" w:w="1492"/>
          </w:tcPr>
          <w:p>
            <w:pPr>
              <w:spacing w:after="0"/>
              <w:jc w:val="right"/>
            </w:pPr>
            <w:r>
              <w:rPr>
                <w:sz w:val="16"/>
              </w:rPr>
              <w:t>$4,257,439</w:t>
            </w:r>
          </w:p>
        </w:tc>
        <w:tc>
          <w:tcPr>
            <w:tcW w:type="dxa" w:w="1165"/>
          </w:tcPr>
          <w:p>
            <w:pPr>
              <w:spacing w:after="0"/>
              <w:jc w:val="right"/>
            </w:pPr>
            <w:r>
              <w:rPr>
                <w:sz w:val="16"/>
              </w:rPr>
              <w:t>$12,408,871</w:t>
            </w:r>
          </w:p>
        </w:tc>
        <w:tc>
          <w:tcPr>
            <w:tcW w:type="dxa" w:w="1586"/>
          </w:tcPr>
          <w:p>
            <w:pPr>
              <w:spacing w:after="0"/>
              <w:jc w:val="right"/>
            </w:pPr>
          </w:p>
        </w:tc>
        <w:tc>
          <w:tcPr>
            <w:tcW w:type="dxa" w:w="1541"/>
          </w:tcPr>
          <w:p>
            <w:pPr>
              <w:spacing w:after="0"/>
              <w:jc w:val="left"/>
            </w:pPr>
          </w:p>
        </w:tc>
        <w:tc>
          <w:tcPr>
            <w:tcW w:type="dxa" w:w="1886"/>
          </w:tcPr>
          <w:p>
            <w:pPr>
              <w:spacing w:after="0"/>
              <w:jc w:val="left"/>
            </w:pPr>
            <w:r>
              <w:rPr>
                <w:sz w:val="16"/>
              </w:rPr>
              <w:t>Storm Events does not record earthquakes.</w:t>
            </w:r>
          </w:p>
        </w:tc>
      </w:tr>
      <w:tr>
        <w:trPr>
          <w:cantSplit/>
        </w:trPr>
        <w:tc>
          <w:tcPr>
            <w:tcW w:type="dxa" w:w="685"/>
          </w:tcPr>
          <w:p>
            <w:pPr>
              <w:spacing w:after="0"/>
              <w:jc w:val="right"/>
            </w:pPr>
            <w:r>
              <w:rPr>
                <w:sz w:val="16"/>
              </w:rPr>
              <w:t>4</w:t>
            </w:r>
          </w:p>
        </w:tc>
        <w:tc>
          <w:tcPr>
            <w:tcW w:type="dxa" w:w="1037"/>
          </w:tcPr>
          <w:p>
            <w:pPr>
              <w:spacing w:after="0"/>
              <w:jc w:val="left"/>
            </w:pPr>
            <w:r>
              <w:rPr>
                <w:sz w:val="16"/>
              </w:rPr>
              <w:t>Heat Wave</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$571</w:t>
            </w:r>
          </w:p>
        </w:tc>
        <w:tc>
          <w:tcPr>
            <w:tcW w:type="dxa" w:w="1126"/>
          </w:tcPr>
          <w:p>
            <w:pPr>
              <w:spacing w:after="0"/>
              <w:jc w:val="right"/>
            </w:pPr>
            <w:r>
              <w:rPr>
                <w:sz w:val="16"/>
              </w:rPr>
              <w:t>$5,375</w:t>
            </w:r>
          </w:p>
        </w:tc>
        <w:tc>
          <w:tcPr>
            <w:tcW w:type="dxa" w:w="1492"/>
          </w:tcPr>
          <w:p>
            <w:pPr>
              <w:spacing w:after="0"/>
              <w:jc w:val="right"/>
            </w:pPr>
            <w:r>
              <w:rPr>
                <w:sz w:val="16"/>
              </w:rPr>
              <w:t>$2,369,890</w:t>
            </w:r>
          </w:p>
        </w:tc>
        <w:tc>
          <w:tcPr>
            <w:tcW w:type="dxa" w:w="1165"/>
          </w:tcPr>
          <w:p>
            <w:pPr>
              <w:spacing w:after="0"/>
              <w:jc w:val="right"/>
            </w:pPr>
            <w:r>
              <w:rPr>
                <w:sz w:val="16"/>
              </w:rPr>
              <w:t>$2,375,837</w:t>
            </w:r>
          </w:p>
        </w:tc>
        <w:tc>
          <w:tcPr>
            <w:tcW w:type="dxa" w:w="1586"/>
          </w:tcPr>
          <w:p>
            <w:pPr>
              <w:spacing w:after="0"/>
              <w:jc w:val="right"/>
            </w:pPr>
            <w:r>
              <w:rPr>
                <w:sz w:val="16"/>
              </w:rPr>
              <w:t>14</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Winter Weather</w:t>
            </w:r>
          </w:p>
        </w:tc>
        <w:tc>
          <w:tcPr>
            <w:tcW w:type="dxa" w:w="1233"/>
          </w:tcPr>
          <w:p>
            <w:pPr>
              <w:spacing w:after="0"/>
              <w:jc w:val="left"/>
            </w:pPr>
            <w:r>
              <w:rPr>
                <w:sz w:val="16"/>
              </w:rPr>
              <w:t>Relatively Moderate</w:t>
            </w:r>
          </w:p>
        </w:tc>
        <w:tc>
          <w:tcPr>
            <w:tcW w:type="dxa" w:w="1233"/>
          </w:tcPr>
          <w:p>
            <w:pPr>
              <w:spacing w:after="0"/>
              <w:jc w:val="left"/>
            </w:pPr>
            <w:r>
              <w:rPr>
                <w:sz w:val="16"/>
              </w:rPr>
              <w:t>Relatively Moderate</w:t>
            </w:r>
          </w:p>
        </w:tc>
        <w:tc>
          <w:tcPr>
            <w:tcW w:type="dxa" w:w="1126"/>
          </w:tcPr>
          <w:p>
            <w:pPr>
              <w:spacing w:after="0"/>
              <w:jc w:val="right"/>
            </w:pPr>
            <w:r>
              <w:rPr>
                <w:sz w:val="16"/>
              </w:rPr>
              <w:t>$454</w:t>
            </w:r>
          </w:p>
        </w:tc>
        <w:tc>
          <w:tcPr>
            <w:tcW w:type="dxa" w:w="1126"/>
          </w:tcPr>
          <w:p>
            <w:pPr>
              <w:spacing w:after="0"/>
              <w:jc w:val="right"/>
            </w:pPr>
            <w:r>
              <w:rPr>
                <w:sz w:val="16"/>
              </w:rPr>
              <w:t>$350</w:t>
            </w:r>
          </w:p>
        </w:tc>
        <w:tc>
          <w:tcPr>
            <w:tcW w:type="dxa" w:w="1492"/>
          </w:tcPr>
          <w:p>
            <w:pPr>
              <w:spacing w:after="0"/>
              <w:jc w:val="right"/>
            </w:pPr>
            <w:r>
              <w:rPr>
                <w:sz w:val="16"/>
              </w:rPr>
              <w:t>$171,107</w:t>
            </w:r>
          </w:p>
        </w:tc>
        <w:tc>
          <w:tcPr>
            <w:tcW w:type="dxa" w:w="1165"/>
          </w:tcPr>
          <w:p>
            <w:pPr>
              <w:spacing w:after="0"/>
              <w:jc w:val="right"/>
            </w:pPr>
            <w:r>
              <w:rPr>
                <w:sz w:val="16"/>
              </w:rPr>
              <w:t>$171,911</w:t>
            </w:r>
          </w:p>
        </w:tc>
        <w:tc>
          <w:tcPr>
            <w:tcW w:type="dxa" w:w="1586"/>
          </w:tcPr>
          <w:p>
            <w:pPr>
              <w:spacing w:after="0"/>
              <w:jc w:val="right"/>
            </w:pPr>
            <w:r>
              <w:rPr>
                <w:sz w:val="16"/>
              </w:rPr>
              <w:t>102</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Lightning</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$3,767</w:t>
            </w:r>
          </w:p>
        </w:tc>
        <w:tc>
          <w:tcPr>
            <w:tcW w:type="dxa" w:w="1126"/>
          </w:tcPr>
          <w:p>
            <w:pPr>
              <w:spacing w:after="0"/>
              <w:jc w:val="right"/>
            </w:pPr>
            <w:r>
              <w:rPr>
                <w:sz w:val="16"/>
              </w:rPr>
              <w:t>n/a</w:t>
            </w:r>
          </w:p>
        </w:tc>
        <w:tc>
          <w:tcPr>
            <w:tcW w:type="dxa" w:w="1492"/>
          </w:tcPr>
          <w:p>
            <w:pPr>
              <w:spacing w:after="0"/>
              <w:jc w:val="right"/>
            </w:pPr>
            <w:r>
              <w:rPr>
                <w:sz w:val="16"/>
              </w:rPr>
              <w:t>$84,046</w:t>
            </w:r>
          </w:p>
        </w:tc>
        <w:tc>
          <w:tcPr>
            <w:tcW w:type="dxa" w:w="1165"/>
          </w:tcPr>
          <w:p>
            <w:pPr>
              <w:spacing w:after="0"/>
              <w:jc w:val="right"/>
            </w:pPr>
            <w:r>
              <w:rPr>
                <w:sz w:val="16"/>
              </w:rPr>
              <w:t>$87,813</w:t>
            </w:r>
          </w:p>
        </w:tc>
        <w:tc>
          <w:tcPr>
            <w:tcW w:type="dxa" w:w="1586"/>
          </w:tcPr>
          <w:p>
            <w:pPr>
              <w:spacing w:after="0"/>
              <w:jc w:val="right"/>
            </w:pPr>
            <w:r>
              <w:rPr>
                <w:sz w:val="16"/>
              </w:rPr>
              <w:t>5</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$20,027</w:t>
            </w:r>
          </w:p>
        </w:tc>
        <w:tc>
          <w:tcPr>
            <w:tcW w:type="dxa" w:w="1126"/>
          </w:tcPr>
          <w:p>
            <w:pPr>
              <w:spacing w:after="0"/>
              <w:jc w:val="right"/>
            </w:pPr>
            <w:r>
              <w:rPr>
                <w:sz w:val="16"/>
              </w:rPr>
              <w:t>$23</w:t>
            </w:r>
          </w:p>
        </w:tc>
        <w:tc>
          <w:tcPr>
            <w:tcW w:type="dxa" w:w="1492"/>
          </w:tcPr>
          <w:p>
            <w:pPr>
              <w:spacing w:after="0"/>
              <w:jc w:val="right"/>
            </w:pPr>
            <w:r>
              <w:rPr>
                <w:sz w:val="16"/>
              </w:rPr>
              <w:t>$48,929</w:t>
            </w:r>
          </w:p>
        </w:tc>
        <w:tc>
          <w:tcPr>
            <w:tcW w:type="dxa" w:w="1165"/>
          </w:tcPr>
          <w:p>
            <w:pPr>
              <w:spacing w:after="0"/>
              <w:jc w:val="right"/>
            </w:pPr>
            <w:r>
              <w:rPr>
                <w:sz w:val="16"/>
              </w:rPr>
              <w:t>$68,978</w:t>
            </w:r>
          </w:p>
        </w:tc>
        <w:tc>
          <w:tcPr>
            <w:tcW w:type="dxa" w:w="1586"/>
          </w:tcPr>
          <w:p>
            <w:pPr>
              <w:spacing w:after="0"/>
              <w:jc w:val="right"/>
            </w:pPr>
            <w:r>
              <w:rPr>
                <w:sz w:val="16"/>
              </w:rPr>
              <w:t>93</w:t>
            </w:r>
          </w:p>
        </w:tc>
        <w:tc>
          <w:tcPr>
            <w:tcW w:type="dxa" w:w="1541"/>
          </w:tcPr>
          <w:p>
            <w:pPr>
              <w:spacing w:after="0"/>
              <w:jc w:val="left"/>
            </w:pPr>
          </w:p>
        </w:tc>
        <w:tc>
          <w:tcPr>
            <w:tcW w:type="dxa" w:w="1886"/>
          </w:tcPr>
          <w:p>
            <w:pPr>
              <w:spacing w:after="0"/>
              <w:jc w:val="left"/>
            </w:pPr>
            <w:r>
              <w:rPr>
                <w:sz w:val="16"/>
              </w:rPr>
              <w:t>Includes 84 High Wind and 1 Strong Wind records (NOAA non-thunderstorm wind types, outside NRI's Strong Wind definition).</w:t>
            </w:r>
          </w:p>
        </w:tc>
      </w:tr>
      <w:tr>
        <w:trPr>
          <w:cantSplit/>
        </w:trPr>
        <w:tc>
          <w:tcPr>
            <w:tcW w:type="dxa" w:w="685"/>
          </w:tcPr>
          <w:p>
            <w:pPr>
              <w:spacing w:after="0"/>
              <w:jc w:val="right"/>
            </w:pPr>
            <w:r>
              <w:rPr>
                <w:sz w:val="16"/>
              </w:rPr>
              <w:t>8</w:t>
            </w:r>
          </w:p>
        </w:tc>
        <w:tc>
          <w:tcPr>
            <w:tcW w:type="dxa" w:w="1037"/>
          </w:tcPr>
          <w:p>
            <w:pPr>
              <w:spacing w:after="0"/>
              <w:jc w:val="left"/>
            </w:pPr>
            <w:r>
              <w:rPr>
                <w:sz w:val="16"/>
              </w:rPr>
              <w:t>Hail</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$42,108</w:t>
            </w:r>
          </w:p>
        </w:tc>
        <w:tc>
          <w:tcPr>
            <w:tcW w:type="dxa" w:w="1126"/>
          </w:tcPr>
          <w:p>
            <w:pPr>
              <w:spacing w:after="0"/>
              <w:jc w:val="right"/>
            </w:pPr>
            <w:r>
              <w:rPr>
                <w:sz w:val="16"/>
              </w:rPr>
              <w:t>$2,236</w:t>
            </w:r>
          </w:p>
        </w:tc>
        <w:tc>
          <w:tcPr>
            <w:tcW w:type="dxa" w:w="1492"/>
          </w:tcPr>
          <w:p>
            <w:pPr>
              <w:spacing w:after="0"/>
              <w:jc w:val="right"/>
            </w:pPr>
            <w:r>
              <w:rPr>
                <w:sz w:val="16"/>
              </w:rPr>
              <w:t>$8,290</w:t>
            </w:r>
          </w:p>
        </w:tc>
        <w:tc>
          <w:tcPr>
            <w:tcW w:type="dxa" w:w="1165"/>
          </w:tcPr>
          <w:p>
            <w:pPr>
              <w:spacing w:after="0"/>
              <w:jc w:val="right"/>
            </w:pPr>
            <w:r>
              <w:rPr>
                <w:sz w:val="16"/>
              </w:rPr>
              <w:t>$52,633</w:t>
            </w:r>
          </w:p>
        </w:tc>
        <w:tc>
          <w:tcPr>
            <w:tcW w:type="dxa" w:w="1586"/>
          </w:tcPr>
          <w:p>
            <w:pPr>
              <w:spacing w:after="0"/>
              <w:jc w:val="right"/>
            </w:pPr>
            <w:r>
              <w:rPr>
                <w:sz w:val="16"/>
              </w:rPr>
              <w:t>8</w:t>
            </w:r>
          </w:p>
        </w:tc>
        <w:tc>
          <w:tcPr>
            <w:tcW w:type="dxa" w:w="1541"/>
          </w:tcPr>
          <w:p>
            <w:pPr>
              <w:spacing w:after="0"/>
              <w:jc w:val="left"/>
            </w:pPr>
          </w:p>
        </w:tc>
        <w:tc>
          <w:tcPr>
            <w:tcW w:type="dxa" w:w="1886"/>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Landslide</w:t>
            </w:r>
          </w:p>
        </w:tc>
        <w:tc>
          <w:tcPr>
            <w:tcW w:type="dxa" w:w="1233"/>
          </w:tcPr>
          <w:p>
            <w:pPr>
              <w:spacing w:after="0"/>
              <w:jc w:val="left"/>
            </w:pPr>
            <w:r>
              <w:rPr>
                <w:sz w:val="16"/>
              </w:rPr>
              <w:t>Relatively Low</w:t>
            </w:r>
          </w:p>
        </w:tc>
        <w:tc>
          <w:tcPr>
            <w:tcW w:type="dxa" w:w="1233"/>
          </w:tcPr>
          <w:p>
            <w:pPr>
              <w:spacing w:after="0"/>
              <w:jc w:val="left"/>
            </w:pPr>
            <w:r>
              <w:rPr>
                <w:sz w:val="16"/>
              </w:rPr>
              <w:t>Relatively Low</w:t>
            </w:r>
          </w:p>
        </w:tc>
        <w:tc>
          <w:tcPr>
            <w:tcW w:type="dxa" w:w="1126"/>
          </w:tcPr>
          <w:p>
            <w:pPr>
              <w:spacing w:after="0"/>
              <w:jc w:val="right"/>
            </w:pPr>
            <w:r>
              <w:rPr>
                <w:sz w:val="16"/>
              </w:rPr>
              <w:t>$5,966</w:t>
            </w:r>
          </w:p>
        </w:tc>
        <w:tc>
          <w:tcPr>
            <w:tcW w:type="dxa" w:w="1126"/>
          </w:tcPr>
          <w:p>
            <w:pPr>
              <w:spacing w:after="0"/>
              <w:jc w:val="right"/>
            </w:pPr>
            <w:r>
              <w:rPr>
                <w:sz w:val="16"/>
              </w:rPr>
              <w:t>n/a</w:t>
            </w:r>
          </w:p>
        </w:tc>
        <w:tc>
          <w:tcPr>
            <w:tcW w:type="dxa" w:w="1492"/>
          </w:tcPr>
          <w:p>
            <w:pPr>
              <w:spacing w:after="0"/>
              <w:jc w:val="right"/>
            </w:pPr>
            <w:r>
              <w:rPr>
                <w:sz w:val="16"/>
              </w:rPr>
              <w:t>$20,882</w:t>
            </w:r>
          </w:p>
        </w:tc>
        <w:tc>
          <w:tcPr>
            <w:tcW w:type="dxa" w:w="1165"/>
          </w:tcPr>
          <w:p>
            <w:pPr>
              <w:spacing w:after="0"/>
              <w:jc w:val="right"/>
            </w:pPr>
            <w:r>
              <w:rPr>
                <w:sz w:val="16"/>
              </w:rPr>
              <w:t>$26,848</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Declared 4 times; no Storm Events record of this type.</w:t>
            </w:r>
          </w:p>
        </w:tc>
      </w:tr>
      <w:tr>
        <w:trPr>
          <w:cantSplit/>
        </w:trPr>
        <w:tc>
          <w:tcPr>
            <w:tcW w:type="dxa" w:w="685"/>
          </w:tcPr>
          <w:p>
            <w:pPr>
              <w:spacing w:after="0"/>
              <w:jc w:val="right"/>
            </w:pPr>
            <w:r>
              <w:rPr>
                <w:sz w:val="16"/>
              </w:rPr>
              <w:t>10</w:t>
            </w:r>
          </w:p>
        </w:tc>
        <w:tc>
          <w:tcPr>
            <w:tcW w:type="dxa" w:w="1037"/>
          </w:tcPr>
          <w:p>
            <w:pPr>
              <w:spacing w:after="0"/>
              <w:jc w:val="left"/>
            </w:pPr>
            <w:r>
              <w:rPr>
                <w:sz w:val="16"/>
              </w:rPr>
              <w:t>Tornado</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$8,791</w:t>
            </w:r>
          </w:p>
        </w:tc>
        <w:tc>
          <w:tcPr>
            <w:tcW w:type="dxa" w:w="1126"/>
          </w:tcPr>
          <w:p>
            <w:pPr>
              <w:spacing w:after="0"/>
              <w:jc w:val="right"/>
            </w:pPr>
            <w:r>
              <w:rPr>
                <w:sz w:val="16"/>
              </w:rPr>
              <w:t>$7</w:t>
            </w:r>
          </w:p>
        </w:tc>
        <w:tc>
          <w:tcPr>
            <w:tcW w:type="dxa" w:w="1492"/>
          </w:tcPr>
          <w:p>
            <w:pPr>
              <w:spacing w:after="0"/>
              <w:jc w:val="right"/>
            </w:pPr>
            <w:r>
              <w:rPr>
                <w:sz w:val="16"/>
              </w:rPr>
              <w:t>$6,524</w:t>
            </w:r>
          </w:p>
        </w:tc>
        <w:tc>
          <w:tcPr>
            <w:tcW w:type="dxa" w:w="1165"/>
          </w:tcPr>
          <w:p>
            <w:pPr>
              <w:spacing w:after="0"/>
              <w:jc w:val="right"/>
            </w:pPr>
            <w:r>
              <w:rPr>
                <w:sz w:val="16"/>
              </w:rPr>
              <w:t>$15,322</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11</w:t>
            </w:r>
          </w:p>
        </w:tc>
        <w:tc>
          <w:tcPr>
            <w:tcW w:type="dxa" w:w="1037"/>
          </w:tcPr>
          <w:p>
            <w:pPr>
              <w:spacing w:after="0"/>
              <w:jc w:val="left"/>
            </w:pPr>
            <w:r>
              <w:rPr>
                <w:sz w:val="16"/>
              </w:rPr>
              <w:t>Ice Storm</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$41</w:t>
            </w:r>
          </w:p>
        </w:tc>
        <w:tc>
          <w:tcPr>
            <w:tcW w:type="dxa" w:w="1126"/>
          </w:tcPr>
          <w:p>
            <w:pPr>
              <w:spacing w:after="0"/>
              <w:jc w:val="right"/>
            </w:pPr>
            <w:r>
              <w:rPr>
                <w:sz w:val="16"/>
              </w:rPr>
              <w:t>n/a</w:t>
            </w:r>
          </w:p>
        </w:tc>
        <w:tc>
          <w:tcPr>
            <w:tcW w:type="dxa" w:w="1492"/>
          </w:tcPr>
          <w:p>
            <w:pPr>
              <w:spacing w:after="0"/>
              <w:jc w:val="right"/>
            </w:pPr>
            <w:r>
              <w:rPr>
                <w:sz w:val="16"/>
              </w:rPr>
              <w:t>$6,006</w:t>
            </w:r>
          </w:p>
        </w:tc>
        <w:tc>
          <w:tcPr>
            <w:tcW w:type="dxa" w:w="1165"/>
          </w:tcPr>
          <w:p>
            <w:pPr>
              <w:spacing w:after="0"/>
              <w:jc w:val="right"/>
            </w:pPr>
            <w:r>
              <w:rPr>
                <w:sz w:val="16"/>
              </w:rPr>
              <w:t>$6,047</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Cold Wave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492"/>
          </w:tcPr>
          <w:p>
            <w:pPr>
              <w:spacing w:after="0"/>
              <w:jc w:val="right"/>
            </w:pPr>
            <w:r>
              <w:rPr>
                <w:sz w:val="16"/>
              </w:rPr>
              <w:t>$628</w:t>
            </w:r>
          </w:p>
        </w:tc>
        <w:tc>
          <w:tcPr>
            <w:tcW w:type="dxa" w:w="1165"/>
          </w:tcPr>
          <w:p>
            <w:pPr>
              <w:spacing w:after="0"/>
              <w:jc w:val="right"/>
            </w:pPr>
            <w:r>
              <w:rPr>
                <w:sz w:val="16"/>
              </w:rPr>
              <w:t>$628</w:t>
            </w:r>
          </w:p>
        </w:tc>
        <w:tc>
          <w:tcPr>
            <w:tcW w:type="dxa" w:w="1586"/>
          </w:tcPr>
          <w:p>
            <w:pPr>
              <w:spacing w:after="0"/>
              <w:jc w:val="right"/>
            </w:pPr>
            <w:r>
              <w:rPr>
                <w:sz w:val="16"/>
              </w:rPr>
              <w:t>135</w:t>
            </w:r>
          </w:p>
        </w:tc>
        <w:tc>
          <w:tcPr>
            <w:tcW w:type="dxa" w:w="1541"/>
          </w:tcPr>
          <w:p>
            <w:pPr>
              <w:spacing w:after="0"/>
              <w:jc w:val="left"/>
            </w:pPr>
          </w:p>
        </w:tc>
        <w:tc>
          <w:tcPr>
            <w:tcW w:type="dxa" w:w="1886"/>
          </w:tcPr>
          <w:p>
            <w:pPr>
              <w:spacing w:after="0"/>
              <w:jc w:val="left"/>
            </w:pPr>
            <w:r>
              <w:rPr>
                <w:sz w:val="16"/>
              </w:rPr>
              <w:t>Includes 111 Frost/Freeze records (outside NRI's Cold Wave definition; counted in this table and in B1-d, not in the B1-e descriptor).</w:t>
            </w:r>
          </w:p>
        </w:tc>
      </w:tr>
      <w:tr>
        <w:trPr>
          <w:cantSplit/>
        </w:trPr>
        <w:tc>
          <w:tcPr>
            <w:tcW w:type="dxa" w:w="685"/>
          </w:tcPr>
          <w:p>
            <w:pPr>
              <w:spacing w:after="0"/>
              <w:jc w:val="right"/>
            </w:pPr>
            <w:r>
              <w:rPr>
                <w:sz w:val="16"/>
              </w:rPr>
              <w:t>13</w:t>
            </w:r>
          </w:p>
        </w:tc>
        <w:tc>
          <w:tcPr>
            <w:tcW w:type="dxa" w:w="1037"/>
          </w:tcPr>
          <w:p>
            <w:pPr>
              <w:spacing w:after="0"/>
              <w:jc w:val="left"/>
            </w:pPr>
            <w:r>
              <w:rPr>
                <w:sz w:val="16"/>
              </w:rPr>
              <w:t>Avalanche</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492"/>
          </w:tcPr>
          <w:p>
            <w:pPr>
              <w:spacing w:after="0"/>
              <w:jc w:val="right"/>
            </w:pPr>
            <w:r>
              <w:rPr>
                <w:sz w:val="16"/>
              </w:rPr>
              <w:t>$300</w:t>
            </w:r>
          </w:p>
        </w:tc>
        <w:tc>
          <w:tcPr>
            <w:tcW w:type="dxa" w:w="1165"/>
          </w:tcPr>
          <w:p>
            <w:pPr>
              <w:spacing w:after="0"/>
              <w:jc w:val="right"/>
            </w:pPr>
            <w:r>
              <w:rPr>
                <w:sz w:val="16"/>
              </w:rPr>
              <w:t>$301</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14</w:t>
            </w:r>
          </w:p>
        </w:tc>
        <w:tc>
          <w:tcPr>
            <w:tcW w:type="dxa" w:w="1037"/>
          </w:tcPr>
          <w:p>
            <w:pPr>
              <w:spacing w:after="0"/>
              <w:jc w:val="left"/>
            </w:pPr>
            <w:r>
              <w:rPr>
                <w:sz w:val="16"/>
              </w:rPr>
              <w:t>Drought</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$206</w:t>
            </w:r>
          </w:p>
        </w:tc>
        <w:tc>
          <w:tcPr>
            <w:tcW w:type="dxa" w:w="1492"/>
          </w:tcPr>
          <w:p>
            <w:pPr>
              <w:spacing w:after="0"/>
              <w:jc w:val="right"/>
            </w:pPr>
            <w:r>
              <w:rPr>
                <w:sz w:val="16"/>
              </w:rPr>
              <w:t>n/a</w:t>
            </w:r>
          </w:p>
        </w:tc>
        <w:tc>
          <w:tcPr>
            <w:tcW w:type="dxa" w:w="1165"/>
          </w:tcPr>
          <w:p>
            <w:pPr>
              <w:spacing w:after="0"/>
              <w:jc w:val="right"/>
            </w:pPr>
            <w:r>
              <w:rPr>
                <w:sz w:val="16"/>
              </w:rPr>
              <w:t>$206</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Declared 1 time; no Storm Events record of this type.</w:t>
            </w:r>
          </w:p>
        </w:tc>
      </w:tr>
      <w:tr>
        <w:trPr>
          <w:cantSplit/>
        </w:trPr>
        <w:tc>
          <w:tcPr>
            <w:tcW w:type="dxa" w:w="685"/>
          </w:tcPr>
          <w:p>
            <w:pPr>
              <w:spacing w:after="0"/>
              <w:jc w:val="right"/>
            </w:pPr>
            <w:r>
              <w:rPr>
                <w:sz w:val="16"/>
              </w:rPr>
              <w:t>15</w:t>
            </w:r>
          </w:p>
        </w:tc>
        <w:tc>
          <w:tcPr>
            <w:tcW w:type="dxa" w:w="1037"/>
          </w:tcPr>
          <w:p>
            <w:pPr>
              <w:spacing w:after="0"/>
              <w:jc w:val="left"/>
            </w:pPr>
            <w:r>
              <w:rPr>
                <w:sz w:val="16"/>
              </w:rPr>
              <w:t>Volcanic Activity</w:t>
            </w:r>
          </w:p>
        </w:tc>
        <w:tc>
          <w:tcPr>
            <w:tcW w:type="dxa" w:w="1233"/>
          </w:tcPr>
          <w:p>
            <w:pPr>
              <w:spacing w:after="0"/>
              <w:jc w:val="left"/>
            </w:pPr>
            <w:r>
              <w:rPr>
                <w:sz w:val="16"/>
              </w:rPr>
              <w:t>Very Low</w:t>
            </w:r>
          </w:p>
        </w:tc>
        <w:tc>
          <w:tcPr>
            <w:tcW w:type="dxa" w:w="123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92"/>
          </w:tcPr>
          <w:p>
            <w:pPr>
              <w:spacing w:after="0"/>
              <w:jc w:val="right"/>
            </w:pPr>
            <w:r>
              <w:rPr>
                <w:sz w:val="16"/>
              </w:rPr>
              <w:t>under $1</w:t>
            </w:r>
          </w:p>
        </w:tc>
        <w:tc>
          <w:tcPr>
            <w:tcW w:type="dxa" w:w="1165"/>
          </w:tcPr>
          <w:p>
            <w:pPr>
              <w:spacing w:after="0"/>
              <w:jc w:val="right"/>
            </w:pPr>
            <w:r>
              <w:rPr>
                <w:sz w:val="16"/>
              </w:rPr>
              <w:t>under $1</w:t>
            </w:r>
          </w:p>
        </w:tc>
        <w:tc>
          <w:tcPr>
            <w:tcW w:type="dxa" w:w="1586"/>
          </w:tcPr>
          <w:p>
            <w:pPr>
              <w:spacing w:after="0"/>
              <w:jc w:val="right"/>
            </w:pPr>
            <w:r>
              <w:rPr>
                <w:sz w:val="16"/>
              </w:rPr>
              <w:t>0</w:t>
            </w:r>
          </w:p>
        </w:tc>
        <w:tc>
          <w:tcPr>
            <w:tcW w:type="dxa" w:w="1541"/>
          </w:tcPr>
          <w:p>
            <w:pPr>
              <w:spacing w:after="0"/>
              <w:jc w:val="left"/>
            </w:pPr>
          </w:p>
        </w:tc>
        <w:tc>
          <w:tcPr>
            <w:tcW w:type="dxa" w:w="1886"/>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Hurricane</w:t>
            </w:r>
          </w:p>
        </w:tc>
        <w:tc>
          <w:tcPr>
            <w:tcW w:type="dxa" w:w="1233"/>
          </w:tcPr>
          <w:p>
            <w:pPr>
              <w:spacing w:after="0"/>
              <w:jc w:val="left"/>
            </w:pPr>
            <w:r>
              <w:rPr>
                <w:sz w:val="16"/>
              </w:rPr>
              <w:t>Not Applicable</w:t>
            </w:r>
          </w:p>
        </w:tc>
        <w:tc>
          <w:tcPr>
            <w:tcW w:type="dxa" w:w="12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2"/>
          </w:tcPr>
          <w:p>
            <w:pPr>
              <w:spacing w:after="0"/>
              <w:jc w:val="right"/>
            </w:pPr>
          </w:p>
        </w:tc>
        <w:tc>
          <w:tcPr>
            <w:tcW w:type="dxa" w:w="1165"/>
          </w:tcPr>
          <w:p>
            <w:pPr>
              <w:spacing w:after="0"/>
              <w:jc w:val="right"/>
            </w:pPr>
          </w:p>
        </w:tc>
        <w:tc>
          <w:tcPr>
            <w:tcW w:type="dxa" w:w="1586"/>
          </w:tcPr>
          <w:p>
            <w:pPr>
              <w:spacing w:after="0"/>
              <w:jc w:val="right"/>
            </w:pPr>
            <w:r>
              <w:rPr>
                <w:sz w:val="16"/>
              </w:rPr>
              <w:t>0</w:t>
            </w:r>
          </w:p>
        </w:tc>
        <w:tc>
          <w:tcPr>
            <w:tcW w:type="dxa" w:w="1541"/>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8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3610 (Very Low, 32.4); tract 3616.01 (Very Low, 32.0); tract 3608 (Very Low, 32.0)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3616.01 (Relatively High, 96.4); tract 3603 (Relatively High, 93.1); tract 3605 (Relatively High, 92.4)</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3601 (Relatively Moderate, 97.3); tract 3609 (Relatively Moderate, 97.1); tract 3615 (Relatively Moderate, 96.2)</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3610 (Very Low, 3.9); tract 3608 (Very Low, 3.9); tract 3616.01 (Very Low, 3.8)</w:t>
            </w:r>
          </w:p>
        </w:tc>
      </w:tr>
      <w:tr>
        <w:trPr>
          <w:cantSplit/>
        </w:trPr>
        <w:tc>
          <w:tcPr>
            <w:tcW w:type="dxa" w:w="3762"/>
          </w:tcPr>
          <w:p>
            <w:pPr>
              <w:spacing w:after="0"/>
              <w:jc w:val="left"/>
            </w:pPr>
            <w:r>
              <w:rPr>
                <w:sz w:val="16"/>
              </w:rPr>
              <w:t>Volcanic Activity</w:t>
            </w:r>
          </w:p>
        </w:tc>
        <w:tc>
          <w:tcPr>
            <w:tcW w:type="dxa" w:w="10350"/>
          </w:tcPr>
          <w:p>
            <w:pPr>
              <w:spacing w:after="0"/>
              <w:jc w:val="left"/>
            </w:pPr>
            <w:r>
              <w:rPr>
                <w:sz w:val="16"/>
              </w:rPr>
              <w:t>tract 3601 (Very Low, 40.6); tract 3604 (Very Low, 40.4)</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3616.02 (Very High, 99.7); tract 3614 (Very High, 99.7); tract 3615 (Very High, 99.7)</w:t>
            </w:r>
          </w:p>
        </w:tc>
      </w:tr>
    </w:tbl>
    <w:p>
      <w:pPr>
        <w:spacing w:after="40" w:before="60"/>
      </w:pPr>
      <w:r>
        <w:rPr>
          <w:sz w:val="15"/>
        </w:rPr>
        <w:t xml:space="preserve">Up to 3 census tracts per hazard, highest National Risk Index rating first, then highest score; a tract number is the Census tract number (for example 3610 is Census Tract 3610).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814"/>
        <w:gridCol w:w="1707"/>
        <w:gridCol w:w="1287"/>
        <w:gridCol w:w="2116"/>
        <w:gridCol w:w="1655"/>
        <w:gridCol w:w="2095"/>
        <w:gridCol w:w="1763"/>
      </w:tblGrid>
      <w:tr>
        <w:trPr>
          <w:cantSplit/>
          <w:tblHeader/>
        </w:trPr>
        <w:tc>
          <w:tcPr>
            <w:tcW w:type="dxa" w:w="1676"/>
            <w:shd w:val="clear" w:color="auto" w:fill="E8E8E8"/>
          </w:tcPr>
          <w:p>
            <w:pPr>
              <w:spacing w:after="0"/>
              <w:jc w:val="left"/>
            </w:pPr>
            <w:r>
              <w:rPr>
                <w:b/>
                <w:sz w:val="16"/>
              </w:rPr>
              <w:t>Hazard</w:t>
            </w:r>
          </w:p>
        </w:tc>
        <w:tc>
          <w:tcPr>
            <w:tcW w:type="dxa" w:w="1814"/>
            <w:shd w:val="clear" w:color="auto" w:fill="E8E8E8"/>
          </w:tcPr>
          <w:p>
            <w:pPr>
              <w:spacing w:after="0"/>
              <w:jc w:val="left"/>
            </w:pPr>
            <w:r>
              <w:rPr>
                <w:b/>
                <w:sz w:val="16"/>
              </w:rPr>
              <w:t>Scale</w:t>
            </w:r>
          </w:p>
        </w:tc>
        <w:tc>
          <w:tcPr>
            <w:tcW w:type="dxa" w:w="17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287"/>
            <w:shd w:val="clear" w:color="auto" w:fill="E8E8E8"/>
          </w:tcPr>
          <w:p>
            <w:pPr>
              <w:spacing w:after="0"/>
              <w:jc w:val="left"/>
            </w:pPr>
            <w:r>
              <w:rPr>
                <w:b/>
                <w:sz w:val="16"/>
              </w:rPr>
              <w:t>Observed range</w:t>
            </w:r>
          </w:p>
        </w:tc>
        <w:tc>
          <w:tcPr>
            <w:tcW w:type="dxa" w:w="2116"/>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2095"/>
            <w:shd w:val="clear" w:color="auto" w:fill="E8E8E8"/>
          </w:tcPr>
          <w:p>
            <w:pPr>
              <w:spacing w:after="0"/>
              <w:jc w:val="left"/>
            </w:pPr>
            <w:r>
              <w:rPr>
                <w:b/>
                <w:sz w:val="16"/>
              </w:rPr>
              <w:t>How it applies to jurisdictions</w:t>
            </w:r>
          </w:p>
        </w:tc>
        <w:tc>
          <w:tcPr>
            <w:tcW w:type="dxa" w:w="1763"/>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814"/>
          </w:tcPr>
          <w:p>
            <w:pPr>
              <w:spacing w:after="0"/>
              <w:jc w:val="left"/>
            </w:pPr>
            <w:r>
              <w:rPr>
                <w:sz w:val="16"/>
              </w:rPr>
              <w:t>none (count and damage only)</w:t>
            </w:r>
          </w:p>
        </w:tc>
        <w:tc>
          <w:tcPr>
            <w:tcW w:type="dxa" w:w="1707"/>
          </w:tcPr>
          <w:p>
            <w:pPr>
              <w:spacing w:after="0"/>
              <w:jc w:val="right"/>
            </w:pPr>
            <w:r>
              <w:rPr>
                <w:sz w:val="16"/>
              </w:rPr>
              <w:t>0</w:t>
            </w:r>
          </w:p>
        </w:tc>
        <w:tc>
          <w:tcPr>
            <w:tcW w:type="dxa" w:w="1287"/>
          </w:tcPr>
          <w:p>
            <w:pPr>
              <w:spacing w:after="0"/>
              <w:jc w:val="left"/>
            </w:pPr>
          </w:p>
        </w:tc>
        <w:tc>
          <w:tcPr>
            <w:tcW w:type="dxa" w:w="2116"/>
          </w:tcPr>
          <w:p>
            <w:pPr>
              <w:spacing w:after="0"/>
              <w:jc w:val="left"/>
            </w:pPr>
          </w:p>
        </w:tc>
        <w:tc>
          <w:tcPr>
            <w:tcW w:type="dxa" w:w="1655"/>
          </w:tcPr>
          <w:p>
            <w:pPr>
              <w:spacing w:after="0"/>
              <w:jc w:val="left"/>
            </w:pPr>
          </w:p>
        </w:tc>
        <w:tc>
          <w:tcPr>
            <w:tcW w:type="dxa" w:w="2095"/>
          </w:tcPr>
          <w:p>
            <w:pPr>
              <w:spacing w:after="0"/>
              <w:jc w:val="left"/>
            </w:pPr>
          </w:p>
        </w:tc>
        <w:tc>
          <w:tcPr>
            <w:tcW w:type="dxa" w:w="1763"/>
          </w:tcPr>
          <w:p>
            <w:pPr>
              <w:spacing w:after="0"/>
              <w:jc w:val="left"/>
            </w:pPr>
            <w:r>
              <w:rPr>
                <w:sz w:val="16"/>
              </w:rPr>
              <w:t>Physical measure: in event narratives only (local data needed).</w:t>
            </w:r>
          </w:p>
        </w:tc>
      </w:tr>
      <w:tr>
        <w:trPr>
          <w:cantSplit/>
        </w:trPr>
        <w:tc>
          <w:tcPr>
            <w:tcW w:type="dxa" w:w="1676"/>
          </w:tcPr>
          <w:p>
            <w:pPr>
              <w:spacing w:after="0"/>
              <w:jc w:val="left"/>
            </w:pPr>
            <w:r>
              <w:rPr>
                <w:sz w:val="16"/>
              </w:rPr>
              <w:t>Cold/Wind Chill, Extreme Cold/Wind Chill</w:t>
            </w:r>
          </w:p>
        </w:tc>
        <w:tc>
          <w:tcPr>
            <w:tcW w:type="dxa" w:w="1814"/>
          </w:tcPr>
          <w:p>
            <w:pPr>
              <w:spacing w:after="0"/>
              <w:jc w:val="left"/>
            </w:pPr>
            <w:r>
              <w:rPr>
                <w:sz w:val="16"/>
              </w:rPr>
              <w:t>wind chill</w:t>
            </w:r>
          </w:p>
        </w:tc>
        <w:tc>
          <w:tcPr>
            <w:tcW w:type="dxa" w:w="1707"/>
          </w:tcPr>
          <w:p>
            <w:pPr>
              <w:spacing w:after="0"/>
              <w:jc w:val="right"/>
            </w:pPr>
            <w:r>
              <w:rPr>
                <w:sz w:val="16"/>
              </w:rPr>
              <w:t>24 records, 1998 to 2009 (24 zone-level)</w:t>
            </w:r>
          </w:p>
        </w:tc>
        <w:tc>
          <w:tcPr>
            <w:tcW w:type="dxa" w:w="1287"/>
          </w:tcPr>
          <w:p>
            <w:pPr>
              <w:spacing w:after="0"/>
              <w:jc w:val="left"/>
            </w:pPr>
            <w:r>
              <w:rPr>
                <w:sz w:val="16"/>
              </w:rPr>
              <w:t>1 day to 7 days (median 2 days); 17 with a recorded value</w:t>
            </w:r>
          </w:p>
        </w:tc>
        <w:tc>
          <w:tcPr>
            <w:tcW w:type="dxa" w:w="2116"/>
          </w:tcPr>
          <w:p>
            <w:pPr>
              <w:spacing w:after="0"/>
              <w:jc w:val="left"/>
            </w:pPr>
            <w:r>
              <w:rPr>
                <w:sz w:val="16"/>
              </w:rPr>
              <w:t>7 consecutive days, 2009-12-05 to 2009-12-11, zone-level</w:t>
            </w:r>
          </w:p>
        </w:tc>
        <w:tc>
          <w:tcPr>
            <w:tcW w:type="dxa" w:w="1655"/>
          </w:tcPr>
          <w:p>
            <w:pPr>
              <w:spacing w:after="0"/>
              <w:jc w:val="left"/>
            </w:pPr>
          </w:p>
        </w:tc>
        <w:tc>
          <w:tcPr>
            <w:tcW w:type="dxa" w:w="2095"/>
          </w:tcPr>
          <w:p>
            <w:pPr>
              <w:spacing w:after="0"/>
              <w:jc w:val="left"/>
            </w:pPr>
            <w:r>
              <w:rPr>
                <w:sz w:val="16"/>
              </w:rPr>
              <w:t>Countywide (zone-level records).</w:t>
            </w:r>
          </w:p>
        </w:tc>
        <w:tc>
          <w:tcPr>
            <w:tcW w:type="dxa" w:w="1763"/>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76"/>
          </w:tcPr>
          <w:p>
            <w:pPr>
              <w:spacing w:after="0"/>
              <w:jc w:val="left"/>
            </w:pPr>
            <w:r>
              <w:rPr>
                <w:sz w:val="16"/>
              </w:rPr>
              <w:t>Frost/Freeze (outside NRI's Cold Wave definition)</w:t>
            </w:r>
          </w:p>
        </w:tc>
        <w:tc>
          <w:tcPr>
            <w:tcW w:type="dxa" w:w="1814"/>
          </w:tcPr>
          <w:p>
            <w:pPr>
              <w:spacing w:after="0"/>
              <w:jc w:val="left"/>
            </w:pPr>
            <w:r>
              <w:rPr>
                <w:sz w:val="16"/>
              </w:rPr>
              <w:t>crop damage</w:t>
            </w:r>
          </w:p>
        </w:tc>
        <w:tc>
          <w:tcPr>
            <w:tcW w:type="dxa" w:w="1707"/>
          </w:tcPr>
          <w:p>
            <w:pPr>
              <w:spacing w:after="0"/>
              <w:jc w:val="right"/>
            </w:pPr>
            <w:r>
              <w:rPr>
                <w:sz w:val="16"/>
              </w:rPr>
              <w:t>111 records, 2003 to 2026 (111 zone-level)</w:t>
            </w:r>
          </w:p>
        </w:tc>
        <w:tc>
          <w:tcPr>
            <w:tcW w:type="dxa" w:w="1287"/>
          </w:tcPr>
          <w:p>
            <w:pPr>
              <w:spacing w:after="0"/>
              <w:jc w:val="left"/>
            </w:pPr>
          </w:p>
        </w:tc>
        <w:tc>
          <w:tcPr>
            <w:tcW w:type="dxa" w:w="2116"/>
          </w:tcPr>
          <w:p>
            <w:pPr>
              <w:spacing w:after="0"/>
              <w:jc w:val="left"/>
            </w:pPr>
            <w:r>
              <w:rPr>
                <w:sz w:val="16"/>
              </w:rPr>
              <w:t>No crop damage reported in 111 records.</w:t>
            </w:r>
          </w:p>
        </w:tc>
        <w:tc>
          <w:tcPr>
            <w:tcW w:type="dxa" w:w="1655"/>
          </w:tcPr>
          <w:p>
            <w:pPr>
              <w:spacing w:after="0"/>
              <w:jc w:val="left"/>
            </w:pPr>
          </w:p>
        </w:tc>
        <w:tc>
          <w:tcPr>
            <w:tcW w:type="dxa" w:w="2095"/>
          </w:tcPr>
          <w:p>
            <w:pPr>
              <w:spacing w:after="0"/>
              <w:jc w:val="left"/>
            </w:pPr>
            <w:r>
              <w:rPr>
                <w:sz w:val="16"/>
              </w:rPr>
              <w:t>Countywide (zone-level records).</w:t>
            </w:r>
          </w:p>
        </w:tc>
        <w:tc>
          <w:tcPr>
            <w:tcW w:type="dxa" w:w="1763"/>
          </w:tcPr>
          <w:p>
            <w:pPr>
              <w:spacing w:after="0"/>
              <w:jc w:val="left"/>
            </w:pPr>
            <w:r>
              <w:rPr>
                <w:sz w:val="16"/>
              </w:rPr>
              <w:t>Temperature: in event narratives only (local data needed).</w:t>
            </w:r>
          </w:p>
        </w:tc>
      </w:tr>
      <w:tr>
        <w:trPr>
          <w:cantSplit/>
        </w:trPr>
        <w:tc>
          <w:tcPr>
            <w:tcW w:type="dxa" w:w="1676"/>
          </w:tcPr>
          <w:p>
            <w:pPr>
              <w:spacing w:after="0"/>
              <w:jc w:val="left"/>
            </w:pPr>
            <w:r>
              <w:rPr>
                <w:sz w:val="16"/>
              </w:rPr>
              <w:t>Drought</w:t>
            </w:r>
          </w:p>
        </w:tc>
        <w:tc>
          <w:tcPr>
            <w:tcW w:type="dxa" w:w="1814"/>
          </w:tcPr>
          <w:p>
            <w:pPr>
              <w:spacing w:after="0"/>
              <w:jc w:val="left"/>
            </w:pPr>
            <w:r>
              <w:rPr>
                <w:sz w:val="16"/>
              </w:rPr>
              <w:t>U.S. Drought Monitor scale (D0 to D4)</w:t>
            </w:r>
          </w:p>
        </w:tc>
        <w:tc>
          <w:tcPr>
            <w:tcW w:type="dxa" w:w="1707"/>
          </w:tcPr>
          <w:p>
            <w:pPr>
              <w:spacing w:after="0"/>
              <w:jc w:val="right"/>
            </w:pPr>
            <w:r>
              <w:rPr>
                <w:sz w:val="16"/>
              </w:rPr>
              <w:t>0</w:t>
            </w:r>
          </w:p>
        </w:tc>
        <w:tc>
          <w:tcPr>
            <w:tcW w:type="dxa" w:w="1287"/>
          </w:tcPr>
          <w:p>
            <w:pPr>
              <w:spacing w:after="0"/>
              <w:jc w:val="left"/>
            </w:pPr>
          </w:p>
        </w:tc>
        <w:tc>
          <w:tcPr>
            <w:tcW w:type="dxa" w:w="2116"/>
          </w:tcPr>
          <w:p>
            <w:pPr>
              <w:spacing w:after="0"/>
              <w:jc w:val="left"/>
            </w:pPr>
          </w:p>
        </w:tc>
        <w:tc>
          <w:tcPr>
            <w:tcW w:type="dxa" w:w="1655"/>
          </w:tcPr>
          <w:p>
            <w:pPr>
              <w:spacing w:after="0"/>
              <w:jc w:val="left"/>
            </w:pPr>
          </w:p>
        </w:tc>
        <w:tc>
          <w:tcPr>
            <w:tcW w:type="dxa" w:w="2095"/>
          </w:tcPr>
          <w:p>
            <w:pPr>
              <w:spacing w:after="0"/>
              <w:jc w:val="left"/>
            </w:pPr>
          </w:p>
        </w:tc>
        <w:tc>
          <w:tcPr>
            <w:tcW w:type="dxa" w:w="17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814"/>
          </w:tcPr>
          <w:p>
            <w:pPr>
              <w:spacing w:after="0"/>
              <w:jc w:val="left"/>
            </w:pPr>
            <w:r>
              <w:rPr>
                <w:sz w:val="16"/>
              </w:rPr>
              <w:t>Modified Mercalli (local data)</w:t>
            </w:r>
          </w:p>
        </w:tc>
        <w:tc>
          <w:tcPr>
            <w:tcW w:type="dxa" w:w="1707"/>
          </w:tcPr>
          <w:p>
            <w:pPr>
              <w:spacing w:after="0"/>
              <w:jc w:val="right"/>
            </w:pPr>
            <w:r>
              <w:rPr>
                <w:sz w:val="16"/>
              </w:rPr>
              <w:t>0</w:t>
            </w:r>
          </w:p>
        </w:tc>
        <w:tc>
          <w:tcPr>
            <w:tcW w:type="dxa" w:w="1287"/>
          </w:tcPr>
          <w:p>
            <w:pPr>
              <w:spacing w:after="0"/>
              <w:jc w:val="left"/>
            </w:pPr>
          </w:p>
        </w:tc>
        <w:tc>
          <w:tcPr>
            <w:tcW w:type="dxa" w:w="2116"/>
          </w:tcPr>
          <w:p>
            <w:pPr>
              <w:spacing w:after="0"/>
              <w:jc w:val="left"/>
            </w:pPr>
          </w:p>
        </w:tc>
        <w:tc>
          <w:tcPr>
            <w:tcW w:type="dxa" w:w="1655"/>
          </w:tcPr>
          <w:p>
            <w:pPr>
              <w:spacing w:after="0"/>
              <w:jc w:val="left"/>
            </w:pPr>
          </w:p>
        </w:tc>
        <w:tc>
          <w:tcPr>
            <w:tcW w:type="dxa" w:w="2095"/>
          </w:tcPr>
          <w:p>
            <w:pPr>
              <w:spacing w:after="0"/>
              <w:jc w:val="left"/>
            </w:pPr>
          </w:p>
        </w:tc>
        <w:tc>
          <w:tcPr>
            <w:tcW w:type="dxa" w:w="1763"/>
          </w:tcPr>
          <w:p>
            <w:pPr>
              <w:spacing w:after="0"/>
              <w:jc w:val="left"/>
            </w:pPr>
            <w:r>
              <w:rPr>
                <w:sz w:val="16"/>
              </w:rPr>
              <w:t>Storm Events does not record earthquakes; the USGS earthquake catalog is the source.</w:t>
            </w:r>
          </w:p>
        </w:tc>
      </w:tr>
      <w:tr>
        <w:trPr>
          <w:cantSplit/>
        </w:trPr>
        <w:tc>
          <w:tcPr>
            <w:tcW w:type="dxa" w:w="1676"/>
          </w:tcPr>
          <w:p>
            <w:pPr>
              <w:spacing w:after="0"/>
              <w:jc w:val="left"/>
            </w:pPr>
            <w:r>
              <w:rPr>
                <w:sz w:val="16"/>
              </w:rPr>
              <w:t>Hail</w:t>
            </w:r>
          </w:p>
        </w:tc>
        <w:tc>
          <w:tcPr>
            <w:tcW w:type="dxa" w:w="1814"/>
          </w:tcPr>
          <w:p>
            <w:pPr>
              <w:spacing w:after="0"/>
              <w:jc w:val="left"/>
            </w:pPr>
            <w:r>
              <w:rPr>
                <w:sz w:val="16"/>
              </w:rPr>
              <w:t>hail size (inches)</w:t>
            </w:r>
          </w:p>
        </w:tc>
        <w:tc>
          <w:tcPr>
            <w:tcW w:type="dxa" w:w="1707"/>
          </w:tcPr>
          <w:p>
            <w:pPr>
              <w:spacing w:after="0"/>
              <w:jc w:val="right"/>
            </w:pPr>
            <w:r>
              <w:rPr>
                <w:sz w:val="16"/>
              </w:rPr>
              <w:t>9 records, 1995 to 2015</w:t>
            </w:r>
          </w:p>
        </w:tc>
        <w:tc>
          <w:tcPr>
            <w:tcW w:type="dxa" w:w="1287"/>
          </w:tcPr>
          <w:p>
            <w:pPr>
              <w:spacing w:after="0"/>
              <w:jc w:val="left"/>
            </w:pPr>
            <w:r>
              <w:rPr>
                <w:sz w:val="16"/>
              </w:rPr>
              <w:t>0.75 in to 1.75 in (median 1 in); 9 with a recorded value</w:t>
            </w:r>
          </w:p>
        </w:tc>
        <w:tc>
          <w:tcPr>
            <w:tcW w:type="dxa" w:w="2116"/>
          </w:tcPr>
          <w:p>
            <w:pPr>
              <w:spacing w:after="0"/>
              <w:jc w:val="left"/>
            </w:pPr>
            <w:r>
              <w:rPr>
                <w:sz w:val="16"/>
              </w:rPr>
              <w:t>1.75 in hail, 2011-03-13</w:t>
            </w:r>
          </w:p>
        </w:tc>
        <w:tc>
          <w:tcPr>
            <w:tcW w:type="dxa" w:w="1655"/>
          </w:tcPr>
          <w:p>
            <w:pPr>
              <w:spacing w:after="0"/>
              <w:jc w:val="left"/>
            </w:pPr>
          </w:p>
        </w:tc>
        <w:tc>
          <w:tcPr>
            <w:tcW w:type="dxa" w:w="2095"/>
          </w:tcPr>
          <w:p>
            <w:pPr>
              <w:spacing w:after="0"/>
              <w:jc w:val="left"/>
            </w:pPr>
            <w:r>
              <w:rPr>
                <w:sz w:val="16"/>
              </w:rPr>
              <w:t>Event records naming jurisdictions in the plan: Grants Pass city (4 records).</w:t>
            </w:r>
          </w:p>
        </w:tc>
        <w:tc>
          <w:tcPr>
            <w:tcW w:type="dxa" w:w="1763"/>
          </w:tcPr>
          <w:p>
            <w:pPr>
              <w:spacing w:after="0"/>
              <w:jc w:val="left"/>
            </w:pPr>
          </w:p>
        </w:tc>
      </w:tr>
      <w:tr>
        <w:trPr>
          <w:cantSplit/>
        </w:trPr>
        <w:tc>
          <w:tcPr>
            <w:tcW w:type="dxa" w:w="1676"/>
          </w:tcPr>
          <w:p>
            <w:pPr>
              <w:spacing w:after="0"/>
              <w:jc w:val="left"/>
            </w:pPr>
            <w:r>
              <w:rPr>
                <w:sz w:val="16"/>
              </w:rPr>
              <w:t>Excessive Heat, Heat</w:t>
            </w:r>
          </w:p>
        </w:tc>
        <w:tc>
          <w:tcPr>
            <w:tcW w:type="dxa" w:w="1814"/>
          </w:tcPr>
          <w:p>
            <w:pPr>
              <w:spacing w:after="0"/>
              <w:jc w:val="left"/>
            </w:pPr>
            <w:r>
              <w:rPr>
                <w:sz w:val="16"/>
              </w:rPr>
              <w:t>heat index (in event narratives)</w:t>
            </w:r>
          </w:p>
        </w:tc>
        <w:tc>
          <w:tcPr>
            <w:tcW w:type="dxa" w:w="1707"/>
          </w:tcPr>
          <w:p>
            <w:pPr>
              <w:spacing w:after="0"/>
              <w:jc w:val="right"/>
            </w:pPr>
            <w:r>
              <w:rPr>
                <w:sz w:val="16"/>
              </w:rPr>
              <w:t>14 records, 2017 to 2024 (14 zone-level)</w:t>
            </w:r>
          </w:p>
        </w:tc>
        <w:tc>
          <w:tcPr>
            <w:tcW w:type="dxa" w:w="1287"/>
          </w:tcPr>
          <w:p>
            <w:pPr>
              <w:spacing w:after="0"/>
              <w:jc w:val="left"/>
            </w:pPr>
            <w:r>
              <w:rPr>
                <w:sz w:val="16"/>
              </w:rPr>
              <w:t>2 days to 10 days (median 4 days); 13 with a recorded value</w:t>
            </w:r>
          </w:p>
        </w:tc>
        <w:tc>
          <w:tcPr>
            <w:tcW w:type="dxa" w:w="2116"/>
          </w:tcPr>
          <w:p>
            <w:pPr>
              <w:spacing w:after="0"/>
              <w:jc w:val="left"/>
            </w:pPr>
            <w:r>
              <w:rPr>
                <w:sz w:val="16"/>
              </w:rPr>
              <w:t>10 consecutive days, 2024-07-04 to 2024-07-13, zone-level</w:t>
            </w:r>
          </w:p>
        </w:tc>
        <w:tc>
          <w:tcPr>
            <w:tcW w:type="dxa" w:w="1655"/>
          </w:tcPr>
          <w:p>
            <w:pPr>
              <w:spacing w:after="0"/>
              <w:jc w:val="left"/>
            </w:pPr>
          </w:p>
        </w:tc>
        <w:tc>
          <w:tcPr>
            <w:tcW w:type="dxa" w:w="2095"/>
          </w:tcPr>
          <w:p>
            <w:pPr>
              <w:spacing w:after="0"/>
              <w:jc w:val="left"/>
            </w:pPr>
            <w:r>
              <w:rPr>
                <w:sz w:val="16"/>
              </w:rPr>
              <w:t>Countywide (zone-level records).</w:t>
            </w:r>
          </w:p>
        </w:tc>
        <w:tc>
          <w:tcPr>
            <w:tcW w:type="dxa" w:w="1763"/>
          </w:tcPr>
          <w:p>
            <w:pPr>
              <w:spacing w:after="0"/>
              <w:jc w:val="left"/>
            </w:pPr>
            <w:r>
              <w:rPr>
                <w:sz w:val="16"/>
              </w:rPr>
              <w:t>Heat index: in event narratives only (local data needed).</w:t>
            </w:r>
          </w:p>
        </w:tc>
      </w:tr>
      <w:tr>
        <w:trPr>
          <w:cantSplit/>
        </w:trPr>
        <w:tc>
          <w:tcPr>
            <w:tcW w:type="dxa" w:w="1676"/>
          </w:tcPr>
          <w:p>
            <w:pPr>
              <w:spacing w:after="0"/>
              <w:jc w:val="left"/>
            </w:pPr>
            <w:r>
              <w:rPr>
                <w:sz w:val="16"/>
              </w:rPr>
              <w:t>Hurricane, Tropical Storm, Tropical Depression</w:t>
            </w:r>
          </w:p>
        </w:tc>
        <w:tc>
          <w:tcPr>
            <w:tcW w:type="dxa" w:w="1814"/>
          </w:tcPr>
          <w:p>
            <w:pPr>
              <w:spacing w:after="0"/>
              <w:jc w:val="left"/>
            </w:pPr>
            <w:r>
              <w:rPr>
                <w:sz w:val="16"/>
              </w:rPr>
              <w:t>Saffir-Simpson</w:t>
            </w:r>
          </w:p>
        </w:tc>
        <w:tc>
          <w:tcPr>
            <w:tcW w:type="dxa" w:w="1707"/>
          </w:tcPr>
          <w:p>
            <w:pPr>
              <w:spacing w:after="0"/>
              <w:jc w:val="right"/>
            </w:pPr>
            <w:r>
              <w:rPr>
                <w:sz w:val="16"/>
              </w:rPr>
              <w:t>0</w:t>
            </w:r>
          </w:p>
        </w:tc>
        <w:tc>
          <w:tcPr>
            <w:tcW w:type="dxa" w:w="1287"/>
          </w:tcPr>
          <w:p>
            <w:pPr>
              <w:spacing w:after="0"/>
              <w:jc w:val="left"/>
            </w:pPr>
          </w:p>
        </w:tc>
        <w:tc>
          <w:tcPr>
            <w:tcW w:type="dxa" w:w="2116"/>
          </w:tcPr>
          <w:p>
            <w:pPr>
              <w:spacing w:after="0"/>
              <w:jc w:val="left"/>
            </w:pPr>
          </w:p>
        </w:tc>
        <w:tc>
          <w:tcPr>
            <w:tcW w:type="dxa" w:w="1655"/>
          </w:tcPr>
          <w:p>
            <w:pPr>
              <w:spacing w:after="0"/>
              <w:jc w:val="left"/>
            </w:pPr>
          </w:p>
        </w:tc>
        <w:tc>
          <w:tcPr>
            <w:tcW w:type="dxa" w:w="2095"/>
          </w:tcPr>
          <w:p>
            <w:pPr>
              <w:spacing w:after="0"/>
              <w:jc w:val="left"/>
            </w:pPr>
          </w:p>
        </w:tc>
        <w:tc>
          <w:tcPr>
            <w:tcW w:type="dxa" w:w="17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76"/>
          </w:tcPr>
          <w:p>
            <w:pPr>
              <w:spacing w:after="0"/>
              <w:jc w:val="left"/>
            </w:pPr>
            <w:r>
              <w:rPr>
                <w:sz w:val="16"/>
              </w:rPr>
              <w:t>Ice Storm</w:t>
            </w:r>
          </w:p>
        </w:tc>
        <w:tc>
          <w:tcPr>
            <w:tcW w:type="dxa" w:w="1814"/>
          </w:tcPr>
          <w:p>
            <w:pPr>
              <w:spacing w:after="0"/>
              <w:jc w:val="left"/>
            </w:pPr>
            <w:r>
              <w:rPr>
                <w:sz w:val="16"/>
              </w:rPr>
              <w:t>Sperry-Piltz ice scale (local data)</w:t>
            </w:r>
          </w:p>
        </w:tc>
        <w:tc>
          <w:tcPr>
            <w:tcW w:type="dxa" w:w="1707"/>
          </w:tcPr>
          <w:p>
            <w:pPr>
              <w:spacing w:after="0"/>
              <w:jc w:val="right"/>
            </w:pPr>
            <w:r>
              <w:rPr>
                <w:sz w:val="16"/>
              </w:rPr>
              <w:t>0</w:t>
            </w:r>
          </w:p>
        </w:tc>
        <w:tc>
          <w:tcPr>
            <w:tcW w:type="dxa" w:w="1287"/>
          </w:tcPr>
          <w:p>
            <w:pPr>
              <w:spacing w:after="0"/>
              <w:jc w:val="left"/>
            </w:pPr>
          </w:p>
        </w:tc>
        <w:tc>
          <w:tcPr>
            <w:tcW w:type="dxa" w:w="2116"/>
          </w:tcPr>
          <w:p>
            <w:pPr>
              <w:spacing w:after="0"/>
              <w:jc w:val="left"/>
            </w:pPr>
          </w:p>
        </w:tc>
        <w:tc>
          <w:tcPr>
            <w:tcW w:type="dxa" w:w="1655"/>
          </w:tcPr>
          <w:p>
            <w:pPr>
              <w:spacing w:after="0"/>
              <w:jc w:val="left"/>
            </w:pPr>
          </w:p>
        </w:tc>
        <w:tc>
          <w:tcPr>
            <w:tcW w:type="dxa" w:w="2095"/>
          </w:tcPr>
          <w:p>
            <w:pPr>
              <w:spacing w:after="0"/>
              <w:jc w:val="left"/>
            </w:pPr>
          </w:p>
        </w:tc>
        <w:tc>
          <w:tcPr>
            <w:tcW w:type="dxa" w:w="1763"/>
          </w:tcPr>
          <w:p>
            <w:pPr>
              <w:spacing w:after="0"/>
              <w:jc w:val="left"/>
            </w:pPr>
            <w:r>
              <w:rPr>
                <w:sz w:val="16"/>
              </w:rPr>
              <w:t>Ice thickness: in event narratives only (local data needed).</w:t>
            </w:r>
          </w:p>
        </w:tc>
      </w:tr>
      <w:tr>
        <w:trPr>
          <w:cantSplit/>
        </w:trPr>
        <w:tc>
          <w:tcPr>
            <w:tcW w:type="dxa" w:w="1676"/>
          </w:tcPr>
          <w:p>
            <w:pPr>
              <w:spacing w:after="0"/>
              <w:jc w:val="left"/>
            </w:pPr>
            <w:r>
              <w:rPr>
                <w:sz w:val="16"/>
              </w:rPr>
              <w:t>Flash Flood, Flood, Lakeshore Flood</w:t>
            </w:r>
          </w:p>
        </w:tc>
        <w:tc>
          <w:tcPr>
            <w:tcW w:type="dxa" w:w="1814"/>
          </w:tcPr>
          <w:p>
            <w:pPr>
              <w:spacing w:after="0"/>
              <w:jc w:val="left"/>
            </w:pPr>
            <w:r>
              <w:rPr>
                <w:sz w:val="16"/>
              </w:rPr>
              <w:t>damage and flood days (flood depth: FIRM)</w:t>
            </w:r>
          </w:p>
        </w:tc>
        <w:tc>
          <w:tcPr>
            <w:tcW w:type="dxa" w:w="1707"/>
          </w:tcPr>
          <w:p>
            <w:pPr>
              <w:spacing w:after="0"/>
              <w:jc w:val="right"/>
            </w:pPr>
            <w:r>
              <w:rPr>
                <w:sz w:val="16"/>
              </w:rPr>
              <w:t>22 records, 1996 to 2016 (9 zone-level)</w:t>
            </w:r>
          </w:p>
        </w:tc>
        <w:tc>
          <w:tcPr>
            <w:tcW w:type="dxa" w:w="1287"/>
          </w:tcPr>
          <w:p>
            <w:pPr>
              <w:spacing w:after="0"/>
              <w:jc w:val="left"/>
            </w:pPr>
          </w:p>
        </w:tc>
        <w:tc>
          <w:tcPr>
            <w:tcW w:type="dxa" w:w="2116"/>
          </w:tcPr>
          <w:p>
            <w:pPr>
              <w:spacing w:after="0"/>
              <w:jc w:val="left"/>
            </w:pPr>
            <w:r>
              <w:rPr>
                <w:sz w:val="16"/>
              </w:rPr>
              <w:t>Flood, 1997-01-01, $60,400,000 property; $10,500,000 crops (1997 dollars); Storm Events area ROGUE BASIN (legacy zone code ORZ008)</w:t>
            </w:r>
          </w:p>
        </w:tc>
        <w:tc>
          <w:tcPr>
            <w:tcW w:type="dxa" w:w="1655"/>
          </w:tcPr>
          <w:p>
            <w:pPr>
              <w:spacing w:after="0"/>
              <w:jc w:val="left"/>
            </w:pPr>
          </w:p>
        </w:tc>
        <w:tc>
          <w:tcPr>
            <w:tcW w:type="dxa" w:w="2095"/>
          </w:tcPr>
          <w:p>
            <w:pPr>
              <w:spacing w:after="0"/>
              <w:jc w:val="left"/>
            </w:pPr>
            <w:r>
              <w:rPr>
                <w:sz w:val="16"/>
              </w:rPr>
              <w:t>Event records naming jurisdictions in the plan: Cave Junction city (2 records), Grants Pass city (2 records). Zone-level records (9) apply countywide.</w:t>
            </w:r>
          </w:p>
        </w:tc>
        <w:tc>
          <w:tcPr>
            <w:tcW w:type="dxa" w:w="17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76"/>
          </w:tcPr>
          <w:p>
            <w:pPr>
              <w:spacing w:after="0"/>
              <w:jc w:val="left"/>
            </w:pPr>
            <w:r>
              <w:rPr>
                <w:sz w:val="16"/>
              </w:rPr>
              <w:t>Debris Flow</w:t>
            </w:r>
          </w:p>
        </w:tc>
        <w:tc>
          <w:tcPr>
            <w:tcW w:type="dxa" w:w="1814"/>
          </w:tcPr>
          <w:p>
            <w:pPr>
              <w:spacing w:after="0"/>
              <w:jc w:val="left"/>
            </w:pPr>
            <w:r>
              <w:rPr>
                <w:sz w:val="16"/>
              </w:rPr>
              <w:t>none (count and damage only)</w:t>
            </w:r>
          </w:p>
        </w:tc>
        <w:tc>
          <w:tcPr>
            <w:tcW w:type="dxa" w:w="1707"/>
          </w:tcPr>
          <w:p>
            <w:pPr>
              <w:spacing w:after="0"/>
              <w:jc w:val="right"/>
            </w:pPr>
            <w:r>
              <w:rPr>
                <w:sz w:val="16"/>
              </w:rPr>
              <w:t>0</w:t>
            </w:r>
          </w:p>
        </w:tc>
        <w:tc>
          <w:tcPr>
            <w:tcW w:type="dxa" w:w="1287"/>
          </w:tcPr>
          <w:p>
            <w:pPr>
              <w:spacing w:after="0"/>
              <w:jc w:val="left"/>
            </w:pPr>
          </w:p>
        </w:tc>
        <w:tc>
          <w:tcPr>
            <w:tcW w:type="dxa" w:w="2116"/>
          </w:tcPr>
          <w:p>
            <w:pPr>
              <w:spacing w:after="0"/>
              <w:jc w:val="left"/>
            </w:pPr>
          </w:p>
        </w:tc>
        <w:tc>
          <w:tcPr>
            <w:tcW w:type="dxa" w:w="1655"/>
          </w:tcPr>
          <w:p>
            <w:pPr>
              <w:spacing w:after="0"/>
              <w:jc w:val="left"/>
            </w:pPr>
          </w:p>
        </w:tc>
        <w:tc>
          <w:tcPr>
            <w:tcW w:type="dxa" w:w="2095"/>
          </w:tcPr>
          <w:p>
            <w:pPr>
              <w:spacing w:after="0"/>
              <w:jc w:val="left"/>
            </w:pPr>
          </w:p>
        </w:tc>
        <w:tc>
          <w:tcPr>
            <w:tcW w:type="dxa" w:w="1763"/>
          </w:tcPr>
          <w:p>
            <w:pPr>
              <w:spacing w:after="0"/>
              <w:jc w:val="left"/>
            </w:pPr>
            <w:r>
              <w:rPr>
                <w:sz w:val="16"/>
              </w:rPr>
              <w:t>Physical measure: in event narratives only (local data needed).</w:t>
            </w:r>
          </w:p>
        </w:tc>
      </w:tr>
      <w:tr>
        <w:trPr>
          <w:cantSplit/>
        </w:trPr>
        <w:tc>
          <w:tcPr>
            <w:tcW w:type="dxa" w:w="1676"/>
          </w:tcPr>
          <w:p>
            <w:pPr>
              <w:spacing w:after="0"/>
              <w:jc w:val="left"/>
            </w:pPr>
            <w:r>
              <w:rPr>
                <w:sz w:val="16"/>
              </w:rPr>
              <w:t>Lightning</w:t>
            </w:r>
          </w:p>
        </w:tc>
        <w:tc>
          <w:tcPr>
            <w:tcW w:type="dxa" w:w="1814"/>
          </w:tcPr>
          <w:p>
            <w:pPr>
              <w:spacing w:after="0"/>
              <w:jc w:val="left"/>
            </w:pPr>
            <w:r>
              <w:rPr>
                <w:sz w:val="16"/>
              </w:rPr>
              <w:t>annualized frequency (the measure FEMA's Local Mitigation Planning Handbook names)</w:t>
            </w:r>
          </w:p>
        </w:tc>
        <w:tc>
          <w:tcPr>
            <w:tcW w:type="dxa" w:w="1707"/>
          </w:tcPr>
          <w:p>
            <w:pPr>
              <w:spacing w:after="0"/>
              <w:jc w:val="right"/>
            </w:pPr>
            <w:r>
              <w:rPr>
                <w:sz w:val="16"/>
              </w:rPr>
              <w:t>5 records, 1998 to 2007</w:t>
            </w:r>
          </w:p>
        </w:tc>
        <w:tc>
          <w:tcPr>
            <w:tcW w:type="dxa" w:w="1287"/>
          </w:tcPr>
          <w:p>
            <w:pPr>
              <w:spacing w:after="0"/>
              <w:jc w:val="left"/>
            </w:pPr>
          </w:p>
        </w:tc>
        <w:tc>
          <w:tcPr>
            <w:tcW w:type="dxa" w:w="2116"/>
          </w:tcPr>
          <w:p>
            <w:pPr>
              <w:spacing w:after="0"/>
              <w:jc w:val="left"/>
            </w:pPr>
            <w:r>
              <w:rPr>
                <w:sz w:val="16"/>
              </w:rPr>
              <w:t>Lightning, 2007-07-11, $60,000 property; $0 crops (2007 dollars)</w:t>
            </w:r>
          </w:p>
        </w:tc>
        <w:tc>
          <w:tcPr>
            <w:tcW w:type="dxa" w:w="1655"/>
          </w:tcPr>
          <w:p>
            <w:pPr>
              <w:spacing w:after="0"/>
              <w:jc w:val="left"/>
            </w:pPr>
          </w:p>
        </w:tc>
        <w:tc>
          <w:tcPr>
            <w:tcW w:type="dxa" w:w="2095"/>
          </w:tcPr>
          <w:p>
            <w:pPr>
              <w:spacing w:after="0"/>
              <w:jc w:val="left"/>
            </w:pPr>
            <w:r>
              <w:rPr>
                <w:sz w:val="16"/>
              </w:rPr>
              <w:t>Event records naming jurisdictions in the plan: Grants Pass city (2 records).</w:t>
            </w:r>
          </w:p>
        </w:tc>
        <w:tc>
          <w:tcPr>
            <w:tcW w:type="dxa" w:w="1763"/>
          </w:tcPr>
          <w:p>
            <w:pPr>
              <w:spacing w:after="0"/>
              <w:jc w:val="left"/>
            </w:pPr>
            <w:r>
              <w:rPr>
                <w:sz w:val="16"/>
              </w:rPr>
              <w:t>Storm Events lists lightning with damage or casualties; physical measure in event narratives only (local data needed).</w:t>
            </w:r>
          </w:p>
        </w:tc>
      </w:tr>
      <w:tr>
        <w:trPr>
          <w:cantSplit/>
        </w:trPr>
        <w:tc>
          <w:tcPr>
            <w:tcW w:type="dxa" w:w="1676"/>
          </w:tcPr>
          <w:p>
            <w:pPr>
              <w:spacing w:after="0"/>
              <w:jc w:val="left"/>
            </w:pPr>
            <w:r>
              <w:rPr>
                <w:sz w:val="16"/>
              </w:rPr>
              <w:t>High Wind and Strong Wind (outside NRI's Strong Wind definition)</w:t>
            </w:r>
          </w:p>
        </w:tc>
        <w:tc>
          <w:tcPr>
            <w:tcW w:type="dxa" w:w="1814"/>
          </w:tcPr>
          <w:p>
            <w:pPr>
              <w:spacing w:after="0"/>
              <w:jc w:val="left"/>
            </w:pPr>
            <w:r>
              <w:rPr>
                <w:sz w:val="16"/>
              </w:rPr>
              <w:t>wind speed (kt and mph)</w:t>
            </w:r>
          </w:p>
        </w:tc>
        <w:tc>
          <w:tcPr>
            <w:tcW w:type="dxa" w:w="1707"/>
          </w:tcPr>
          <w:p>
            <w:pPr>
              <w:spacing w:after="0"/>
              <w:jc w:val="right"/>
            </w:pPr>
            <w:r>
              <w:rPr>
                <w:sz w:val="16"/>
              </w:rPr>
              <w:t>85 records, 1997 to 2024 (85 zone-level)</w:t>
            </w:r>
          </w:p>
        </w:tc>
        <w:tc>
          <w:tcPr>
            <w:tcW w:type="dxa" w:w="1287"/>
          </w:tcPr>
          <w:p>
            <w:pPr>
              <w:spacing w:after="0"/>
              <w:jc w:val="left"/>
            </w:pPr>
            <w:r>
              <w:rPr>
                <w:sz w:val="16"/>
              </w:rPr>
              <w:t>48 kt (55 mph) to 108 kt (124 mph) (median 74 kt (85 mph)); 80 with a recorded value</w:t>
            </w:r>
          </w:p>
        </w:tc>
        <w:tc>
          <w:tcPr>
            <w:tcW w:type="dxa" w:w="2116"/>
          </w:tcPr>
          <w:p>
            <w:pPr>
              <w:spacing w:after="0"/>
              <w:jc w:val="left"/>
            </w:pPr>
            <w:r>
              <w:rPr>
                <w:sz w:val="16"/>
              </w:rPr>
              <w:t>108 kt (124 mph) measured gust, High Wind, 2017-01-21; same speed and measurement basis also recorded on 2015-02-05; NWS zone ORZ028</w:t>
            </w:r>
          </w:p>
        </w:tc>
        <w:tc>
          <w:tcPr>
            <w:tcW w:type="dxa" w:w="1655"/>
          </w:tcPr>
          <w:p>
            <w:pPr>
              <w:spacing w:after="0"/>
              <w:jc w:val="left"/>
            </w:pPr>
            <w:r>
              <w:rPr>
                <w:sz w:val="16"/>
              </w:rPr>
              <w:t>High Wind, 1998-01-28, $30,000 property; crops not reported, reported for the zone (1998 dollars)</w:t>
            </w:r>
          </w:p>
        </w:tc>
        <w:tc>
          <w:tcPr>
            <w:tcW w:type="dxa" w:w="2095"/>
          </w:tcPr>
          <w:p>
            <w:pPr>
              <w:spacing w:after="0"/>
              <w:jc w:val="left"/>
            </w:pPr>
            <w:r>
              <w:rPr>
                <w:sz w:val="16"/>
              </w:rPr>
              <w:t>Countywide (zone-level records).</w:t>
            </w:r>
          </w:p>
        </w:tc>
        <w:tc>
          <w:tcPr>
            <w:tcW w:type="dxa" w:w="1763"/>
          </w:tcPr>
          <w:p>
            <w:pPr>
              <w:spacing w:after="0"/>
              <w:jc w:val="left"/>
            </w:pPr>
            <w:r>
              <w:rPr>
                <w:sz w:val="16"/>
              </w:rPr>
              <w:t>Speeds under 20 kt (likely entry errors) are left out of the observed range.</w:t>
            </w:r>
          </w:p>
        </w:tc>
      </w:tr>
      <w:tr>
        <w:trPr>
          <w:cantSplit/>
        </w:trPr>
        <w:tc>
          <w:tcPr>
            <w:tcW w:type="dxa" w:w="1676"/>
          </w:tcPr>
          <w:p>
            <w:pPr>
              <w:spacing w:after="0"/>
              <w:jc w:val="left"/>
            </w:pPr>
            <w:r>
              <w:rPr>
                <w:sz w:val="16"/>
              </w:rPr>
              <w:t>Thunderstorm Wind</w:t>
            </w:r>
          </w:p>
        </w:tc>
        <w:tc>
          <w:tcPr>
            <w:tcW w:type="dxa" w:w="1814"/>
          </w:tcPr>
          <w:p>
            <w:pPr>
              <w:spacing w:after="0"/>
              <w:jc w:val="left"/>
            </w:pPr>
            <w:r>
              <w:rPr>
                <w:sz w:val="16"/>
              </w:rPr>
              <w:t>wind speed (kt and mph)</w:t>
            </w:r>
          </w:p>
        </w:tc>
        <w:tc>
          <w:tcPr>
            <w:tcW w:type="dxa" w:w="1707"/>
          </w:tcPr>
          <w:p>
            <w:pPr>
              <w:spacing w:after="0"/>
              <w:jc w:val="right"/>
            </w:pPr>
            <w:r>
              <w:rPr>
                <w:sz w:val="16"/>
              </w:rPr>
              <w:t>12 records, 1969 to 2026</w:t>
            </w:r>
          </w:p>
        </w:tc>
        <w:tc>
          <w:tcPr>
            <w:tcW w:type="dxa" w:w="1287"/>
          </w:tcPr>
          <w:p>
            <w:pPr>
              <w:spacing w:after="0"/>
              <w:jc w:val="left"/>
            </w:pPr>
            <w:r>
              <w:rPr>
                <w:sz w:val="16"/>
              </w:rPr>
              <w:t>50 kt (58 mph) to 65 kt (75 mph) (median 60 kt (69 mph)); 7 with a recorded value</w:t>
            </w:r>
          </w:p>
        </w:tc>
        <w:tc>
          <w:tcPr>
            <w:tcW w:type="dxa" w:w="2116"/>
          </w:tcPr>
          <w:p>
            <w:pPr>
              <w:spacing w:after="0"/>
              <w:jc w:val="left"/>
            </w:pPr>
            <w:r>
              <w:rPr>
                <w:sz w:val="16"/>
              </w:rPr>
              <w:t>65 kt (75 mph) measured gust, Thunderstorm Wind, 2012-08-05</w:t>
            </w:r>
          </w:p>
        </w:tc>
        <w:tc>
          <w:tcPr>
            <w:tcW w:type="dxa" w:w="1655"/>
          </w:tcPr>
          <w:p>
            <w:pPr>
              <w:spacing w:after="0"/>
              <w:jc w:val="left"/>
            </w:pPr>
            <w:r>
              <w:rPr>
                <w:sz w:val="16"/>
              </w:rPr>
              <w:t>Thunderstorm Wind, 2026-05-03, $68,000 property; $0 crops (2026 dollars)</w:t>
            </w:r>
          </w:p>
        </w:tc>
        <w:tc>
          <w:tcPr>
            <w:tcW w:type="dxa" w:w="2095"/>
          </w:tcPr>
          <w:p>
            <w:pPr>
              <w:spacing w:after="0"/>
              <w:jc w:val="left"/>
            </w:pPr>
            <w:r>
              <w:rPr>
                <w:sz w:val="16"/>
              </w:rPr>
              <w:t>Event records naming jurisdictions in the plan: Cave Junction city (1 record).</w:t>
            </w:r>
          </w:p>
        </w:tc>
        <w:tc>
          <w:tcPr>
            <w:tcW w:type="dxa" w:w="1763"/>
          </w:tcPr>
          <w:p>
            <w:pPr>
              <w:spacing w:after="0"/>
              <w:jc w:val="left"/>
            </w:pPr>
          </w:p>
        </w:tc>
      </w:tr>
      <w:tr>
        <w:trPr>
          <w:cantSplit/>
        </w:trPr>
        <w:tc>
          <w:tcPr>
            <w:tcW w:type="dxa" w:w="1676"/>
          </w:tcPr>
          <w:p>
            <w:pPr>
              <w:spacing w:after="0"/>
              <w:jc w:val="left"/>
            </w:pPr>
            <w:r>
              <w:rPr>
                <w:sz w:val="16"/>
              </w:rPr>
              <w:t>Tornado</w:t>
            </w:r>
          </w:p>
        </w:tc>
        <w:tc>
          <w:tcPr>
            <w:tcW w:type="dxa" w:w="1814"/>
          </w:tcPr>
          <w:p>
            <w:pPr>
              <w:spacing w:after="0"/>
              <w:jc w:val="left"/>
            </w:pPr>
            <w:r>
              <w:rPr>
                <w:sz w:val="16"/>
              </w:rPr>
              <w:t>Enhanced Fujita (Fujita before Feb 2007)</w:t>
            </w:r>
          </w:p>
        </w:tc>
        <w:tc>
          <w:tcPr>
            <w:tcW w:type="dxa" w:w="1707"/>
          </w:tcPr>
          <w:p>
            <w:pPr>
              <w:spacing w:after="0"/>
              <w:jc w:val="right"/>
            </w:pPr>
            <w:r>
              <w:rPr>
                <w:sz w:val="16"/>
              </w:rPr>
              <w:t>0</w:t>
            </w:r>
          </w:p>
        </w:tc>
        <w:tc>
          <w:tcPr>
            <w:tcW w:type="dxa" w:w="1287"/>
          </w:tcPr>
          <w:p>
            <w:pPr>
              <w:spacing w:after="0"/>
              <w:jc w:val="left"/>
            </w:pPr>
          </w:p>
        </w:tc>
        <w:tc>
          <w:tcPr>
            <w:tcW w:type="dxa" w:w="2116"/>
          </w:tcPr>
          <w:p>
            <w:pPr>
              <w:spacing w:after="0"/>
              <w:jc w:val="left"/>
            </w:pPr>
          </w:p>
        </w:tc>
        <w:tc>
          <w:tcPr>
            <w:tcW w:type="dxa" w:w="1655"/>
          </w:tcPr>
          <w:p>
            <w:pPr>
              <w:spacing w:after="0"/>
              <w:jc w:val="left"/>
            </w:pPr>
          </w:p>
        </w:tc>
        <w:tc>
          <w:tcPr>
            <w:tcW w:type="dxa" w:w="2095"/>
          </w:tcPr>
          <w:p>
            <w:pPr>
              <w:spacing w:after="0"/>
              <w:jc w:val="left"/>
            </w:pPr>
          </w:p>
        </w:tc>
        <w:tc>
          <w:tcPr>
            <w:tcW w:type="dxa" w:w="17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76"/>
          </w:tcPr>
          <w:p>
            <w:pPr>
              <w:spacing w:after="0"/>
              <w:jc w:val="left"/>
            </w:pPr>
            <w:r>
              <w:rPr>
                <w:sz w:val="16"/>
              </w:rPr>
              <w:t>Volcanic Ash, Volcanic Ashfall</w:t>
            </w:r>
          </w:p>
        </w:tc>
        <w:tc>
          <w:tcPr>
            <w:tcW w:type="dxa" w:w="1814"/>
          </w:tcPr>
          <w:p>
            <w:pPr>
              <w:spacing w:after="0"/>
              <w:jc w:val="left"/>
            </w:pPr>
            <w:r>
              <w:rPr>
                <w:sz w:val="16"/>
              </w:rPr>
              <w:t>Volcanic Explosivity Index (local data)</w:t>
            </w:r>
          </w:p>
        </w:tc>
        <w:tc>
          <w:tcPr>
            <w:tcW w:type="dxa" w:w="1707"/>
          </w:tcPr>
          <w:p>
            <w:pPr>
              <w:spacing w:after="0"/>
              <w:jc w:val="right"/>
            </w:pPr>
            <w:r>
              <w:rPr>
                <w:sz w:val="16"/>
              </w:rPr>
              <w:t>0</w:t>
            </w:r>
          </w:p>
        </w:tc>
        <w:tc>
          <w:tcPr>
            <w:tcW w:type="dxa" w:w="1287"/>
          </w:tcPr>
          <w:p>
            <w:pPr>
              <w:spacing w:after="0"/>
              <w:jc w:val="left"/>
            </w:pPr>
          </w:p>
        </w:tc>
        <w:tc>
          <w:tcPr>
            <w:tcW w:type="dxa" w:w="2116"/>
          </w:tcPr>
          <w:p>
            <w:pPr>
              <w:spacing w:after="0"/>
              <w:jc w:val="left"/>
            </w:pPr>
          </w:p>
        </w:tc>
        <w:tc>
          <w:tcPr>
            <w:tcW w:type="dxa" w:w="1655"/>
          </w:tcPr>
          <w:p>
            <w:pPr>
              <w:spacing w:after="0"/>
              <w:jc w:val="left"/>
            </w:pPr>
          </w:p>
        </w:tc>
        <w:tc>
          <w:tcPr>
            <w:tcW w:type="dxa" w:w="2095"/>
          </w:tcPr>
          <w:p>
            <w:pPr>
              <w:spacing w:after="0"/>
              <w:jc w:val="left"/>
            </w:pPr>
          </w:p>
        </w:tc>
        <w:tc>
          <w:tcPr>
            <w:tcW w:type="dxa" w:w="1763"/>
          </w:tcPr>
          <w:p>
            <w:pPr>
              <w:spacing w:after="0"/>
              <w:jc w:val="left"/>
            </w:pPr>
            <w:r>
              <w:rPr>
                <w:sz w:val="16"/>
              </w:rPr>
              <w:t>Physical measure: in event narratives only (local data needed).</w:t>
            </w:r>
          </w:p>
        </w:tc>
      </w:tr>
      <w:tr>
        <w:trPr>
          <w:cantSplit/>
        </w:trPr>
        <w:tc>
          <w:tcPr>
            <w:tcW w:type="dxa" w:w="1676"/>
          </w:tcPr>
          <w:p>
            <w:pPr>
              <w:spacing w:after="0"/>
              <w:jc w:val="left"/>
            </w:pPr>
            <w:r>
              <w:rPr>
                <w:sz w:val="16"/>
              </w:rPr>
              <w:t>Wildfire</w:t>
            </w:r>
          </w:p>
        </w:tc>
        <w:tc>
          <w:tcPr>
            <w:tcW w:type="dxa" w:w="1814"/>
          </w:tcPr>
          <w:p>
            <w:pPr>
              <w:spacing w:after="0"/>
              <w:jc w:val="left"/>
            </w:pPr>
            <w:r>
              <w:rPr>
                <w:sz w:val="16"/>
              </w:rPr>
              <w:t>acres burned (local data)</w:t>
            </w:r>
          </w:p>
        </w:tc>
        <w:tc>
          <w:tcPr>
            <w:tcW w:type="dxa" w:w="1707"/>
          </w:tcPr>
          <w:p>
            <w:pPr>
              <w:spacing w:after="0"/>
              <w:jc w:val="right"/>
            </w:pPr>
            <w:r>
              <w:rPr>
                <w:sz w:val="16"/>
              </w:rPr>
              <w:t>92 records, 1999 to 2025 (65 zone-level)</w:t>
            </w:r>
          </w:p>
        </w:tc>
        <w:tc>
          <w:tcPr>
            <w:tcW w:type="dxa" w:w="1287"/>
          </w:tcPr>
          <w:p>
            <w:pPr>
              <w:spacing w:after="0"/>
              <w:jc w:val="left"/>
            </w:pPr>
          </w:p>
        </w:tc>
        <w:tc>
          <w:tcPr>
            <w:tcW w:type="dxa" w:w="2116"/>
          </w:tcPr>
          <w:p>
            <w:pPr>
              <w:spacing w:after="0"/>
              <w:jc w:val="left"/>
            </w:pPr>
            <w:r>
              <w:rPr>
                <w:sz w:val="16"/>
              </w:rPr>
              <w:t>Wildfire, 2014-08-01, $1,500,000 property; $0 crops (2014 dollars); NWS zone ORZ028</w:t>
            </w:r>
          </w:p>
        </w:tc>
        <w:tc>
          <w:tcPr>
            <w:tcW w:type="dxa" w:w="1655"/>
          </w:tcPr>
          <w:p>
            <w:pPr>
              <w:spacing w:after="0"/>
              <w:jc w:val="left"/>
            </w:pPr>
          </w:p>
        </w:tc>
        <w:tc>
          <w:tcPr>
            <w:tcW w:type="dxa" w:w="2095"/>
          </w:tcPr>
          <w:p>
            <w:pPr>
              <w:spacing w:after="0"/>
              <w:jc w:val="left"/>
            </w:pPr>
            <w:r>
              <w:rPr>
                <w:sz w:val="16"/>
              </w:rPr>
              <w:t>No event record names a jurisdiction in the plan. Zone-level records (65) apply countywide.</w:t>
            </w:r>
          </w:p>
        </w:tc>
        <w:tc>
          <w:tcPr>
            <w:tcW w:type="dxa" w:w="1763"/>
          </w:tcPr>
          <w:p>
            <w:pPr>
              <w:spacing w:after="0"/>
              <w:jc w:val="left"/>
            </w:pPr>
            <w:r>
              <w:rPr>
                <w:sz w:val="16"/>
              </w:rPr>
              <w:t>Acres burned: in event narratives only (local data needed).</w:t>
            </w:r>
          </w:p>
        </w:tc>
      </w:tr>
      <w:tr>
        <w:trPr>
          <w:cantSplit/>
        </w:trPr>
        <w:tc>
          <w:tcPr>
            <w:tcW w:type="dxa" w:w="1676"/>
          </w:tcPr>
          <w:p>
            <w:pPr>
              <w:spacing w:after="0"/>
              <w:jc w:val="left"/>
            </w:pPr>
            <w:r>
              <w:rPr>
                <w:sz w:val="16"/>
              </w:rPr>
              <w:t>Winter Storm, Heavy Snow, Blizzard, Lake-Effect Snow, Winter Weather, Sleet</w:t>
            </w:r>
          </w:p>
        </w:tc>
        <w:tc>
          <w:tcPr>
            <w:tcW w:type="dxa" w:w="1814"/>
          </w:tcPr>
          <w:p>
            <w:pPr>
              <w:spacing w:after="0"/>
              <w:jc w:val="left"/>
            </w:pPr>
            <w:r>
              <w:rPr>
                <w:sz w:val="16"/>
              </w:rPr>
              <w:t>none in data (snowfall: local data)</w:t>
            </w:r>
          </w:p>
        </w:tc>
        <w:tc>
          <w:tcPr>
            <w:tcW w:type="dxa" w:w="1707"/>
          </w:tcPr>
          <w:p>
            <w:pPr>
              <w:spacing w:after="0"/>
              <w:jc w:val="right"/>
            </w:pPr>
            <w:r>
              <w:rPr>
                <w:sz w:val="16"/>
              </w:rPr>
              <w:t>102 records, 1997 to 2026 (102 zone-level)</w:t>
            </w:r>
          </w:p>
        </w:tc>
        <w:tc>
          <w:tcPr>
            <w:tcW w:type="dxa" w:w="1287"/>
          </w:tcPr>
          <w:p>
            <w:pPr>
              <w:spacing w:after="0"/>
              <w:jc w:val="left"/>
            </w:pPr>
          </w:p>
        </w:tc>
        <w:tc>
          <w:tcPr>
            <w:tcW w:type="dxa" w:w="2116"/>
          </w:tcPr>
          <w:p>
            <w:pPr>
              <w:spacing w:after="0"/>
              <w:jc w:val="left"/>
            </w:pPr>
            <w:r>
              <w:rPr>
                <w:sz w:val="16"/>
              </w:rPr>
              <w:t>No damage reported in 102 records.</w:t>
            </w:r>
          </w:p>
        </w:tc>
        <w:tc>
          <w:tcPr>
            <w:tcW w:type="dxa" w:w="1655"/>
          </w:tcPr>
          <w:p>
            <w:pPr>
              <w:spacing w:after="0"/>
              <w:jc w:val="left"/>
            </w:pPr>
          </w:p>
        </w:tc>
        <w:tc>
          <w:tcPr>
            <w:tcW w:type="dxa" w:w="2095"/>
          </w:tcPr>
          <w:p>
            <w:pPr>
              <w:spacing w:after="0"/>
              <w:jc w:val="left"/>
            </w:pPr>
            <w:r>
              <w:rPr>
                <w:sz w:val="16"/>
              </w:rPr>
              <w:t>Countywide (zone-level records).</w:t>
            </w:r>
          </w:p>
        </w:tc>
        <w:tc>
          <w:tcPr>
            <w:tcW w:type="dxa" w:w="176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5"/>
        <w:gridCol w:w="2885"/>
        <w:gridCol w:w="2190"/>
        <w:gridCol w:w="2419"/>
        <w:gridCol w:w="1237"/>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5"/>
            <w:shd w:val="clear" w:color="auto" w:fill="E8E8E8"/>
          </w:tcPr>
          <w:p>
            <w:pPr>
              <w:spacing w:after="0"/>
              <w:jc w:val="left"/>
            </w:pPr>
            <w:r>
              <w:rPr>
                <w:b/>
                <w:sz w:val="16"/>
              </w:rPr>
              <w:t>Type</w:t>
            </w:r>
          </w:p>
        </w:tc>
        <w:tc>
          <w:tcPr>
            <w:tcW w:type="dxa" w:w="2885"/>
            <w:shd w:val="clear" w:color="auto" w:fill="E8E8E8"/>
          </w:tcPr>
          <w:p>
            <w:pPr>
              <w:spacing w:after="0"/>
              <w:jc w:val="left"/>
            </w:pPr>
            <w:r>
              <w:rPr>
                <w:b/>
                <w:sz w:val="16"/>
              </w:rPr>
              <w:t>Title</w:t>
            </w:r>
          </w:p>
        </w:tc>
        <w:tc>
          <w:tcPr>
            <w:tcW w:type="dxa" w:w="2190"/>
            <w:shd w:val="clear" w:color="auto" w:fill="E8E8E8"/>
          </w:tcPr>
          <w:p>
            <w:pPr>
              <w:spacing w:after="0"/>
              <w:jc w:val="left"/>
            </w:pPr>
            <w:r>
              <w:rPr>
                <w:b/>
                <w:sz w:val="16"/>
              </w:rPr>
              <w:t>Mapped hazard</w:t>
            </w:r>
          </w:p>
        </w:tc>
        <w:tc>
          <w:tcPr>
            <w:tcW w:type="dxa" w:w="2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7"/>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2026-08-14</w:t>
            </w:r>
          </w:p>
        </w:tc>
        <w:tc>
          <w:tcPr>
            <w:tcW w:type="dxa" w:w="1037"/>
          </w:tcPr>
          <w:p>
            <w:pPr>
              <w:spacing w:after="0"/>
              <w:jc w:val="left"/>
            </w:pPr>
            <w:r>
              <w:rPr>
                <w:sz w:val="16"/>
              </w:rPr>
              <w:t>2026-08-13</w:t>
            </w:r>
          </w:p>
        </w:tc>
        <w:tc>
          <w:tcPr>
            <w:tcW w:type="dxa" w:w="1037"/>
          </w:tcPr>
          <w:p>
            <w:pPr>
              <w:spacing w:after="0"/>
              <w:jc w:val="left"/>
            </w:pPr>
            <w:r>
              <w:rPr>
                <w:sz w:val="16"/>
              </w:rPr>
              <w:t>FM-5670-OR</w:t>
            </w:r>
          </w:p>
        </w:tc>
        <w:tc>
          <w:tcPr>
            <w:tcW w:type="dxa" w:w="1385"/>
          </w:tcPr>
          <w:p>
            <w:pPr>
              <w:spacing w:after="0"/>
              <w:jc w:val="left"/>
            </w:pPr>
            <w:r>
              <w:rPr>
                <w:sz w:val="16"/>
              </w:rPr>
              <w:t>Fire management</w:t>
            </w:r>
          </w:p>
        </w:tc>
        <w:tc>
          <w:tcPr>
            <w:tcW w:type="dxa" w:w="2885"/>
          </w:tcPr>
          <w:p>
            <w:pPr>
              <w:spacing w:after="0"/>
              <w:jc w:val="left"/>
            </w:pPr>
            <w:r>
              <w:rPr>
                <w:sz w:val="16"/>
              </w:rPr>
              <w:t>Fielder Mountain Fire</w:t>
            </w:r>
          </w:p>
        </w:tc>
        <w:tc>
          <w:tcPr>
            <w:tcW w:type="dxa" w:w="2190"/>
          </w:tcPr>
          <w:p>
            <w:pPr>
              <w:spacing w:after="0"/>
              <w:jc w:val="left"/>
            </w:pPr>
            <w:r>
              <w:rPr>
                <w:sz w:val="16"/>
              </w:rPr>
              <w:t>Wildfire</w:t>
            </w:r>
          </w:p>
        </w:tc>
        <w:tc>
          <w:tcPr>
            <w:tcW w:type="dxa" w:w="2419"/>
          </w:tcPr>
          <w:p>
            <w:pPr>
              <w:spacing w:after="0"/>
              <w:jc w:val="right"/>
            </w:pPr>
            <w:r>
              <w:rPr>
                <w:sz w:val="16"/>
              </w:rPr>
              <w:t>not yet in FEMA's PA summaries (they cover declarations through 2026-06-30)</w:t>
            </w:r>
          </w:p>
        </w:tc>
        <w:tc>
          <w:tcPr>
            <w:tcW w:type="dxa" w:w="1237"/>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2025-03-13</w:t>
            </w:r>
          </w:p>
        </w:tc>
        <w:tc>
          <w:tcPr>
            <w:tcW w:type="dxa" w:w="1037"/>
          </w:tcPr>
          <w:p>
            <w:pPr>
              <w:spacing w:after="0"/>
              <w:jc w:val="left"/>
            </w:pPr>
            <w:r>
              <w:rPr>
                <w:sz w:val="16"/>
              </w:rPr>
              <w:t>DR-4881-OR</w:t>
            </w:r>
          </w:p>
        </w:tc>
        <w:tc>
          <w:tcPr>
            <w:tcW w:type="dxa" w:w="1385"/>
          </w:tcPr>
          <w:p>
            <w:pPr>
              <w:spacing w:after="0"/>
              <w:jc w:val="left"/>
            </w:pPr>
            <w:r>
              <w:rPr>
                <w:sz w:val="16"/>
              </w:rPr>
              <w:t>Major disaster</w:t>
            </w:r>
          </w:p>
        </w:tc>
        <w:tc>
          <w:tcPr>
            <w:tcW w:type="dxa" w:w="2885"/>
          </w:tcPr>
          <w:p>
            <w:pPr>
              <w:spacing w:after="0"/>
              <w:jc w:val="left"/>
            </w:pPr>
            <w:r>
              <w:rPr>
                <w:sz w:val="16"/>
              </w:rPr>
              <w:t>Severe Storms, Flooding, Landslides, and Mudslides</w:t>
            </w:r>
          </w:p>
        </w:tc>
        <w:tc>
          <w:tcPr>
            <w:tcW w:type="dxa" w:w="2190"/>
          </w:tcPr>
          <w:p>
            <w:pPr>
              <w:spacing w:after="0"/>
              <w:jc w:val="left"/>
            </w:pPr>
            <w:r>
              <w:rPr>
                <w:sz w:val="16"/>
              </w:rPr>
              <w:t>Inland Flooding; Landslide</w:t>
            </w:r>
          </w:p>
        </w:tc>
        <w:tc>
          <w:tcPr>
            <w:tcW w:type="dxa" w:w="2419"/>
          </w:tcPr>
          <w:p>
            <w:pPr>
              <w:spacing w:after="0"/>
              <w:jc w:val="right"/>
            </w:pPr>
            <w:r>
              <w:rPr>
                <w:sz w:val="16"/>
              </w:rPr>
              <w:t>$370,926.10</w:t>
            </w:r>
          </w:p>
        </w:tc>
        <w:tc>
          <w:tcPr>
            <w:tcW w:type="dxa" w:w="1237"/>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385"/>
          </w:tcPr>
          <w:p>
            <w:pPr>
              <w:spacing w:after="0"/>
              <w:jc w:val="left"/>
            </w:pPr>
            <w:r>
              <w:rPr>
                <w:sz w:val="16"/>
              </w:rPr>
              <w:t>Major disaster</w:t>
            </w:r>
          </w:p>
        </w:tc>
        <w:tc>
          <w:tcPr>
            <w:tcW w:type="dxa" w:w="2885"/>
          </w:tcPr>
          <w:p>
            <w:pPr>
              <w:spacing w:after="0"/>
              <w:jc w:val="left"/>
            </w:pPr>
            <w:r>
              <w:rPr>
                <w:sz w:val="16"/>
              </w:rPr>
              <w:t>Wildfires and Straight-Line Winds</w:t>
            </w:r>
          </w:p>
        </w:tc>
        <w:tc>
          <w:tcPr>
            <w:tcW w:type="dxa" w:w="2190"/>
          </w:tcPr>
          <w:p>
            <w:pPr>
              <w:spacing w:after="0"/>
              <w:jc w:val="left"/>
            </w:pPr>
            <w:r>
              <w:rPr>
                <w:sz w:val="16"/>
              </w:rPr>
              <w:t>Wildfire</w:t>
            </w:r>
          </w:p>
        </w:tc>
        <w:tc>
          <w:tcPr>
            <w:tcW w:type="dxa" w:w="2419"/>
          </w:tcPr>
          <w:p>
            <w:pPr>
              <w:spacing w:after="0"/>
              <w:jc w:val="right"/>
            </w:pPr>
            <w:r>
              <w:rPr>
                <w:sz w:val="16"/>
              </w:rPr>
              <w:t>$97,188.54</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2020-09-09</w:t>
            </w:r>
          </w:p>
        </w:tc>
        <w:tc>
          <w:tcPr>
            <w:tcW w:type="dxa" w:w="1037"/>
          </w:tcPr>
          <w:p>
            <w:pPr>
              <w:spacing w:after="0"/>
              <w:jc w:val="left"/>
            </w:pPr>
            <w:r>
              <w:rPr>
                <w:sz w:val="16"/>
              </w:rPr>
              <w:t>FM-5369-OR</w:t>
            </w:r>
          </w:p>
        </w:tc>
        <w:tc>
          <w:tcPr>
            <w:tcW w:type="dxa" w:w="1385"/>
          </w:tcPr>
          <w:p>
            <w:pPr>
              <w:spacing w:after="0"/>
              <w:jc w:val="left"/>
            </w:pPr>
            <w:r>
              <w:rPr>
                <w:sz w:val="16"/>
              </w:rPr>
              <w:t>Fire management</w:t>
            </w:r>
          </w:p>
        </w:tc>
        <w:tc>
          <w:tcPr>
            <w:tcW w:type="dxa" w:w="2885"/>
          </w:tcPr>
          <w:p>
            <w:pPr>
              <w:spacing w:after="0"/>
              <w:jc w:val="left"/>
            </w:pPr>
            <w:r>
              <w:rPr>
                <w:sz w:val="16"/>
              </w:rPr>
              <w:t>Slater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r>
              <w:rPr>
                <w:sz w:val="16"/>
              </w:rPr>
              <w:t>same incident as DR-4562</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85"/>
          </w:tcPr>
          <w:p>
            <w:pPr>
              <w:spacing w:after="0"/>
              <w:jc w:val="left"/>
            </w:pPr>
            <w:r>
              <w:rPr>
                <w:sz w:val="16"/>
              </w:rPr>
              <w:t>Major disaster</w:t>
            </w:r>
          </w:p>
        </w:tc>
        <w:tc>
          <w:tcPr>
            <w:tcW w:type="dxa" w:w="2885"/>
          </w:tcPr>
          <w:p>
            <w:pPr>
              <w:spacing w:after="0"/>
              <w:jc w:val="left"/>
            </w:pPr>
            <w:r>
              <w:rPr>
                <w:sz w:val="16"/>
              </w:rPr>
              <w:t>COVID-19 Pandemic</w:t>
            </w:r>
          </w:p>
        </w:tc>
        <w:tc>
          <w:tcPr>
            <w:tcW w:type="dxa" w:w="2190"/>
          </w:tcPr>
          <w:p>
            <w:pPr>
              <w:spacing w:after="0"/>
              <w:jc w:val="left"/>
            </w:pPr>
            <w:r>
              <w:rPr>
                <w:sz w:val="16"/>
              </w:rPr>
              <w:t>Non-natural, not counted</w:t>
            </w:r>
          </w:p>
        </w:tc>
        <w:tc>
          <w:tcPr>
            <w:tcW w:type="dxa" w:w="2419"/>
          </w:tcPr>
          <w:p>
            <w:pPr>
              <w:spacing w:after="0"/>
              <w:jc w:val="right"/>
            </w:pPr>
            <w:r>
              <w:rPr>
                <w:sz w:val="16"/>
              </w:rPr>
              <w:t>$6,624,609.28</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85"/>
          </w:tcPr>
          <w:p>
            <w:pPr>
              <w:spacing w:after="0"/>
              <w:jc w:val="left"/>
            </w:pPr>
            <w:r>
              <w:rPr>
                <w:sz w:val="16"/>
              </w:rPr>
              <w:t>Emergency</w:t>
            </w:r>
          </w:p>
        </w:tc>
        <w:tc>
          <w:tcPr>
            <w:tcW w:type="dxa" w:w="2885"/>
          </w:tcPr>
          <w:p>
            <w:pPr>
              <w:spacing w:after="0"/>
              <w:jc w:val="left"/>
            </w:pPr>
            <w:r>
              <w:rPr>
                <w:sz w:val="16"/>
              </w:rPr>
              <w:t>COVID-19</w:t>
            </w:r>
          </w:p>
        </w:tc>
        <w:tc>
          <w:tcPr>
            <w:tcW w:type="dxa" w:w="2190"/>
          </w:tcPr>
          <w:p>
            <w:pPr>
              <w:spacing w:after="0"/>
              <w:jc w:val="left"/>
            </w:pPr>
            <w:r>
              <w:rPr>
                <w:sz w:val="16"/>
              </w:rPr>
              <w:t>Non-natural, not counted</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r>
              <w:rPr>
                <w:sz w:val="16"/>
              </w:rPr>
              <w:t>same incident as DR-4499</w:t>
            </w:r>
          </w:p>
        </w:tc>
      </w:tr>
      <w:tr>
        <w:trPr>
          <w:cantSplit/>
        </w:trPr>
        <w:tc>
          <w:tcPr>
            <w:tcW w:type="dxa" w:w="1037"/>
          </w:tcPr>
          <w:p>
            <w:pPr>
              <w:spacing w:after="0"/>
              <w:jc w:val="left"/>
            </w:pPr>
            <w:r>
              <w:rPr>
                <w:sz w:val="16"/>
              </w:rPr>
              <w:t>2018-09-03</w:t>
            </w:r>
          </w:p>
        </w:tc>
        <w:tc>
          <w:tcPr>
            <w:tcW w:type="dxa" w:w="1037"/>
          </w:tcPr>
          <w:p>
            <w:pPr>
              <w:spacing w:after="0"/>
              <w:jc w:val="left"/>
            </w:pPr>
            <w:r>
              <w:rPr>
                <w:sz w:val="16"/>
              </w:rPr>
              <w:t>2018-09-02</w:t>
            </w:r>
          </w:p>
        </w:tc>
        <w:tc>
          <w:tcPr>
            <w:tcW w:type="dxa" w:w="1037"/>
          </w:tcPr>
          <w:p>
            <w:pPr>
              <w:spacing w:after="0"/>
              <w:jc w:val="left"/>
            </w:pPr>
            <w:r>
              <w:rPr>
                <w:sz w:val="16"/>
              </w:rPr>
              <w:t>FM-5275-OR</w:t>
            </w:r>
          </w:p>
        </w:tc>
        <w:tc>
          <w:tcPr>
            <w:tcW w:type="dxa" w:w="1385"/>
          </w:tcPr>
          <w:p>
            <w:pPr>
              <w:spacing w:after="0"/>
              <w:jc w:val="left"/>
            </w:pPr>
            <w:r>
              <w:rPr>
                <w:sz w:val="16"/>
              </w:rPr>
              <w:t>Fire management</w:t>
            </w:r>
          </w:p>
        </w:tc>
        <w:tc>
          <w:tcPr>
            <w:tcW w:type="dxa" w:w="2885"/>
          </w:tcPr>
          <w:p>
            <w:pPr>
              <w:spacing w:after="0"/>
              <w:jc w:val="left"/>
            </w:pPr>
            <w:r>
              <w:rPr>
                <w:sz w:val="16"/>
              </w:rPr>
              <w:t>Hugo Road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2018-07-19</w:t>
            </w:r>
          </w:p>
        </w:tc>
        <w:tc>
          <w:tcPr>
            <w:tcW w:type="dxa" w:w="1037"/>
          </w:tcPr>
          <w:p>
            <w:pPr>
              <w:spacing w:after="0"/>
              <w:jc w:val="left"/>
            </w:pPr>
            <w:r>
              <w:rPr>
                <w:sz w:val="16"/>
              </w:rPr>
              <w:t>2018-07-18</w:t>
            </w:r>
          </w:p>
        </w:tc>
        <w:tc>
          <w:tcPr>
            <w:tcW w:type="dxa" w:w="1037"/>
          </w:tcPr>
          <w:p>
            <w:pPr>
              <w:spacing w:after="0"/>
              <w:jc w:val="left"/>
            </w:pPr>
            <w:r>
              <w:rPr>
                <w:sz w:val="16"/>
              </w:rPr>
              <w:t>FM-5256-OR</w:t>
            </w:r>
          </w:p>
        </w:tc>
        <w:tc>
          <w:tcPr>
            <w:tcW w:type="dxa" w:w="1385"/>
          </w:tcPr>
          <w:p>
            <w:pPr>
              <w:spacing w:after="0"/>
              <w:jc w:val="left"/>
            </w:pPr>
            <w:r>
              <w:rPr>
                <w:sz w:val="16"/>
              </w:rPr>
              <w:t>Fire management</w:t>
            </w:r>
          </w:p>
        </w:tc>
        <w:tc>
          <w:tcPr>
            <w:tcW w:type="dxa" w:w="2885"/>
          </w:tcPr>
          <w:p>
            <w:pPr>
              <w:spacing w:after="0"/>
              <w:jc w:val="left"/>
            </w:pPr>
            <w:r>
              <w:rPr>
                <w:sz w:val="16"/>
              </w:rPr>
              <w:t>Garner Fire Complex</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2017-08-08</w:t>
            </w:r>
          </w:p>
        </w:tc>
        <w:tc>
          <w:tcPr>
            <w:tcW w:type="dxa" w:w="1037"/>
          </w:tcPr>
          <w:p>
            <w:pPr>
              <w:spacing w:after="0"/>
              <w:jc w:val="left"/>
            </w:pPr>
            <w:r>
              <w:rPr>
                <w:sz w:val="16"/>
              </w:rPr>
              <w:t>2017-01-07</w:t>
            </w:r>
          </w:p>
        </w:tc>
        <w:tc>
          <w:tcPr>
            <w:tcW w:type="dxa" w:w="1037"/>
          </w:tcPr>
          <w:p>
            <w:pPr>
              <w:spacing w:after="0"/>
              <w:jc w:val="left"/>
            </w:pPr>
            <w:r>
              <w:rPr>
                <w:sz w:val="16"/>
              </w:rPr>
              <w:t>DR-4328-OR</w:t>
            </w:r>
          </w:p>
        </w:tc>
        <w:tc>
          <w:tcPr>
            <w:tcW w:type="dxa" w:w="1385"/>
          </w:tcPr>
          <w:p>
            <w:pPr>
              <w:spacing w:after="0"/>
              <w:jc w:val="left"/>
            </w:pPr>
            <w:r>
              <w:rPr>
                <w:sz w:val="16"/>
              </w:rPr>
              <w:t>Major disaster</w:t>
            </w:r>
          </w:p>
        </w:tc>
        <w:tc>
          <w:tcPr>
            <w:tcW w:type="dxa" w:w="2885"/>
          </w:tcPr>
          <w:p>
            <w:pPr>
              <w:spacing w:after="0"/>
              <w:jc w:val="left"/>
            </w:pPr>
            <w:r>
              <w:rPr>
                <w:sz w:val="16"/>
              </w:rPr>
              <w:t>Severe Winter Storms, Flooding, Landslides, and Mudslides</w:t>
            </w:r>
          </w:p>
        </w:tc>
        <w:tc>
          <w:tcPr>
            <w:tcW w:type="dxa" w:w="2190"/>
          </w:tcPr>
          <w:p>
            <w:pPr>
              <w:spacing w:after="0"/>
              <w:jc w:val="left"/>
            </w:pPr>
            <w:r>
              <w:rPr>
                <w:sz w:val="16"/>
              </w:rPr>
              <w:t>Inland Flooding; Landslide; Winter Weather</w:t>
            </w:r>
          </w:p>
        </w:tc>
        <w:tc>
          <w:tcPr>
            <w:tcW w:type="dxa" w:w="2419"/>
          </w:tcPr>
          <w:p>
            <w:pPr>
              <w:spacing w:after="0"/>
              <w:jc w:val="right"/>
            </w:pPr>
            <w:r>
              <w:rPr>
                <w:sz w:val="16"/>
              </w:rPr>
              <w:t>$44,036.26</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2017-01-25</w:t>
            </w:r>
          </w:p>
        </w:tc>
        <w:tc>
          <w:tcPr>
            <w:tcW w:type="dxa" w:w="1037"/>
          </w:tcPr>
          <w:p>
            <w:pPr>
              <w:spacing w:after="0"/>
              <w:jc w:val="left"/>
            </w:pPr>
            <w:r>
              <w:rPr>
                <w:sz w:val="16"/>
              </w:rPr>
              <w:t>2016-12-14</w:t>
            </w:r>
          </w:p>
        </w:tc>
        <w:tc>
          <w:tcPr>
            <w:tcW w:type="dxa" w:w="1037"/>
          </w:tcPr>
          <w:p>
            <w:pPr>
              <w:spacing w:after="0"/>
              <w:jc w:val="left"/>
            </w:pPr>
            <w:r>
              <w:rPr>
                <w:sz w:val="16"/>
              </w:rPr>
              <w:t>DR-4296-OR</w:t>
            </w:r>
          </w:p>
        </w:tc>
        <w:tc>
          <w:tcPr>
            <w:tcW w:type="dxa" w:w="1385"/>
          </w:tcPr>
          <w:p>
            <w:pPr>
              <w:spacing w:after="0"/>
              <w:jc w:val="left"/>
            </w:pPr>
            <w:r>
              <w:rPr>
                <w:sz w:val="16"/>
              </w:rPr>
              <w:t>Major disaster</w:t>
            </w:r>
          </w:p>
        </w:tc>
        <w:tc>
          <w:tcPr>
            <w:tcW w:type="dxa" w:w="2885"/>
          </w:tcPr>
          <w:p>
            <w:pPr>
              <w:spacing w:after="0"/>
              <w:jc w:val="left"/>
            </w:pPr>
            <w:r>
              <w:rPr>
                <w:sz w:val="16"/>
              </w:rPr>
              <w:t>Severe Winter Storm and Flooding</w:t>
            </w:r>
          </w:p>
        </w:tc>
        <w:tc>
          <w:tcPr>
            <w:tcW w:type="dxa" w:w="2190"/>
          </w:tcPr>
          <w:p>
            <w:pPr>
              <w:spacing w:after="0"/>
              <w:jc w:val="left"/>
            </w:pPr>
            <w:r>
              <w:rPr>
                <w:sz w:val="16"/>
              </w:rPr>
              <w:t>Inland Flooding; Winter Weather</w:t>
            </w:r>
          </w:p>
        </w:tc>
        <w:tc>
          <w:tcPr>
            <w:tcW w:type="dxa" w:w="2419"/>
          </w:tcPr>
          <w:p>
            <w:pPr>
              <w:spacing w:after="0"/>
              <w:jc w:val="right"/>
            </w:pPr>
            <w:r>
              <w:rPr>
                <w:sz w:val="16"/>
              </w:rPr>
              <w:t>$1,212,795.66</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2016-08-31</w:t>
            </w:r>
          </w:p>
        </w:tc>
        <w:tc>
          <w:tcPr>
            <w:tcW w:type="dxa" w:w="1037"/>
          </w:tcPr>
          <w:p>
            <w:pPr>
              <w:spacing w:after="0"/>
              <w:jc w:val="left"/>
            </w:pPr>
            <w:r>
              <w:rPr>
                <w:sz w:val="16"/>
              </w:rPr>
              <w:t>2016-08-30</w:t>
            </w:r>
          </w:p>
        </w:tc>
        <w:tc>
          <w:tcPr>
            <w:tcW w:type="dxa" w:w="1037"/>
          </w:tcPr>
          <w:p>
            <w:pPr>
              <w:spacing w:after="0"/>
              <w:jc w:val="left"/>
            </w:pPr>
            <w:r>
              <w:rPr>
                <w:sz w:val="16"/>
              </w:rPr>
              <w:t>FM-5153-OR</w:t>
            </w:r>
          </w:p>
        </w:tc>
        <w:tc>
          <w:tcPr>
            <w:tcW w:type="dxa" w:w="1385"/>
          </w:tcPr>
          <w:p>
            <w:pPr>
              <w:spacing w:after="0"/>
              <w:jc w:val="left"/>
            </w:pPr>
            <w:r>
              <w:rPr>
                <w:sz w:val="16"/>
              </w:rPr>
              <w:t>Fire management</w:t>
            </w:r>
          </w:p>
        </w:tc>
        <w:tc>
          <w:tcPr>
            <w:tcW w:type="dxa" w:w="2885"/>
          </w:tcPr>
          <w:p>
            <w:pPr>
              <w:spacing w:after="0"/>
              <w:jc w:val="left"/>
            </w:pPr>
            <w:r>
              <w:rPr>
                <w:sz w:val="16"/>
              </w:rPr>
              <w:t>Gold Canyon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2015-08-09</w:t>
            </w:r>
          </w:p>
        </w:tc>
        <w:tc>
          <w:tcPr>
            <w:tcW w:type="dxa" w:w="1037"/>
          </w:tcPr>
          <w:p>
            <w:pPr>
              <w:spacing w:after="0"/>
              <w:jc w:val="left"/>
            </w:pPr>
            <w:r>
              <w:rPr>
                <w:sz w:val="16"/>
              </w:rPr>
              <w:t>2015-08-08</w:t>
            </w:r>
          </w:p>
        </w:tc>
        <w:tc>
          <w:tcPr>
            <w:tcW w:type="dxa" w:w="1037"/>
          </w:tcPr>
          <w:p>
            <w:pPr>
              <w:spacing w:after="0"/>
              <w:jc w:val="left"/>
            </w:pPr>
            <w:r>
              <w:rPr>
                <w:sz w:val="16"/>
              </w:rPr>
              <w:t>FM-5096-OR</w:t>
            </w:r>
          </w:p>
        </w:tc>
        <w:tc>
          <w:tcPr>
            <w:tcW w:type="dxa" w:w="1385"/>
          </w:tcPr>
          <w:p>
            <w:pPr>
              <w:spacing w:after="0"/>
              <w:jc w:val="left"/>
            </w:pPr>
            <w:r>
              <w:rPr>
                <w:sz w:val="16"/>
              </w:rPr>
              <w:t>Fire management</w:t>
            </w:r>
          </w:p>
        </w:tc>
        <w:tc>
          <w:tcPr>
            <w:tcW w:type="dxa" w:w="2885"/>
          </w:tcPr>
          <w:p>
            <w:pPr>
              <w:spacing w:after="0"/>
              <w:jc w:val="left"/>
            </w:pPr>
            <w:r>
              <w:rPr>
                <w:sz w:val="16"/>
              </w:rPr>
              <w:t>Krauss Lane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2013-07-28</w:t>
            </w:r>
          </w:p>
        </w:tc>
        <w:tc>
          <w:tcPr>
            <w:tcW w:type="dxa" w:w="1037"/>
          </w:tcPr>
          <w:p>
            <w:pPr>
              <w:spacing w:after="0"/>
              <w:jc w:val="left"/>
            </w:pPr>
            <w:r>
              <w:rPr>
                <w:sz w:val="16"/>
              </w:rPr>
              <w:t>FM-5039-OR</w:t>
            </w:r>
          </w:p>
        </w:tc>
        <w:tc>
          <w:tcPr>
            <w:tcW w:type="dxa" w:w="1385"/>
          </w:tcPr>
          <w:p>
            <w:pPr>
              <w:spacing w:after="0"/>
              <w:jc w:val="left"/>
            </w:pPr>
            <w:r>
              <w:rPr>
                <w:sz w:val="16"/>
              </w:rPr>
              <w:t>Fire management</w:t>
            </w:r>
          </w:p>
        </w:tc>
        <w:tc>
          <w:tcPr>
            <w:tcW w:type="dxa" w:w="2885"/>
          </w:tcPr>
          <w:p>
            <w:pPr>
              <w:spacing w:after="0"/>
              <w:jc w:val="left"/>
            </w:pPr>
            <w:r>
              <w:rPr>
                <w:sz w:val="16"/>
              </w:rPr>
              <w:t>Brimstone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2013-07-28</w:t>
            </w:r>
          </w:p>
        </w:tc>
        <w:tc>
          <w:tcPr>
            <w:tcW w:type="dxa" w:w="1037"/>
          </w:tcPr>
          <w:p>
            <w:pPr>
              <w:spacing w:after="0"/>
              <w:jc w:val="left"/>
            </w:pPr>
            <w:r>
              <w:rPr>
                <w:sz w:val="16"/>
              </w:rPr>
              <w:t>2013-07-27</w:t>
            </w:r>
          </w:p>
        </w:tc>
        <w:tc>
          <w:tcPr>
            <w:tcW w:type="dxa" w:w="1037"/>
          </w:tcPr>
          <w:p>
            <w:pPr>
              <w:spacing w:after="0"/>
              <w:jc w:val="left"/>
            </w:pPr>
            <w:r>
              <w:rPr>
                <w:sz w:val="16"/>
              </w:rPr>
              <w:t>FM-5037-OR</w:t>
            </w:r>
          </w:p>
        </w:tc>
        <w:tc>
          <w:tcPr>
            <w:tcW w:type="dxa" w:w="1385"/>
          </w:tcPr>
          <w:p>
            <w:pPr>
              <w:spacing w:after="0"/>
              <w:jc w:val="left"/>
            </w:pPr>
            <w:r>
              <w:rPr>
                <w:sz w:val="16"/>
              </w:rPr>
              <w:t>Fire management</w:t>
            </w:r>
          </w:p>
        </w:tc>
        <w:tc>
          <w:tcPr>
            <w:tcW w:type="dxa" w:w="2885"/>
          </w:tcPr>
          <w:p>
            <w:pPr>
              <w:spacing w:after="0"/>
              <w:jc w:val="left"/>
            </w:pPr>
            <w:r>
              <w:rPr>
                <w:sz w:val="16"/>
              </w:rPr>
              <w:t>Douglas Fire Complex</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2013-07-19</w:t>
            </w:r>
          </w:p>
        </w:tc>
        <w:tc>
          <w:tcPr>
            <w:tcW w:type="dxa" w:w="1037"/>
          </w:tcPr>
          <w:p>
            <w:pPr>
              <w:spacing w:after="0"/>
              <w:jc w:val="left"/>
            </w:pPr>
            <w:r>
              <w:rPr>
                <w:sz w:val="16"/>
              </w:rPr>
              <w:t>2013-07-19</w:t>
            </w:r>
          </w:p>
        </w:tc>
        <w:tc>
          <w:tcPr>
            <w:tcW w:type="dxa" w:w="1037"/>
          </w:tcPr>
          <w:p>
            <w:pPr>
              <w:spacing w:after="0"/>
              <w:jc w:val="left"/>
            </w:pPr>
            <w:r>
              <w:rPr>
                <w:sz w:val="16"/>
              </w:rPr>
              <w:t>FM-5036-OR</w:t>
            </w:r>
          </w:p>
        </w:tc>
        <w:tc>
          <w:tcPr>
            <w:tcW w:type="dxa" w:w="1385"/>
          </w:tcPr>
          <w:p>
            <w:pPr>
              <w:spacing w:after="0"/>
              <w:jc w:val="left"/>
            </w:pPr>
            <w:r>
              <w:rPr>
                <w:sz w:val="16"/>
              </w:rPr>
              <w:t>Fire management</w:t>
            </w:r>
          </w:p>
        </w:tc>
        <w:tc>
          <w:tcPr>
            <w:tcW w:type="dxa" w:w="2885"/>
          </w:tcPr>
          <w:p>
            <w:pPr>
              <w:spacing w:after="0"/>
              <w:jc w:val="left"/>
            </w:pPr>
            <w:r>
              <w:rPr>
                <w:sz w:val="16"/>
              </w:rPr>
              <w:t>Pacifica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385"/>
          </w:tcPr>
          <w:p>
            <w:pPr>
              <w:spacing w:after="0"/>
              <w:jc w:val="left"/>
            </w:pPr>
            <w:r>
              <w:rPr>
                <w:sz w:val="16"/>
              </w:rPr>
              <w:t>Major disaster</w:t>
            </w:r>
          </w:p>
        </w:tc>
        <w:tc>
          <w:tcPr>
            <w:tcW w:type="dxa" w:w="2885"/>
          </w:tcPr>
          <w:p>
            <w:pPr>
              <w:spacing w:after="0"/>
              <w:jc w:val="left"/>
            </w:pPr>
            <w:r>
              <w:rPr>
                <w:sz w:val="16"/>
              </w:rPr>
              <w:t>Severe Storms, Flooding, Landslides, and Mudslides</w:t>
            </w:r>
          </w:p>
        </w:tc>
        <w:tc>
          <w:tcPr>
            <w:tcW w:type="dxa" w:w="2190"/>
          </w:tcPr>
          <w:p>
            <w:pPr>
              <w:spacing w:after="0"/>
              <w:jc w:val="left"/>
            </w:pPr>
            <w:r>
              <w:rPr>
                <w:sz w:val="16"/>
              </w:rPr>
              <w:t>Inland Flooding; Landslide</w:t>
            </w:r>
          </w:p>
        </w:tc>
        <w:tc>
          <w:tcPr>
            <w:tcW w:type="dxa" w:w="2419"/>
          </w:tcPr>
          <w:p>
            <w:pPr>
              <w:spacing w:after="0"/>
              <w:jc w:val="right"/>
            </w:pPr>
            <w:r>
              <w:rPr>
                <w:sz w:val="16"/>
              </w:rPr>
              <w:t>$250,718.92</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85"/>
          </w:tcPr>
          <w:p>
            <w:pPr>
              <w:spacing w:after="0"/>
              <w:jc w:val="left"/>
            </w:pPr>
            <w:r>
              <w:rPr>
                <w:sz w:val="16"/>
              </w:rPr>
              <w:t>Emergency</w:t>
            </w:r>
          </w:p>
        </w:tc>
        <w:tc>
          <w:tcPr>
            <w:tcW w:type="dxa" w:w="2885"/>
          </w:tcPr>
          <w:p>
            <w:pPr>
              <w:spacing w:after="0"/>
              <w:jc w:val="left"/>
            </w:pPr>
            <w:r>
              <w:rPr>
                <w:sz w:val="16"/>
              </w:rPr>
              <w:t>Hurricane Katrina Evacuation</w:t>
            </w:r>
          </w:p>
        </w:tc>
        <w:tc>
          <w:tcPr>
            <w:tcW w:type="dxa" w:w="2190"/>
          </w:tcPr>
          <w:p>
            <w:pPr>
              <w:spacing w:after="0"/>
              <w:jc w:val="left"/>
            </w:pPr>
            <w:r>
              <w:rPr>
                <w:sz w:val="16"/>
              </w:rPr>
              <w:t>Hurricane: evacuation support, not a local hazard event; not counted</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2005-08-25</w:t>
            </w:r>
          </w:p>
        </w:tc>
        <w:tc>
          <w:tcPr>
            <w:tcW w:type="dxa" w:w="1037"/>
          </w:tcPr>
          <w:p>
            <w:pPr>
              <w:spacing w:after="0"/>
              <w:jc w:val="left"/>
            </w:pPr>
            <w:r>
              <w:rPr>
                <w:sz w:val="16"/>
              </w:rPr>
              <w:t>2005-08-25</w:t>
            </w:r>
          </w:p>
        </w:tc>
        <w:tc>
          <w:tcPr>
            <w:tcW w:type="dxa" w:w="1037"/>
          </w:tcPr>
          <w:p>
            <w:pPr>
              <w:spacing w:after="0"/>
              <w:jc w:val="left"/>
            </w:pPr>
            <w:r>
              <w:rPr>
                <w:sz w:val="16"/>
              </w:rPr>
              <w:t>FM-2579-OR</w:t>
            </w:r>
          </w:p>
        </w:tc>
        <w:tc>
          <w:tcPr>
            <w:tcW w:type="dxa" w:w="1385"/>
          </w:tcPr>
          <w:p>
            <w:pPr>
              <w:spacing w:after="0"/>
              <w:jc w:val="left"/>
            </w:pPr>
            <w:r>
              <w:rPr>
                <w:sz w:val="16"/>
              </w:rPr>
              <w:t>Fire management</w:t>
            </w:r>
          </w:p>
        </w:tc>
        <w:tc>
          <w:tcPr>
            <w:tcW w:type="dxa" w:w="2885"/>
          </w:tcPr>
          <w:p>
            <w:pPr>
              <w:spacing w:after="0"/>
              <w:jc w:val="left"/>
            </w:pPr>
            <w:r>
              <w:rPr>
                <w:sz w:val="16"/>
              </w:rPr>
              <w:t>Deer Creek Fire</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2004-08-04</w:t>
            </w:r>
          </w:p>
        </w:tc>
        <w:tc>
          <w:tcPr>
            <w:tcW w:type="dxa" w:w="1037"/>
          </w:tcPr>
          <w:p>
            <w:pPr>
              <w:spacing w:after="0"/>
              <w:jc w:val="left"/>
            </w:pPr>
            <w:r>
              <w:rPr>
                <w:sz w:val="16"/>
              </w:rPr>
              <w:t>2004-08-04</w:t>
            </w:r>
          </w:p>
        </w:tc>
        <w:tc>
          <w:tcPr>
            <w:tcW w:type="dxa" w:w="1037"/>
          </w:tcPr>
          <w:p>
            <w:pPr>
              <w:spacing w:after="0"/>
              <w:jc w:val="left"/>
            </w:pPr>
            <w:r>
              <w:rPr>
                <w:sz w:val="16"/>
              </w:rPr>
              <w:t>FM-2539-OR</w:t>
            </w:r>
          </w:p>
        </w:tc>
        <w:tc>
          <w:tcPr>
            <w:tcW w:type="dxa" w:w="1385"/>
          </w:tcPr>
          <w:p>
            <w:pPr>
              <w:spacing w:after="0"/>
              <w:jc w:val="left"/>
            </w:pPr>
            <w:r>
              <w:rPr>
                <w:sz w:val="16"/>
              </w:rPr>
              <w:t>Fire management</w:t>
            </w:r>
          </w:p>
        </w:tc>
        <w:tc>
          <w:tcPr>
            <w:tcW w:type="dxa" w:w="2885"/>
          </w:tcPr>
          <w:p>
            <w:pPr>
              <w:spacing w:after="0"/>
              <w:jc w:val="left"/>
            </w:pPr>
            <w:r>
              <w:rPr>
                <w:sz w:val="16"/>
              </w:rPr>
              <w:t>Or-Redwood Highway Wildfire-08-04-2004</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2002-07-28</w:t>
            </w:r>
          </w:p>
        </w:tc>
        <w:tc>
          <w:tcPr>
            <w:tcW w:type="dxa" w:w="1037"/>
          </w:tcPr>
          <w:p>
            <w:pPr>
              <w:spacing w:after="0"/>
              <w:jc w:val="left"/>
            </w:pPr>
            <w:r>
              <w:rPr>
                <w:sz w:val="16"/>
              </w:rPr>
              <w:t>2002-07-27</w:t>
            </w:r>
          </w:p>
        </w:tc>
        <w:tc>
          <w:tcPr>
            <w:tcW w:type="dxa" w:w="1037"/>
          </w:tcPr>
          <w:p>
            <w:pPr>
              <w:spacing w:after="0"/>
              <w:jc w:val="left"/>
            </w:pPr>
            <w:r>
              <w:rPr>
                <w:sz w:val="16"/>
              </w:rPr>
              <w:t>FM-2453-OR</w:t>
            </w:r>
          </w:p>
        </w:tc>
        <w:tc>
          <w:tcPr>
            <w:tcW w:type="dxa" w:w="1385"/>
          </w:tcPr>
          <w:p>
            <w:pPr>
              <w:spacing w:after="0"/>
              <w:jc w:val="left"/>
            </w:pPr>
            <w:r>
              <w:rPr>
                <w:sz w:val="16"/>
              </w:rPr>
              <w:t>Fire management</w:t>
            </w:r>
          </w:p>
        </w:tc>
        <w:tc>
          <w:tcPr>
            <w:tcW w:type="dxa" w:w="2885"/>
          </w:tcPr>
          <w:p>
            <w:pPr>
              <w:spacing w:after="0"/>
              <w:jc w:val="left"/>
            </w:pPr>
            <w:r>
              <w:rPr>
                <w:sz w:val="16"/>
              </w:rPr>
              <w:t>Or - Biscuit Fire - 07/28/02</w:t>
            </w:r>
          </w:p>
        </w:tc>
        <w:tc>
          <w:tcPr>
            <w:tcW w:type="dxa" w:w="2190"/>
          </w:tcPr>
          <w:p>
            <w:pPr>
              <w:spacing w:after="0"/>
              <w:jc w:val="left"/>
            </w:pPr>
            <w:r>
              <w:rPr>
                <w:sz w:val="16"/>
              </w:rPr>
              <w:t>Wildfire</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1997-01-23</w:t>
            </w:r>
          </w:p>
        </w:tc>
        <w:tc>
          <w:tcPr>
            <w:tcW w:type="dxa" w:w="1037"/>
          </w:tcPr>
          <w:p>
            <w:pPr>
              <w:spacing w:after="0"/>
              <w:jc w:val="left"/>
            </w:pPr>
            <w:r>
              <w:rPr>
                <w:sz w:val="16"/>
              </w:rPr>
              <w:t>1996-12-25</w:t>
            </w:r>
          </w:p>
        </w:tc>
        <w:tc>
          <w:tcPr>
            <w:tcW w:type="dxa" w:w="1037"/>
          </w:tcPr>
          <w:p>
            <w:pPr>
              <w:spacing w:after="0"/>
              <w:jc w:val="left"/>
            </w:pPr>
            <w:r>
              <w:rPr>
                <w:sz w:val="16"/>
              </w:rPr>
              <w:t>DR-1160-OR</w:t>
            </w:r>
          </w:p>
        </w:tc>
        <w:tc>
          <w:tcPr>
            <w:tcW w:type="dxa" w:w="1385"/>
          </w:tcPr>
          <w:p>
            <w:pPr>
              <w:spacing w:after="0"/>
              <w:jc w:val="left"/>
            </w:pPr>
            <w:r>
              <w:rPr>
                <w:sz w:val="16"/>
              </w:rPr>
              <w:t>Major disaster</w:t>
            </w:r>
          </w:p>
        </w:tc>
        <w:tc>
          <w:tcPr>
            <w:tcW w:type="dxa" w:w="2885"/>
          </w:tcPr>
          <w:p>
            <w:pPr>
              <w:spacing w:after="0"/>
              <w:jc w:val="left"/>
            </w:pPr>
            <w:r>
              <w:rPr>
                <w:sz w:val="16"/>
              </w:rPr>
              <w:t>Severe Winter Storms, Land and Mudslides, Flooding</w:t>
            </w:r>
          </w:p>
        </w:tc>
        <w:tc>
          <w:tcPr>
            <w:tcW w:type="dxa" w:w="2190"/>
          </w:tcPr>
          <w:p>
            <w:pPr>
              <w:spacing w:after="0"/>
              <w:jc w:val="left"/>
            </w:pPr>
            <w:r>
              <w:rPr>
                <w:sz w:val="16"/>
              </w:rPr>
              <w:t>Inland Flooding; Landslide; Winter Weather</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385"/>
          </w:tcPr>
          <w:p>
            <w:pPr>
              <w:spacing w:after="0"/>
              <w:jc w:val="left"/>
            </w:pPr>
            <w:r>
              <w:rPr>
                <w:sz w:val="16"/>
              </w:rPr>
              <w:t>Major disaster</w:t>
            </w:r>
          </w:p>
        </w:tc>
        <w:tc>
          <w:tcPr>
            <w:tcW w:type="dxa" w:w="2885"/>
          </w:tcPr>
          <w:p>
            <w:pPr>
              <w:spacing w:after="0"/>
              <w:jc w:val="left"/>
            </w:pPr>
            <w:r>
              <w:rPr>
                <w:sz w:val="16"/>
              </w:rPr>
              <w:t>High Winds, Severe  Storms and Flooding</w:t>
            </w:r>
          </w:p>
        </w:tc>
        <w:tc>
          <w:tcPr>
            <w:tcW w:type="dxa" w:w="2190"/>
          </w:tcPr>
          <w:p>
            <w:pPr>
              <w:spacing w:after="0"/>
              <w:jc w:val="left"/>
            </w:pPr>
            <w:r>
              <w:rPr>
                <w:sz w:val="16"/>
              </w:rPr>
              <w:t>Inland Flooding (primary); also designated: Strong Wind</w:t>
            </w:r>
          </w:p>
        </w:tc>
        <w:tc>
          <w:tcPr>
            <w:tcW w:type="dxa" w:w="2419"/>
          </w:tcPr>
          <w:p>
            <w:pPr>
              <w:spacing w:after="0"/>
              <w:jc w:val="right"/>
            </w:pPr>
            <w:r>
              <w:rPr>
                <w:sz w:val="16"/>
              </w:rPr>
              <w:t>PA not declared for this county</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385"/>
          </w:tcPr>
          <w:p>
            <w:pPr>
              <w:spacing w:after="0"/>
              <w:jc w:val="left"/>
            </w:pPr>
            <w:r>
              <w:rPr>
                <w:sz w:val="16"/>
              </w:rPr>
              <w:t>Emergency</w:t>
            </w:r>
          </w:p>
        </w:tc>
        <w:tc>
          <w:tcPr>
            <w:tcW w:type="dxa" w:w="2885"/>
          </w:tcPr>
          <w:p>
            <w:pPr>
              <w:spacing w:after="0"/>
              <w:jc w:val="left"/>
            </w:pPr>
            <w:r>
              <w:rPr>
                <w:sz w:val="16"/>
              </w:rPr>
              <w:t>Drought</w:t>
            </w:r>
          </w:p>
        </w:tc>
        <w:tc>
          <w:tcPr>
            <w:tcW w:type="dxa" w:w="2190"/>
          </w:tcPr>
          <w:p>
            <w:pPr>
              <w:spacing w:after="0"/>
              <w:jc w:val="left"/>
            </w:pPr>
            <w:r>
              <w:rPr>
                <w:sz w:val="16"/>
              </w:rPr>
              <w:t>Drought</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385"/>
          </w:tcPr>
          <w:p>
            <w:pPr>
              <w:spacing w:after="0"/>
              <w:jc w:val="left"/>
            </w:pPr>
            <w:r>
              <w:rPr>
                <w:sz w:val="16"/>
              </w:rPr>
              <w:t>Major disaster</w:t>
            </w:r>
          </w:p>
        </w:tc>
        <w:tc>
          <w:tcPr>
            <w:tcW w:type="dxa" w:w="2885"/>
          </w:tcPr>
          <w:p>
            <w:pPr>
              <w:spacing w:after="0"/>
              <w:jc w:val="left"/>
            </w:pPr>
            <w:r>
              <w:rPr>
                <w:sz w:val="16"/>
              </w:rPr>
              <w:t>Severe Storms, Snowmelt &amp; Flooding</w:t>
            </w:r>
          </w:p>
        </w:tc>
        <w:tc>
          <w:tcPr>
            <w:tcW w:type="dxa" w:w="2190"/>
          </w:tcPr>
          <w:p>
            <w:pPr>
              <w:spacing w:after="0"/>
              <w:jc w:val="left"/>
            </w:pPr>
            <w:r>
              <w:rPr>
                <w:sz w:val="16"/>
              </w:rPr>
              <w:t>Inland Flooding</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85"/>
          </w:tcPr>
          <w:p>
            <w:pPr>
              <w:spacing w:after="0"/>
              <w:jc w:val="left"/>
            </w:pPr>
            <w:r>
              <w:rPr>
                <w:sz w:val="16"/>
              </w:rPr>
              <w:t>Major disaster</w:t>
            </w:r>
          </w:p>
        </w:tc>
        <w:tc>
          <w:tcPr>
            <w:tcW w:type="dxa" w:w="2885"/>
          </w:tcPr>
          <w:p>
            <w:pPr>
              <w:spacing w:after="0"/>
              <w:jc w:val="left"/>
            </w:pPr>
            <w:r>
              <w:rPr>
                <w:sz w:val="16"/>
              </w:rPr>
              <w:t>Heavy Rains &amp; Flooding</w:t>
            </w:r>
          </w:p>
        </w:tc>
        <w:tc>
          <w:tcPr>
            <w:tcW w:type="dxa" w:w="2190"/>
          </w:tcPr>
          <w:p>
            <w:pPr>
              <w:spacing w:after="0"/>
              <w:jc w:val="left"/>
            </w:pPr>
            <w:r>
              <w:rPr>
                <w:sz w:val="16"/>
              </w:rPr>
              <w:t>Inland Flooding</w:t>
            </w:r>
          </w:p>
        </w:tc>
        <w:tc>
          <w:tcPr>
            <w:tcW w:type="dxa" w:w="2419"/>
          </w:tcPr>
          <w:p>
            <w:pPr>
              <w:spacing w:after="0"/>
              <w:jc w:val="right"/>
            </w:pPr>
            <w:r>
              <w:rPr>
                <w:sz w:val="16"/>
              </w:rPr>
              <w:t>no Public Assistance recorded</w:t>
            </w:r>
          </w:p>
        </w:tc>
        <w:tc>
          <w:tcPr>
            <w:tcW w:type="dxa" w:w="1237"/>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$3,341.47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135</w:t>
            </w:r>
          </w:p>
        </w:tc>
        <w:tc>
          <w:tcPr>
            <w:tcW w:type="dxa" w:w="1159"/>
          </w:tcPr>
          <w:p>
            <w:pPr>
              <w:spacing w:after="0"/>
              <w:jc w:val="right"/>
            </w:pPr>
            <w:r>
              <w:rPr>
                <w:sz w:val="16"/>
              </w:rPr>
              <w:t>10</w:t>
            </w:r>
          </w:p>
        </w:tc>
        <w:tc>
          <w:tcPr>
            <w:tcW w:type="dxa" w:w="2116"/>
          </w:tcPr>
          <w:p>
            <w:pPr>
              <w:spacing w:after="0"/>
              <w:jc w:val="right"/>
            </w:pPr>
            <w:r>
              <w:rPr>
                <w:sz w:val="16"/>
              </w:rPr>
              <w:t>4</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111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14</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97</w:t>
            </w:r>
          </w:p>
        </w:tc>
        <w:tc>
          <w:tcPr>
            <w:tcW w:type="dxa" w:w="1159"/>
          </w:tcPr>
          <w:p>
            <w:pPr>
              <w:spacing w:after="0"/>
              <w:jc w:val="right"/>
            </w:pPr>
            <w:r>
              <w:rPr>
                <w:sz w:val="16"/>
              </w:rPr>
              <w:t>6</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84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92</w:t>
            </w:r>
          </w:p>
        </w:tc>
        <w:tc>
          <w:tcPr>
            <w:tcW w:type="dxa" w:w="1159"/>
          </w:tcPr>
          <w:p>
            <w:pPr>
              <w:spacing w:after="0"/>
              <w:jc w:val="right"/>
            </w:pPr>
            <w:r>
              <w:rPr>
                <w:sz w:val="16"/>
              </w:rPr>
              <w:t>13</w:t>
            </w:r>
          </w:p>
        </w:tc>
        <w:tc>
          <w:tcPr>
            <w:tcW w:type="dxa" w:w="2116"/>
          </w:tcPr>
          <w:p>
            <w:pPr>
              <w:spacing w:after="0"/>
              <w:jc w:val="right"/>
            </w:pPr>
            <w:r>
              <w:rPr>
                <w:sz w:val="16"/>
              </w:rPr>
              <w:t>1</w:t>
            </w:r>
          </w:p>
        </w:tc>
        <w:tc>
          <w:tcPr>
            <w:tcW w:type="dxa" w:w="786"/>
          </w:tcPr>
          <w:p>
            <w:pPr>
              <w:spacing w:after="0"/>
              <w:jc w:val="right"/>
            </w:pPr>
            <w:r>
              <w:rPr>
                <w:sz w:val="16"/>
              </w:rPr>
              <w:t>14</w:t>
            </w:r>
          </w:p>
        </w:tc>
        <w:tc>
          <w:tcPr>
            <w:tcW w:type="dxa" w:w="1692"/>
          </w:tcPr>
          <w:p>
            <w:pPr>
              <w:spacing w:after="0"/>
              <w:jc w:val="right"/>
            </w:pPr>
            <w:r>
              <w:rPr>
                <w:sz w:val="16"/>
              </w:rPr>
              <w:t>12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102</w:t>
            </w:r>
          </w:p>
        </w:tc>
        <w:tc>
          <w:tcPr>
            <w:tcW w:type="dxa" w:w="1159"/>
          </w:tcPr>
          <w:p>
            <w:pPr>
              <w:spacing w:after="0"/>
              <w:jc w:val="right"/>
            </w:pPr>
            <w:r>
              <w:rPr>
                <w:sz w:val="16"/>
              </w:rPr>
              <w:t>26</w:t>
            </w:r>
          </w:p>
        </w:tc>
        <w:tc>
          <w:tcPr>
            <w:tcW w:type="dxa" w:w="2116"/>
          </w:tcPr>
          <w:p>
            <w:pPr>
              <w:spacing w:after="0"/>
              <w:jc w:val="right"/>
            </w:pPr>
            <w:r>
              <w:rPr>
                <w:sz w:val="16"/>
              </w:rPr>
              <w:t>4</w:t>
            </w:r>
          </w:p>
        </w:tc>
        <w:tc>
          <w:tcPr>
            <w:tcW w:type="dxa" w:w="786"/>
          </w:tcPr>
          <w:p>
            <w:pPr>
              <w:spacing w:after="0"/>
              <w:jc w:val="right"/>
            </w:pPr>
            <w:r>
              <w:rPr>
                <w:sz w:val="16"/>
              </w:rPr>
              <w:t>30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1410"/>
        <w:gridCol w:w="3595"/>
        <w:gridCol w:w="941"/>
        <w:gridCol w:w="1808"/>
        <w:gridCol w:w="1091"/>
        <w:gridCol w:w="2912"/>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1410"/>
            <w:shd w:val="clear" w:color="auto" w:fill="E8E8E8"/>
          </w:tcPr>
          <w:p>
            <w:pPr>
              <w:spacing w:after="0"/>
              <w:jc w:val="left"/>
            </w:pPr>
            <w:r>
              <w:rPr>
                <w:b/>
                <w:sz w:val="16"/>
              </w:rPr>
              <w:t>Magnitude or extent</w:t>
            </w:r>
          </w:p>
        </w:tc>
        <w:tc>
          <w:tcPr>
            <w:tcW w:type="dxa" w:w="3595"/>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08"/>
            <w:shd w:val="clear" w:color="auto" w:fill="E8E8E8"/>
          </w:tcPr>
          <w:p>
            <w:pPr>
              <w:spacing w:after="0"/>
              <w:jc w:val="left"/>
            </w:pPr>
            <w:r>
              <w:rPr>
                <w:b/>
                <w:sz w:val="16"/>
              </w:rPr>
              <w:t>Location</w:t>
            </w:r>
          </w:p>
        </w:tc>
        <w:tc>
          <w:tcPr>
            <w:tcW w:type="dxa" w:w="1091"/>
            <w:shd w:val="clear" w:color="auto" w:fill="E8E8E8"/>
          </w:tcPr>
          <w:p>
            <w:pPr>
              <w:spacing w:after="0"/>
              <w:jc w:val="left"/>
            </w:pPr>
            <w:r>
              <w:rPr>
                <w:b/>
                <w:sz w:val="16"/>
              </w:rPr>
              <w:t>Flags</w:t>
            </w:r>
          </w:p>
        </w:tc>
        <w:tc>
          <w:tcPr>
            <w:tcW w:type="dxa" w:w="29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2026-05-03</w:t>
            </w:r>
          </w:p>
        </w:tc>
        <w:tc>
          <w:tcPr>
            <w:tcW w:type="dxa" w:w="1318"/>
          </w:tcPr>
          <w:p>
            <w:pPr>
              <w:spacing w:after="0"/>
              <w:jc w:val="left"/>
            </w:pPr>
            <w:r>
              <w:rPr>
                <w:sz w:val="16"/>
              </w:rPr>
              <w:t>Thunderstorm Wind</w:t>
            </w:r>
          </w:p>
        </w:tc>
        <w:tc>
          <w:tcPr>
            <w:tcW w:type="dxa" w:w="1410"/>
          </w:tcPr>
          <w:p>
            <w:pPr>
              <w:spacing w:after="0"/>
              <w:jc w:val="left"/>
            </w:pPr>
            <w:r>
              <w:rPr>
                <w:sz w:val="16"/>
              </w:rPr>
              <w:t>60 kt (69 mph) estimated gust</w:t>
            </w:r>
          </w:p>
        </w:tc>
        <w:tc>
          <w:tcPr>
            <w:tcW w:type="dxa" w:w="3595"/>
          </w:tcPr>
          <w:p>
            <w:pPr>
              <w:spacing w:after="0"/>
              <w:jc w:val="left"/>
            </w:pPr>
            <w:r>
              <w:rPr>
                <w:sz w:val="16"/>
              </w:rPr>
              <w:t>$68,000 property; $0 crops (2026 dollars)</w:t>
            </w:r>
          </w:p>
        </w:tc>
        <w:tc>
          <w:tcPr>
            <w:tcW w:type="dxa" w:w="941"/>
          </w:tcPr>
          <w:p>
            <w:pPr>
              <w:spacing w:after="0"/>
              <w:jc w:val="right"/>
            </w:pPr>
            <w:r>
              <w:rPr>
                <w:sz w:val="16"/>
              </w:rPr>
              <w:t>0, 2</w:t>
            </w:r>
          </w:p>
        </w:tc>
        <w:tc>
          <w:tcPr>
            <w:tcW w:type="dxa" w:w="1808"/>
          </w:tcPr>
          <w:p>
            <w:pPr>
              <w:spacing w:after="0"/>
              <w:jc w:val="left"/>
            </w:pPr>
            <w:r>
              <w:rPr>
                <w:sz w:val="16"/>
              </w:rPr>
              <w:t>FRUITDALE</w:t>
            </w:r>
          </w:p>
        </w:tc>
        <w:tc>
          <w:tcPr>
            <w:tcW w:type="dxa" w:w="1091"/>
          </w:tcPr>
          <w:p>
            <w:pPr>
              <w:spacing w:after="0"/>
              <w:jc w:val="left"/>
            </w:pPr>
            <w:r>
              <w:rPr>
                <w:sz w:val="16"/>
              </w:rPr>
              <w:t>new since last plan; within last 5 years</w:t>
            </w:r>
          </w:p>
        </w:tc>
        <w:tc>
          <w:tcPr>
            <w:tcW w:type="dxa" w:w="2912"/>
          </w:tcPr>
          <w:p>
            <w:pPr>
              <w:spacing w:after="0"/>
              <w:jc w:val="left"/>
            </w:pPr>
            <w:r>
              <w:rPr>
                <w:sz w:val="16"/>
              </w:rPr>
              <w:t>deaths or injuries recorded</w:t>
            </w:r>
          </w:p>
        </w:tc>
      </w:tr>
      <w:tr>
        <w:trPr>
          <w:cantSplit/>
        </w:trPr>
        <w:tc>
          <w:tcPr>
            <w:tcW w:type="dxa" w:w="1037"/>
          </w:tcPr>
          <w:p>
            <w:pPr>
              <w:spacing w:after="0"/>
              <w:jc w:val="left"/>
            </w:pPr>
            <w:r>
              <w:rPr>
                <w:sz w:val="16"/>
              </w:rPr>
              <w:t>2024-07-04</w:t>
            </w:r>
          </w:p>
        </w:tc>
        <w:tc>
          <w:tcPr>
            <w:tcW w:type="dxa" w:w="1318"/>
          </w:tcPr>
          <w:p>
            <w:pPr>
              <w:spacing w:after="0"/>
              <w:jc w:val="left"/>
            </w:pPr>
            <w:r>
              <w:rPr>
                <w:sz w:val="16"/>
              </w:rPr>
              <w:t>Excessive Heat</w:t>
            </w:r>
          </w:p>
        </w:tc>
        <w:tc>
          <w:tcPr>
            <w:tcW w:type="dxa" w:w="1410"/>
          </w:tcPr>
          <w:p>
            <w:pPr>
              <w:spacing w:after="0"/>
              <w:jc w:val="left"/>
            </w:pPr>
          </w:p>
        </w:tc>
        <w:tc>
          <w:tcPr>
            <w:tcW w:type="dxa" w:w="3595"/>
          </w:tcPr>
          <w:p>
            <w:pPr>
              <w:spacing w:after="0"/>
              <w:jc w:val="left"/>
            </w:pPr>
            <w:r>
              <w:rPr>
                <w:sz w:val="16"/>
              </w:rPr>
              <w:t>$0 property; $0 crops, reported for the zone (2024 dollars)</w:t>
            </w:r>
          </w:p>
        </w:tc>
        <w:tc>
          <w:tcPr>
            <w:tcW w:type="dxa" w:w="941"/>
          </w:tcPr>
          <w:p>
            <w:pPr>
              <w:spacing w:after="0"/>
              <w:jc w:val="right"/>
            </w:pPr>
            <w:r>
              <w:rPr>
                <w:sz w:val="16"/>
              </w:rPr>
              <w:t>0, 0</w:t>
            </w:r>
          </w:p>
        </w:tc>
        <w:tc>
          <w:tcPr>
            <w:tcW w:type="dxa" w:w="1808"/>
          </w:tcPr>
          <w:p>
            <w:pPr>
              <w:spacing w:after="0"/>
              <w:jc w:val="left"/>
            </w:pPr>
            <w:r>
              <w:rPr>
                <w:sz w:val="16"/>
              </w:rPr>
              <w:t>NWS zone ORZ024 (EASTERN CURRY COUNTY &amp; JOSEPHINE COUNTY), zone-level</w:t>
            </w:r>
          </w:p>
        </w:tc>
        <w:tc>
          <w:tcPr>
            <w:tcW w:type="dxa" w:w="1091"/>
          </w:tcPr>
          <w:p>
            <w:pPr>
              <w:spacing w:after="0"/>
              <w:jc w:val="left"/>
            </w:pPr>
            <w:r>
              <w:rPr>
                <w:sz w:val="16"/>
              </w:rPr>
              <w:t>new since last plan; within last 5 years</w:t>
            </w:r>
          </w:p>
        </w:tc>
        <w:tc>
          <w:tcPr>
            <w:tcW w:type="dxa" w:w="2912"/>
          </w:tcPr>
          <w:p>
            <w:pPr>
              <w:spacing w:after="0"/>
              <w:jc w:val="left"/>
            </w:pPr>
            <w:r>
              <w:rPr>
                <w:sz w:val="16"/>
              </w:rPr>
              <w:t>B1-c worst recorded: Excessive Heat, Heat</w:t>
            </w:r>
          </w:p>
        </w:tc>
      </w:tr>
      <w:tr>
        <w:trPr>
          <w:cantSplit/>
        </w:trPr>
        <w:tc>
          <w:tcPr>
            <w:tcW w:type="dxa" w:w="1037"/>
          </w:tcPr>
          <w:p>
            <w:pPr>
              <w:spacing w:after="0"/>
              <w:jc w:val="left"/>
            </w:pPr>
            <w:r>
              <w:rPr>
                <w:sz w:val="16"/>
              </w:rPr>
              <w:t>2017-01-21</w:t>
            </w:r>
          </w:p>
        </w:tc>
        <w:tc>
          <w:tcPr>
            <w:tcW w:type="dxa" w:w="1318"/>
          </w:tcPr>
          <w:p>
            <w:pPr>
              <w:spacing w:after="0"/>
              <w:jc w:val="left"/>
            </w:pPr>
            <w:r>
              <w:rPr>
                <w:sz w:val="16"/>
              </w:rPr>
              <w:t>High Wind</w:t>
            </w:r>
          </w:p>
        </w:tc>
        <w:tc>
          <w:tcPr>
            <w:tcW w:type="dxa" w:w="1410"/>
          </w:tcPr>
          <w:p>
            <w:pPr>
              <w:spacing w:after="0"/>
              <w:jc w:val="left"/>
            </w:pPr>
            <w:r>
              <w:rPr>
                <w:sz w:val="16"/>
              </w:rPr>
              <w:t>108 kt (124 mph) measured gust</w:t>
            </w:r>
          </w:p>
        </w:tc>
        <w:tc>
          <w:tcPr>
            <w:tcW w:type="dxa" w:w="3595"/>
          </w:tcPr>
          <w:p>
            <w:pPr>
              <w:spacing w:after="0"/>
              <w:jc w:val="left"/>
            </w:pPr>
            <w:r>
              <w:rPr>
                <w:sz w:val="16"/>
              </w:rPr>
              <w:t>$0 property; $0 crops, reported for the zone (2017 dollars)</w:t>
            </w:r>
          </w:p>
        </w:tc>
        <w:tc>
          <w:tcPr>
            <w:tcW w:type="dxa" w:w="941"/>
          </w:tcPr>
          <w:p>
            <w:pPr>
              <w:spacing w:after="0"/>
              <w:jc w:val="right"/>
            </w:pPr>
            <w:r>
              <w:rPr>
                <w:sz w:val="16"/>
              </w:rPr>
              <w:t>0, 0</w:t>
            </w:r>
          </w:p>
        </w:tc>
        <w:tc>
          <w:tcPr>
            <w:tcW w:type="dxa" w:w="1808"/>
          </w:tcPr>
          <w:p>
            <w:pPr>
              <w:spacing w:after="0"/>
              <w:jc w:val="left"/>
            </w:pPr>
            <w:r>
              <w:rPr>
                <w:sz w:val="16"/>
              </w:rPr>
              <w:t>NWS zone ORZ028 (SISKIYOU MOUNTAINS &amp; SOUTHERN OREGON CASCADES), zone-level</w:t>
            </w:r>
          </w:p>
        </w:tc>
        <w:tc>
          <w:tcPr>
            <w:tcW w:type="dxa" w:w="1091"/>
          </w:tcPr>
          <w:p>
            <w:pPr>
              <w:spacing w:after="0"/>
              <w:jc w:val="left"/>
            </w:pPr>
          </w:p>
        </w:tc>
        <w:tc>
          <w:tcPr>
            <w:tcW w:type="dxa" w:w="2912"/>
          </w:tcPr>
          <w:p>
            <w:pPr>
              <w:spacing w:after="0"/>
              <w:jc w:val="left"/>
            </w:pPr>
            <w:r>
              <w:rPr>
                <w:sz w:val="16"/>
              </w:rPr>
              <w:t>B1-c worst recorded: High Wind and Strong Wind</w:t>
            </w:r>
          </w:p>
        </w:tc>
      </w:tr>
      <w:tr>
        <w:trPr>
          <w:cantSplit/>
        </w:trPr>
        <w:tc>
          <w:tcPr>
            <w:tcW w:type="dxa" w:w="1037"/>
          </w:tcPr>
          <w:p>
            <w:pPr>
              <w:spacing w:after="0"/>
              <w:jc w:val="left"/>
            </w:pPr>
            <w:r>
              <w:rPr>
                <w:sz w:val="16"/>
              </w:rPr>
              <w:t>2014-08-01</w:t>
            </w:r>
          </w:p>
        </w:tc>
        <w:tc>
          <w:tcPr>
            <w:tcW w:type="dxa" w:w="1318"/>
          </w:tcPr>
          <w:p>
            <w:pPr>
              <w:spacing w:after="0"/>
              <w:jc w:val="left"/>
            </w:pPr>
            <w:r>
              <w:rPr>
                <w:sz w:val="16"/>
              </w:rPr>
              <w:t>Wildfire</w:t>
            </w:r>
          </w:p>
        </w:tc>
        <w:tc>
          <w:tcPr>
            <w:tcW w:type="dxa" w:w="1410"/>
          </w:tcPr>
          <w:p>
            <w:pPr>
              <w:spacing w:after="0"/>
              <w:jc w:val="left"/>
            </w:pPr>
          </w:p>
        </w:tc>
        <w:tc>
          <w:tcPr>
            <w:tcW w:type="dxa" w:w="3595"/>
          </w:tcPr>
          <w:p>
            <w:pPr>
              <w:spacing w:after="0"/>
              <w:jc w:val="left"/>
            </w:pPr>
            <w:r>
              <w:rPr>
                <w:sz w:val="16"/>
              </w:rPr>
              <w:t>$1,500,000 property; $0 crops, reported for the zone (2014 dollars)</w:t>
            </w:r>
          </w:p>
        </w:tc>
        <w:tc>
          <w:tcPr>
            <w:tcW w:type="dxa" w:w="941"/>
          </w:tcPr>
          <w:p>
            <w:pPr>
              <w:spacing w:after="0"/>
              <w:jc w:val="right"/>
            </w:pPr>
            <w:r>
              <w:rPr>
                <w:sz w:val="16"/>
              </w:rPr>
              <w:t>0, 0</w:t>
            </w:r>
          </w:p>
        </w:tc>
        <w:tc>
          <w:tcPr>
            <w:tcW w:type="dxa" w:w="1808"/>
          </w:tcPr>
          <w:p>
            <w:pPr>
              <w:spacing w:after="0"/>
              <w:jc w:val="left"/>
            </w:pPr>
            <w:r>
              <w:rPr>
                <w:sz w:val="16"/>
              </w:rPr>
              <w:t>NWS zone ORZ028 (SISKIYOU MOUNTAINS &amp; SOUTHERN OREGON CASCADES), zone-level</w:t>
            </w:r>
          </w:p>
        </w:tc>
        <w:tc>
          <w:tcPr>
            <w:tcW w:type="dxa" w:w="1091"/>
          </w:tcPr>
          <w:p>
            <w:pPr>
              <w:spacing w:after="0"/>
              <w:jc w:val="left"/>
            </w:pPr>
          </w:p>
        </w:tc>
        <w:tc>
          <w:tcPr>
            <w:tcW w:type="dxa" w:w="2912"/>
          </w:tcPr>
          <w:p>
            <w:pPr>
              <w:spacing w:after="0"/>
              <w:jc w:val="left"/>
            </w:pPr>
            <w:r>
              <w:rPr>
                <w:sz w:val="16"/>
              </w:rPr>
              <w:t>B1-c worst recorded: Wildfire</w:t>
            </w:r>
          </w:p>
        </w:tc>
      </w:tr>
      <w:tr>
        <w:trPr>
          <w:cantSplit/>
        </w:trPr>
        <w:tc>
          <w:tcPr>
            <w:tcW w:type="dxa" w:w="1037"/>
          </w:tcPr>
          <w:p>
            <w:pPr>
              <w:spacing w:after="0"/>
              <w:jc w:val="left"/>
            </w:pPr>
            <w:r>
              <w:rPr>
                <w:sz w:val="16"/>
              </w:rPr>
              <w:t>2012-08-05</w:t>
            </w:r>
          </w:p>
        </w:tc>
        <w:tc>
          <w:tcPr>
            <w:tcW w:type="dxa" w:w="1318"/>
          </w:tcPr>
          <w:p>
            <w:pPr>
              <w:spacing w:after="0"/>
              <w:jc w:val="left"/>
            </w:pPr>
            <w:r>
              <w:rPr>
                <w:sz w:val="16"/>
              </w:rPr>
              <w:t>Thunderstorm Wind</w:t>
            </w:r>
          </w:p>
        </w:tc>
        <w:tc>
          <w:tcPr>
            <w:tcW w:type="dxa" w:w="1410"/>
          </w:tcPr>
          <w:p>
            <w:pPr>
              <w:spacing w:after="0"/>
              <w:jc w:val="left"/>
            </w:pPr>
            <w:r>
              <w:rPr>
                <w:sz w:val="16"/>
              </w:rPr>
              <w:t>65 kt (75 mph) measured gust</w:t>
            </w:r>
          </w:p>
        </w:tc>
        <w:tc>
          <w:tcPr>
            <w:tcW w:type="dxa" w:w="3595"/>
          </w:tcPr>
          <w:p>
            <w:pPr>
              <w:spacing w:after="0"/>
              <w:jc w:val="left"/>
            </w:pPr>
            <w:r>
              <w:rPr>
                <w:sz w:val="16"/>
              </w:rPr>
              <w:t>$0 property; $0 crops (2012 dollars)</w:t>
            </w:r>
          </w:p>
        </w:tc>
        <w:tc>
          <w:tcPr>
            <w:tcW w:type="dxa" w:w="941"/>
          </w:tcPr>
          <w:p>
            <w:pPr>
              <w:spacing w:after="0"/>
              <w:jc w:val="right"/>
            </w:pPr>
            <w:r>
              <w:rPr>
                <w:sz w:val="16"/>
              </w:rPr>
              <w:t>0, 0</w:t>
            </w:r>
          </w:p>
        </w:tc>
        <w:tc>
          <w:tcPr>
            <w:tcW w:type="dxa" w:w="1808"/>
          </w:tcPr>
          <w:p>
            <w:pPr>
              <w:spacing w:after="0"/>
              <w:jc w:val="left"/>
            </w:pPr>
            <w:r>
              <w:rPr>
                <w:sz w:val="16"/>
              </w:rPr>
              <w:t>WILLIAMS</w:t>
            </w:r>
          </w:p>
        </w:tc>
        <w:tc>
          <w:tcPr>
            <w:tcW w:type="dxa" w:w="1091"/>
          </w:tcPr>
          <w:p>
            <w:pPr>
              <w:spacing w:after="0"/>
              <w:jc w:val="left"/>
            </w:pPr>
          </w:p>
        </w:tc>
        <w:tc>
          <w:tcPr>
            <w:tcW w:type="dxa" w:w="2912"/>
          </w:tcPr>
          <w:p>
            <w:pPr>
              <w:spacing w:after="0"/>
              <w:jc w:val="left"/>
            </w:pPr>
            <w:r>
              <w:rPr>
                <w:sz w:val="16"/>
              </w:rPr>
              <w:t>B1-c worst recorded: Thunderstorm Wind</w:t>
            </w:r>
          </w:p>
        </w:tc>
      </w:tr>
      <w:tr>
        <w:trPr>
          <w:cantSplit/>
        </w:trPr>
        <w:tc>
          <w:tcPr>
            <w:tcW w:type="dxa" w:w="1037"/>
          </w:tcPr>
          <w:p>
            <w:pPr>
              <w:spacing w:after="0"/>
              <w:jc w:val="left"/>
            </w:pPr>
            <w:r>
              <w:rPr>
                <w:sz w:val="16"/>
              </w:rPr>
              <w:t>2011-03-13</w:t>
            </w:r>
          </w:p>
        </w:tc>
        <w:tc>
          <w:tcPr>
            <w:tcW w:type="dxa" w:w="1318"/>
          </w:tcPr>
          <w:p>
            <w:pPr>
              <w:spacing w:after="0"/>
              <w:jc w:val="left"/>
            </w:pPr>
            <w:r>
              <w:rPr>
                <w:sz w:val="16"/>
              </w:rPr>
              <w:t>Hail</w:t>
            </w:r>
          </w:p>
        </w:tc>
        <w:tc>
          <w:tcPr>
            <w:tcW w:type="dxa" w:w="1410"/>
          </w:tcPr>
          <w:p>
            <w:pPr>
              <w:spacing w:after="0"/>
              <w:jc w:val="left"/>
            </w:pPr>
            <w:r>
              <w:rPr>
                <w:sz w:val="16"/>
              </w:rPr>
              <w:t>1.75 in</w:t>
            </w:r>
          </w:p>
        </w:tc>
        <w:tc>
          <w:tcPr>
            <w:tcW w:type="dxa" w:w="3595"/>
          </w:tcPr>
          <w:p>
            <w:pPr>
              <w:spacing w:after="0"/>
              <w:jc w:val="left"/>
            </w:pPr>
            <w:r>
              <w:rPr>
                <w:sz w:val="16"/>
              </w:rPr>
              <w:t>$0 property; $0 crops (2011 dollars)</w:t>
            </w:r>
          </w:p>
        </w:tc>
        <w:tc>
          <w:tcPr>
            <w:tcW w:type="dxa" w:w="941"/>
          </w:tcPr>
          <w:p>
            <w:pPr>
              <w:spacing w:after="0"/>
              <w:jc w:val="right"/>
            </w:pPr>
            <w:r>
              <w:rPr>
                <w:sz w:val="16"/>
              </w:rPr>
              <w:t>0, 0</w:t>
            </w:r>
          </w:p>
        </w:tc>
        <w:tc>
          <w:tcPr>
            <w:tcW w:type="dxa" w:w="1808"/>
          </w:tcPr>
          <w:p>
            <w:pPr>
              <w:spacing w:after="0"/>
              <w:jc w:val="left"/>
            </w:pPr>
            <w:r>
              <w:rPr>
                <w:sz w:val="16"/>
              </w:rPr>
              <w:t>MERLIN</w:t>
            </w:r>
          </w:p>
        </w:tc>
        <w:tc>
          <w:tcPr>
            <w:tcW w:type="dxa" w:w="1091"/>
          </w:tcPr>
          <w:p>
            <w:pPr>
              <w:spacing w:after="0"/>
              <w:jc w:val="left"/>
            </w:pPr>
          </w:p>
        </w:tc>
        <w:tc>
          <w:tcPr>
            <w:tcW w:type="dxa" w:w="2912"/>
          </w:tcPr>
          <w:p>
            <w:pPr>
              <w:spacing w:after="0"/>
              <w:jc w:val="left"/>
            </w:pPr>
            <w:r>
              <w:rPr>
                <w:sz w:val="16"/>
              </w:rPr>
              <w:t>B1-c worst recorded: Hail</w:t>
            </w:r>
          </w:p>
        </w:tc>
      </w:tr>
      <w:tr>
        <w:trPr>
          <w:cantSplit/>
        </w:trPr>
        <w:tc>
          <w:tcPr>
            <w:tcW w:type="dxa" w:w="1037"/>
          </w:tcPr>
          <w:p>
            <w:pPr>
              <w:spacing w:after="0"/>
              <w:jc w:val="left"/>
            </w:pPr>
            <w:r>
              <w:rPr>
                <w:sz w:val="16"/>
              </w:rPr>
              <w:t>2009-12-05</w:t>
            </w:r>
          </w:p>
        </w:tc>
        <w:tc>
          <w:tcPr>
            <w:tcW w:type="dxa" w:w="1318"/>
          </w:tcPr>
          <w:p>
            <w:pPr>
              <w:spacing w:after="0"/>
              <w:jc w:val="left"/>
            </w:pPr>
            <w:r>
              <w:rPr>
                <w:sz w:val="16"/>
              </w:rPr>
              <w:t>Extreme Cold/Wind Chill</w:t>
            </w:r>
          </w:p>
        </w:tc>
        <w:tc>
          <w:tcPr>
            <w:tcW w:type="dxa" w:w="1410"/>
          </w:tcPr>
          <w:p>
            <w:pPr>
              <w:spacing w:after="0"/>
              <w:jc w:val="left"/>
            </w:pPr>
          </w:p>
        </w:tc>
        <w:tc>
          <w:tcPr>
            <w:tcW w:type="dxa" w:w="3595"/>
          </w:tcPr>
          <w:p>
            <w:pPr>
              <w:spacing w:after="0"/>
              <w:jc w:val="left"/>
            </w:pPr>
            <w:r>
              <w:rPr>
                <w:sz w:val="16"/>
              </w:rPr>
              <w:t>$0 property; $0 crops, reported for the zone (2009 dollars)</w:t>
            </w:r>
          </w:p>
        </w:tc>
        <w:tc>
          <w:tcPr>
            <w:tcW w:type="dxa" w:w="941"/>
          </w:tcPr>
          <w:p>
            <w:pPr>
              <w:spacing w:after="0"/>
              <w:jc w:val="right"/>
            </w:pPr>
            <w:r>
              <w:rPr>
                <w:sz w:val="16"/>
              </w:rPr>
              <w:t>0, 0</w:t>
            </w:r>
          </w:p>
        </w:tc>
        <w:tc>
          <w:tcPr>
            <w:tcW w:type="dxa" w:w="1808"/>
          </w:tcPr>
          <w:p>
            <w:pPr>
              <w:spacing w:after="0"/>
              <w:jc w:val="left"/>
            </w:pPr>
            <w:r>
              <w:rPr>
                <w:sz w:val="16"/>
              </w:rPr>
              <w:t>NWS zone ORZ024 (EASTERN CURRY COUNTY &amp; JOSEPHINE COUNTY), zone-level</w:t>
            </w:r>
          </w:p>
        </w:tc>
        <w:tc>
          <w:tcPr>
            <w:tcW w:type="dxa" w:w="1091"/>
          </w:tcPr>
          <w:p>
            <w:pPr>
              <w:spacing w:after="0"/>
              <w:jc w:val="left"/>
            </w:pPr>
          </w:p>
        </w:tc>
        <w:tc>
          <w:tcPr>
            <w:tcW w:type="dxa" w:w="29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2007-07-11</w:t>
            </w:r>
          </w:p>
        </w:tc>
        <w:tc>
          <w:tcPr>
            <w:tcW w:type="dxa" w:w="1318"/>
          </w:tcPr>
          <w:p>
            <w:pPr>
              <w:spacing w:after="0"/>
              <w:jc w:val="left"/>
            </w:pPr>
            <w:r>
              <w:rPr>
                <w:sz w:val="16"/>
              </w:rPr>
              <w:t>Lightning</w:t>
            </w:r>
          </w:p>
        </w:tc>
        <w:tc>
          <w:tcPr>
            <w:tcW w:type="dxa" w:w="1410"/>
          </w:tcPr>
          <w:p>
            <w:pPr>
              <w:spacing w:after="0"/>
              <w:jc w:val="left"/>
            </w:pPr>
          </w:p>
        </w:tc>
        <w:tc>
          <w:tcPr>
            <w:tcW w:type="dxa" w:w="3595"/>
          </w:tcPr>
          <w:p>
            <w:pPr>
              <w:spacing w:after="0"/>
              <w:jc w:val="left"/>
            </w:pPr>
            <w:r>
              <w:rPr>
                <w:sz w:val="16"/>
              </w:rPr>
              <w:t>$60,000 property; $0 crops (2007 dollars)</w:t>
            </w:r>
          </w:p>
        </w:tc>
        <w:tc>
          <w:tcPr>
            <w:tcW w:type="dxa" w:w="941"/>
          </w:tcPr>
          <w:p>
            <w:pPr>
              <w:spacing w:after="0"/>
              <w:jc w:val="right"/>
            </w:pPr>
            <w:r>
              <w:rPr>
                <w:sz w:val="16"/>
              </w:rPr>
              <w:t>0, 0</w:t>
            </w:r>
          </w:p>
        </w:tc>
        <w:tc>
          <w:tcPr>
            <w:tcW w:type="dxa" w:w="1808"/>
          </w:tcPr>
          <w:p>
            <w:pPr>
              <w:spacing w:after="0"/>
              <w:jc w:val="left"/>
            </w:pPr>
            <w:r>
              <w:rPr>
                <w:sz w:val="16"/>
              </w:rPr>
              <w:t>GRANTS PASS</w:t>
            </w:r>
          </w:p>
        </w:tc>
        <w:tc>
          <w:tcPr>
            <w:tcW w:type="dxa" w:w="1091"/>
          </w:tcPr>
          <w:p>
            <w:pPr>
              <w:spacing w:after="0"/>
              <w:jc w:val="left"/>
            </w:pPr>
          </w:p>
        </w:tc>
        <w:tc>
          <w:tcPr>
            <w:tcW w:type="dxa" w:w="2912"/>
          </w:tcPr>
          <w:p>
            <w:pPr>
              <w:spacing w:after="0"/>
              <w:jc w:val="left"/>
            </w:pPr>
            <w:r>
              <w:rPr>
                <w:sz w:val="16"/>
              </w:rPr>
              <w:t>B1-c worst recorded: Lightning</w:t>
            </w:r>
          </w:p>
        </w:tc>
      </w:tr>
      <w:tr>
        <w:trPr>
          <w:cantSplit/>
        </w:trPr>
        <w:tc>
          <w:tcPr>
            <w:tcW w:type="dxa" w:w="1037"/>
          </w:tcPr>
          <w:p>
            <w:pPr>
              <w:spacing w:after="0"/>
              <w:jc w:val="left"/>
            </w:pPr>
            <w:r>
              <w:rPr>
                <w:sz w:val="16"/>
              </w:rPr>
              <w:t>1998-03-21</w:t>
            </w:r>
          </w:p>
        </w:tc>
        <w:tc>
          <w:tcPr>
            <w:tcW w:type="dxa" w:w="1318"/>
          </w:tcPr>
          <w:p>
            <w:pPr>
              <w:spacing w:after="0"/>
              <w:jc w:val="left"/>
            </w:pPr>
            <w:r>
              <w:rPr>
                <w:sz w:val="16"/>
              </w:rPr>
              <w:t>Flood</w:t>
            </w:r>
          </w:p>
        </w:tc>
        <w:tc>
          <w:tcPr>
            <w:tcW w:type="dxa" w:w="1410"/>
          </w:tcPr>
          <w:p>
            <w:pPr>
              <w:spacing w:after="0"/>
              <w:jc w:val="left"/>
            </w:pPr>
          </w:p>
        </w:tc>
        <w:tc>
          <w:tcPr>
            <w:tcW w:type="dxa" w:w="3595"/>
          </w:tcPr>
          <w:p>
            <w:pPr>
              <w:spacing w:after="0"/>
              <w:jc w:val="left"/>
            </w:pPr>
            <w:r>
              <w:rPr>
                <w:sz w:val="16"/>
              </w:rPr>
              <w:t>damage not reported</w:t>
            </w:r>
          </w:p>
        </w:tc>
        <w:tc>
          <w:tcPr>
            <w:tcW w:type="dxa" w:w="941"/>
          </w:tcPr>
          <w:p>
            <w:pPr>
              <w:spacing w:after="0"/>
              <w:jc w:val="right"/>
            </w:pPr>
            <w:r>
              <w:rPr>
                <w:sz w:val="16"/>
              </w:rPr>
              <w:t>2, 1</w:t>
            </w:r>
          </w:p>
        </w:tc>
        <w:tc>
          <w:tcPr>
            <w:tcW w:type="dxa" w:w="1808"/>
          </w:tcPr>
          <w:p>
            <w:pPr>
              <w:spacing w:after="0"/>
              <w:jc w:val="left"/>
            </w:pPr>
            <w:r>
              <w:rPr>
                <w:sz w:val="16"/>
              </w:rPr>
              <w:t>Storm Events area JOSEPHINE T X SE/JACKSON T X S (legacy zone code ORZ008), zone-level</w:t>
            </w:r>
          </w:p>
        </w:tc>
        <w:tc>
          <w:tcPr>
            <w:tcW w:type="dxa" w:w="1091"/>
          </w:tcPr>
          <w:p>
            <w:pPr>
              <w:spacing w:after="0"/>
              <w:jc w:val="left"/>
            </w:pPr>
          </w:p>
        </w:tc>
        <w:tc>
          <w:tcPr>
            <w:tcW w:type="dxa" w:w="2912"/>
          </w:tcPr>
          <w:p>
            <w:pPr>
              <w:spacing w:after="0"/>
              <w:jc w:val="left"/>
            </w:pPr>
            <w:r>
              <w:rPr>
                <w:sz w:val="16"/>
              </w:rPr>
              <w:t>deaths or injuries recorded</w:t>
            </w:r>
          </w:p>
        </w:tc>
      </w:tr>
      <w:tr>
        <w:trPr>
          <w:cantSplit/>
        </w:trPr>
        <w:tc>
          <w:tcPr>
            <w:tcW w:type="dxa" w:w="1037"/>
          </w:tcPr>
          <w:p>
            <w:pPr>
              <w:spacing w:after="0"/>
              <w:jc w:val="left"/>
            </w:pPr>
            <w:r>
              <w:rPr>
                <w:sz w:val="16"/>
              </w:rPr>
              <w:t>1998-01-28</w:t>
            </w:r>
          </w:p>
        </w:tc>
        <w:tc>
          <w:tcPr>
            <w:tcW w:type="dxa" w:w="1318"/>
          </w:tcPr>
          <w:p>
            <w:pPr>
              <w:spacing w:after="0"/>
              <w:jc w:val="left"/>
            </w:pPr>
            <w:r>
              <w:rPr>
                <w:sz w:val="16"/>
              </w:rPr>
              <w:t>High Wind</w:t>
            </w:r>
          </w:p>
        </w:tc>
        <w:tc>
          <w:tcPr>
            <w:tcW w:type="dxa" w:w="1410"/>
          </w:tcPr>
          <w:p>
            <w:pPr>
              <w:spacing w:after="0"/>
              <w:jc w:val="left"/>
            </w:pPr>
            <w:r>
              <w:rPr>
                <w:sz w:val="16"/>
              </w:rPr>
              <w:t>speed not recorded</w:t>
            </w:r>
          </w:p>
        </w:tc>
        <w:tc>
          <w:tcPr>
            <w:tcW w:type="dxa" w:w="3595"/>
          </w:tcPr>
          <w:p>
            <w:pPr>
              <w:spacing w:after="0"/>
              <w:jc w:val="left"/>
            </w:pPr>
            <w:r>
              <w:rPr>
                <w:sz w:val="16"/>
              </w:rPr>
              <w:t>$30,000 property; crops not reported, reported for the zone (1998 dollars)</w:t>
            </w:r>
          </w:p>
        </w:tc>
        <w:tc>
          <w:tcPr>
            <w:tcW w:type="dxa" w:w="941"/>
          </w:tcPr>
          <w:p>
            <w:pPr>
              <w:spacing w:after="0"/>
              <w:jc w:val="right"/>
            </w:pPr>
            <w:r>
              <w:rPr>
                <w:sz w:val="16"/>
              </w:rPr>
              <w:t>0, 0</w:t>
            </w:r>
          </w:p>
        </w:tc>
        <w:tc>
          <w:tcPr>
            <w:tcW w:type="dxa" w:w="1808"/>
          </w:tcPr>
          <w:p>
            <w:pPr>
              <w:spacing w:after="0"/>
              <w:jc w:val="left"/>
            </w:pPr>
            <w:r>
              <w:rPr>
                <w:sz w:val="16"/>
              </w:rPr>
              <w:t>Storm Events area JOSEPHINE T X SE/JACKSON T X S (legacy zone code ORZ008), zone-level</w:t>
            </w:r>
          </w:p>
        </w:tc>
        <w:tc>
          <w:tcPr>
            <w:tcW w:type="dxa" w:w="1091"/>
          </w:tcPr>
          <w:p>
            <w:pPr>
              <w:spacing w:after="0"/>
              <w:jc w:val="left"/>
            </w:pPr>
          </w:p>
        </w:tc>
        <w:tc>
          <w:tcPr>
            <w:tcW w:type="dxa" w:w="2912"/>
          </w:tcPr>
          <w:p>
            <w:pPr>
              <w:spacing w:after="0"/>
              <w:jc w:val="left"/>
            </w:pPr>
            <w:r>
              <w:rPr>
                <w:sz w:val="16"/>
              </w:rPr>
              <w:t>B1-c most damaging: High Wind and Strong Wind</w:t>
            </w:r>
          </w:p>
        </w:tc>
      </w:tr>
      <w:tr>
        <w:trPr>
          <w:cantSplit/>
        </w:trPr>
        <w:tc>
          <w:tcPr>
            <w:tcW w:type="dxa" w:w="1037"/>
          </w:tcPr>
          <w:p>
            <w:pPr>
              <w:spacing w:after="0"/>
              <w:jc w:val="left"/>
            </w:pPr>
            <w:r>
              <w:rPr>
                <w:sz w:val="16"/>
              </w:rPr>
              <w:t>1997-12-23</w:t>
            </w:r>
          </w:p>
        </w:tc>
        <w:tc>
          <w:tcPr>
            <w:tcW w:type="dxa" w:w="1318"/>
          </w:tcPr>
          <w:p>
            <w:pPr>
              <w:spacing w:after="0"/>
              <w:jc w:val="left"/>
            </w:pPr>
            <w:r>
              <w:rPr>
                <w:sz w:val="16"/>
              </w:rPr>
              <w:t>Heavy Snow</w:t>
            </w:r>
          </w:p>
        </w:tc>
        <w:tc>
          <w:tcPr>
            <w:tcW w:type="dxa" w:w="1410"/>
          </w:tcPr>
          <w:p>
            <w:pPr>
              <w:spacing w:after="0"/>
              <w:jc w:val="left"/>
            </w:pPr>
          </w:p>
        </w:tc>
        <w:tc>
          <w:tcPr>
            <w:tcW w:type="dxa" w:w="3595"/>
          </w:tcPr>
          <w:p>
            <w:pPr>
              <w:spacing w:after="0"/>
              <w:jc w:val="left"/>
            </w:pPr>
            <w:r>
              <w:rPr>
                <w:sz w:val="16"/>
              </w:rPr>
              <w:t>damage not reported</w:t>
            </w:r>
          </w:p>
        </w:tc>
        <w:tc>
          <w:tcPr>
            <w:tcW w:type="dxa" w:w="941"/>
          </w:tcPr>
          <w:p>
            <w:pPr>
              <w:spacing w:after="0"/>
              <w:jc w:val="right"/>
            </w:pPr>
            <w:r>
              <w:rPr>
                <w:sz w:val="16"/>
              </w:rPr>
              <w:t>0, 5</w:t>
            </w:r>
          </w:p>
        </w:tc>
        <w:tc>
          <w:tcPr>
            <w:tcW w:type="dxa" w:w="1808"/>
          </w:tcPr>
          <w:p>
            <w:pPr>
              <w:spacing w:after="0"/>
              <w:jc w:val="left"/>
            </w:pPr>
            <w:r>
              <w:rPr>
                <w:sz w:val="16"/>
              </w:rPr>
              <w:t>Storm Events area E DOUGLAS/X W KLAMATH/X S JACKSON/X SE JOSEPHINE (legacy zone code ORZ012), zone-level</w:t>
            </w:r>
          </w:p>
        </w:tc>
        <w:tc>
          <w:tcPr>
            <w:tcW w:type="dxa" w:w="1091"/>
          </w:tcPr>
          <w:p>
            <w:pPr>
              <w:spacing w:after="0"/>
              <w:jc w:val="left"/>
            </w:pPr>
          </w:p>
        </w:tc>
        <w:tc>
          <w:tcPr>
            <w:tcW w:type="dxa" w:w="2912"/>
          </w:tcPr>
          <w:p>
            <w:pPr>
              <w:spacing w:after="0"/>
              <w:jc w:val="left"/>
            </w:pPr>
            <w:r>
              <w:rPr>
                <w:sz w:val="16"/>
              </w:rPr>
              <w:t>deaths or injuries recorded</w:t>
            </w:r>
          </w:p>
        </w:tc>
      </w:tr>
      <w:tr>
        <w:trPr>
          <w:cantSplit/>
        </w:trPr>
        <w:tc>
          <w:tcPr>
            <w:tcW w:type="dxa" w:w="1037"/>
          </w:tcPr>
          <w:p>
            <w:pPr>
              <w:spacing w:after="0"/>
              <w:jc w:val="left"/>
            </w:pPr>
            <w:r>
              <w:rPr>
                <w:sz w:val="16"/>
              </w:rPr>
              <w:t>1997-01-01</w:t>
            </w:r>
          </w:p>
        </w:tc>
        <w:tc>
          <w:tcPr>
            <w:tcW w:type="dxa" w:w="1318"/>
          </w:tcPr>
          <w:p>
            <w:pPr>
              <w:spacing w:after="0"/>
              <w:jc w:val="left"/>
            </w:pPr>
            <w:r>
              <w:rPr>
                <w:sz w:val="16"/>
              </w:rPr>
              <w:t>Flood</w:t>
            </w:r>
          </w:p>
        </w:tc>
        <w:tc>
          <w:tcPr>
            <w:tcW w:type="dxa" w:w="1410"/>
          </w:tcPr>
          <w:p>
            <w:pPr>
              <w:spacing w:after="0"/>
              <w:jc w:val="left"/>
            </w:pPr>
          </w:p>
        </w:tc>
        <w:tc>
          <w:tcPr>
            <w:tcW w:type="dxa" w:w="3595"/>
          </w:tcPr>
          <w:p>
            <w:pPr>
              <w:spacing w:after="0"/>
              <w:jc w:val="left"/>
            </w:pPr>
            <w:r>
              <w:rPr>
                <w:sz w:val="16"/>
              </w:rPr>
              <w:t>$60,400,000 property; $10,500,000 crops, reported for the zone (1997 dollars)</w:t>
            </w:r>
          </w:p>
        </w:tc>
        <w:tc>
          <w:tcPr>
            <w:tcW w:type="dxa" w:w="941"/>
          </w:tcPr>
          <w:p>
            <w:pPr>
              <w:spacing w:after="0"/>
              <w:jc w:val="right"/>
            </w:pPr>
            <w:r>
              <w:rPr>
                <w:sz w:val="16"/>
              </w:rPr>
              <w:t>0, 0</w:t>
            </w:r>
          </w:p>
        </w:tc>
        <w:tc>
          <w:tcPr>
            <w:tcW w:type="dxa" w:w="1808"/>
          </w:tcPr>
          <w:p>
            <w:pPr>
              <w:spacing w:after="0"/>
              <w:jc w:val="left"/>
            </w:pPr>
            <w:r>
              <w:rPr>
                <w:sz w:val="16"/>
              </w:rPr>
              <w:t>Storm Events area ROGUE BASIN (legacy zone code ORZ008), zone-level</w:t>
            </w:r>
          </w:p>
        </w:tc>
        <w:tc>
          <w:tcPr>
            <w:tcW w:type="dxa" w:w="1091"/>
          </w:tcPr>
          <w:p>
            <w:pPr>
              <w:spacing w:after="0"/>
              <w:jc w:val="left"/>
            </w:pPr>
          </w:p>
        </w:tc>
        <w:tc>
          <w:tcPr>
            <w:tcW w:type="dxa" w:w="2912"/>
          </w:tcPr>
          <w:p>
            <w:pPr>
              <w:spacing w:after="0"/>
              <w:jc w:val="left"/>
            </w:pPr>
            <w:r>
              <w:rPr>
                <w:sz w:val="16"/>
              </w:rPr>
              <w:t>B1-c worst recorded: Flash Flood, Flood, Lakeshore Flood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275"/>
        <w:gridCol w:w="1566"/>
        <w:gridCol w:w="1615"/>
        <w:gridCol w:w="1727"/>
        <w:gridCol w:w="1521"/>
        <w:gridCol w:w="1573"/>
        <w:gridCol w:w="1037"/>
        <w:gridCol w:w="152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5"/>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615"/>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7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r>
              <w:rPr>
                <w:sz w:val="16"/>
              </w:rPr>
              <w:t>0.01</w:t>
            </w:r>
          </w:p>
        </w:tc>
        <w:tc>
          <w:tcPr>
            <w:tcW w:type="dxa" w:w="1275"/>
          </w:tcPr>
          <w:p>
            <w:pPr>
              <w:spacing w:after="0"/>
              <w:jc w:val="left"/>
            </w:pPr>
            <w:r>
              <w:rPr>
                <w:sz w:val="16"/>
              </w:rPr>
              <w:t>events per year</w:t>
            </w:r>
          </w:p>
        </w:tc>
        <w:tc>
          <w:tcPr>
            <w:tcW w:type="dxa" w:w="1566"/>
          </w:tcPr>
          <w:p>
            <w:pPr>
              <w:spacing w:after="0"/>
              <w:jc w:val="left"/>
            </w:pPr>
            <w:r>
              <w:rPr>
                <w:sz w:val="16"/>
              </w:rPr>
              <w:t>about 1 in 100 years</w:t>
            </w:r>
          </w:p>
        </w:tc>
        <w:tc>
          <w:tcPr>
            <w:tcW w:type="dxa" w:w="1615"/>
          </w:tcPr>
          <w:p>
            <w:pPr>
              <w:spacing w:after="0"/>
              <w:jc w:val="left"/>
            </w:pPr>
            <w:r>
              <w:rPr>
                <w:sz w:val="16"/>
              </w:rPr>
              <w:t>Possible</w:t>
            </w:r>
          </w:p>
        </w:tc>
        <w:tc>
          <w:tcPr>
            <w:tcW w:type="dxa" w:w="1727"/>
          </w:tcPr>
          <w:p>
            <w:pPr>
              <w:spacing w:after="0"/>
              <w:jc w:val="left"/>
            </w:pPr>
            <w:r>
              <w:rPr>
                <w:sz w:val="16"/>
              </w:rPr>
              <w:t>FEMA annualized frequency (modeled)</w:t>
            </w:r>
          </w:p>
        </w:tc>
        <w:tc>
          <w:tcPr>
            <w:tcW w:type="dxa" w:w="1521"/>
          </w:tcPr>
          <w:p>
            <w:pPr>
              <w:spacing w:after="0"/>
              <w:jc w:val="right"/>
            </w:pPr>
            <w:r>
              <w:rPr>
                <w:sz w:val="16"/>
              </w:rPr>
              <w:t>0</w:t>
            </w:r>
          </w:p>
        </w:tc>
        <w:tc>
          <w:tcPr>
            <w:tcW w:type="dxa" w:w="1573"/>
          </w:tcPr>
          <w:p>
            <w:pPr>
              <w:spacing w:after="0"/>
              <w:jc w:val="left"/>
            </w:pPr>
            <w:r>
              <w:rPr>
                <w:sz w:val="16"/>
              </w:rPr>
              <w:t>1994 to 2023 (30 years)</w:t>
            </w:r>
          </w:p>
        </w:tc>
        <w:tc>
          <w:tcPr>
            <w:tcW w:type="dxa" w:w="1037"/>
          </w:tcPr>
          <w:p>
            <w:pPr>
              <w:spacing w:after="0"/>
              <w:jc w:val="left"/>
            </w:pPr>
            <w:r>
              <w:rPr>
                <w:sz w:val="16"/>
              </w:rPr>
              <w:t>see B1-f</w:t>
            </w:r>
          </w:p>
        </w:tc>
        <w:tc>
          <w:tcPr>
            <w:tcW w:type="dxa" w:w="152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0.00387</w:t>
            </w:r>
          </w:p>
        </w:tc>
        <w:tc>
          <w:tcPr>
            <w:tcW w:type="dxa" w:w="1275"/>
          </w:tcPr>
          <w:p>
            <w:pPr>
              <w:spacing w:after="0"/>
              <w:jc w:val="left"/>
            </w:pPr>
            <w:r>
              <w:rPr>
                <w:sz w:val="16"/>
              </w:rPr>
              <w:t>event-days per year</w:t>
            </w:r>
          </w:p>
        </w:tc>
        <w:tc>
          <w:tcPr>
            <w:tcW w:type="dxa" w:w="1566"/>
          </w:tcPr>
          <w:p>
            <w:pPr>
              <w:spacing w:after="0"/>
              <w:jc w:val="left"/>
            </w:pPr>
            <w:r>
              <w:rPr>
                <w:sz w:val="16"/>
              </w:rPr>
              <w:t>about 0.00387 days per year</w:t>
            </w:r>
          </w:p>
        </w:tc>
        <w:tc>
          <w:tcPr>
            <w:tcW w:type="dxa" w:w="1615"/>
          </w:tcPr>
          <w:p>
            <w:pPr>
              <w:spacing w:after="0"/>
              <w:jc w:val="left"/>
            </w:pPr>
            <w:r>
              <w:rPr>
                <w:sz w:val="16"/>
              </w:rPr>
              <w:t>Likely (from Storm Events: 6 of 30 years)</w:t>
            </w:r>
          </w:p>
        </w:tc>
        <w:tc>
          <w:tcPr>
            <w:tcW w:type="dxa" w:w="1727"/>
          </w:tcPr>
          <w:p>
            <w:pPr>
              <w:spacing w:after="0"/>
              <w:jc w:val="left"/>
            </w:pPr>
            <w:r>
              <w:rPr>
                <w:sz w:val="16"/>
              </w:rPr>
              <w:t>event-days in 6 of 30 years, 1996 to 2025 (20%)</w:t>
            </w:r>
          </w:p>
        </w:tc>
        <w:tc>
          <w:tcPr>
            <w:tcW w:type="dxa" w:w="1521"/>
          </w:tcPr>
          <w:p>
            <w:pPr>
              <w:spacing w:after="0"/>
              <w:jc w:val="right"/>
            </w:pPr>
            <w:r>
              <w:rPr>
                <w:sz w:val="16"/>
              </w:rPr>
              <w:t>0.0734</w:t>
            </w:r>
          </w:p>
        </w:tc>
        <w:tc>
          <w:tcPr>
            <w:tcW w:type="dxa" w:w="1573"/>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Drought</w:t>
            </w:r>
          </w:p>
        </w:tc>
        <w:tc>
          <w:tcPr>
            <w:tcW w:type="dxa" w:w="1242"/>
          </w:tcPr>
          <w:p>
            <w:pPr>
              <w:spacing w:after="0"/>
              <w:jc w:val="right"/>
            </w:pPr>
            <w:r>
              <w:rPr>
                <w:sz w:val="16"/>
              </w:rPr>
              <w:t>25.5</w:t>
            </w:r>
          </w:p>
        </w:tc>
        <w:tc>
          <w:tcPr>
            <w:tcW w:type="dxa" w:w="1275"/>
          </w:tcPr>
          <w:p>
            <w:pPr>
              <w:spacing w:after="0"/>
              <w:jc w:val="left"/>
            </w:pPr>
            <w:r>
              <w:rPr>
                <w:sz w:val="16"/>
              </w:rPr>
              <w:t>event-days per year</w:t>
            </w:r>
          </w:p>
        </w:tc>
        <w:tc>
          <w:tcPr>
            <w:tcW w:type="dxa" w:w="1566"/>
          </w:tcPr>
          <w:p>
            <w:pPr>
              <w:spacing w:after="0"/>
              <w:jc w:val="left"/>
            </w:pPr>
            <w:r>
              <w:rPr>
                <w:sz w:val="16"/>
              </w:rPr>
              <w:t>about 25.5 days per year</w:t>
            </w:r>
          </w:p>
        </w:tc>
        <w:tc>
          <w:tcPr>
            <w:tcW w:type="dxa" w:w="1615"/>
          </w:tcPr>
          <w:p>
            <w:pPr>
              <w:spacing w:after="0"/>
              <w:jc w:val="left"/>
            </w:pPr>
          </w:p>
        </w:tc>
        <w:tc>
          <w:tcPr>
            <w:tcW w:type="dxa" w:w="1727"/>
          </w:tcPr>
          <w:p>
            <w:pPr>
              <w:spacing w:after="0"/>
              <w:jc w:val="left"/>
            </w:pPr>
            <w:r>
              <w:rPr>
                <w:sz w:val="16"/>
              </w:rPr>
              <w:t>event-days in 0 of 30 years, 1996 to 2025 (0%)</w:t>
            </w:r>
          </w:p>
        </w:tc>
        <w:tc>
          <w:tcPr>
            <w:tcW w:type="dxa" w:w="1521"/>
          </w:tcPr>
          <w:p>
            <w:pPr>
              <w:spacing w:after="0"/>
              <w:jc w:val="right"/>
            </w:pPr>
            <w:r>
              <w:rPr>
                <w:sz w:val="16"/>
              </w:rPr>
              <w:t>1,113</w:t>
            </w:r>
          </w:p>
        </w:tc>
        <w:tc>
          <w:tcPr>
            <w:tcW w:type="dxa" w:w="157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0.0155</w:t>
            </w:r>
          </w:p>
        </w:tc>
        <w:tc>
          <w:tcPr>
            <w:tcW w:type="dxa" w:w="1275"/>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1.55%</w:t>
            </w:r>
          </w:p>
        </w:tc>
        <w:tc>
          <w:tcPr>
            <w:tcW w:type="dxa" w:w="1615"/>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73"/>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0.113</w:t>
            </w:r>
          </w:p>
        </w:tc>
        <w:tc>
          <w:tcPr>
            <w:tcW w:type="dxa" w:w="1275"/>
          </w:tcPr>
          <w:p>
            <w:pPr>
              <w:spacing w:after="0"/>
              <w:jc w:val="left"/>
            </w:pPr>
            <w:r>
              <w:rPr>
                <w:sz w:val="16"/>
              </w:rPr>
              <w:t>events per year</w:t>
            </w:r>
          </w:p>
        </w:tc>
        <w:tc>
          <w:tcPr>
            <w:tcW w:type="dxa" w:w="1566"/>
          </w:tcPr>
          <w:p>
            <w:pPr>
              <w:spacing w:after="0"/>
              <w:jc w:val="left"/>
            </w:pPr>
            <w:r>
              <w:rPr>
                <w:sz w:val="16"/>
              </w:rPr>
              <w:t>about 1 in 9 years</w:t>
            </w:r>
          </w:p>
        </w:tc>
        <w:tc>
          <w:tcPr>
            <w:tcW w:type="dxa" w:w="1615"/>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4.3 (modeled)</w:t>
            </w:r>
          </w:p>
        </w:tc>
        <w:tc>
          <w:tcPr>
            <w:tcW w:type="dxa" w:w="1573"/>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7.99</w:t>
            </w:r>
          </w:p>
        </w:tc>
        <w:tc>
          <w:tcPr>
            <w:tcW w:type="dxa" w:w="1275"/>
          </w:tcPr>
          <w:p>
            <w:pPr>
              <w:spacing w:after="0"/>
              <w:jc w:val="left"/>
            </w:pPr>
            <w:r>
              <w:rPr>
                <w:sz w:val="16"/>
              </w:rPr>
              <w:t>event-days per year</w:t>
            </w:r>
          </w:p>
        </w:tc>
        <w:tc>
          <w:tcPr>
            <w:tcW w:type="dxa" w:w="1566"/>
          </w:tcPr>
          <w:p>
            <w:pPr>
              <w:spacing w:after="0"/>
              <w:jc w:val="left"/>
            </w:pPr>
            <w:r>
              <w:rPr>
                <w:sz w:val="16"/>
              </w:rPr>
              <w:t>about 7.99 days per year</w:t>
            </w:r>
          </w:p>
        </w:tc>
        <w:tc>
          <w:tcPr>
            <w:tcW w:type="dxa" w:w="1615"/>
          </w:tcPr>
          <w:p>
            <w:pPr>
              <w:spacing w:after="0"/>
              <w:jc w:val="left"/>
            </w:pPr>
            <w:r>
              <w:rPr>
                <w:sz w:val="16"/>
              </w:rPr>
              <w:t>Likely (from Storm Events: 8 of 30 years)</w:t>
            </w:r>
          </w:p>
        </w:tc>
        <w:tc>
          <w:tcPr>
            <w:tcW w:type="dxa" w:w="1727"/>
          </w:tcPr>
          <w:p>
            <w:pPr>
              <w:spacing w:after="0"/>
              <w:jc w:val="left"/>
            </w:pPr>
            <w:r>
              <w:rPr>
                <w:sz w:val="16"/>
              </w:rPr>
              <w:t>event-days in 8 of 30 years, 1996 to 2025 (26.7%)</w:t>
            </w:r>
          </w:p>
        </w:tc>
        <w:tc>
          <w:tcPr>
            <w:tcW w:type="dxa" w:w="1521"/>
          </w:tcPr>
          <w:p>
            <w:pPr>
              <w:spacing w:after="0"/>
              <w:jc w:val="right"/>
            </w:pPr>
            <w:r>
              <w:rPr>
                <w:sz w:val="16"/>
              </w:rPr>
              <w:t>113</w:t>
            </w:r>
          </w:p>
        </w:tc>
        <w:tc>
          <w:tcPr>
            <w:tcW w:type="dxa" w:w="1573"/>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275"/>
          </w:tcPr>
          <w:p>
            <w:pPr>
              <w:spacing w:after="0"/>
              <w:jc w:val="left"/>
            </w:pPr>
            <w:r>
              <w:rPr>
                <w:sz w:val="16"/>
              </w:rPr>
              <w:t>events per year</w:t>
            </w:r>
          </w:p>
        </w:tc>
        <w:tc>
          <w:tcPr>
            <w:tcW w:type="dxa" w:w="1566"/>
          </w:tcPr>
          <w:p>
            <w:pPr>
              <w:spacing w:after="0"/>
              <w:jc w:val="left"/>
            </w:pPr>
          </w:p>
        </w:tc>
        <w:tc>
          <w:tcPr>
            <w:tcW w:type="dxa" w:w="1615"/>
          </w:tcPr>
          <w:p>
            <w:pPr>
              <w:spacing w:after="0"/>
              <w:jc w:val="left"/>
            </w:pPr>
          </w:p>
        </w:tc>
        <w:tc>
          <w:tcPr>
            <w:tcW w:type="dxa" w:w="1727"/>
          </w:tcPr>
          <w:p>
            <w:pPr>
              <w:spacing w:after="0"/>
              <w:jc w:val="left"/>
            </w:pPr>
          </w:p>
        </w:tc>
        <w:tc>
          <w:tcPr>
            <w:tcW w:type="dxa" w:w="1521"/>
          </w:tcPr>
          <w:p>
            <w:pPr>
              <w:spacing w:after="0"/>
              <w:jc w:val="right"/>
            </w:pPr>
          </w:p>
        </w:tc>
        <w:tc>
          <w:tcPr>
            <w:tcW w:type="dxa" w:w="1573"/>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2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0.0149</w:t>
            </w:r>
          </w:p>
        </w:tc>
        <w:tc>
          <w:tcPr>
            <w:tcW w:type="dxa" w:w="1275"/>
          </w:tcPr>
          <w:p>
            <w:pPr>
              <w:spacing w:after="0"/>
              <w:jc w:val="left"/>
            </w:pPr>
            <w:r>
              <w:rPr>
                <w:sz w:val="16"/>
              </w:rPr>
              <w:t>event-days per year</w:t>
            </w:r>
          </w:p>
        </w:tc>
        <w:tc>
          <w:tcPr>
            <w:tcW w:type="dxa" w:w="1566"/>
          </w:tcPr>
          <w:p>
            <w:pPr>
              <w:spacing w:after="0"/>
              <w:jc w:val="left"/>
            </w:pPr>
            <w:r>
              <w:rPr>
                <w:sz w:val="16"/>
              </w:rPr>
              <w:t>about 0.0149 days per year</w:t>
            </w:r>
          </w:p>
        </w:tc>
        <w:tc>
          <w:tcPr>
            <w:tcW w:type="dxa" w:w="1615"/>
          </w:tcPr>
          <w:p>
            <w:pPr>
              <w:spacing w:after="0"/>
              <w:jc w:val="left"/>
            </w:pPr>
          </w:p>
        </w:tc>
        <w:tc>
          <w:tcPr>
            <w:tcW w:type="dxa" w:w="1727"/>
          </w:tcPr>
          <w:p>
            <w:pPr>
              <w:spacing w:after="0"/>
              <w:jc w:val="left"/>
            </w:pPr>
            <w:r>
              <w:rPr>
                <w:sz w:val="16"/>
              </w:rPr>
              <w:t>event-days in 0 of 30 years, 1996 to 2025 (0%)</w:t>
            </w:r>
          </w:p>
        </w:tc>
        <w:tc>
          <w:tcPr>
            <w:tcW w:type="dxa" w:w="1521"/>
          </w:tcPr>
          <w:p>
            <w:pPr>
              <w:spacing w:after="0"/>
              <w:jc w:val="right"/>
            </w:pPr>
            <w:r>
              <w:rPr>
                <w:sz w:val="16"/>
              </w:rPr>
              <w:t>0</w:t>
            </w:r>
          </w:p>
        </w:tc>
        <w:tc>
          <w:tcPr>
            <w:tcW w:type="dxa" w:w="1573"/>
          </w:tcPr>
          <w:p>
            <w:pPr>
              <w:spacing w:after="0"/>
              <w:jc w:val="left"/>
            </w:pPr>
            <w:r>
              <w:rPr>
                <w:sz w:val="16"/>
              </w:rPr>
              <w:t>1946-12-31 to 2014-02-12 (67 years)</w:t>
            </w:r>
          </w:p>
        </w:tc>
        <w:tc>
          <w:tcPr>
            <w:tcW w:type="dxa" w:w="1037"/>
          </w:tcPr>
          <w:p>
            <w:pPr>
              <w:spacing w:after="0"/>
              <w:jc w:val="left"/>
            </w:pPr>
            <w:r>
              <w:rPr>
                <w:sz w:val="16"/>
              </w:rPr>
              <w:t>countywide</w:t>
            </w:r>
          </w:p>
        </w:tc>
        <w:tc>
          <w:tcPr>
            <w:tcW w:type="dxa" w:w="152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0.643</w:t>
            </w:r>
          </w:p>
        </w:tc>
        <w:tc>
          <w:tcPr>
            <w:tcW w:type="dxa" w:w="1275"/>
          </w:tcPr>
          <w:p>
            <w:pPr>
              <w:spacing w:after="0"/>
              <w:jc w:val="left"/>
            </w:pPr>
            <w:r>
              <w:rPr>
                <w:sz w:val="16"/>
              </w:rPr>
              <w:t>event-days per year</w:t>
            </w:r>
          </w:p>
        </w:tc>
        <w:tc>
          <w:tcPr>
            <w:tcW w:type="dxa" w:w="1566"/>
          </w:tcPr>
          <w:p>
            <w:pPr>
              <w:spacing w:after="0"/>
              <w:jc w:val="left"/>
            </w:pPr>
            <w:r>
              <w:rPr>
                <w:sz w:val="16"/>
              </w:rPr>
              <w:t>about 0.643 days per year</w:t>
            </w:r>
          </w:p>
        </w:tc>
        <w:tc>
          <w:tcPr>
            <w:tcW w:type="dxa" w:w="1615"/>
          </w:tcPr>
          <w:p>
            <w:pPr>
              <w:spacing w:after="0"/>
              <w:jc w:val="left"/>
            </w:pPr>
            <w:r>
              <w:rPr>
                <w:sz w:val="16"/>
              </w:rPr>
              <w:t>Likely (from Storm Events: 12 of 30 years)</w:t>
            </w:r>
          </w:p>
        </w:tc>
        <w:tc>
          <w:tcPr>
            <w:tcW w:type="dxa" w:w="1727"/>
          </w:tcPr>
          <w:p>
            <w:pPr>
              <w:spacing w:after="0"/>
              <w:jc w:val="left"/>
            </w:pPr>
            <w:r>
              <w:rPr>
                <w:sz w:val="16"/>
              </w:rPr>
              <w:t>event-days in 12 of 30 years, 1996 to 2025 (40%)</w:t>
            </w:r>
          </w:p>
        </w:tc>
        <w:tc>
          <w:tcPr>
            <w:tcW w:type="dxa" w:w="1521"/>
          </w:tcPr>
          <w:p>
            <w:pPr>
              <w:spacing w:after="0"/>
              <w:jc w:val="right"/>
            </w:pPr>
            <w:r>
              <w:rPr>
                <w:sz w:val="16"/>
              </w:rPr>
              <w:t>18</w:t>
            </w:r>
          </w:p>
        </w:tc>
        <w:tc>
          <w:tcPr>
            <w:tcW w:type="dxa" w:w="1573"/>
          </w:tcPr>
          <w:p>
            <w:pPr>
              <w:spacing w:after="0"/>
              <w:jc w:val="left"/>
            </w:pPr>
            <w:r>
              <w:rPr>
                <w:sz w:val="16"/>
              </w:rPr>
              <w:t>1996 to 2023 (28 years)</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3.4</w:t>
            </w:r>
          </w:p>
        </w:tc>
        <w:tc>
          <w:tcPr>
            <w:tcW w:type="dxa" w:w="1275"/>
          </w:tcPr>
          <w:p>
            <w:pPr>
              <w:spacing w:after="0"/>
              <w:jc w:val="left"/>
            </w:pPr>
            <w:r>
              <w:rPr>
                <w:sz w:val="16"/>
              </w:rPr>
              <w:t>events per year (modeled)</w:t>
            </w:r>
          </w:p>
        </w:tc>
        <w:tc>
          <w:tcPr>
            <w:tcW w:type="dxa" w:w="1566"/>
          </w:tcPr>
          <w:p>
            <w:pPr>
              <w:spacing w:after="0"/>
              <w:jc w:val="left"/>
            </w:pPr>
            <w:r>
              <w:rPr>
                <w:sz w:val="16"/>
              </w:rPr>
              <w:t>about 3.4 per year</w:t>
            </w:r>
          </w:p>
        </w:tc>
        <w:tc>
          <w:tcPr>
            <w:tcW w:type="dxa" w:w="1615"/>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3"/>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5.95</w:t>
            </w:r>
          </w:p>
        </w:tc>
        <w:tc>
          <w:tcPr>
            <w:tcW w:type="dxa" w:w="1275"/>
          </w:tcPr>
          <w:p>
            <w:pPr>
              <w:spacing w:after="0"/>
              <w:jc w:val="left"/>
            </w:pPr>
            <w:r>
              <w:rPr>
                <w:sz w:val="16"/>
              </w:rPr>
              <w:t>days per year with a strike</w:t>
            </w:r>
          </w:p>
        </w:tc>
        <w:tc>
          <w:tcPr>
            <w:tcW w:type="dxa" w:w="1566"/>
          </w:tcPr>
          <w:p>
            <w:pPr>
              <w:spacing w:after="0"/>
              <w:jc w:val="left"/>
            </w:pPr>
            <w:r>
              <w:rPr>
                <w:sz w:val="16"/>
              </w:rPr>
              <w:t>about 5.95 days per year</w:t>
            </w:r>
          </w:p>
        </w:tc>
        <w:tc>
          <w:tcPr>
            <w:tcW w:type="dxa" w:w="1615"/>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3"/>
          </w:tcPr>
          <w:p>
            <w:pPr>
              <w:spacing w:after="0"/>
              <w:jc w:val="left"/>
            </w:pPr>
            <w:r>
              <w:rPr>
                <w:sz w:val="16"/>
              </w:rPr>
              <w:t>1995 to 2023 (29 years; CONUS)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0.0498</w:t>
            </w:r>
          </w:p>
        </w:tc>
        <w:tc>
          <w:tcPr>
            <w:tcW w:type="dxa" w:w="1275"/>
          </w:tcPr>
          <w:p>
            <w:pPr>
              <w:spacing w:after="0"/>
              <w:jc w:val="left"/>
            </w:pPr>
            <w:r>
              <w:rPr>
                <w:sz w:val="16"/>
              </w:rPr>
              <w:t>events per year</w:t>
            </w:r>
          </w:p>
        </w:tc>
        <w:tc>
          <w:tcPr>
            <w:tcW w:type="dxa" w:w="1566"/>
          </w:tcPr>
          <w:p>
            <w:pPr>
              <w:spacing w:after="0"/>
              <w:jc w:val="left"/>
            </w:pPr>
            <w:r>
              <w:rPr>
                <w:sz w:val="16"/>
              </w:rPr>
              <w:t>about 1 in 20 years</w:t>
            </w:r>
          </w:p>
        </w:tc>
        <w:tc>
          <w:tcPr>
            <w:tcW w:type="dxa" w:w="1615"/>
          </w:tcPr>
          <w:p>
            <w:pPr>
              <w:spacing w:after="0"/>
              <w:jc w:val="left"/>
            </w:pPr>
            <w:r>
              <w:rPr>
                <w:sz w:val="16"/>
              </w:rPr>
              <w:t>Possible</w:t>
            </w:r>
          </w:p>
        </w:tc>
        <w:tc>
          <w:tcPr>
            <w:tcW w:type="dxa" w:w="1727"/>
          </w:tcPr>
          <w:p>
            <w:pPr>
              <w:spacing w:after="0"/>
              <w:jc w:val="left"/>
            </w:pPr>
            <w:r>
              <w:rPr>
                <w:sz w:val="16"/>
              </w:rPr>
              <w:t>FEMA annualized frequency (modeled)</w:t>
            </w:r>
          </w:p>
        </w:tc>
        <w:tc>
          <w:tcPr>
            <w:tcW w:type="dxa" w:w="1521"/>
          </w:tcPr>
          <w:p>
            <w:pPr>
              <w:spacing w:after="0"/>
              <w:jc w:val="right"/>
            </w:pPr>
            <w:r>
              <w:rPr>
                <w:sz w:val="16"/>
              </w:rPr>
              <w:t>2</w:t>
            </w:r>
          </w:p>
        </w:tc>
        <w:tc>
          <w:tcPr>
            <w:tcW w:type="dxa" w:w="1573"/>
          </w:tcPr>
          <w:p>
            <w:pPr>
              <w:spacing w:after="0"/>
              <w:jc w:val="left"/>
            </w:pPr>
            <w:r>
              <w:rPr>
                <w:sz w:val="16"/>
              </w:rPr>
              <w:t>1986 to 2023 (38 years)</w:t>
            </w:r>
          </w:p>
        </w:tc>
        <w:tc>
          <w:tcPr>
            <w:tcW w:type="dxa" w:w="1037"/>
          </w:tcPr>
          <w:p>
            <w:pPr>
              <w:spacing w:after="0"/>
              <w:jc w:val="left"/>
            </w:pPr>
            <w:r>
              <w:rPr>
                <w:sz w:val="16"/>
              </w:rPr>
              <w:t>countywide</w:t>
            </w:r>
          </w:p>
        </w:tc>
        <w:tc>
          <w:tcPr>
            <w:tcW w:type="dxa" w:w="152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0.0165</w:t>
            </w:r>
          </w:p>
        </w:tc>
        <w:tc>
          <w:tcPr>
            <w:tcW w:type="dxa" w:w="1275"/>
          </w:tcPr>
          <w:p>
            <w:pPr>
              <w:spacing w:after="0"/>
              <w:jc w:val="left"/>
            </w:pPr>
            <w:r>
              <w:rPr>
                <w:sz w:val="16"/>
              </w:rPr>
              <w:t>events per year</w:t>
            </w:r>
          </w:p>
        </w:tc>
        <w:tc>
          <w:tcPr>
            <w:tcW w:type="dxa" w:w="1566"/>
          </w:tcPr>
          <w:p>
            <w:pPr>
              <w:spacing w:after="0"/>
              <w:jc w:val="left"/>
            </w:pPr>
            <w:r>
              <w:rPr>
                <w:sz w:val="16"/>
              </w:rPr>
              <w:t>about 1 in 61 years</w:t>
            </w:r>
          </w:p>
        </w:tc>
        <w:tc>
          <w:tcPr>
            <w:tcW w:type="dxa" w:w="1615"/>
          </w:tcPr>
          <w:p>
            <w:pPr>
              <w:spacing w:after="0"/>
              <w:jc w:val="left"/>
            </w:pPr>
            <w:r>
              <w:rPr>
                <w:sz w:val="16"/>
              </w:rPr>
              <w:t>Possible</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3"/>
          </w:tcPr>
          <w:p>
            <w:pPr>
              <w:spacing w:after="0"/>
              <w:jc w:val="left"/>
            </w:pPr>
            <w:r>
              <w:rPr>
                <w:sz w:val="16"/>
              </w:rPr>
              <w:t>1950 to 2023 (EF2+); 1986 to 2023 (EF0-1)</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Volcanic Activity</w:t>
            </w:r>
          </w:p>
        </w:tc>
        <w:tc>
          <w:tcPr>
            <w:tcW w:type="dxa" w:w="1242"/>
          </w:tcPr>
          <w:p>
            <w:pPr>
              <w:spacing w:after="0"/>
              <w:jc w:val="right"/>
            </w:pPr>
            <w:r>
              <w:rPr>
                <w:sz w:val="16"/>
              </w:rPr>
              <w:t>0.0002</w:t>
            </w:r>
          </w:p>
        </w:tc>
        <w:tc>
          <w:tcPr>
            <w:tcW w:type="dxa" w:w="1275"/>
          </w:tcPr>
          <w:p>
            <w:pPr>
              <w:spacing w:after="0"/>
              <w:jc w:val="left"/>
            </w:pPr>
            <w:r>
              <w:rPr>
                <w:sz w:val="16"/>
              </w:rPr>
              <w:t>annual probability</w:t>
            </w:r>
          </w:p>
        </w:tc>
        <w:tc>
          <w:tcPr>
            <w:tcW w:type="dxa" w:w="1566"/>
          </w:tcPr>
          <w:p>
            <w:pPr>
              <w:spacing w:after="0"/>
              <w:jc w:val="left"/>
            </w:pPr>
            <w:r>
              <w:rPr>
                <w:sz w:val="16"/>
              </w:rPr>
              <w:t>about 1 in 5,000 years</w:t>
            </w:r>
          </w:p>
        </w:tc>
        <w:tc>
          <w:tcPr>
            <w:tcW w:type="dxa" w:w="1615"/>
          </w:tcPr>
          <w:p>
            <w:pPr>
              <w:spacing w:after="0"/>
              <w:jc w:val="left"/>
            </w:pPr>
            <w:r>
              <w:rPr>
                <w:sz w:val="16"/>
              </w:rPr>
              <w:t>Unlikely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3"/>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0.017</w:t>
            </w:r>
          </w:p>
        </w:tc>
        <w:tc>
          <w:tcPr>
            <w:tcW w:type="dxa" w:w="1275"/>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1.7%</w:t>
            </w:r>
          </w:p>
        </w:tc>
        <w:tc>
          <w:tcPr>
            <w:tcW w:type="dxa" w:w="1615"/>
          </w:tcPr>
          <w:p>
            <w:pPr>
              <w:spacing w:after="0"/>
              <w:jc w:val="left"/>
            </w:pPr>
            <w:r>
              <w:rPr>
                <w:sz w:val="16"/>
              </w:rPr>
              <w:t>Likely (from Storm Events: 20 of 30 years)</w:t>
            </w:r>
          </w:p>
        </w:tc>
        <w:tc>
          <w:tcPr>
            <w:tcW w:type="dxa" w:w="1727"/>
          </w:tcPr>
          <w:p>
            <w:pPr>
              <w:spacing w:after="0"/>
              <w:jc w:val="left"/>
            </w:pPr>
            <w:r>
              <w:rPr>
                <w:sz w:val="16"/>
              </w:rPr>
              <w:t>Storm Events records in 20 of 30 years, 1996 to 2025 (66.7%)</w:t>
            </w:r>
          </w:p>
        </w:tc>
        <w:tc>
          <w:tcPr>
            <w:tcW w:type="dxa" w:w="1521"/>
          </w:tcPr>
          <w:p>
            <w:pPr>
              <w:spacing w:after="0"/>
              <w:jc w:val="right"/>
            </w:pPr>
            <w:r>
              <w:rPr>
                <w:sz w:val="16"/>
              </w:rPr>
              <w:t>not shown</w:t>
            </w:r>
          </w:p>
        </w:tc>
        <w:tc>
          <w:tcPr>
            <w:tcW w:type="dxa" w:w="1573"/>
          </w:tcPr>
          <w:p>
            <w:pPr>
              <w:spacing w:after="0"/>
              <w:jc w:val="left"/>
            </w:pPr>
            <w:r>
              <w:rPr>
                <w:sz w:val="16"/>
              </w:rPr>
              <w:t>modeled</w:t>
            </w:r>
          </w:p>
        </w:tc>
        <w:tc>
          <w:tcPr>
            <w:tcW w:type="dxa" w:w="1037"/>
          </w:tcPr>
          <w:p>
            <w:pPr>
              <w:spacing w:after="0"/>
              <w:jc w:val="left"/>
            </w:pPr>
            <w:r>
              <w:rPr>
                <w:sz w:val="16"/>
              </w:rPr>
              <w:t>see B1-f</w:t>
            </w:r>
          </w:p>
        </w:tc>
        <w:tc>
          <w:tcPr>
            <w:tcW w:type="dxa" w:w="1520"/>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21.4</w:t>
            </w:r>
          </w:p>
        </w:tc>
        <w:tc>
          <w:tcPr>
            <w:tcW w:type="dxa" w:w="1275"/>
          </w:tcPr>
          <w:p>
            <w:pPr>
              <w:spacing w:after="0"/>
              <w:jc w:val="left"/>
            </w:pPr>
            <w:r>
              <w:rPr>
                <w:sz w:val="16"/>
              </w:rPr>
              <w:t>event-days per year</w:t>
            </w:r>
          </w:p>
        </w:tc>
        <w:tc>
          <w:tcPr>
            <w:tcW w:type="dxa" w:w="1566"/>
          </w:tcPr>
          <w:p>
            <w:pPr>
              <w:spacing w:after="0"/>
              <w:jc w:val="left"/>
            </w:pPr>
            <w:r>
              <w:rPr>
                <w:sz w:val="16"/>
              </w:rPr>
              <w:t>about 21.4 days per year</w:t>
            </w:r>
          </w:p>
        </w:tc>
        <w:tc>
          <w:tcPr>
            <w:tcW w:type="dxa" w:w="1615"/>
          </w:tcPr>
          <w:p>
            <w:pPr>
              <w:spacing w:after="0"/>
              <w:jc w:val="left"/>
            </w:pPr>
            <w:r>
              <w:rPr>
                <w:sz w:val="16"/>
              </w:rPr>
              <w:t>Highly likely (from Storm Events: 27 of 30 years)</w:t>
            </w:r>
          </w:p>
        </w:tc>
        <w:tc>
          <w:tcPr>
            <w:tcW w:type="dxa" w:w="1727"/>
          </w:tcPr>
          <w:p>
            <w:pPr>
              <w:spacing w:after="0"/>
              <w:jc w:val="left"/>
            </w:pPr>
            <w:r>
              <w:rPr>
                <w:sz w:val="16"/>
              </w:rPr>
              <w:t>event-days in 27 of 30 years, 1996 to 2025 (90%)</w:t>
            </w:r>
          </w:p>
        </w:tc>
        <w:tc>
          <w:tcPr>
            <w:tcW w:type="dxa" w:w="1521"/>
          </w:tcPr>
          <w:p>
            <w:pPr>
              <w:spacing w:after="0"/>
              <w:jc w:val="right"/>
            </w:pPr>
            <w:r>
              <w:rPr>
                <w:sz w:val="16"/>
              </w:rPr>
              <w:t>406</w:t>
            </w:r>
          </w:p>
        </w:tc>
        <w:tc>
          <w:tcPr>
            <w:tcW w:type="dxa" w:w="1573"/>
          </w:tcPr>
          <w:p>
            <w:pPr>
              <w:spacing w:after="0"/>
              <w:jc w:val="left"/>
            </w:pPr>
            <w:r>
              <w:rPr>
                <w:sz w:val="16"/>
              </w:rPr>
              <w:t>2005-11-12 to 2024-11-12 (19 years)</w:t>
            </w:r>
          </w:p>
        </w:tc>
        <w:tc>
          <w:tcPr>
            <w:tcW w:type="dxa" w:w="1037"/>
          </w:tcPr>
          <w:p>
            <w:pPr>
              <w:spacing w:after="0"/>
              <w:jc w:val="left"/>
            </w:pPr>
            <w:r>
              <w:rPr>
                <w:sz w:val="16"/>
              </w:rPr>
              <w:t>countywide</w:t>
            </w:r>
          </w:p>
        </w:tc>
        <w:tc>
          <w:tcPr>
            <w:tcW w:type="dxa" w:w="152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13 of 22</w:t>
            </w:r>
          </w:p>
        </w:tc>
        <w:tc>
          <w:tcPr>
            <w:tcW w:type="dxa" w:w="1191"/>
          </w:tcPr>
          <w:p>
            <w:pPr>
              <w:spacing w:after="0"/>
              <w:jc w:val="right"/>
            </w:pPr>
            <w:r>
              <w:rPr>
                <w:sz w:val="16"/>
              </w:rPr>
              <w:t>27.7</w:t>
            </w:r>
          </w:p>
        </w:tc>
        <w:tc>
          <w:tcPr>
            <w:tcW w:type="dxa" w:w="1250"/>
          </w:tcPr>
          <w:p>
            <w:pPr>
              <w:spacing w:after="0"/>
              <w:jc w:val="right"/>
            </w:pPr>
            <w:r>
              <w:rPr>
                <w:sz w:val="16"/>
              </w:rPr>
              <w:t>29.8</w:t>
            </w:r>
          </w:p>
        </w:tc>
        <w:tc>
          <w:tcPr>
            <w:tcW w:type="dxa" w:w="1191"/>
          </w:tcPr>
          <w:p>
            <w:pPr>
              <w:spacing w:after="0"/>
              <w:jc w:val="right"/>
            </w:pPr>
            <w:r>
              <w:rPr>
                <w:sz w:val="16"/>
              </w:rPr>
              <w:t>32.4</w:t>
            </w:r>
          </w:p>
        </w:tc>
        <w:tc>
          <w:tcPr>
            <w:tcW w:type="dxa" w:w="6995"/>
          </w:tcPr>
          <w:p>
            <w:pPr>
              <w:spacing w:after="0"/>
              <w:jc w:val="left"/>
            </w:pPr>
            <w:r>
              <w:rPr>
                <w:sz w:val="16"/>
              </w:rPr>
              <w:t>Very Low 13, Not Applicable 9</w:t>
            </w:r>
          </w:p>
        </w:tc>
      </w:tr>
      <w:tr>
        <w:trPr>
          <w:cantSplit/>
        </w:trPr>
        <w:tc>
          <w:tcPr>
            <w:tcW w:type="dxa" w:w="1906"/>
          </w:tcPr>
          <w:p>
            <w:pPr>
              <w:spacing w:after="0"/>
              <w:jc w:val="left"/>
            </w:pPr>
            <w:r>
              <w:rPr>
                <w:sz w:val="16"/>
              </w:rPr>
              <w:t>Cold Wave</w:t>
            </w:r>
          </w:p>
        </w:tc>
        <w:tc>
          <w:tcPr>
            <w:tcW w:type="dxa" w:w="1578"/>
          </w:tcPr>
          <w:p>
            <w:pPr>
              <w:spacing w:after="0"/>
              <w:jc w:val="right"/>
            </w:pPr>
            <w:r>
              <w:rPr>
                <w:sz w:val="16"/>
              </w:rPr>
              <w:t>2 of 22</w:t>
            </w:r>
          </w:p>
        </w:tc>
        <w:tc>
          <w:tcPr>
            <w:tcW w:type="dxa" w:w="1191"/>
          </w:tcPr>
          <w:p>
            <w:pPr>
              <w:spacing w:after="0"/>
              <w:jc w:val="right"/>
            </w:pPr>
            <w:r>
              <w:rPr>
                <w:sz w:val="16"/>
              </w:rPr>
              <w:t>15.9</w:t>
            </w:r>
          </w:p>
        </w:tc>
        <w:tc>
          <w:tcPr>
            <w:tcW w:type="dxa" w:w="1250"/>
          </w:tcPr>
          <w:p>
            <w:pPr>
              <w:spacing w:after="0"/>
              <w:jc w:val="right"/>
            </w:pPr>
            <w:r>
              <w:rPr>
                <w:sz w:val="16"/>
              </w:rPr>
              <w:t>16.1</w:t>
            </w:r>
          </w:p>
        </w:tc>
        <w:tc>
          <w:tcPr>
            <w:tcW w:type="dxa" w:w="1191"/>
          </w:tcPr>
          <w:p>
            <w:pPr>
              <w:spacing w:after="0"/>
              <w:jc w:val="right"/>
            </w:pPr>
            <w:r>
              <w:rPr>
                <w:sz w:val="16"/>
              </w:rPr>
              <w:t>16.3</w:t>
            </w:r>
          </w:p>
        </w:tc>
        <w:tc>
          <w:tcPr>
            <w:tcW w:type="dxa" w:w="6995"/>
          </w:tcPr>
          <w:p>
            <w:pPr>
              <w:spacing w:after="0"/>
              <w:jc w:val="left"/>
            </w:pPr>
            <w:r>
              <w:rPr>
                <w:sz w:val="16"/>
              </w:rPr>
              <w:t>Very Low 2, No Rating 20</w:t>
            </w:r>
          </w:p>
        </w:tc>
      </w:tr>
      <w:tr>
        <w:trPr>
          <w:cantSplit/>
        </w:trPr>
        <w:tc>
          <w:tcPr>
            <w:tcW w:type="dxa" w:w="1906"/>
          </w:tcPr>
          <w:p>
            <w:pPr>
              <w:spacing w:after="0"/>
              <w:jc w:val="left"/>
            </w:pPr>
            <w:r>
              <w:rPr>
                <w:sz w:val="16"/>
              </w:rPr>
              <w:t>Drought</w:t>
            </w:r>
          </w:p>
        </w:tc>
        <w:tc>
          <w:tcPr>
            <w:tcW w:type="dxa" w:w="1578"/>
          </w:tcPr>
          <w:p>
            <w:pPr>
              <w:spacing w:after="0"/>
              <w:jc w:val="right"/>
            </w:pPr>
            <w:r>
              <w:rPr>
                <w:sz w:val="16"/>
              </w:rPr>
              <w:t>4 of 22</w:t>
            </w:r>
          </w:p>
        </w:tc>
        <w:tc>
          <w:tcPr>
            <w:tcW w:type="dxa" w:w="1191"/>
          </w:tcPr>
          <w:p>
            <w:pPr>
              <w:spacing w:after="0"/>
              <w:jc w:val="right"/>
            </w:pPr>
            <w:r>
              <w:rPr>
                <w:sz w:val="16"/>
              </w:rPr>
              <w:t>68.9</w:t>
            </w:r>
          </w:p>
        </w:tc>
        <w:tc>
          <w:tcPr>
            <w:tcW w:type="dxa" w:w="1250"/>
          </w:tcPr>
          <w:p>
            <w:pPr>
              <w:spacing w:after="0"/>
              <w:jc w:val="right"/>
            </w:pPr>
            <w:r>
              <w:rPr>
                <w:sz w:val="16"/>
              </w:rPr>
              <w:t>71.1</w:t>
            </w:r>
          </w:p>
        </w:tc>
        <w:tc>
          <w:tcPr>
            <w:tcW w:type="dxa" w:w="1191"/>
          </w:tcPr>
          <w:p>
            <w:pPr>
              <w:spacing w:after="0"/>
              <w:jc w:val="right"/>
            </w:pPr>
            <w:r>
              <w:rPr>
                <w:sz w:val="16"/>
              </w:rPr>
              <w:t>74.1</w:t>
            </w:r>
          </w:p>
        </w:tc>
        <w:tc>
          <w:tcPr>
            <w:tcW w:type="dxa" w:w="6995"/>
          </w:tcPr>
          <w:p>
            <w:pPr>
              <w:spacing w:after="0"/>
              <w:jc w:val="left"/>
            </w:pPr>
            <w:r>
              <w:rPr>
                <w:sz w:val="16"/>
              </w:rPr>
              <w:t>Very Low 4, No Rating 18</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22 of 22</w:t>
            </w:r>
          </w:p>
        </w:tc>
        <w:tc>
          <w:tcPr>
            <w:tcW w:type="dxa" w:w="1191"/>
          </w:tcPr>
          <w:p>
            <w:pPr>
              <w:spacing w:after="0"/>
              <w:jc w:val="right"/>
            </w:pPr>
            <w:r>
              <w:rPr>
                <w:sz w:val="16"/>
              </w:rPr>
              <w:t>80.6</w:t>
            </w:r>
          </w:p>
        </w:tc>
        <w:tc>
          <w:tcPr>
            <w:tcW w:type="dxa" w:w="1250"/>
          </w:tcPr>
          <w:p>
            <w:pPr>
              <w:spacing w:after="0"/>
              <w:jc w:val="right"/>
            </w:pPr>
            <w:r>
              <w:rPr>
                <w:sz w:val="16"/>
              </w:rPr>
              <w:t>86.0</w:t>
            </w:r>
          </w:p>
        </w:tc>
        <w:tc>
          <w:tcPr>
            <w:tcW w:type="dxa" w:w="1191"/>
          </w:tcPr>
          <w:p>
            <w:pPr>
              <w:spacing w:after="0"/>
              <w:jc w:val="right"/>
            </w:pPr>
            <w:r>
              <w:rPr>
                <w:sz w:val="16"/>
              </w:rPr>
              <w:t>96.4</w:t>
            </w:r>
          </w:p>
        </w:tc>
        <w:tc>
          <w:tcPr>
            <w:tcW w:type="dxa" w:w="6995"/>
          </w:tcPr>
          <w:p>
            <w:pPr>
              <w:spacing w:after="0"/>
              <w:jc w:val="left"/>
            </w:pPr>
            <w:r>
              <w:rPr>
                <w:sz w:val="16"/>
              </w:rPr>
              <w:t>Relatively High 6, Relatively Moderate 16</w:t>
            </w:r>
          </w:p>
        </w:tc>
      </w:tr>
      <w:tr>
        <w:trPr>
          <w:cantSplit/>
        </w:trPr>
        <w:tc>
          <w:tcPr>
            <w:tcW w:type="dxa" w:w="1906"/>
          </w:tcPr>
          <w:p>
            <w:pPr>
              <w:spacing w:after="0"/>
              <w:jc w:val="left"/>
            </w:pPr>
            <w:r>
              <w:rPr>
                <w:sz w:val="16"/>
              </w:rPr>
              <w:t>Hail</w:t>
            </w:r>
          </w:p>
        </w:tc>
        <w:tc>
          <w:tcPr>
            <w:tcW w:type="dxa" w:w="1578"/>
          </w:tcPr>
          <w:p>
            <w:pPr>
              <w:spacing w:after="0"/>
              <w:jc w:val="right"/>
            </w:pPr>
            <w:r>
              <w:rPr>
                <w:sz w:val="16"/>
              </w:rPr>
              <w:t>22 of 22</w:t>
            </w:r>
          </w:p>
        </w:tc>
        <w:tc>
          <w:tcPr>
            <w:tcW w:type="dxa" w:w="1191"/>
          </w:tcPr>
          <w:p>
            <w:pPr>
              <w:spacing w:after="0"/>
              <w:jc w:val="right"/>
            </w:pPr>
            <w:r>
              <w:rPr>
                <w:sz w:val="16"/>
              </w:rPr>
              <w:t>24.3</w:t>
            </w:r>
          </w:p>
        </w:tc>
        <w:tc>
          <w:tcPr>
            <w:tcW w:type="dxa" w:w="1250"/>
          </w:tcPr>
          <w:p>
            <w:pPr>
              <w:spacing w:after="0"/>
              <w:jc w:val="right"/>
            </w:pPr>
            <w:r>
              <w:rPr>
                <w:sz w:val="16"/>
              </w:rPr>
              <w:t>33.7</w:t>
            </w:r>
          </w:p>
        </w:tc>
        <w:tc>
          <w:tcPr>
            <w:tcW w:type="dxa" w:w="1191"/>
          </w:tcPr>
          <w:p>
            <w:pPr>
              <w:spacing w:after="0"/>
              <w:jc w:val="right"/>
            </w:pPr>
            <w:r>
              <w:rPr>
                <w:sz w:val="16"/>
              </w:rPr>
              <w:t>47.7</w:t>
            </w:r>
          </w:p>
        </w:tc>
        <w:tc>
          <w:tcPr>
            <w:tcW w:type="dxa" w:w="6995"/>
          </w:tcPr>
          <w:p>
            <w:pPr>
              <w:spacing w:after="0"/>
              <w:jc w:val="left"/>
            </w:pPr>
            <w:r>
              <w:rPr>
                <w:sz w:val="16"/>
              </w:rPr>
              <w:t>Relatively Low 7, Very Low 15</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22 of 22</w:t>
            </w:r>
          </w:p>
        </w:tc>
        <w:tc>
          <w:tcPr>
            <w:tcW w:type="dxa" w:w="1191"/>
          </w:tcPr>
          <w:p>
            <w:pPr>
              <w:spacing w:after="0"/>
              <w:jc w:val="right"/>
            </w:pPr>
            <w:r>
              <w:rPr>
                <w:sz w:val="16"/>
              </w:rPr>
              <w:t>65.8</w:t>
            </w:r>
          </w:p>
        </w:tc>
        <w:tc>
          <w:tcPr>
            <w:tcW w:type="dxa" w:w="1250"/>
          </w:tcPr>
          <w:p>
            <w:pPr>
              <w:spacing w:after="0"/>
              <w:jc w:val="right"/>
            </w:pPr>
            <w:r>
              <w:rPr>
                <w:sz w:val="16"/>
              </w:rPr>
              <w:t>82.4</w:t>
            </w:r>
          </w:p>
        </w:tc>
        <w:tc>
          <w:tcPr>
            <w:tcW w:type="dxa" w:w="1191"/>
          </w:tcPr>
          <w:p>
            <w:pPr>
              <w:spacing w:after="0"/>
              <w:jc w:val="right"/>
            </w:pPr>
            <w:r>
              <w:rPr>
                <w:sz w:val="16"/>
              </w:rPr>
              <w:t>91.3</w:t>
            </w:r>
          </w:p>
        </w:tc>
        <w:tc>
          <w:tcPr>
            <w:tcW w:type="dxa" w:w="6995"/>
          </w:tcPr>
          <w:p>
            <w:pPr>
              <w:spacing w:after="0"/>
              <w:jc w:val="left"/>
            </w:pPr>
            <w:r>
              <w:rPr>
                <w:sz w:val="16"/>
              </w:rPr>
              <w:t>Relatively High 8, Relatively Moderate 14</w:t>
            </w:r>
          </w:p>
        </w:tc>
      </w:tr>
      <w:tr>
        <w:trPr>
          <w:cantSplit/>
        </w:trPr>
        <w:tc>
          <w:tcPr>
            <w:tcW w:type="dxa" w:w="1906"/>
          </w:tcPr>
          <w:p>
            <w:pPr>
              <w:spacing w:after="0"/>
              <w:jc w:val="left"/>
            </w:pPr>
            <w:r>
              <w:rPr>
                <w:sz w:val="16"/>
              </w:rPr>
              <w:t>Hurricane</w:t>
            </w:r>
          </w:p>
        </w:tc>
        <w:tc>
          <w:tcPr>
            <w:tcW w:type="dxa" w:w="1578"/>
          </w:tcPr>
          <w:p>
            <w:pPr>
              <w:spacing w:after="0"/>
              <w:jc w:val="right"/>
            </w:pPr>
            <w:r>
              <w:rPr>
                <w:sz w:val="16"/>
              </w:rPr>
              <w:t>0 of 22</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Not Applicable 22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22 of 22</w:t>
            </w:r>
          </w:p>
        </w:tc>
        <w:tc>
          <w:tcPr>
            <w:tcW w:type="dxa" w:w="1191"/>
          </w:tcPr>
          <w:p>
            <w:pPr>
              <w:spacing w:after="0"/>
              <w:jc w:val="right"/>
            </w:pPr>
            <w:r>
              <w:rPr>
                <w:sz w:val="16"/>
              </w:rPr>
              <w:t>2.2</w:t>
            </w:r>
          </w:p>
        </w:tc>
        <w:tc>
          <w:tcPr>
            <w:tcW w:type="dxa" w:w="1250"/>
          </w:tcPr>
          <w:p>
            <w:pPr>
              <w:spacing w:after="0"/>
              <w:jc w:val="right"/>
            </w:pPr>
            <w:r>
              <w:rPr>
                <w:sz w:val="16"/>
              </w:rPr>
              <w:t>3.3</w:t>
            </w:r>
          </w:p>
        </w:tc>
        <w:tc>
          <w:tcPr>
            <w:tcW w:type="dxa" w:w="1191"/>
          </w:tcPr>
          <w:p>
            <w:pPr>
              <w:spacing w:after="0"/>
              <w:jc w:val="right"/>
            </w:pPr>
            <w:r>
              <w:rPr>
                <w:sz w:val="16"/>
              </w:rPr>
              <w:t>5.7</w:t>
            </w:r>
          </w:p>
        </w:tc>
        <w:tc>
          <w:tcPr>
            <w:tcW w:type="dxa" w:w="6995"/>
          </w:tcPr>
          <w:p>
            <w:pPr>
              <w:spacing w:after="0"/>
              <w:jc w:val="left"/>
            </w:pPr>
            <w:r>
              <w:rPr>
                <w:sz w:val="16"/>
              </w:rPr>
              <w:t>Very Low 22</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22 of 22</w:t>
            </w:r>
          </w:p>
        </w:tc>
        <w:tc>
          <w:tcPr>
            <w:tcW w:type="dxa" w:w="1191"/>
          </w:tcPr>
          <w:p>
            <w:pPr>
              <w:spacing w:after="0"/>
              <w:jc w:val="right"/>
            </w:pPr>
            <w:r>
              <w:rPr>
                <w:sz w:val="16"/>
              </w:rPr>
              <w:t>69.1</w:t>
            </w:r>
          </w:p>
        </w:tc>
        <w:tc>
          <w:tcPr>
            <w:tcW w:type="dxa" w:w="1250"/>
          </w:tcPr>
          <w:p>
            <w:pPr>
              <w:spacing w:after="0"/>
              <w:jc w:val="right"/>
            </w:pPr>
            <w:r>
              <w:rPr>
                <w:sz w:val="16"/>
              </w:rPr>
              <w:t>89.4</w:t>
            </w:r>
          </w:p>
        </w:tc>
        <w:tc>
          <w:tcPr>
            <w:tcW w:type="dxa" w:w="1191"/>
          </w:tcPr>
          <w:p>
            <w:pPr>
              <w:spacing w:after="0"/>
              <w:jc w:val="right"/>
            </w:pPr>
            <w:r>
              <w:rPr>
                <w:sz w:val="16"/>
              </w:rPr>
              <w:t>98.2</w:t>
            </w:r>
          </w:p>
        </w:tc>
        <w:tc>
          <w:tcPr>
            <w:tcW w:type="dxa" w:w="6995"/>
          </w:tcPr>
          <w:p>
            <w:pPr>
              <w:spacing w:after="0"/>
              <w:jc w:val="left"/>
            </w:pPr>
            <w:r>
              <w:rPr>
                <w:sz w:val="16"/>
              </w:rPr>
              <w:t>Very High 4, Relatively High 14, Relatively Moderate 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22 of 22</w:t>
            </w:r>
          </w:p>
        </w:tc>
        <w:tc>
          <w:tcPr>
            <w:tcW w:type="dxa" w:w="1191"/>
          </w:tcPr>
          <w:p>
            <w:pPr>
              <w:spacing w:after="0"/>
              <w:jc w:val="right"/>
            </w:pPr>
            <w:r>
              <w:rPr>
                <w:sz w:val="16"/>
              </w:rPr>
              <w:t>14.7</w:t>
            </w:r>
          </w:p>
        </w:tc>
        <w:tc>
          <w:tcPr>
            <w:tcW w:type="dxa" w:w="1250"/>
          </w:tcPr>
          <w:p>
            <w:pPr>
              <w:spacing w:after="0"/>
              <w:jc w:val="right"/>
            </w:pPr>
            <w:r>
              <w:rPr>
                <w:sz w:val="16"/>
              </w:rPr>
              <w:t>86.5</w:t>
            </w:r>
          </w:p>
        </w:tc>
        <w:tc>
          <w:tcPr>
            <w:tcW w:type="dxa" w:w="1191"/>
          </w:tcPr>
          <w:p>
            <w:pPr>
              <w:spacing w:after="0"/>
              <w:jc w:val="right"/>
            </w:pPr>
            <w:r>
              <w:rPr>
                <w:sz w:val="16"/>
              </w:rPr>
              <w:t>97.3</w:t>
            </w:r>
          </w:p>
        </w:tc>
        <w:tc>
          <w:tcPr>
            <w:tcW w:type="dxa" w:w="6995"/>
          </w:tcPr>
          <w:p>
            <w:pPr>
              <w:spacing w:after="0"/>
              <w:jc w:val="left"/>
            </w:pPr>
            <w:r>
              <w:rPr>
                <w:sz w:val="16"/>
              </w:rPr>
              <w:t>Relatively Moderate 4, Relatively Low 9, Very Low 9</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22 of 22</w:t>
            </w:r>
          </w:p>
        </w:tc>
        <w:tc>
          <w:tcPr>
            <w:tcW w:type="dxa" w:w="1191"/>
          </w:tcPr>
          <w:p>
            <w:pPr>
              <w:spacing w:after="0"/>
              <w:jc w:val="right"/>
            </w:pPr>
            <w:r>
              <w:rPr>
                <w:sz w:val="16"/>
              </w:rPr>
              <w:t>12.9</w:t>
            </w:r>
          </w:p>
        </w:tc>
        <w:tc>
          <w:tcPr>
            <w:tcW w:type="dxa" w:w="1250"/>
          </w:tcPr>
          <w:p>
            <w:pPr>
              <w:spacing w:after="0"/>
              <w:jc w:val="right"/>
            </w:pPr>
            <w:r>
              <w:rPr>
                <w:sz w:val="16"/>
              </w:rPr>
              <w:t>25.6</w:t>
            </w:r>
          </w:p>
        </w:tc>
        <w:tc>
          <w:tcPr>
            <w:tcW w:type="dxa" w:w="1191"/>
          </w:tcPr>
          <w:p>
            <w:pPr>
              <w:spacing w:after="0"/>
              <w:jc w:val="right"/>
            </w:pPr>
            <w:r>
              <w:rPr>
                <w:sz w:val="16"/>
              </w:rPr>
              <w:t>38.1</w:t>
            </w:r>
          </w:p>
        </w:tc>
        <w:tc>
          <w:tcPr>
            <w:tcW w:type="dxa" w:w="6995"/>
          </w:tcPr>
          <w:p>
            <w:pPr>
              <w:spacing w:after="0"/>
              <w:jc w:val="left"/>
            </w:pPr>
            <w:r>
              <w:rPr>
                <w:sz w:val="16"/>
              </w:rPr>
              <w:t>Relatively Low 17, Very Low 5</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22 of 22</w:t>
            </w:r>
          </w:p>
        </w:tc>
        <w:tc>
          <w:tcPr>
            <w:tcW w:type="dxa" w:w="1191"/>
          </w:tcPr>
          <w:p>
            <w:pPr>
              <w:spacing w:after="0"/>
              <w:jc w:val="right"/>
            </w:pPr>
            <w:r>
              <w:rPr>
                <w:sz w:val="16"/>
              </w:rPr>
              <w:t>12.8</w:t>
            </w:r>
          </w:p>
        </w:tc>
        <w:tc>
          <w:tcPr>
            <w:tcW w:type="dxa" w:w="1250"/>
          </w:tcPr>
          <w:p>
            <w:pPr>
              <w:spacing w:after="0"/>
              <w:jc w:val="right"/>
            </w:pPr>
            <w:r>
              <w:rPr>
                <w:sz w:val="16"/>
              </w:rPr>
              <w:t>18.9</w:t>
            </w:r>
          </w:p>
        </w:tc>
        <w:tc>
          <w:tcPr>
            <w:tcW w:type="dxa" w:w="1191"/>
          </w:tcPr>
          <w:p>
            <w:pPr>
              <w:spacing w:after="0"/>
              <w:jc w:val="right"/>
            </w:pPr>
            <w:r>
              <w:rPr>
                <w:sz w:val="16"/>
              </w:rPr>
              <w:t>29.0</w:t>
            </w:r>
          </w:p>
        </w:tc>
        <w:tc>
          <w:tcPr>
            <w:tcW w:type="dxa" w:w="6995"/>
          </w:tcPr>
          <w:p>
            <w:pPr>
              <w:spacing w:after="0"/>
              <w:jc w:val="left"/>
            </w:pPr>
            <w:r>
              <w:rPr>
                <w:sz w:val="16"/>
              </w:rPr>
              <w:t>Relatively Low 9, Very Low 13</w:t>
            </w:r>
          </w:p>
        </w:tc>
      </w:tr>
      <w:tr>
        <w:trPr>
          <w:cantSplit/>
        </w:trPr>
        <w:tc>
          <w:tcPr>
            <w:tcW w:type="dxa" w:w="1906"/>
          </w:tcPr>
          <w:p>
            <w:pPr>
              <w:spacing w:after="0"/>
              <w:jc w:val="left"/>
            </w:pPr>
            <w:r>
              <w:rPr>
                <w:sz w:val="16"/>
              </w:rPr>
              <w:t>Tornado</w:t>
            </w:r>
          </w:p>
        </w:tc>
        <w:tc>
          <w:tcPr>
            <w:tcW w:type="dxa" w:w="1578"/>
          </w:tcPr>
          <w:p>
            <w:pPr>
              <w:spacing w:after="0"/>
              <w:jc w:val="right"/>
            </w:pPr>
            <w:r>
              <w:rPr>
                <w:sz w:val="16"/>
              </w:rPr>
              <w:t>22 of 22</w:t>
            </w:r>
          </w:p>
        </w:tc>
        <w:tc>
          <w:tcPr>
            <w:tcW w:type="dxa" w:w="1191"/>
          </w:tcPr>
          <w:p>
            <w:pPr>
              <w:spacing w:after="0"/>
              <w:jc w:val="right"/>
            </w:pPr>
            <w:r>
              <w:rPr>
                <w:sz w:val="16"/>
              </w:rPr>
              <w:t>1.6</w:t>
            </w:r>
          </w:p>
        </w:tc>
        <w:tc>
          <w:tcPr>
            <w:tcW w:type="dxa" w:w="1250"/>
          </w:tcPr>
          <w:p>
            <w:pPr>
              <w:spacing w:after="0"/>
              <w:jc w:val="right"/>
            </w:pPr>
            <w:r>
              <w:rPr>
                <w:sz w:val="16"/>
              </w:rPr>
              <w:t>2.3</w:t>
            </w:r>
          </w:p>
        </w:tc>
        <w:tc>
          <w:tcPr>
            <w:tcW w:type="dxa" w:w="1191"/>
          </w:tcPr>
          <w:p>
            <w:pPr>
              <w:spacing w:after="0"/>
              <w:jc w:val="right"/>
            </w:pPr>
            <w:r>
              <w:rPr>
                <w:sz w:val="16"/>
              </w:rPr>
              <w:t>3.9</w:t>
            </w:r>
          </w:p>
        </w:tc>
        <w:tc>
          <w:tcPr>
            <w:tcW w:type="dxa" w:w="6995"/>
          </w:tcPr>
          <w:p>
            <w:pPr>
              <w:spacing w:after="0"/>
              <w:jc w:val="left"/>
            </w:pPr>
            <w:r>
              <w:rPr>
                <w:sz w:val="16"/>
              </w:rPr>
              <w:t>Very Low 22</w:t>
            </w:r>
          </w:p>
        </w:tc>
      </w:tr>
      <w:tr>
        <w:trPr>
          <w:cantSplit/>
        </w:trPr>
        <w:tc>
          <w:tcPr>
            <w:tcW w:type="dxa" w:w="1906"/>
          </w:tcPr>
          <w:p>
            <w:pPr>
              <w:spacing w:after="0"/>
              <w:jc w:val="left"/>
            </w:pPr>
            <w:r>
              <w:rPr>
                <w:sz w:val="16"/>
              </w:rPr>
              <w:t>Volcanic Activity</w:t>
            </w:r>
          </w:p>
        </w:tc>
        <w:tc>
          <w:tcPr>
            <w:tcW w:type="dxa" w:w="1578"/>
          </w:tcPr>
          <w:p>
            <w:pPr>
              <w:spacing w:after="0"/>
              <w:jc w:val="right"/>
            </w:pPr>
            <w:r>
              <w:rPr>
                <w:sz w:val="16"/>
              </w:rPr>
              <w:t>2 of 22</w:t>
            </w:r>
          </w:p>
        </w:tc>
        <w:tc>
          <w:tcPr>
            <w:tcW w:type="dxa" w:w="1191"/>
          </w:tcPr>
          <w:p>
            <w:pPr>
              <w:spacing w:after="0"/>
              <w:jc w:val="right"/>
            </w:pPr>
            <w:r>
              <w:rPr>
                <w:sz w:val="16"/>
              </w:rPr>
              <w:t>40.4</w:t>
            </w:r>
          </w:p>
        </w:tc>
        <w:tc>
          <w:tcPr>
            <w:tcW w:type="dxa" w:w="1250"/>
          </w:tcPr>
          <w:p>
            <w:pPr>
              <w:spacing w:after="0"/>
              <w:jc w:val="right"/>
            </w:pPr>
            <w:r>
              <w:rPr>
                <w:sz w:val="16"/>
              </w:rPr>
              <w:t>40.5</w:t>
            </w:r>
          </w:p>
        </w:tc>
        <w:tc>
          <w:tcPr>
            <w:tcW w:type="dxa" w:w="1191"/>
          </w:tcPr>
          <w:p>
            <w:pPr>
              <w:spacing w:after="0"/>
              <w:jc w:val="right"/>
            </w:pPr>
            <w:r>
              <w:rPr>
                <w:sz w:val="16"/>
              </w:rPr>
              <w:t>40.6</w:t>
            </w:r>
          </w:p>
        </w:tc>
        <w:tc>
          <w:tcPr>
            <w:tcW w:type="dxa" w:w="6995"/>
          </w:tcPr>
          <w:p>
            <w:pPr>
              <w:spacing w:after="0"/>
              <w:jc w:val="left"/>
            </w:pPr>
            <w:r>
              <w:rPr>
                <w:sz w:val="16"/>
              </w:rPr>
              <w:t>Very Low 2, No Rating 20</w:t>
            </w:r>
          </w:p>
        </w:tc>
      </w:tr>
      <w:tr>
        <w:trPr>
          <w:cantSplit/>
        </w:trPr>
        <w:tc>
          <w:tcPr>
            <w:tcW w:type="dxa" w:w="1906"/>
          </w:tcPr>
          <w:p>
            <w:pPr>
              <w:spacing w:after="0"/>
              <w:jc w:val="left"/>
            </w:pPr>
            <w:r>
              <w:rPr>
                <w:sz w:val="16"/>
              </w:rPr>
              <w:t>Wildfire</w:t>
            </w:r>
          </w:p>
        </w:tc>
        <w:tc>
          <w:tcPr>
            <w:tcW w:type="dxa" w:w="1578"/>
          </w:tcPr>
          <w:p>
            <w:pPr>
              <w:spacing w:after="0"/>
              <w:jc w:val="right"/>
            </w:pPr>
            <w:r>
              <w:rPr>
                <w:sz w:val="16"/>
              </w:rPr>
              <w:t>22 of 22</w:t>
            </w:r>
          </w:p>
        </w:tc>
        <w:tc>
          <w:tcPr>
            <w:tcW w:type="dxa" w:w="1191"/>
          </w:tcPr>
          <w:p>
            <w:pPr>
              <w:spacing w:after="0"/>
              <w:jc w:val="right"/>
            </w:pPr>
            <w:r>
              <w:rPr>
                <w:sz w:val="16"/>
              </w:rPr>
              <w:t>43.4</w:t>
            </w:r>
          </w:p>
        </w:tc>
        <w:tc>
          <w:tcPr>
            <w:tcW w:type="dxa" w:w="1250"/>
          </w:tcPr>
          <w:p>
            <w:pPr>
              <w:spacing w:after="0"/>
              <w:jc w:val="right"/>
            </w:pPr>
            <w:r>
              <w:rPr>
                <w:sz w:val="16"/>
              </w:rPr>
              <w:t>99.0</w:t>
            </w:r>
          </w:p>
        </w:tc>
        <w:tc>
          <w:tcPr>
            <w:tcW w:type="dxa" w:w="1191"/>
          </w:tcPr>
          <w:p>
            <w:pPr>
              <w:spacing w:after="0"/>
              <w:jc w:val="right"/>
            </w:pPr>
            <w:r>
              <w:rPr>
                <w:sz w:val="16"/>
              </w:rPr>
              <w:t>99.7</w:t>
            </w:r>
          </w:p>
        </w:tc>
        <w:tc>
          <w:tcPr>
            <w:tcW w:type="dxa" w:w="6995"/>
          </w:tcPr>
          <w:p>
            <w:pPr>
              <w:spacing w:after="0"/>
              <w:jc w:val="left"/>
            </w:pPr>
            <w:r>
              <w:rPr>
                <w:sz w:val="16"/>
              </w:rPr>
              <w:t>Very High 11, Relatively High 1, Relatively Moderate 4, Relatively Low 3, Very Low 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22 of 22</w:t>
            </w:r>
          </w:p>
        </w:tc>
        <w:tc>
          <w:tcPr>
            <w:tcW w:type="dxa" w:w="1191"/>
          </w:tcPr>
          <w:p>
            <w:pPr>
              <w:spacing w:after="0"/>
              <w:jc w:val="right"/>
            </w:pPr>
            <w:r>
              <w:rPr>
                <w:sz w:val="16"/>
              </w:rPr>
              <w:t>63.2</w:t>
            </w:r>
          </w:p>
        </w:tc>
        <w:tc>
          <w:tcPr>
            <w:tcW w:type="dxa" w:w="1250"/>
          </w:tcPr>
          <w:p>
            <w:pPr>
              <w:spacing w:after="0"/>
              <w:jc w:val="right"/>
            </w:pPr>
            <w:r>
              <w:rPr>
                <w:sz w:val="16"/>
              </w:rPr>
              <w:t>78.2</w:t>
            </w:r>
          </w:p>
        </w:tc>
        <w:tc>
          <w:tcPr>
            <w:tcW w:type="dxa" w:w="1191"/>
          </w:tcPr>
          <w:p>
            <w:pPr>
              <w:spacing w:after="0"/>
              <w:jc w:val="right"/>
            </w:pPr>
            <w:r>
              <w:rPr>
                <w:sz w:val="16"/>
              </w:rPr>
              <w:t>88.3</w:t>
            </w:r>
          </w:p>
        </w:tc>
        <w:tc>
          <w:tcPr>
            <w:tcW w:type="dxa" w:w="6995"/>
          </w:tcPr>
          <w:p>
            <w:pPr>
              <w:spacing w:after="0"/>
              <w:jc w:val="left"/>
            </w:pPr>
            <w:r>
              <w:rPr>
                <w:sz w:val="16"/>
              </w:rPr>
              <w:t>Relatively High 10, Relatively Moderate 12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20"/>
        <w:gridCol w:w="830"/>
        <w:gridCol w:w="3228"/>
        <w:gridCol w:w="2574"/>
        <w:gridCol w:w="2661"/>
        <w:gridCol w:w="2901"/>
      </w:tblGrid>
      <w:tr>
        <w:trPr>
          <w:cantSplit/>
          <w:tblHeader/>
        </w:trPr>
        <w:tc>
          <w:tcPr>
            <w:tcW w:type="dxa" w:w="1920"/>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20"/>
          </w:tcPr>
          <w:p>
            <w:pPr>
              <w:spacing w:after="0"/>
              <w:jc w:val="left"/>
            </w:pPr>
            <w:r>
              <w:rPr>
                <w:sz w:val="16"/>
              </w:rPr>
              <w:t>Josephine County</w:t>
            </w:r>
          </w:p>
        </w:tc>
        <w:tc>
          <w:tcPr>
            <w:tcW w:type="dxa" w:w="830"/>
          </w:tcPr>
          <w:p>
            <w:pPr>
              <w:spacing w:after="0"/>
              <w:jc w:val="left"/>
            </w:pPr>
            <w:r>
              <w:rPr>
                <w:sz w:val="16"/>
              </w:rPr>
              <w:t>County</w:t>
            </w:r>
          </w:p>
        </w:tc>
        <w:tc>
          <w:tcPr>
            <w:tcW w:type="dxa" w:w="3228"/>
          </w:tcPr>
          <w:p>
            <w:pPr>
              <w:spacing w:after="0"/>
              <w:jc w:val="left"/>
            </w:pPr>
            <w:r>
              <w:rPr>
                <w:sz w:val="16"/>
              </w:rPr>
              <w:t>Approved, expires 2027-08-23</w:t>
            </w:r>
          </w:p>
        </w:tc>
        <w:tc>
          <w:tcPr>
            <w:tcW w:type="dxa" w:w="2574"/>
          </w:tcPr>
          <w:p>
            <w:pPr>
              <w:spacing w:after="0"/>
              <w:jc w:val="right"/>
            </w:pPr>
            <w:r>
              <w:rPr>
                <w:sz w:val="16"/>
              </w:rPr>
              <w:t>FMA RL 0, SRL 0; any 4</w:t>
            </w:r>
          </w:p>
        </w:tc>
        <w:tc>
          <w:tcPr>
            <w:tcW w:type="dxa" w:w="2661"/>
          </w:tcPr>
          <w:p>
            <w:pPr>
              <w:spacing w:after="0"/>
              <w:jc w:val="right"/>
            </w:pPr>
            <w:r>
              <w:rPr>
                <w:sz w:val="16"/>
              </w:rPr>
              <w:t>$6,195.05</w:t>
            </w:r>
          </w:p>
        </w:tc>
        <w:tc>
          <w:tcPr>
            <w:tcW w:type="dxa" w:w="2901"/>
          </w:tcPr>
          <w:p>
            <w:pPr>
              <w:spacing w:after="0"/>
              <w:jc w:val="right"/>
            </w:pPr>
            <w:r>
              <w:rPr>
                <w:sz w:val="16"/>
              </w:rPr>
              <w:t>0 total; 0 since its plan</w:t>
            </w:r>
          </w:p>
        </w:tc>
      </w:tr>
      <w:tr>
        <w:trPr>
          <w:cantSplit/>
        </w:trPr>
        <w:tc>
          <w:tcPr>
            <w:tcW w:type="dxa" w:w="1920"/>
          </w:tcPr>
          <w:p>
            <w:pPr>
              <w:spacing w:after="0"/>
              <w:jc w:val="left"/>
            </w:pPr>
            <w:r>
              <w:rPr>
                <w:sz w:val="16"/>
              </w:rPr>
              <w:t>Cave Junction city</w:t>
            </w:r>
          </w:p>
        </w:tc>
        <w:tc>
          <w:tcPr>
            <w:tcW w:type="dxa" w:w="830"/>
          </w:tcPr>
          <w:p>
            <w:pPr>
              <w:spacing w:after="0"/>
              <w:jc w:val="left"/>
            </w:pPr>
            <w:r>
              <w:rPr>
                <w:sz w:val="16"/>
              </w:rPr>
              <w:t>City</w:t>
            </w:r>
          </w:p>
        </w:tc>
        <w:tc>
          <w:tcPr>
            <w:tcW w:type="dxa" w:w="3228"/>
          </w:tcPr>
          <w:p>
            <w:pPr>
              <w:spacing w:after="0"/>
              <w:jc w:val="left"/>
            </w:pPr>
            <w:r>
              <w:rPr>
                <w:sz w:val="16"/>
              </w:rPr>
              <w:t>Approved, expires 2027-08-23</w:t>
            </w:r>
          </w:p>
        </w:tc>
        <w:tc>
          <w:tcPr>
            <w:tcW w:type="dxa" w:w="2574"/>
          </w:tcPr>
          <w:p>
            <w:pPr>
              <w:spacing w:after="0"/>
              <w:jc w:val="right"/>
            </w:pPr>
            <w:r>
              <w:rPr>
                <w:sz w:val="16"/>
              </w:rPr>
              <w:t>FMA RL 0, SRL 0; any 0</w:t>
            </w:r>
          </w:p>
        </w:tc>
        <w:tc>
          <w:tcPr>
            <w:tcW w:type="dxa" w:w="2661"/>
          </w:tcPr>
          <w:p>
            <w:pPr>
              <w:spacing w:after="0"/>
              <w:jc w:val="right"/>
            </w:pPr>
            <w:r>
              <w:rPr>
                <w:sz w:val="16"/>
              </w:rPr>
              <w:t>$1,846.56</w:t>
            </w:r>
          </w:p>
        </w:tc>
        <w:tc>
          <w:tcPr>
            <w:tcW w:type="dxa" w:w="2901"/>
          </w:tcPr>
          <w:p>
            <w:pPr>
              <w:spacing w:after="0"/>
              <w:jc w:val="right"/>
            </w:pPr>
            <w:r>
              <w:rPr>
                <w:sz w:val="16"/>
              </w:rPr>
              <w:t>3 total; 0 since its plan</w:t>
            </w:r>
          </w:p>
        </w:tc>
      </w:tr>
      <w:tr>
        <w:trPr>
          <w:cantSplit/>
        </w:trPr>
        <w:tc>
          <w:tcPr>
            <w:tcW w:type="dxa" w:w="1920"/>
          </w:tcPr>
          <w:p>
            <w:pPr>
              <w:spacing w:after="0"/>
              <w:jc w:val="left"/>
            </w:pPr>
            <w:r>
              <w:rPr>
                <w:sz w:val="16"/>
              </w:rPr>
              <w:t>Grants Pass city</w:t>
            </w:r>
          </w:p>
        </w:tc>
        <w:tc>
          <w:tcPr>
            <w:tcW w:type="dxa" w:w="830"/>
          </w:tcPr>
          <w:p>
            <w:pPr>
              <w:spacing w:after="0"/>
              <w:jc w:val="left"/>
            </w:pPr>
            <w:r>
              <w:rPr>
                <w:sz w:val="16"/>
              </w:rPr>
              <w:t>City</w:t>
            </w:r>
          </w:p>
        </w:tc>
        <w:tc>
          <w:tcPr>
            <w:tcW w:type="dxa" w:w="3228"/>
          </w:tcPr>
          <w:p>
            <w:pPr>
              <w:spacing w:after="0"/>
              <w:jc w:val="left"/>
            </w:pPr>
            <w:r>
              <w:rPr>
                <w:sz w:val="16"/>
              </w:rPr>
              <w:t>Approved, expires 2027-08-23</w:t>
            </w:r>
          </w:p>
        </w:tc>
        <w:tc>
          <w:tcPr>
            <w:tcW w:type="dxa" w:w="2574"/>
          </w:tcPr>
          <w:p>
            <w:pPr>
              <w:spacing w:after="0"/>
              <w:jc w:val="right"/>
            </w:pPr>
            <w:r>
              <w:rPr>
                <w:sz w:val="16"/>
              </w:rPr>
              <w:t>FMA RL 0, SRL 0; any 1</w:t>
            </w:r>
          </w:p>
        </w:tc>
        <w:tc>
          <w:tcPr>
            <w:tcW w:type="dxa" w:w="2661"/>
          </w:tcPr>
          <w:p>
            <w:pPr>
              <w:spacing w:after="0"/>
              <w:jc w:val="right"/>
            </w:pPr>
            <w:r>
              <w:rPr>
                <w:sz w:val="16"/>
              </w:rPr>
              <w:t>$80,115.51</w:t>
            </w:r>
          </w:p>
        </w:tc>
        <w:tc>
          <w:tcPr>
            <w:tcW w:type="dxa" w:w="2901"/>
          </w:tcPr>
          <w:p>
            <w:pPr>
              <w:spacing w:after="0"/>
              <w:jc w:val="right"/>
            </w:pPr>
            <w:r>
              <w:rPr>
                <w:sz w:val="16"/>
              </w:rPr>
              <w:t>8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2022-08-24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$553,615</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085"/>
          </w:tcPr>
          <w:p>
            <w:pPr>
              <w:spacing w:after="0"/>
              <w:jc w:val="right"/>
            </w:pPr>
            <w:r>
              <w:rPr>
                <w:sz w:val="16"/>
              </w:rPr>
              <w:t>$300</w:t>
            </w:r>
          </w:p>
        </w:tc>
        <w:tc>
          <w:tcPr>
            <w:tcW w:type="dxa" w:w="1305"/>
          </w:tcPr>
          <w:p>
            <w:pPr>
              <w:spacing w:after="0"/>
              <w:jc w:val="right"/>
            </w:pPr>
            <w:r>
              <w:rPr>
                <w:sz w:val="16"/>
              </w:rPr>
              <w:t>0.000105%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$44,884,785</w:t>
            </w:r>
          </w:p>
        </w:tc>
        <w:tc>
          <w:tcPr>
            <w:tcW w:type="dxa" w:w="1130"/>
          </w:tcPr>
          <w:p>
            <w:pPr>
              <w:spacing w:after="0"/>
              <w:jc w:val="right"/>
            </w:pPr>
            <w:r>
              <w:rPr>
                <w:sz w:val="16"/>
              </w:rPr>
              <w:t>$44,166</w:t>
            </w:r>
          </w:p>
        </w:tc>
        <w:tc>
          <w:tcPr>
            <w:tcW w:type="dxa" w:w="1040"/>
          </w:tcPr>
          <w:p>
            <w:pPr>
              <w:spacing w:after="0"/>
              <w:jc w:val="right"/>
            </w:pPr>
            <w:r>
              <w:rPr>
                <w:sz w:val="16"/>
              </w:rPr>
              <w:t>143</w:t>
            </w:r>
          </w:p>
        </w:tc>
        <w:tc>
          <w:tcPr>
            <w:tcW w:type="dxa" w:w="1126"/>
          </w:tcPr>
          <w:p>
            <w:pPr>
              <w:spacing w:after="0"/>
              <w:jc w:val="right"/>
            </w:pPr>
            <w:r>
              <w:rPr>
                <w:sz w:val="16"/>
              </w:rPr>
              <w:t>under $1</w:t>
            </w:r>
          </w:p>
        </w:tc>
        <w:tc>
          <w:tcPr>
            <w:tcW w:type="dxa" w:w="1126"/>
          </w:tcPr>
          <w:p>
            <w:pPr>
              <w:spacing w:after="0"/>
              <w:jc w:val="right"/>
            </w:pPr>
            <w:r>
              <w:rPr>
                <w:sz w:val="16"/>
              </w:rPr>
              <w:t>under $1</w:t>
            </w:r>
          </w:p>
        </w:tc>
        <w:tc>
          <w:tcPr>
            <w:tcW w:type="dxa" w:w="1085"/>
          </w:tcPr>
          <w:p>
            <w:pPr>
              <w:spacing w:after="0"/>
              <w:jc w:val="right"/>
            </w:pPr>
            <w:r>
              <w:rPr>
                <w:sz w:val="16"/>
              </w:rPr>
              <w:t>$628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$9,753,832</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$206</w:t>
            </w:r>
          </w:p>
        </w:tc>
        <w:tc>
          <w:tcPr>
            <w:tcW w:type="dxa" w:w="1085"/>
          </w:tcPr>
          <w:p>
            <w:pPr>
              <w:spacing w:after="0"/>
              <w:jc w:val="right"/>
            </w:pPr>
            <w:r>
              <w:rPr>
                <w:sz w:val="16"/>
              </w:rPr>
              <w:t>n/a</w:t>
            </w:r>
          </w:p>
        </w:tc>
        <w:tc>
          <w:tcPr>
            <w:tcW w:type="dxa" w:w="1305"/>
          </w:tcPr>
          <w:p>
            <w:pPr>
              <w:spacing w:after="0"/>
              <w:jc w:val="right"/>
            </w:pPr>
            <w:r>
              <w:rPr>
                <w:sz w:val="16"/>
              </w:rPr>
              <w:t>0.00212%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$30,522,445,713</w:t>
            </w:r>
          </w:p>
        </w:tc>
        <w:tc>
          <w:tcPr>
            <w:tcW w:type="dxa" w:w="1130"/>
          </w:tcPr>
          <w:p>
            <w:pPr>
              <w:spacing w:after="0"/>
              <w:jc w:val="right"/>
            </w:pPr>
            <w:r>
              <w:rPr>
                <w:sz w:val="16"/>
              </w:rPr>
              <w:t>n/a</w:t>
            </w:r>
          </w:p>
        </w:tc>
        <w:tc>
          <w:tcPr>
            <w:tcW w:type="dxa" w:w="1040"/>
          </w:tcPr>
          <w:p>
            <w:pPr>
              <w:spacing w:after="0"/>
              <w:jc w:val="right"/>
            </w:pPr>
            <w:r>
              <w:rPr>
                <w:sz w:val="16"/>
              </w:rPr>
              <w:t>88,090</w:t>
            </w:r>
          </w:p>
        </w:tc>
        <w:tc>
          <w:tcPr>
            <w:tcW w:type="dxa" w:w="1126"/>
          </w:tcPr>
          <w:p>
            <w:pPr>
              <w:spacing w:after="0"/>
              <w:jc w:val="right"/>
            </w:pPr>
            <w:r>
              <w:rPr>
                <w:sz w:val="16"/>
              </w:rPr>
              <w:t>$8,151,432</w:t>
            </w:r>
          </w:p>
        </w:tc>
        <w:tc>
          <w:tcPr>
            <w:tcW w:type="dxa" w:w="1126"/>
          </w:tcPr>
          <w:p>
            <w:pPr>
              <w:spacing w:after="0"/>
              <w:jc w:val="right"/>
            </w:pPr>
            <w:r>
              <w:rPr>
                <w:sz w:val="16"/>
              </w:rPr>
              <w:t>n/a</w:t>
            </w:r>
          </w:p>
        </w:tc>
        <w:tc>
          <w:tcPr>
            <w:tcW w:type="dxa" w:w="1085"/>
          </w:tcPr>
          <w:p>
            <w:pPr>
              <w:spacing w:after="0"/>
              <w:jc w:val="right"/>
            </w:pPr>
            <w:r>
              <w:rPr>
                <w:sz w:val="16"/>
              </w:rPr>
              <w:t>$4,257,439</w:t>
            </w:r>
          </w:p>
        </w:tc>
        <w:tc>
          <w:tcPr>
            <w:tcW w:type="dxa" w:w="1305"/>
          </w:tcPr>
          <w:p>
            <w:pPr>
              <w:spacing w:after="0"/>
              <w:jc w:val="right"/>
            </w:pPr>
            <w:r>
              <w:rPr>
                <w:sz w:val="16"/>
              </w:rPr>
              <w:t>0.0267%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$17,888,437,491</w:t>
            </w:r>
          </w:p>
        </w:tc>
        <w:tc>
          <w:tcPr>
            <w:tcW w:type="dxa" w:w="1130"/>
          </w:tcPr>
          <w:p>
            <w:pPr>
              <w:spacing w:after="0"/>
              <w:jc w:val="right"/>
            </w:pPr>
            <w:r>
              <w:rPr>
                <w:sz w:val="16"/>
              </w:rPr>
              <w:t>$22,535,259</w:t>
            </w:r>
          </w:p>
        </w:tc>
        <w:tc>
          <w:tcPr>
            <w:tcW w:type="dxa" w:w="1040"/>
          </w:tcPr>
          <w:p>
            <w:pPr>
              <w:spacing w:after="0"/>
              <w:jc w:val="right"/>
            </w:pPr>
            <w:r>
              <w:rPr>
                <w:sz w:val="16"/>
              </w:rPr>
              <w:t>88,032</w:t>
            </w:r>
          </w:p>
        </w:tc>
        <w:tc>
          <w:tcPr>
            <w:tcW w:type="dxa" w:w="1126"/>
          </w:tcPr>
          <w:p>
            <w:pPr>
              <w:spacing w:after="0"/>
              <w:jc w:val="right"/>
            </w:pPr>
            <w:r>
              <w:rPr>
                <w:sz w:val="16"/>
              </w:rPr>
              <w:t>$42,108</w:t>
            </w:r>
          </w:p>
        </w:tc>
        <w:tc>
          <w:tcPr>
            <w:tcW w:type="dxa" w:w="1126"/>
          </w:tcPr>
          <w:p>
            <w:pPr>
              <w:spacing w:after="0"/>
              <w:jc w:val="right"/>
            </w:pPr>
            <w:r>
              <w:rPr>
                <w:sz w:val="16"/>
              </w:rPr>
              <w:t>$2,236</w:t>
            </w:r>
          </w:p>
        </w:tc>
        <w:tc>
          <w:tcPr>
            <w:tcW w:type="dxa" w:w="1085"/>
          </w:tcPr>
          <w:p>
            <w:pPr>
              <w:spacing w:after="0"/>
              <w:jc w:val="right"/>
            </w:pPr>
            <w:r>
              <w:rPr>
                <w:sz w:val="16"/>
              </w:rPr>
              <w:t>$8,290</w:t>
            </w:r>
          </w:p>
        </w:tc>
        <w:tc>
          <w:tcPr>
            <w:tcW w:type="dxa" w:w="1305"/>
          </w:tcPr>
          <w:p>
            <w:pPr>
              <w:spacing w:after="0"/>
              <w:jc w:val="right"/>
            </w:pPr>
            <w:r>
              <w:rPr>
                <w:sz w:val="16"/>
              </w:rPr>
              <w:t>0.000235%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$17,888,437,491</w:t>
            </w:r>
          </w:p>
        </w:tc>
        <w:tc>
          <w:tcPr>
            <w:tcW w:type="dxa" w:w="1130"/>
          </w:tcPr>
          <w:p>
            <w:pPr>
              <w:spacing w:after="0"/>
              <w:jc w:val="right"/>
            </w:pPr>
            <w:r>
              <w:rPr>
                <w:sz w:val="16"/>
              </w:rPr>
              <w:t>$22,535,259</w:t>
            </w:r>
          </w:p>
        </w:tc>
        <w:tc>
          <w:tcPr>
            <w:tcW w:type="dxa" w:w="1040"/>
          </w:tcPr>
          <w:p>
            <w:pPr>
              <w:spacing w:after="0"/>
              <w:jc w:val="right"/>
            </w:pPr>
            <w:r>
              <w:rPr>
                <w:sz w:val="16"/>
              </w:rPr>
              <w:t>88,032</w:t>
            </w:r>
          </w:p>
        </w:tc>
        <w:tc>
          <w:tcPr>
            <w:tcW w:type="dxa" w:w="1126"/>
          </w:tcPr>
          <w:p>
            <w:pPr>
              <w:spacing w:after="0"/>
              <w:jc w:val="right"/>
            </w:pPr>
            <w:r>
              <w:rPr>
                <w:sz w:val="16"/>
              </w:rPr>
              <w:t>$571</w:t>
            </w:r>
          </w:p>
        </w:tc>
        <w:tc>
          <w:tcPr>
            <w:tcW w:type="dxa" w:w="1126"/>
          </w:tcPr>
          <w:p>
            <w:pPr>
              <w:spacing w:after="0"/>
              <w:jc w:val="right"/>
            </w:pPr>
            <w:r>
              <w:rPr>
                <w:sz w:val="16"/>
              </w:rPr>
              <w:t>$5,375</w:t>
            </w:r>
          </w:p>
        </w:tc>
        <w:tc>
          <w:tcPr>
            <w:tcW w:type="dxa" w:w="1085"/>
          </w:tcPr>
          <w:p>
            <w:pPr>
              <w:spacing w:after="0"/>
              <w:jc w:val="right"/>
            </w:pPr>
            <w:r>
              <w:rPr>
                <w:sz w:val="16"/>
              </w:rPr>
              <w:t>$2,369,890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085"/>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$17,888,437,491</w:t>
            </w:r>
          </w:p>
        </w:tc>
        <w:tc>
          <w:tcPr>
            <w:tcW w:type="dxa" w:w="1130"/>
          </w:tcPr>
          <w:p>
            <w:pPr>
              <w:spacing w:after="0"/>
              <w:jc w:val="right"/>
            </w:pPr>
            <w:r>
              <w:rPr>
                <w:sz w:val="16"/>
              </w:rPr>
              <w:t>n/a</w:t>
            </w:r>
          </w:p>
        </w:tc>
        <w:tc>
          <w:tcPr>
            <w:tcW w:type="dxa" w:w="1040"/>
          </w:tcPr>
          <w:p>
            <w:pPr>
              <w:spacing w:after="0"/>
              <w:jc w:val="right"/>
            </w:pPr>
            <w:r>
              <w:rPr>
                <w:sz w:val="16"/>
              </w:rPr>
              <w:t>88,032</w:t>
            </w:r>
          </w:p>
        </w:tc>
        <w:tc>
          <w:tcPr>
            <w:tcW w:type="dxa" w:w="1126"/>
          </w:tcPr>
          <w:p>
            <w:pPr>
              <w:spacing w:after="0"/>
              <w:jc w:val="right"/>
            </w:pPr>
            <w:r>
              <w:rPr>
                <w:sz w:val="16"/>
              </w:rPr>
              <w:t>$41</w:t>
            </w:r>
          </w:p>
        </w:tc>
        <w:tc>
          <w:tcPr>
            <w:tcW w:type="dxa" w:w="1126"/>
          </w:tcPr>
          <w:p>
            <w:pPr>
              <w:spacing w:after="0"/>
              <w:jc w:val="right"/>
            </w:pPr>
            <w:r>
              <w:rPr>
                <w:sz w:val="16"/>
              </w:rPr>
              <w:t>n/a</w:t>
            </w:r>
          </w:p>
        </w:tc>
        <w:tc>
          <w:tcPr>
            <w:tcW w:type="dxa" w:w="1085"/>
          </w:tcPr>
          <w:p>
            <w:pPr>
              <w:spacing w:after="0"/>
              <w:jc w:val="right"/>
            </w:pPr>
            <w:r>
              <w:rPr>
                <w:sz w:val="16"/>
              </w:rPr>
              <w:t>$6,006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$17,871,301,476</w:t>
            </w:r>
          </w:p>
        </w:tc>
        <w:tc>
          <w:tcPr>
            <w:tcW w:type="dxa" w:w="1130"/>
          </w:tcPr>
          <w:p>
            <w:pPr>
              <w:spacing w:after="0"/>
              <w:jc w:val="right"/>
            </w:pPr>
            <w:r>
              <w:rPr>
                <w:sz w:val="16"/>
              </w:rPr>
              <w:t>$9,276,055</w:t>
            </w:r>
          </w:p>
        </w:tc>
        <w:tc>
          <w:tcPr>
            <w:tcW w:type="dxa" w:w="1040"/>
          </w:tcPr>
          <w:p>
            <w:pPr>
              <w:spacing w:after="0"/>
              <w:jc w:val="right"/>
            </w:pPr>
            <w:r>
              <w:rPr>
                <w:sz w:val="16"/>
              </w:rPr>
              <w:t>4,553</w:t>
            </w:r>
          </w:p>
        </w:tc>
        <w:tc>
          <w:tcPr>
            <w:tcW w:type="dxa" w:w="1126"/>
          </w:tcPr>
          <w:p>
            <w:pPr>
              <w:spacing w:after="0"/>
              <w:jc w:val="right"/>
            </w:pPr>
            <w:r>
              <w:rPr>
                <w:sz w:val="16"/>
              </w:rPr>
              <w:t>$31,661,124</w:t>
            </w:r>
          </w:p>
        </w:tc>
        <w:tc>
          <w:tcPr>
            <w:tcW w:type="dxa" w:w="1126"/>
          </w:tcPr>
          <w:p>
            <w:pPr>
              <w:spacing w:after="0"/>
              <w:jc w:val="right"/>
            </w:pPr>
            <w:r>
              <w:rPr>
                <w:sz w:val="16"/>
              </w:rPr>
              <w:t>$30,296</w:t>
            </w:r>
          </w:p>
        </w:tc>
        <w:tc>
          <w:tcPr>
            <w:tcW w:type="dxa" w:w="1085"/>
          </w:tcPr>
          <w:p>
            <w:pPr>
              <w:spacing w:after="0"/>
              <w:jc w:val="right"/>
            </w:pPr>
            <w:r>
              <w:rPr>
                <w:sz w:val="16"/>
              </w:rPr>
              <w:t>$326,371</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$370,926.10</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$1,115,078,397</w:t>
            </w:r>
          </w:p>
        </w:tc>
        <w:tc>
          <w:tcPr>
            <w:tcW w:type="dxa" w:w="1130"/>
          </w:tcPr>
          <w:p>
            <w:pPr>
              <w:spacing w:after="0"/>
              <w:jc w:val="right"/>
            </w:pPr>
            <w:r>
              <w:rPr>
                <w:sz w:val="16"/>
              </w:rPr>
              <w:t>n/a</w:t>
            </w:r>
          </w:p>
        </w:tc>
        <w:tc>
          <w:tcPr>
            <w:tcW w:type="dxa" w:w="1040"/>
          </w:tcPr>
          <w:p>
            <w:pPr>
              <w:spacing w:after="0"/>
              <w:jc w:val="right"/>
            </w:pPr>
            <w:r>
              <w:rPr>
                <w:sz w:val="16"/>
              </w:rPr>
              <w:t>5,705</w:t>
            </w:r>
          </w:p>
        </w:tc>
        <w:tc>
          <w:tcPr>
            <w:tcW w:type="dxa" w:w="1126"/>
          </w:tcPr>
          <w:p>
            <w:pPr>
              <w:spacing w:after="0"/>
              <w:jc w:val="right"/>
            </w:pPr>
            <w:r>
              <w:rPr>
                <w:sz w:val="16"/>
              </w:rPr>
              <w:t>$5,966</w:t>
            </w:r>
          </w:p>
        </w:tc>
        <w:tc>
          <w:tcPr>
            <w:tcW w:type="dxa" w:w="1126"/>
          </w:tcPr>
          <w:p>
            <w:pPr>
              <w:spacing w:after="0"/>
              <w:jc w:val="right"/>
            </w:pPr>
            <w:r>
              <w:rPr>
                <w:sz w:val="16"/>
              </w:rPr>
              <w:t>n/a</w:t>
            </w:r>
          </w:p>
        </w:tc>
        <w:tc>
          <w:tcPr>
            <w:tcW w:type="dxa" w:w="1085"/>
          </w:tcPr>
          <w:p>
            <w:pPr>
              <w:spacing w:after="0"/>
              <w:jc w:val="right"/>
            </w:pPr>
            <w:r>
              <w:rPr>
                <w:sz w:val="16"/>
              </w:rPr>
              <w:t>$20,882</w:t>
            </w:r>
          </w:p>
        </w:tc>
        <w:tc>
          <w:tcPr>
            <w:tcW w:type="dxa" w:w="1305"/>
          </w:tcPr>
          <w:p>
            <w:pPr>
              <w:spacing w:after="0"/>
              <w:jc w:val="right"/>
            </w:pPr>
            <w:r>
              <w:rPr>
                <w:sz w:val="16"/>
              </w:rPr>
              <w:t>0.000535%</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$370,926.10</w:t>
            </w: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$17,888,437,491</w:t>
            </w:r>
          </w:p>
        </w:tc>
        <w:tc>
          <w:tcPr>
            <w:tcW w:type="dxa" w:w="1130"/>
          </w:tcPr>
          <w:p>
            <w:pPr>
              <w:spacing w:after="0"/>
              <w:jc w:val="right"/>
            </w:pPr>
            <w:r>
              <w:rPr>
                <w:sz w:val="16"/>
              </w:rPr>
              <w:t>n/a</w:t>
            </w:r>
          </w:p>
        </w:tc>
        <w:tc>
          <w:tcPr>
            <w:tcW w:type="dxa" w:w="1040"/>
          </w:tcPr>
          <w:p>
            <w:pPr>
              <w:spacing w:after="0"/>
              <w:jc w:val="right"/>
            </w:pPr>
            <w:r>
              <w:rPr>
                <w:sz w:val="16"/>
              </w:rPr>
              <w:t>88,032</w:t>
            </w:r>
          </w:p>
        </w:tc>
        <w:tc>
          <w:tcPr>
            <w:tcW w:type="dxa" w:w="1126"/>
          </w:tcPr>
          <w:p>
            <w:pPr>
              <w:spacing w:after="0"/>
              <w:jc w:val="right"/>
            </w:pPr>
            <w:r>
              <w:rPr>
                <w:sz w:val="16"/>
              </w:rPr>
              <w:t>$3,767</w:t>
            </w:r>
          </w:p>
        </w:tc>
        <w:tc>
          <w:tcPr>
            <w:tcW w:type="dxa" w:w="1126"/>
          </w:tcPr>
          <w:p>
            <w:pPr>
              <w:spacing w:after="0"/>
              <w:jc w:val="right"/>
            </w:pPr>
            <w:r>
              <w:rPr>
                <w:sz w:val="16"/>
              </w:rPr>
              <w:t>n/a</w:t>
            </w:r>
          </w:p>
        </w:tc>
        <w:tc>
          <w:tcPr>
            <w:tcW w:type="dxa" w:w="1085"/>
          </w:tcPr>
          <w:p>
            <w:pPr>
              <w:spacing w:after="0"/>
              <w:jc w:val="right"/>
            </w:pPr>
            <w:r>
              <w:rPr>
                <w:sz w:val="16"/>
              </w:rPr>
              <w:t>$84,046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$17,888,437,491</w:t>
            </w:r>
          </w:p>
        </w:tc>
        <w:tc>
          <w:tcPr>
            <w:tcW w:type="dxa" w:w="1130"/>
          </w:tcPr>
          <w:p>
            <w:pPr>
              <w:spacing w:after="0"/>
              <w:jc w:val="right"/>
            </w:pPr>
            <w:r>
              <w:rPr>
                <w:sz w:val="16"/>
              </w:rPr>
              <w:t>$22,535,259</w:t>
            </w:r>
          </w:p>
        </w:tc>
        <w:tc>
          <w:tcPr>
            <w:tcW w:type="dxa" w:w="1040"/>
          </w:tcPr>
          <w:p>
            <w:pPr>
              <w:spacing w:after="0"/>
              <w:jc w:val="right"/>
            </w:pPr>
            <w:r>
              <w:rPr>
                <w:sz w:val="16"/>
              </w:rPr>
              <w:t>88,032</w:t>
            </w:r>
          </w:p>
        </w:tc>
        <w:tc>
          <w:tcPr>
            <w:tcW w:type="dxa" w:w="1126"/>
          </w:tcPr>
          <w:p>
            <w:pPr>
              <w:spacing w:after="0"/>
              <w:jc w:val="right"/>
            </w:pPr>
            <w:r>
              <w:rPr>
                <w:sz w:val="16"/>
              </w:rPr>
              <w:t>$20,027</w:t>
            </w:r>
          </w:p>
        </w:tc>
        <w:tc>
          <w:tcPr>
            <w:tcW w:type="dxa" w:w="1126"/>
          </w:tcPr>
          <w:p>
            <w:pPr>
              <w:spacing w:after="0"/>
              <w:jc w:val="right"/>
            </w:pPr>
            <w:r>
              <w:rPr>
                <w:sz w:val="16"/>
              </w:rPr>
              <w:t>$23</w:t>
            </w:r>
          </w:p>
        </w:tc>
        <w:tc>
          <w:tcPr>
            <w:tcW w:type="dxa" w:w="1085"/>
          </w:tcPr>
          <w:p>
            <w:pPr>
              <w:spacing w:after="0"/>
              <w:jc w:val="right"/>
            </w:pPr>
            <w:r>
              <w:rPr>
                <w:sz w:val="16"/>
              </w:rPr>
              <w:t>$48,929</w:t>
            </w:r>
          </w:p>
        </w:tc>
        <w:tc>
          <w:tcPr>
            <w:tcW w:type="dxa" w:w="1305"/>
          </w:tcPr>
          <w:p>
            <w:pPr>
              <w:spacing w:after="0"/>
              <w:jc w:val="right"/>
            </w:pPr>
            <w:r>
              <w:rPr>
                <w:sz w:val="16"/>
              </w:rPr>
              <w:t>0.000112%</w:t>
            </w:r>
          </w:p>
        </w:tc>
        <w:tc>
          <w:tcPr>
            <w:tcW w:type="dxa" w:w="1153"/>
          </w:tcPr>
          <w:p>
            <w:pPr>
              <w:spacing w:after="0"/>
              <w:jc w:val="right"/>
            </w:pPr>
            <w:r>
              <w:rPr>
                <w:sz w:val="16"/>
              </w:rPr>
              <w:t>$78,000</w:t>
            </w: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$17,888,437,491</w:t>
            </w:r>
          </w:p>
        </w:tc>
        <w:tc>
          <w:tcPr>
            <w:tcW w:type="dxa" w:w="1130"/>
          </w:tcPr>
          <w:p>
            <w:pPr>
              <w:spacing w:after="0"/>
              <w:jc w:val="right"/>
            </w:pPr>
            <w:r>
              <w:rPr>
                <w:sz w:val="16"/>
              </w:rPr>
              <w:t>$22,535,259</w:t>
            </w:r>
          </w:p>
        </w:tc>
        <w:tc>
          <w:tcPr>
            <w:tcW w:type="dxa" w:w="1040"/>
          </w:tcPr>
          <w:p>
            <w:pPr>
              <w:spacing w:after="0"/>
              <w:jc w:val="right"/>
            </w:pPr>
            <w:r>
              <w:rPr>
                <w:sz w:val="16"/>
              </w:rPr>
              <w:t>88,032</w:t>
            </w:r>
          </w:p>
        </w:tc>
        <w:tc>
          <w:tcPr>
            <w:tcW w:type="dxa" w:w="1126"/>
          </w:tcPr>
          <w:p>
            <w:pPr>
              <w:spacing w:after="0"/>
              <w:jc w:val="right"/>
            </w:pPr>
            <w:r>
              <w:rPr>
                <w:sz w:val="16"/>
              </w:rPr>
              <w:t>$8,791</w:t>
            </w:r>
          </w:p>
        </w:tc>
        <w:tc>
          <w:tcPr>
            <w:tcW w:type="dxa" w:w="1126"/>
          </w:tcPr>
          <w:p>
            <w:pPr>
              <w:spacing w:after="0"/>
              <w:jc w:val="right"/>
            </w:pPr>
            <w:r>
              <w:rPr>
                <w:sz w:val="16"/>
              </w:rPr>
              <w:t>$7</w:t>
            </w:r>
          </w:p>
        </w:tc>
        <w:tc>
          <w:tcPr>
            <w:tcW w:type="dxa" w:w="1085"/>
          </w:tcPr>
          <w:p>
            <w:pPr>
              <w:spacing w:after="0"/>
              <w:jc w:val="right"/>
            </w:pPr>
            <w:r>
              <w:rPr>
                <w:sz w:val="16"/>
              </w:rPr>
              <w:t>$6,524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$14,874,461,420</w:t>
            </w:r>
          </w:p>
        </w:tc>
        <w:tc>
          <w:tcPr>
            <w:tcW w:type="dxa" w:w="1130"/>
          </w:tcPr>
          <w:p>
            <w:pPr>
              <w:spacing w:after="0"/>
              <w:jc w:val="right"/>
            </w:pPr>
            <w:r>
              <w:rPr>
                <w:sz w:val="16"/>
              </w:rPr>
              <w:t>n/a</w:t>
            </w:r>
          </w:p>
        </w:tc>
        <w:tc>
          <w:tcPr>
            <w:tcW w:type="dxa" w:w="1040"/>
          </w:tcPr>
          <w:p>
            <w:pPr>
              <w:spacing w:after="0"/>
              <w:jc w:val="right"/>
            </w:pPr>
            <w:r>
              <w:rPr>
                <w:sz w:val="16"/>
              </w:rPr>
              <w:t>87,331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85"/>
          </w:tcPr>
          <w:p>
            <w:pPr>
              <w:spacing w:after="0"/>
              <w:jc w:val="right"/>
            </w:pPr>
            <w:r>
              <w:rPr>
                <w:sz w:val="16"/>
              </w:rPr>
              <w:t>under $1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$4,693,768,790</w:t>
            </w:r>
          </w:p>
        </w:tc>
        <w:tc>
          <w:tcPr>
            <w:tcW w:type="dxa" w:w="1130"/>
          </w:tcPr>
          <w:p>
            <w:pPr>
              <w:spacing w:after="0"/>
              <w:jc w:val="right"/>
            </w:pPr>
            <w:r>
              <w:rPr>
                <w:sz w:val="16"/>
              </w:rPr>
              <w:t>$14,986,738</w:t>
            </w:r>
          </w:p>
        </w:tc>
        <w:tc>
          <w:tcPr>
            <w:tcW w:type="dxa" w:w="1040"/>
          </w:tcPr>
          <w:p>
            <w:pPr>
              <w:spacing w:after="0"/>
              <w:jc w:val="right"/>
            </w:pPr>
            <w:r>
              <w:rPr>
                <w:sz w:val="16"/>
              </w:rPr>
              <w:t>34,864</w:t>
            </w:r>
          </w:p>
        </w:tc>
        <w:tc>
          <w:tcPr>
            <w:tcW w:type="dxa" w:w="1126"/>
          </w:tcPr>
          <w:p>
            <w:pPr>
              <w:spacing w:after="0"/>
              <w:jc w:val="right"/>
            </w:pPr>
            <w:r>
              <w:rPr>
                <w:sz w:val="16"/>
              </w:rPr>
              <w:t>$21,378,722</w:t>
            </w:r>
          </w:p>
        </w:tc>
        <w:tc>
          <w:tcPr>
            <w:tcW w:type="dxa" w:w="1126"/>
          </w:tcPr>
          <w:p>
            <w:pPr>
              <w:spacing w:after="0"/>
              <w:jc w:val="right"/>
            </w:pPr>
            <w:r>
              <w:rPr>
                <w:sz w:val="16"/>
              </w:rPr>
              <w:t>$695</w:t>
            </w:r>
          </w:p>
        </w:tc>
        <w:tc>
          <w:tcPr>
            <w:tcW w:type="dxa" w:w="1085"/>
          </w:tcPr>
          <w:p>
            <w:pPr>
              <w:spacing w:after="0"/>
              <w:jc w:val="right"/>
            </w:pPr>
            <w:r>
              <w:rPr>
                <w:sz w:val="16"/>
              </w:rPr>
              <w:t>$1,378,676</w:t>
            </w:r>
          </w:p>
        </w:tc>
        <w:tc>
          <w:tcPr>
            <w:tcW w:type="dxa" w:w="1305"/>
          </w:tcPr>
          <w:p>
            <w:pPr>
              <w:spacing w:after="0"/>
              <w:jc w:val="right"/>
            </w:pPr>
            <w:r>
              <w:rPr>
                <w:sz w:val="16"/>
              </w:rPr>
              <w:t>0.455%</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$17,888,437,491</w:t>
            </w:r>
          </w:p>
        </w:tc>
        <w:tc>
          <w:tcPr>
            <w:tcW w:type="dxa" w:w="1130"/>
          </w:tcPr>
          <w:p>
            <w:pPr>
              <w:spacing w:after="0"/>
              <w:jc w:val="right"/>
            </w:pPr>
            <w:r>
              <w:rPr>
                <w:sz w:val="16"/>
              </w:rPr>
              <w:t>$22,535,259</w:t>
            </w:r>
          </w:p>
        </w:tc>
        <w:tc>
          <w:tcPr>
            <w:tcW w:type="dxa" w:w="1040"/>
          </w:tcPr>
          <w:p>
            <w:pPr>
              <w:spacing w:after="0"/>
              <w:jc w:val="right"/>
            </w:pPr>
            <w:r>
              <w:rPr>
                <w:sz w:val="16"/>
              </w:rPr>
              <w:t>88,032</w:t>
            </w:r>
          </w:p>
        </w:tc>
        <w:tc>
          <w:tcPr>
            <w:tcW w:type="dxa" w:w="1126"/>
          </w:tcPr>
          <w:p>
            <w:pPr>
              <w:spacing w:after="0"/>
              <w:jc w:val="right"/>
            </w:pPr>
            <w:r>
              <w:rPr>
                <w:sz w:val="16"/>
              </w:rPr>
              <w:t>$454</w:t>
            </w:r>
          </w:p>
        </w:tc>
        <w:tc>
          <w:tcPr>
            <w:tcW w:type="dxa" w:w="1126"/>
          </w:tcPr>
          <w:p>
            <w:pPr>
              <w:spacing w:after="0"/>
              <w:jc w:val="right"/>
            </w:pPr>
            <w:r>
              <w:rPr>
                <w:sz w:val="16"/>
              </w:rPr>
              <w:t>$350</w:t>
            </w:r>
          </w:p>
        </w:tc>
        <w:tc>
          <w:tcPr>
            <w:tcW w:type="dxa" w:w="1085"/>
          </w:tcPr>
          <w:p>
            <w:pPr>
              <w:spacing w:after="0"/>
              <w:jc w:val="right"/>
            </w:pPr>
            <w:r>
              <w:rPr>
                <w:sz w:val="16"/>
              </w:rPr>
              <w:t>$171,107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bl>
    <w:p>
      <w:pPr>
        <w:spacing w:after="40" w:before="60"/>
      </w:pPr>
      <w:r>
        <w:rPr>
          <w:sz w:val="15"/>
        </w:rPr>
        <w:t>Totals since 2022-08-24 (Storm Events through 2026-06-30): 2 county-coded records, 2 with a damage value recorded (including $0), $78,000; 56 zone-level records, 56 with a damage value recorded (including $0), $0 reported for the zone; Public Assistance: $370,926.10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88,032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$17,888,437,491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$22,535,259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$61,312,192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$8,679,088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Grants Pass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Josephine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Josephine County</w:t>
            </w:r>
          </w:p>
        </w:tc>
        <w:tc>
          <w:tcPr>
            <w:tcW w:type="dxa" w:w="1589"/>
          </w:tcPr>
          <w:p>
            <w:pPr>
              <w:spacing w:after="0"/>
              <w:jc w:val="left"/>
            </w:pPr>
            <w:r>
              <w:rPr>
                <w:sz w:val="16"/>
              </w:rPr>
              <w:t>415590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Cave Junction city</w:t>
            </w:r>
          </w:p>
        </w:tc>
        <w:tc>
          <w:tcPr>
            <w:tcW w:type="dxa" w:w="1589"/>
          </w:tcPr>
          <w:p>
            <w:pPr>
              <w:spacing w:after="0"/>
              <w:jc w:val="left"/>
            </w:pPr>
            <w:r>
              <w:rPr>
                <w:sz w:val="16"/>
              </w:rPr>
              <w:t>410107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Grants Pass city</w:t>
            </w:r>
          </w:p>
        </w:tc>
        <w:tc>
          <w:tcPr>
            <w:tcW w:type="dxa" w:w="1589"/>
          </w:tcPr>
          <w:p>
            <w:pPr>
              <w:spacing w:after="0"/>
              <w:jc w:val="left"/>
            </w:pPr>
            <w:r>
              <w:rPr>
                <w:sz w:val="16"/>
              </w:rPr>
              <w:t>410108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Josephine County, OR: risk-assessment baseline packet, release 2026-10 (data as of 2026-09-30; County FIPS 41033). Automated baseline. </w:t>
      </w:r>
      <w:hyperlink r:id="rId15">
        <w:r>
          <w:rPr>
            <w:color w:val="1F4E99"/>
            <w:sz w:val="17"/>
            <w:u w:val="single"/>
          </w:rPr>
          <w:t>https://hazardplain.org/or/41033/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Josephine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Josephine County, OR: Risk-assessment baseline packet</dc:title>
  <dc:subject>Hazard Plain release 2026-10, as of 2026-09-30. Automated baseline</dc:subject>
  <dc:creator>Hazard Plain</dc:creator>
  <cp:keywords>Hazard Plain; hazard mitigation; risk assessment; 41033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