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OR</w:t>
      </w:r>
    </w:p>
    <w:p>
      <w:pPr>
        <w:spacing w:after="120" w:before="0"/>
      </w:pPr>
      <w:r>
        <w:rPr>
          <w:color w:val="555555"/>
          <w:sz w:val="24"/>
        </w:rPr>
        <w:t>Risk-assessment baseline packet</w:t>
      </w:r>
    </w:p>
    <w:p>
      <w:pPr>
        <w:spacing w:after="120" w:before="0"/>
      </w:pPr>
      <w:r>
        <w:rPr>
          <w:b/>
          <w:sz w:val="18"/>
        </w:rPr>
        <w:t xml:space="preserve">County FIPS: </w:t>
      </w:r>
      <w:r>
        <w:rPr>
          <w:sz w:val="18"/>
        </w:rPr>
        <w:t>41031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2028-01-18. Plan: Jefferson County Multi-Jurisdictional Natural Hazards Mitigation Plan (FEMA plan 106464), approved 2023-01-19.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2023-01-19: 5 new hazard declarations (5 incidents): FM-5528-OR (Elk Lane Fire), FM-5589-OR (Alder Springs Fire), FM-5610-OR (Flat Fire), FM-5647-OR (Akawa Butte Fire), FM-5655-OR (Rowe Creek Fire Complex).</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($4,605,337 a year), Wildfire ($3,707,945) and Earthquake ($630,975).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2028-01-18</w:t>
      </w:r>
    </w:p>
    <w:p>
      <w:pPr>
        <w:keepNext/>
        <w:spacing w:after="40" w:before="0"/>
      </w:pPr>
      <w:r>
        <w:rPr>
          <w:b/>
        </w:rPr>
        <w:t xml:space="preserve">Plan: </w:t>
      </w:r>
      <w:r>
        <w:rPr/>
        <w:t>Jefferson County Multi-Jurisdictional Natural Hazards Mitigation Plan (FEMA plan 106464)</w:t>
      </w:r>
    </w:p>
    <w:p>
      <w:pPr>
        <w:keepNext/>
        <w:spacing w:after="40" w:before="0"/>
      </w:pPr>
      <w:r>
        <w:rPr>
          <w:b/>
        </w:rPr>
        <w:t xml:space="preserve">Approved: </w:t>
      </w:r>
      <w:r>
        <w:rPr/>
        <w:t>2023-01-19</w:t>
      </w:r>
    </w:p>
    <w:p>
      <w:pPr>
        <w:keepNext/>
        <w:spacing w:after="40" w:before="0"/>
      </w:pPr>
      <w:r>
        <w:rPr>
          <w:b/>
        </w:rPr>
        <w:t xml:space="preserve">Days to expiry: </w:t>
      </w:r>
      <w:r>
        <w:rPr/>
        <w:t>475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FM-5528-OR (Elk Lane Fire), FM-5589-OR (Alder Springs Fire), FM-5610-OR (Flat Fire), FM-5647-OR (Akawa Butte Fire), FM-5655-OR (Rowe Creek Fire Complex)</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4"/>
        <w:gridCol w:w="1121"/>
        <w:gridCol w:w="3453"/>
        <w:gridCol w:w="3608"/>
        <w:gridCol w:w="1354"/>
        <w:gridCol w:w="1354"/>
        <w:gridCol w:w="1168"/>
      </w:tblGrid>
      <w:tr>
        <w:trPr>
          <w:cantSplit/>
          <w:tblHeader/>
        </w:trPr>
        <w:tc>
          <w:tcPr>
            <w:tcW w:type="dxa" w:w="2054"/>
            <w:shd w:val="clear" w:color="auto" w:fill="E8E8E8"/>
          </w:tcPr>
          <w:p>
            <w:pPr>
              <w:spacing w:after="0"/>
              <w:jc w:val="left"/>
            </w:pPr>
            <w:r>
              <w:rPr>
                <w:b/>
                <w:sz w:val="16"/>
              </w:rPr>
              <w:t>Jurisdiction</w:t>
            </w:r>
          </w:p>
        </w:tc>
        <w:tc>
          <w:tcPr>
            <w:tcW w:type="dxa" w:w="1121"/>
            <w:shd w:val="clear" w:color="auto" w:fill="E8E8E8"/>
          </w:tcPr>
          <w:p>
            <w:pPr>
              <w:spacing w:after="0"/>
              <w:jc w:val="left"/>
            </w:pPr>
            <w:r>
              <w:rPr>
                <w:b/>
                <w:sz w:val="16"/>
              </w:rPr>
              <w:t>Type</w:t>
            </w:r>
          </w:p>
        </w:tc>
        <w:tc>
          <w:tcPr>
            <w:tcW w:type="dxa" w:w="3453"/>
            <w:shd w:val="clear" w:color="auto" w:fill="E8E8E8"/>
          </w:tcPr>
          <w:p>
            <w:pPr>
              <w:spacing w:after="0"/>
              <w:jc w:val="left"/>
            </w:pPr>
            <w:r>
              <w:rPr>
                <w:b/>
                <w:sz w:val="16"/>
              </w:rPr>
              <w:t>Status</w:t>
            </w:r>
          </w:p>
        </w:tc>
        <w:tc>
          <w:tcPr>
            <w:tcW w:type="dxa" w:w="3608"/>
            <w:shd w:val="clear" w:color="auto" w:fill="E8E8E8"/>
          </w:tcPr>
          <w:p>
            <w:pPr>
              <w:spacing w:after="0"/>
              <w:jc w:val="left"/>
            </w:pPr>
            <w:r>
              <w:rPr>
                <w:b/>
                <w:sz w:val="16"/>
              </w:rPr>
              <w:t>Plan</w:t>
            </w:r>
          </w:p>
        </w:tc>
        <w:tc>
          <w:tcPr>
            <w:tcW w:type="dxa" w:w="1354"/>
            <w:shd w:val="clear" w:color="auto" w:fill="E8E8E8"/>
          </w:tcPr>
          <w:p>
            <w:pPr>
              <w:spacing w:after="0"/>
              <w:jc w:val="left"/>
            </w:pPr>
            <w:r>
              <w:rPr>
                <w:b/>
                <w:sz w:val="16"/>
              </w:rPr>
              <w:t>Approved</w:t>
            </w:r>
          </w:p>
        </w:tc>
        <w:tc>
          <w:tcPr>
            <w:tcW w:type="dxa" w:w="1354"/>
            <w:shd w:val="clear" w:color="auto" w:fill="E8E8E8"/>
          </w:tcPr>
          <w:p>
            <w:pPr>
              <w:spacing w:after="0"/>
              <w:jc w:val="left"/>
            </w:pPr>
            <w:r>
              <w:rPr>
                <w:b/>
                <w:sz w:val="16"/>
              </w:rPr>
              <w:t>Expires</w:t>
            </w:r>
          </w:p>
        </w:tc>
        <w:tc>
          <w:tcPr>
            <w:tcW w:type="dxa" w:w="116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54"/>
          </w:tcPr>
          <w:p>
            <w:pPr>
              <w:spacing w:after="0"/>
              <w:jc w:val="left"/>
            </w:pPr>
            <w:r>
              <w:rPr>
                <w:sz w:val="16"/>
              </w:rPr>
              <w:t>Jefferson County</w:t>
            </w:r>
          </w:p>
        </w:tc>
        <w:tc>
          <w:tcPr>
            <w:tcW w:type="dxa" w:w="1121"/>
          </w:tcPr>
          <w:p>
            <w:pPr>
              <w:spacing w:after="0"/>
              <w:jc w:val="left"/>
            </w:pPr>
            <w:r>
              <w:rPr>
                <w:sz w:val="16"/>
              </w:rPr>
              <w:t>County</w:t>
            </w:r>
          </w:p>
        </w:tc>
        <w:tc>
          <w:tcPr>
            <w:tcW w:type="dxa" w:w="3453"/>
          </w:tcPr>
          <w:p>
            <w:pPr>
              <w:spacing w:after="0"/>
              <w:jc w:val="left"/>
            </w:pPr>
            <w:r>
              <w:rPr>
                <w:sz w:val="16"/>
              </w:rPr>
              <w:t>Approved, expires 2028-01-18</w:t>
            </w:r>
          </w:p>
        </w:tc>
        <w:tc>
          <w:tcPr>
            <w:tcW w:type="dxa" w:w="3608"/>
          </w:tcPr>
          <w:p>
            <w:pPr>
              <w:spacing w:after="0"/>
              <w:jc w:val="left"/>
            </w:pPr>
            <w:r>
              <w:rPr>
                <w:sz w:val="16"/>
              </w:rPr>
              <w:t>Jefferson County Multi-Jurisdictional Natural Hazards Mitigation Plan (FEMA plan 106464)</w:t>
            </w:r>
          </w:p>
        </w:tc>
        <w:tc>
          <w:tcPr>
            <w:tcW w:type="dxa" w:w="1354"/>
          </w:tcPr>
          <w:p>
            <w:pPr>
              <w:spacing w:after="0"/>
              <w:jc w:val="left"/>
            </w:pPr>
            <w:r>
              <w:rPr>
                <w:sz w:val="16"/>
              </w:rPr>
              <w:t>2023-01-19</w:t>
            </w:r>
          </w:p>
        </w:tc>
        <w:tc>
          <w:tcPr>
            <w:tcW w:type="dxa" w:w="1354"/>
          </w:tcPr>
          <w:p>
            <w:pPr>
              <w:spacing w:after="0"/>
              <w:jc w:val="left"/>
            </w:pPr>
            <w:r>
              <w:rPr>
                <w:sz w:val="16"/>
              </w:rPr>
              <w:t>2028-01-18</w:t>
            </w:r>
          </w:p>
        </w:tc>
        <w:tc>
          <w:tcPr>
            <w:tcW w:type="dxa" w:w="1168"/>
          </w:tcPr>
          <w:p>
            <w:pPr>
              <w:spacing w:after="0"/>
              <w:jc w:val="right"/>
            </w:pPr>
            <w:r>
              <w:rPr>
                <w:sz w:val="16"/>
              </w:rPr>
              <w:t>475</w:t>
            </w:r>
          </w:p>
        </w:tc>
      </w:tr>
      <w:tr>
        <w:trPr>
          <w:cantSplit/>
        </w:trPr>
        <w:tc>
          <w:tcPr>
            <w:tcW w:type="dxa" w:w="2054"/>
          </w:tcPr>
          <w:p>
            <w:pPr>
              <w:spacing w:after="0"/>
              <w:jc w:val="left"/>
            </w:pPr>
            <w:r>
              <w:rPr>
                <w:sz w:val="16"/>
              </w:rPr>
              <w:t>Culver city</w:t>
            </w:r>
          </w:p>
        </w:tc>
        <w:tc>
          <w:tcPr>
            <w:tcW w:type="dxa" w:w="1121"/>
          </w:tcPr>
          <w:p>
            <w:pPr>
              <w:spacing w:after="0"/>
              <w:jc w:val="left"/>
            </w:pPr>
            <w:r>
              <w:rPr>
                <w:sz w:val="16"/>
              </w:rPr>
              <w:t>City</w:t>
            </w:r>
          </w:p>
        </w:tc>
        <w:tc>
          <w:tcPr>
            <w:tcW w:type="dxa" w:w="3453"/>
          </w:tcPr>
          <w:p>
            <w:pPr>
              <w:spacing w:after="0"/>
              <w:jc w:val="left"/>
            </w:pPr>
            <w:r>
              <w:rPr>
                <w:sz w:val="16"/>
              </w:rPr>
              <w:t>Approved, expires 2028-01-18</w:t>
            </w:r>
          </w:p>
        </w:tc>
        <w:tc>
          <w:tcPr>
            <w:tcW w:type="dxa" w:w="3608"/>
          </w:tcPr>
          <w:p>
            <w:pPr>
              <w:spacing w:after="0"/>
              <w:jc w:val="left"/>
            </w:pPr>
            <w:r>
              <w:rPr>
                <w:sz w:val="16"/>
              </w:rPr>
              <w:t>Jefferson County Multi-Jurisdictional Natural Hazards Mitigation Plan (FEMA plan 106464)</w:t>
            </w:r>
          </w:p>
        </w:tc>
        <w:tc>
          <w:tcPr>
            <w:tcW w:type="dxa" w:w="1354"/>
          </w:tcPr>
          <w:p>
            <w:pPr>
              <w:spacing w:after="0"/>
              <w:jc w:val="left"/>
            </w:pPr>
            <w:r>
              <w:rPr>
                <w:sz w:val="16"/>
              </w:rPr>
              <w:t>2023-01-19</w:t>
            </w:r>
          </w:p>
        </w:tc>
        <w:tc>
          <w:tcPr>
            <w:tcW w:type="dxa" w:w="1354"/>
          </w:tcPr>
          <w:p>
            <w:pPr>
              <w:spacing w:after="0"/>
              <w:jc w:val="left"/>
            </w:pPr>
            <w:r>
              <w:rPr>
                <w:sz w:val="16"/>
              </w:rPr>
              <w:t>2028-01-18</w:t>
            </w:r>
          </w:p>
        </w:tc>
        <w:tc>
          <w:tcPr>
            <w:tcW w:type="dxa" w:w="1168"/>
          </w:tcPr>
          <w:p>
            <w:pPr>
              <w:spacing w:after="0"/>
              <w:jc w:val="right"/>
            </w:pPr>
            <w:r>
              <w:rPr>
                <w:sz w:val="16"/>
              </w:rPr>
              <w:t>475</w:t>
            </w:r>
          </w:p>
        </w:tc>
      </w:tr>
      <w:tr>
        <w:trPr>
          <w:cantSplit/>
        </w:trPr>
        <w:tc>
          <w:tcPr>
            <w:tcW w:type="dxa" w:w="2054"/>
          </w:tcPr>
          <w:p>
            <w:pPr>
              <w:spacing w:after="0"/>
              <w:jc w:val="left"/>
            </w:pPr>
            <w:r>
              <w:rPr>
                <w:sz w:val="16"/>
              </w:rPr>
              <w:t>Madras city</w:t>
            </w:r>
          </w:p>
        </w:tc>
        <w:tc>
          <w:tcPr>
            <w:tcW w:type="dxa" w:w="1121"/>
          </w:tcPr>
          <w:p>
            <w:pPr>
              <w:spacing w:after="0"/>
              <w:jc w:val="left"/>
            </w:pPr>
            <w:r>
              <w:rPr>
                <w:sz w:val="16"/>
              </w:rPr>
              <w:t>City</w:t>
            </w:r>
          </w:p>
        </w:tc>
        <w:tc>
          <w:tcPr>
            <w:tcW w:type="dxa" w:w="3453"/>
          </w:tcPr>
          <w:p>
            <w:pPr>
              <w:spacing w:after="0"/>
              <w:jc w:val="left"/>
            </w:pPr>
            <w:r>
              <w:rPr>
                <w:sz w:val="16"/>
              </w:rPr>
              <w:t>Approved, expires 2028-01-18</w:t>
            </w:r>
          </w:p>
        </w:tc>
        <w:tc>
          <w:tcPr>
            <w:tcW w:type="dxa" w:w="3608"/>
          </w:tcPr>
          <w:p>
            <w:pPr>
              <w:spacing w:after="0"/>
              <w:jc w:val="left"/>
            </w:pPr>
            <w:r>
              <w:rPr>
                <w:sz w:val="16"/>
              </w:rPr>
              <w:t>Jefferson County Multi-Jurisdictional Natural Hazards Mitigation Plan (FEMA plan 106464)</w:t>
            </w:r>
          </w:p>
        </w:tc>
        <w:tc>
          <w:tcPr>
            <w:tcW w:type="dxa" w:w="1354"/>
          </w:tcPr>
          <w:p>
            <w:pPr>
              <w:spacing w:after="0"/>
              <w:jc w:val="left"/>
            </w:pPr>
            <w:r>
              <w:rPr>
                <w:sz w:val="16"/>
              </w:rPr>
              <w:t>2023-01-19</w:t>
            </w:r>
          </w:p>
        </w:tc>
        <w:tc>
          <w:tcPr>
            <w:tcW w:type="dxa" w:w="1354"/>
          </w:tcPr>
          <w:p>
            <w:pPr>
              <w:spacing w:after="0"/>
              <w:jc w:val="left"/>
            </w:pPr>
            <w:r>
              <w:rPr>
                <w:sz w:val="16"/>
              </w:rPr>
              <w:t>2028-01-18</w:t>
            </w:r>
          </w:p>
        </w:tc>
        <w:tc>
          <w:tcPr>
            <w:tcW w:type="dxa" w:w="1168"/>
          </w:tcPr>
          <w:p>
            <w:pPr>
              <w:spacing w:after="0"/>
              <w:jc w:val="right"/>
            </w:pPr>
            <w:r>
              <w:rPr>
                <w:sz w:val="16"/>
              </w:rPr>
              <w:t>475</w:t>
            </w:r>
          </w:p>
        </w:tc>
      </w:tr>
      <w:tr>
        <w:trPr>
          <w:cantSplit/>
        </w:trPr>
        <w:tc>
          <w:tcPr>
            <w:tcW w:type="dxa" w:w="2054"/>
          </w:tcPr>
          <w:p>
            <w:pPr>
              <w:spacing w:after="0"/>
              <w:jc w:val="left"/>
            </w:pPr>
            <w:r>
              <w:rPr>
                <w:sz w:val="16"/>
              </w:rPr>
              <w:t>Metolius city</w:t>
            </w:r>
          </w:p>
        </w:tc>
        <w:tc>
          <w:tcPr>
            <w:tcW w:type="dxa" w:w="1121"/>
          </w:tcPr>
          <w:p>
            <w:pPr>
              <w:spacing w:after="0"/>
              <w:jc w:val="left"/>
            </w:pPr>
            <w:r>
              <w:rPr>
                <w:sz w:val="16"/>
              </w:rPr>
              <w:t>City</w:t>
            </w:r>
          </w:p>
        </w:tc>
        <w:tc>
          <w:tcPr>
            <w:tcW w:type="dxa" w:w="3453"/>
          </w:tcPr>
          <w:p>
            <w:pPr>
              <w:spacing w:after="0"/>
              <w:jc w:val="left"/>
            </w:pPr>
            <w:r>
              <w:rPr>
                <w:sz w:val="16"/>
              </w:rPr>
              <w:t>Approved, expires 2028-01-18</w:t>
            </w:r>
          </w:p>
        </w:tc>
        <w:tc>
          <w:tcPr>
            <w:tcW w:type="dxa" w:w="3608"/>
          </w:tcPr>
          <w:p>
            <w:pPr>
              <w:spacing w:after="0"/>
              <w:jc w:val="left"/>
            </w:pPr>
            <w:r>
              <w:rPr>
                <w:sz w:val="16"/>
              </w:rPr>
              <w:t>Jefferson County Multi-Jurisdictional Natural Hazards Mitigation Plan (FEMA plan 106464)</w:t>
            </w:r>
          </w:p>
        </w:tc>
        <w:tc>
          <w:tcPr>
            <w:tcW w:type="dxa" w:w="1354"/>
          </w:tcPr>
          <w:p>
            <w:pPr>
              <w:spacing w:after="0"/>
              <w:jc w:val="left"/>
            </w:pPr>
            <w:r>
              <w:rPr>
                <w:sz w:val="16"/>
              </w:rPr>
              <w:t>2023-01-19</w:t>
            </w:r>
          </w:p>
        </w:tc>
        <w:tc>
          <w:tcPr>
            <w:tcW w:type="dxa" w:w="1354"/>
          </w:tcPr>
          <w:p>
            <w:pPr>
              <w:spacing w:after="0"/>
              <w:jc w:val="left"/>
            </w:pPr>
            <w:r>
              <w:rPr>
                <w:sz w:val="16"/>
              </w:rPr>
              <w:t>2028-01-18</w:t>
            </w:r>
          </w:p>
        </w:tc>
        <w:tc>
          <w:tcPr>
            <w:tcW w:type="dxa" w:w="1168"/>
          </w:tcPr>
          <w:p>
            <w:pPr>
              <w:spacing w:after="0"/>
              <w:jc w:val="right"/>
            </w:pPr>
            <w:r>
              <w:rPr>
                <w:sz w:val="16"/>
              </w:rPr>
              <w:t>475</w:t>
            </w:r>
          </w:p>
        </w:tc>
      </w:tr>
      <w:tr>
        <w:trPr>
          <w:cantSplit/>
        </w:trPr>
        <w:tc>
          <w:tcPr>
            <w:tcW w:type="dxa" w:w="2054"/>
          </w:tcPr>
          <w:p>
            <w:pPr>
              <w:spacing w:after="0"/>
              <w:jc w:val="left"/>
            </w:pPr>
            <w:r>
              <w:rPr>
                <w:sz w:val="16"/>
              </w:rPr>
              <w:t>Lake Chinook Fire and Rescue</w:t>
            </w:r>
          </w:p>
        </w:tc>
        <w:tc>
          <w:tcPr>
            <w:tcW w:type="dxa" w:w="1121"/>
          </w:tcPr>
          <w:p>
            <w:pPr>
              <w:spacing w:after="0"/>
              <w:jc w:val="left"/>
            </w:pPr>
            <w:r>
              <w:rPr>
                <w:sz w:val="16"/>
              </w:rPr>
              <w:t>Fire/EMS District</w:t>
            </w:r>
          </w:p>
        </w:tc>
        <w:tc>
          <w:tcPr>
            <w:tcW w:type="dxa" w:w="3453"/>
          </w:tcPr>
          <w:p>
            <w:pPr>
              <w:spacing w:after="0"/>
              <w:jc w:val="left"/>
            </w:pPr>
            <w:r>
              <w:rPr>
                <w:sz w:val="16"/>
              </w:rPr>
              <w:t>Approved, expires 2028-01-18</w:t>
            </w:r>
          </w:p>
        </w:tc>
        <w:tc>
          <w:tcPr>
            <w:tcW w:type="dxa" w:w="3608"/>
          </w:tcPr>
          <w:p>
            <w:pPr>
              <w:spacing w:after="0"/>
              <w:jc w:val="left"/>
            </w:pPr>
            <w:r>
              <w:rPr>
                <w:sz w:val="16"/>
              </w:rPr>
              <w:t>Jefferson County Multi-Jurisdictional Natural Hazards Mitigation Plan (FEMA plan 106464)</w:t>
            </w:r>
          </w:p>
        </w:tc>
        <w:tc>
          <w:tcPr>
            <w:tcW w:type="dxa" w:w="1354"/>
          </w:tcPr>
          <w:p>
            <w:pPr>
              <w:spacing w:after="0"/>
              <w:jc w:val="left"/>
            </w:pPr>
            <w:r>
              <w:rPr>
                <w:sz w:val="16"/>
              </w:rPr>
              <w:t>2023-01-19</w:t>
            </w:r>
          </w:p>
        </w:tc>
        <w:tc>
          <w:tcPr>
            <w:tcW w:type="dxa" w:w="1354"/>
          </w:tcPr>
          <w:p>
            <w:pPr>
              <w:spacing w:after="0"/>
              <w:jc w:val="left"/>
            </w:pPr>
            <w:r>
              <w:rPr>
                <w:sz w:val="16"/>
              </w:rPr>
              <w:t>2028-01-18</w:t>
            </w:r>
          </w:p>
        </w:tc>
        <w:tc>
          <w:tcPr>
            <w:tcW w:type="dxa" w:w="1168"/>
          </w:tcPr>
          <w:p>
            <w:pPr>
              <w:spacing w:after="0"/>
              <w:jc w:val="right"/>
            </w:pPr>
            <w:r>
              <w:rPr>
                <w:sz w:val="16"/>
              </w:rPr>
              <w:t>475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4"/>
        <w:gridCol w:w="1154"/>
        <w:gridCol w:w="1037"/>
        <w:gridCol w:w="1126"/>
        <w:gridCol w:w="1258"/>
        <w:gridCol w:w="1096"/>
        <w:gridCol w:w="1448"/>
        <w:gridCol w:w="1437"/>
        <w:gridCol w:w="2689"/>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4"/>
            <w:shd w:val="clear" w:color="auto" w:fill="E8E8E8"/>
          </w:tcPr>
          <w:p>
            <w:pPr>
              <w:spacing w:after="0"/>
              <w:jc w:val="left"/>
            </w:pPr>
            <w:r>
              <w:rPr>
                <w:b/>
                <w:sz w:val="16"/>
              </w:rPr>
              <w:t>NRI risk rating</w:t>
            </w:r>
          </w:p>
        </w:tc>
        <w:tc>
          <w:tcPr>
            <w:tcW w:type="dxa" w:w="11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89"/>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1037"/>
          </w:tcPr>
          <w:p>
            <w:pPr>
              <w:spacing w:after="0"/>
              <w:jc w:val="right"/>
            </w:pPr>
            <w:r>
              <w:rPr>
                <w:sz w:val="16"/>
              </w:rPr>
              <w:t>$4,604,894</w:t>
            </w:r>
          </w:p>
        </w:tc>
        <w:tc>
          <w:tcPr>
            <w:tcW w:type="dxa" w:w="1126"/>
          </w:tcPr>
          <w:p>
            <w:pPr>
              <w:spacing w:after="0"/>
              <w:jc w:val="right"/>
            </w:pPr>
            <w:r>
              <w:rPr>
                <w:sz w:val="16"/>
              </w:rPr>
              <w:t>$53</w:t>
            </w:r>
          </w:p>
        </w:tc>
        <w:tc>
          <w:tcPr>
            <w:tcW w:type="dxa" w:w="1258"/>
          </w:tcPr>
          <w:p>
            <w:pPr>
              <w:spacing w:after="0"/>
              <w:jc w:val="right"/>
            </w:pPr>
            <w:r>
              <w:rPr>
                <w:sz w:val="16"/>
              </w:rPr>
              <w:t>$390</w:t>
            </w:r>
          </w:p>
        </w:tc>
        <w:tc>
          <w:tcPr>
            <w:tcW w:type="dxa" w:w="1096"/>
          </w:tcPr>
          <w:p>
            <w:pPr>
              <w:spacing w:after="0"/>
              <w:jc w:val="right"/>
            </w:pPr>
            <w:r>
              <w:rPr>
                <w:sz w:val="16"/>
              </w:rPr>
              <w:t>$4,605,337</w:t>
            </w:r>
          </w:p>
        </w:tc>
        <w:tc>
          <w:tcPr>
            <w:tcW w:type="dxa" w:w="1448"/>
          </w:tcPr>
          <w:p>
            <w:pPr>
              <w:spacing w:after="0"/>
              <w:jc w:val="right"/>
            </w:pPr>
            <w:r>
              <w:rPr>
                <w:sz w:val="16"/>
              </w:rPr>
              <w:t>4</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Wildfire</w:t>
            </w:r>
          </w:p>
        </w:tc>
        <w:tc>
          <w:tcPr>
            <w:tcW w:type="dxa" w:w="1154"/>
          </w:tcPr>
          <w:p>
            <w:pPr>
              <w:spacing w:after="0"/>
              <w:jc w:val="left"/>
            </w:pPr>
            <w:r>
              <w:rPr>
                <w:sz w:val="16"/>
              </w:rPr>
              <w:t>Relatively Moderate</w:t>
            </w:r>
          </w:p>
        </w:tc>
        <w:tc>
          <w:tcPr>
            <w:tcW w:type="dxa" w:w="1154"/>
          </w:tcPr>
          <w:p>
            <w:pPr>
              <w:spacing w:after="0"/>
              <w:jc w:val="left"/>
            </w:pPr>
            <w:r>
              <w:rPr>
                <w:sz w:val="16"/>
              </w:rPr>
              <w:t>Relatively Moderate</w:t>
            </w:r>
          </w:p>
        </w:tc>
        <w:tc>
          <w:tcPr>
            <w:tcW w:type="dxa" w:w="1037"/>
          </w:tcPr>
          <w:p>
            <w:pPr>
              <w:spacing w:after="0"/>
              <w:jc w:val="right"/>
            </w:pPr>
            <w:r>
              <w:rPr>
                <w:sz w:val="16"/>
              </w:rPr>
              <w:t>$3,521,679</w:t>
            </w:r>
          </w:p>
        </w:tc>
        <w:tc>
          <w:tcPr>
            <w:tcW w:type="dxa" w:w="1126"/>
          </w:tcPr>
          <w:p>
            <w:pPr>
              <w:spacing w:after="0"/>
              <w:jc w:val="right"/>
            </w:pPr>
            <w:r>
              <w:rPr>
                <w:sz w:val="16"/>
              </w:rPr>
              <w:t>$404</w:t>
            </w:r>
          </w:p>
        </w:tc>
        <w:tc>
          <w:tcPr>
            <w:tcW w:type="dxa" w:w="1258"/>
          </w:tcPr>
          <w:p>
            <w:pPr>
              <w:spacing w:after="0"/>
              <w:jc w:val="right"/>
            </w:pPr>
            <w:r>
              <w:rPr>
                <w:sz w:val="16"/>
              </w:rPr>
              <w:t>$185,862</w:t>
            </w:r>
          </w:p>
        </w:tc>
        <w:tc>
          <w:tcPr>
            <w:tcW w:type="dxa" w:w="1096"/>
          </w:tcPr>
          <w:p>
            <w:pPr>
              <w:spacing w:after="0"/>
              <w:jc w:val="right"/>
            </w:pPr>
            <w:r>
              <w:rPr>
                <w:sz w:val="16"/>
              </w:rPr>
              <w:t>$3,707,945</w:t>
            </w:r>
          </w:p>
        </w:tc>
        <w:tc>
          <w:tcPr>
            <w:tcW w:type="dxa" w:w="1448"/>
          </w:tcPr>
          <w:p>
            <w:pPr>
              <w:spacing w:after="0"/>
              <w:jc w:val="right"/>
            </w:pPr>
            <w:r>
              <w:rPr>
                <w:sz w:val="16"/>
              </w:rPr>
              <w:t>76</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Earthquake</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1037"/>
          </w:tcPr>
          <w:p>
            <w:pPr>
              <w:spacing w:after="0"/>
              <w:jc w:val="right"/>
            </w:pPr>
            <w:r>
              <w:rPr>
                <w:sz w:val="16"/>
              </w:rPr>
              <w:t>$488,841</w:t>
            </w:r>
          </w:p>
        </w:tc>
        <w:tc>
          <w:tcPr>
            <w:tcW w:type="dxa" w:w="1126"/>
          </w:tcPr>
          <w:p>
            <w:pPr>
              <w:spacing w:after="0"/>
              <w:jc w:val="right"/>
            </w:pPr>
            <w:r>
              <w:rPr>
                <w:sz w:val="16"/>
              </w:rPr>
              <w:t>n/a</w:t>
            </w:r>
          </w:p>
        </w:tc>
        <w:tc>
          <w:tcPr>
            <w:tcW w:type="dxa" w:w="1258"/>
          </w:tcPr>
          <w:p>
            <w:pPr>
              <w:spacing w:after="0"/>
              <w:jc w:val="right"/>
            </w:pPr>
            <w:r>
              <w:rPr>
                <w:sz w:val="16"/>
              </w:rPr>
              <w:t>$142,135</w:t>
            </w:r>
          </w:p>
        </w:tc>
        <w:tc>
          <w:tcPr>
            <w:tcW w:type="dxa" w:w="1096"/>
          </w:tcPr>
          <w:p>
            <w:pPr>
              <w:spacing w:after="0"/>
              <w:jc w:val="right"/>
            </w:pPr>
            <w:r>
              <w:rPr>
                <w:sz w:val="16"/>
              </w:rPr>
              <w:t>$630,975</w:t>
            </w:r>
          </w:p>
        </w:tc>
        <w:tc>
          <w:tcPr>
            <w:tcW w:type="dxa" w:w="1448"/>
          </w:tcPr>
          <w:p>
            <w:pPr>
              <w:spacing w:after="0"/>
              <w:jc w:val="right"/>
            </w:pPr>
          </w:p>
        </w:tc>
        <w:tc>
          <w:tcPr>
            <w:tcW w:type="dxa" w:w="1437"/>
          </w:tcPr>
          <w:p>
            <w:pPr>
              <w:spacing w:after="0"/>
              <w:jc w:val="left"/>
            </w:pPr>
          </w:p>
        </w:tc>
        <w:tc>
          <w:tcPr>
            <w:tcW w:type="dxa" w:w="2689"/>
          </w:tcPr>
          <w:p>
            <w:pPr>
              <w:spacing w:after="0"/>
              <w:jc w:val="left"/>
            </w:pPr>
            <w:r>
              <w:rPr>
                <w:sz w:val="16"/>
              </w:rPr>
              <w:t>Storm Events does not record earthquakes.</w:t>
            </w:r>
          </w:p>
        </w:tc>
      </w:tr>
      <w:tr>
        <w:trPr>
          <w:cantSplit/>
        </w:trPr>
        <w:tc>
          <w:tcPr>
            <w:tcW w:type="dxa" w:w="676"/>
          </w:tcPr>
          <w:p>
            <w:pPr>
              <w:spacing w:after="0"/>
              <w:jc w:val="right"/>
            </w:pPr>
            <w:r>
              <w:rPr>
                <w:sz w:val="16"/>
              </w:rPr>
              <w:t>4</w:t>
            </w:r>
          </w:p>
        </w:tc>
        <w:tc>
          <w:tcPr>
            <w:tcW w:type="dxa" w:w="1037"/>
          </w:tcPr>
          <w:p>
            <w:pPr>
              <w:spacing w:after="0"/>
              <w:jc w:val="left"/>
            </w:pPr>
            <w:r>
              <w:rPr>
                <w:sz w:val="16"/>
              </w:rPr>
              <w:t>Lightning</w:t>
            </w:r>
          </w:p>
        </w:tc>
        <w:tc>
          <w:tcPr>
            <w:tcW w:type="dxa" w:w="1154"/>
          </w:tcPr>
          <w:p>
            <w:pPr>
              <w:spacing w:after="0"/>
              <w:jc w:val="left"/>
            </w:pPr>
            <w:r>
              <w:rPr>
                <w:sz w:val="16"/>
              </w:rPr>
              <w:t>Relatively Moderate</w:t>
            </w:r>
          </w:p>
        </w:tc>
        <w:tc>
          <w:tcPr>
            <w:tcW w:type="dxa" w:w="1154"/>
          </w:tcPr>
          <w:p>
            <w:pPr>
              <w:spacing w:after="0"/>
              <w:jc w:val="left"/>
            </w:pPr>
            <w:r>
              <w:rPr>
                <w:sz w:val="16"/>
              </w:rPr>
              <w:t>Relatively Moderate</w:t>
            </w:r>
          </w:p>
        </w:tc>
        <w:tc>
          <w:tcPr>
            <w:tcW w:type="dxa" w:w="1037"/>
          </w:tcPr>
          <w:p>
            <w:pPr>
              <w:spacing w:after="0"/>
              <w:jc w:val="right"/>
            </w:pPr>
            <w:r>
              <w:rPr>
                <w:sz w:val="16"/>
              </w:rPr>
              <w:t>$7,982</w:t>
            </w:r>
          </w:p>
        </w:tc>
        <w:tc>
          <w:tcPr>
            <w:tcW w:type="dxa" w:w="1126"/>
          </w:tcPr>
          <w:p>
            <w:pPr>
              <w:spacing w:after="0"/>
              <w:jc w:val="right"/>
            </w:pPr>
            <w:r>
              <w:rPr>
                <w:sz w:val="16"/>
              </w:rPr>
              <w:t>n/a</w:t>
            </w:r>
          </w:p>
        </w:tc>
        <w:tc>
          <w:tcPr>
            <w:tcW w:type="dxa" w:w="1258"/>
          </w:tcPr>
          <w:p>
            <w:pPr>
              <w:spacing w:after="0"/>
              <w:jc w:val="right"/>
            </w:pPr>
            <w:r>
              <w:rPr>
                <w:sz w:val="16"/>
              </w:rPr>
              <w:t>$489,286</w:t>
            </w:r>
          </w:p>
        </w:tc>
        <w:tc>
          <w:tcPr>
            <w:tcW w:type="dxa" w:w="1096"/>
          </w:tcPr>
          <w:p>
            <w:pPr>
              <w:spacing w:after="0"/>
              <w:jc w:val="right"/>
            </w:pPr>
            <w:r>
              <w:rPr>
                <w:sz w:val="16"/>
              </w:rPr>
              <w:t>$497,268</w:t>
            </w:r>
          </w:p>
        </w:tc>
        <w:tc>
          <w:tcPr>
            <w:tcW w:type="dxa" w:w="1448"/>
          </w:tcPr>
          <w:p>
            <w:pPr>
              <w:spacing w:after="0"/>
              <w:jc w:val="right"/>
            </w:pPr>
            <w:r>
              <w:rPr>
                <w:sz w:val="16"/>
              </w:rPr>
              <w:t>4</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Cold Wave</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1037"/>
          </w:tcPr>
          <w:p>
            <w:pPr>
              <w:spacing w:after="0"/>
              <w:jc w:val="right"/>
            </w:pPr>
            <w:r>
              <w:rPr>
                <w:sz w:val="16"/>
              </w:rPr>
              <w:t>$1,112</w:t>
            </w:r>
          </w:p>
        </w:tc>
        <w:tc>
          <w:tcPr>
            <w:tcW w:type="dxa" w:w="1126"/>
          </w:tcPr>
          <w:p>
            <w:pPr>
              <w:spacing w:after="0"/>
              <w:jc w:val="right"/>
            </w:pPr>
            <w:r>
              <w:rPr>
                <w:sz w:val="16"/>
              </w:rPr>
              <w:t>$1,317</w:t>
            </w:r>
          </w:p>
        </w:tc>
        <w:tc>
          <w:tcPr>
            <w:tcW w:type="dxa" w:w="1258"/>
          </w:tcPr>
          <w:p>
            <w:pPr>
              <w:spacing w:after="0"/>
              <w:jc w:val="right"/>
            </w:pPr>
            <w:r>
              <w:rPr>
                <w:sz w:val="16"/>
              </w:rPr>
              <w:t>$476,454</w:t>
            </w:r>
          </w:p>
        </w:tc>
        <w:tc>
          <w:tcPr>
            <w:tcW w:type="dxa" w:w="1096"/>
          </w:tcPr>
          <w:p>
            <w:pPr>
              <w:spacing w:after="0"/>
              <w:jc w:val="right"/>
            </w:pPr>
            <w:r>
              <w:rPr>
                <w:sz w:val="16"/>
              </w:rPr>
              <w:t>$478,883</w:t>
            </w:r>
          </w:p>
        </w:tc>
        <w:tc>
          <w:tcPr>
            <w:tcW w:type="dxa" w:w="1448"/>
          </w:tcPr>
          <w:p>
            <w:pPr>
              <w:spacing w:after="0"/>
              <w:jc w:val="right"/>
            </w:pPr>
            <w:r>
              <w:rPr>
                <w:sz w:val="16"/>
              </w:rPr>
              <w:t>10</w:t>
            </w:r>
          </w:p>
        </w:tc>
        <w:tc>
          <w:tcPr>
            <w:tcW w:type="dxa" w:w="1437"/>
          </w:tcPr>
          <w:p>
            <w:pPr>
              <w:spacing w:after="0"/>
              <w:jc w:val="left"/>
            </w:pPr>
          </w:p>
        </w:tc>
        <w:tc>
          <w:tcPr>
            <w:tcW w:type="dxa" w:w="2689"/>
          </w:tcPr>
          <w:p>
            <w:pPr>
              <w:spacing w:after="0"/>
              <w:jc w:val="left"/>
            </w:pPr>
            <w:r>
              <w:rPr>
                <w:sz w:val="16"/>
              </w:rPr>
              <w:t>Includes 6 Frost/Freeze records (outside NRI's Cold Wave definition; counted in this table and in B1-d, not in the B1-e descriptor).</w:t>
            </w:r>
          </w:p>
        </w:tc>
      </w:tr>
      <w:tr>
        <w:trPr>
          <w:cantSplit/>
        </w:trPr>
        <w:tc>
          <w:tcPr>
            <w:tcW w:type="dxa" w:w="676"/>
          </w:tcPr>
          <w:p>
            <w:pPr>
              <w:spacing w:after="0"/>
              <w:jc w:val="right"/>
            </w:pPr>
            <w:r>
              <w:rPr>
                <w:sz w:val="16"/>
              </w:rPr>
              <w:t>6</w:t>
            </w:r>
          </w:p>
        </w:tc>
        <w:tc>
          <w:tcPr>
            <w:tcW w:type="dxa" w:w="1037"/>
          </w:tcPr>
          <w:p>
            <w:pPr>
              <w:spacing w:after="0"/>
              <w:jc w:val="left"/>
            </w:pPr>
            <w:r>
              <w:rPr>
                <w:sz w:val="16"/>
              </w:rPr>
              <w:t>Hail</w:t>
            </w:r>
          </w:p>
        </w:tc>
        <w:tc>
          <w:tcPr>
            <w:tcW w:type="dxa" w:w="1154"/>
          </w:tcPr>
          <w:p>
            <w:pPr>
              <w:spacing w:after="0"/>
              <w:jc w:val="left"/>
            </w:pPr>
            <w:r>
              <w:rPr>
                <w:sz w:val="16"/>
              </w:rPr>
              <w:t>Very Low</w:t>
            </w:r>
          </w:p>
        </w:tc>
        <w:tc>
          <w:tcPr>
            <w:tcW w:type="dxa" w:w="1154"/>
          </w:tcPr>
          <w:p>
            <w:pPr>
              <w:spacing w:after="0"/>
              <w:jc w:val="left"/>
            </w:pPr>
            <w:r>
              <w:rPr>
                <w:sz w:val="16"/>
              </w:rPr>
              <w:t>Relatively Low</w:t>
            </w:r>
          </w:p>
        </w:tc>
        <w:tc>
          <w:tcPr>
            <w:tcW w:type="dxa" w:w="1037"/>
          </w:tcPr>
          <w:p>
            <w:pPr>
              <w:spacing w:after="0"/>
              <w:jc w:val="right"/>
            </w:pPr>
            <w:r>
              <w:rPr>
                <w:sz w:val="16"/>
              </w:rPr>
              <w:t>$125,382</w:t>
            </w:r>
          </w:p>
        </w:tc>
        <w:tc>
          <w:tcPr>
            <w:tcW w:type="dxa" w:w="1126"/>
          </w:tcPr>
          <w:p>
            <w:pPr>
              <w:spacing w:after="0"/>
              <w:jc w:val="right"/>
            </w:pPr>
            <w:r>
              <w:rPr>
                <w:sz w:val="16"/>
              </w:rPr>
              <w:t>$14,473</w:t>
            </w:r>
          </w:p>
        </w:tc>
        <w:tc>
          <w:tcPr>
            <w:tcW w:type="dxa" w:w="1258"/>
          </w:tcPr>
          <w:p>
            <w:pPr>
              <w:spacing w:after="0"/>
              <w:jc w:val="right"/>
            </w:pPr>
            <w:r>
              <w:rPr>
                <w:sz w:val="16"/>
              </w:rPr>
              <w:t>$6,988</w:t>
            </w:r>
          </w:p>
        </w:tc>
        <w:tc>
          <w:tcPr>
            <w:tcW w:type="dxa" w:w="1096"/>
          </w:tcPr>
          <w:p>
            <w:pPr>
              <w:spacing w:after="0"/>
              <w:jc w:val="right"/>
            </w:pPr>
            <w:r>
              <w:rPr>
                <w:sz w:val="16"/>
              </w:rPr>
              <w:t>$146,843</w:t>
            </w:r>
          </w:p>
        </w:tc>
        <w:tc>
          <w:tcPr>
            <w:tcW w:type="dxa" w:w="1448"/>
          </w:tcPr>
          <w:p>
            <w:pPr>
              <w:spacing w:after="0"/>
              <w:jc w:val="right"/>
            </w:pPr>
            <w:r>
              <w:rPr>
                <w:sz w:val="16"/>
              </w:rPr>
              <w:t>33</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Strong Wind</w:t>
            </w:r>
          </w:p>
        </w:tc>
        <w:tc>
          <w:tcPr>
            <w:tcW w:type="dxa" w:w="1154"/>
          </w:tcPr>
          <w:p>
            <w:pPr>
              <w:spacing w:after="0"/>
              <w:jc w:val="left"/>
            </w:pPr>
            <w:r>
              <w:rPr>
                <w:sz w:val="16"/>
              </w:rPr>
              <w:t>Very Low</w:t>
            </w:r>
          </w:p>
        </w:tc>
        <w:tc>
          <w:tcPr>
            <w:tcW w:type="dxa" w:w="1154"/>
          </w:tcPr>
          <w:p>
            <w:pPr>
              <w:spacing w:after="0"/>
              <w:jc w:val="left"/>
            </w:pPr>
            <w:r>
              <w:rPr>
                <w:sz w:val="16"/>
              </w:rPr>
              <w:t>Relatively Low</w:t>
            </w:r>
          </w:p>
        </w:tc>
        <w:tc>
          <w:tcPr>
            <w:tcW w:type="dxa" w:w="1037"/>
          </w:tcPr>
          <w:p>
            <w:pPr>
              <w:spacing w:after="0"/>
              <w:jc w:val="right"/>
            </w:pPr>
            <w:r>
              <w:rPr>
                <w:sz w:val="16"/>
              </w:rPr>
              <w:t>$33,817</w:t>
            </w:r>
          </w:p>
        </w:tc>
        <w:tc>
          <w:tcPr>
            <w:tcW w:type="dxa" w:w="1126"/>
          </w:tcPr>
          <w:p>
            <w:pPr>
              <w:spacing w:after="0"/>
              <w:jc w:val="right"/>
            </w:pPr>
            <w:r>
              <w:rPr>
                <w:sz w:val="16"/>
              </w:rPr>
              <w:t>$401</w:t>
            </w:r>
          </w:p>
        </w:tc>
        <w:tc>
          <w:tcPr>
            <w:tcW w:type="dxa" w:w="1258"/>
          </w:tcPr>
          <w:p>
            <w:pPr>
              <w:spacing w:after="0"/>
              <w:jc w:val="right"/>
            </w:pPr>
            <w:r>
              <w:rPr>
                <w:sz w:val="16"/>
              </w:rPr>
              <w:t>$79,448</w:t>
            </w:r>
          </w:p>
        </w:tc>
        <w:tc>
          <w:tcPr>
            <w:tcW w:type="dxa" w:w="1096"/>
          </w:tcPr>
          <w:p>
            <w:pPr>
              <w:spacing w:after="0"/>
              <w:jc w:val="right"/>
            </w:pPr>
            <w:r>
              <w:rPr>
                <w:sz w:val="16"/>
              </w:rPr>
              <w:t>$113,665</w:t>
            </w:r>
          </w:p>
        </w:tc>
        <w:tc>
          <w:tcPr>
            <w:tcW w:type="dxa" w:w="1448"/>
          </w:tcPr>
          <w:p>
            <w:pPr>
              <w:spacing w:after="0"/>
              <w:jc w:val="right"/>
            </w:pPr>
            <w:r>
              <w:rPr>
                <w:sz w:val="16"/>
              </w:rPr>
              <w:t>56</w:t>
            </w:r>
          </w:p>
        </w:tc>
        <w:tc>
          <w:tcPr>
            <w:tcW w:type="dxa" w:w="1437"/>
          </w:tcPr>
          <w:p>
            <w:pPr>
              <w:spacing w:after="0"/>
              <w:jc w:val="left"/>
            </w:pPr>
          </w:p>
        </w:tc>
        <w:tc>
          <w:tcPr>
            <w:tcW w:type="dxa" w:w="2689"/>
          </w:tcPr>
          <w:p>
            <w:pPr>
              <w:spacing w:after="0"/>
              <w:jc w:val="left"/>
            </w:pPr>
            <w:r>
              <w:rPr>
                <w:sz w:val="16"/>
              </w:rPr>
              <w:t>Includes 34 High Wind and 1 Strong Wind records (NOAA non-thunderstorm wind types, outside NRI's Strong Wind definition).</w:t>
            </w:r>
          </w:p>
        </w:tc>
      </w:tr>
      <w:tr>
        <w:trPr>
          <w:cantSplit/>
        </w:trPr>
        <w:tc>
          <w:tcPr>
            <w:tcW w:type="dxa" w:w="676"/>
          </w:tcPr>
          <w:p>
            <w:pPr>
              <w:spacing w:after="0"/>
              <w:jc w:val="right"/>
            </w:pPr>
            <w:r>
              <w:rPr>
                <w:sz w:val="16"/>
              </w:rPr>
              <w:t>8</w:t>
            </w:r>
          </w:p>
        </w:tc>
        <w:tc>
          <w:tcPr>
            <w:tcW w:type="dxa" w:w="1037"/>
          </w:tcPr>
          <w:p>
            <w:pPr>
              <w:spacing w:after="0"/>
              <w:jc w:val="left"/>
            </w:pPr>
            <w:r>
              <w:rPr>
                <w:sz w:val="16"/>
              </w:rPr>
              <w:t>Heat Wave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r>
              <w:rPr>
                <w:sz w:val="16"/>
              </w:rPr>
              <w:t>$9,276</w:t>
            </w:r>
          </w:p>
        </w:tc>
        <w:tc>
          <w:tcPr>
            <w:tcW w:type="dxa" w:w="1258"/>
          </w:tcPr>
          <w:p>
            <w:pPr>
              <w:spacing w:after="0"/>
              <w:jc w:val="right"/>
            </w:pPr>
            <w:r>
              <w:rPr>
                <w:sz w:val="16"/>
              </w:rPr>
              <w:t>$67,717</w:t>
            </w:r>
          </w:p>
        </w:tc>
        <w:tc>
          <w:tcPr>
            <w:tcW w:type="dxa" w:w="1096"/>
          </w:tcPr>
          <w:p>
            <w:pPr>
              <w:spacing w:after="0"/>
              <w:jc w:val="right"/>
            </w:pPr>
            <w:r>
              <w:rPr>
                <w:sz w:val="16"/>
              </w:rPr>
              <w:t>$77,082</w:t>
            </w:r>
          </w:p>
        </w:tc>
        <w:tc>
          <w:tcPr>
            <w:tcW w:type="dxa" w:w="1448"/>
          </w:tcPr>
          <w:p>
            <w:pPr>
              <w:spacing w:after="0"/>
              <w:jc w:val="right"/>
            </w:pPr>
            <w:r>
              <w:rPr>
                <w:sz w:val="16"/>
              </w:rPr>
              <w:t>13</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Winter Weather</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1037"/>
          </w:tcPr>
          <w:p>
            <w:pPr>
              <w:spacing w:after="0"/>
              <w:jc w:val="right"/>
            </w:pPr>
            <w:r>
              <w:rPr>
                <w:sz w:val="16"/>
              </w:rPr>
              <w:t>$1,191</w:t>
            </w:r>
          </w:p>
        </w:tc>
        <w:tc>
          <w:tcPr>
            <w:tcW w:type="dxa" w:w="1126"/>
          </w:tcPr>
          <w:p>
            <w:pPr>
              <w:spacing w:after="0"/>
              <w:jc w:val="right"/>
            </w:pPr>
            <w:r>
              <w:rPr>
                <w:sz w:val="16"/>
              </w:rPr>
              <w:t>$1,153</w:t>
            </w:r>
          </w:p>
        </w:tc>
        <w:tc>
          <w:tcPr>
            <w:tcW w:type="dxa" w:w="1258"/>
          </w:tcPr>
          <w:p>
            <w:pPr>
              <w:spacing w:after="0"/>
              <w:jc w:val="right"/>
            </w:pPr>
            <w:r>
              <w:rPr>
                <w:sz w:val="16"/>
              </w:rPr>
              <w:t>$57,918</w:t>
            </w:r>
          </w:p>
        </w:tc>
        <w:tc>
          <w:tcPr>
            <w:tcW w:type="dxa" w:w="1096"/>
          </w:tcPr>
          <w:p>
            <w:pPr>
              <w:spacing w:after="0"/>
              <w:jc w:val="right"/>
            </w:pPr>
            <w:r>
              <w:rPr>
                <w:sz w:val="16"/>
              </w:rPr>
              <w:t>$60,262</w:t>
            </w:r>
          </w:p>
        </w:tc>
        <w:tc>
          <w:tcPr>
            <w:tcW w:type="dxa" w:w="1448"/>
          </w:tcPr>
          <w:p>
            <w:pPr>
              <w:spacing w:after="0"/>
              <w:jc w:val="right"/>
            </w:pPr>
            <w:r>
              <w:rPr>
                <w:sz w:val="16"/>
              </w:rPr>
              <w:t>154</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Ice Storm</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$120</w:t>
            </w:r>
          </w:p>
        </w:tc>
        <w:tc>
          <w:tcPr>
            <w:tcW w:type="dxa" w:w="1126"/>
          </w:tcPr>
          <w:p>
            <w:pPr>
              <w:spacing w:after="0"/>
              <w:jc w:val="right"/>
            </w:pPr>
            <w:r>
              <w:rPr>
                <w:sz w:val="16"/>
              </w:rPr>
              <w:t>n/a</w:t>
            </w:r>
          </w:p>
        </w:tc>
        <w:tc>
          <w:tcPr>
            <w:tcW w:type="dxa" w:w="1258"/>
          </w:tcPr>
          <w:p>
            <w:pPr>
              <w:spacing w:after="0"/>
              <w:jc w:val="right"/>
            </w:pPr>
            <w:r>
              <w:rPr>
                <w:sz w:val="16"/>
              </w:rPr>
              <w:t>$17,089</w:t>
            </w:r>
          </w:p>
        </w:tc>
        <w:tc>
          <w:tcPr>
            <w:tcW w:type="dxa" w:w="1096"/>
          </w:tcPr>
          <w:p>
            <w:pPr>
              <w:spacing w:after="0"/>
              <w:jc w:val="right"/>
            </w:pPr>
            <w:r>
              <w:rPr>
                <w:sz w:val="16"/>
              </w:rPr>
              <w:t>$17,209</w:t>
            </w:r>
          </w:p>
        </w:tc>
        <w:tc>
          <w:tcPr>
            <w:tcW w:type="dxa" w:w="1448"/>
          </w:tcPr>
          <w:p>
            <w:pPr>
              <w:spacing w:after="0"/>
              <w:jc w:val="right"/>
            </w:pPr>
            <w:r>
              <w:rPr>
                <w:sz w:val="16"/>
              </w:rPr>
              <w:t>9</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Avalanche</w:t>
            </w:r>
          </w:p>
        </w:tc>
        <w:tc>
          <w:tcPr>
            <w:tcW w:type="dxa" w:w="1154"/>
          </w:tcPr>
          <w:p>
            <w:pPr>
              <w:spacing w:after="0"/>
              <w:jc w:val="left"/>
            </w:pPr>
            <w:r>
              <w:rPr>
                <w:sz w:val="16"/>
              </w:rPr>
              <w:t>Relatively Low</w:t>
            </w:r>
          </w:p>
        </w:tc>
        <w:tc>
          <w:tcPr>
            <w:tcW w:type="dxa" w:w="1154"/>
          </w:tcPr>
          <w:p>
            <w:pPr>
              <w:spacing w:after="0"/>
              <w:jc w:val="left"/>
            </w:pPr>
            <w:r>
              <w:rPr>
                <w:sz w:val="16"/>
              </w:rPr>
              <w:t>Very Low</w:t>
            </w:r>
          </w:p>
        </w:tc>
        <w:tc>
          <w:tcPr>
            <w:tcW w:type="dxa" w:w="1037"/>
          </w:tcPr>
          <w:p>
            <w:pPr>
              <w:spacing w:after="0"/>
              <w:jc w:val="right"/>
            </w:pPr>
            <w:r>
              <w:rPr>
                <w:sz w:val="16"/>
              </w:rPr>
              <w:t>$531</w:t>
            </w:r>
          </w:p>
        </w:tc>
        <w:tc>
          <w:tcPr>
            <w:tcW w:type="dxa" w:w="1126"/>
          </w:tcPr>
          <w:p>
            <w:pPr>
              <w:spacing w:after="0"/>
              <w:jc w:val="right"/>
            </w:pPr>
            <w:r>
              <w:rPr>
                <w:sz w:val="16"/>
              </w:rPr>
              <w:t>n/a</w:t>
            </w:r>
          </w:p>
        </w:tc>
        <w:tc>
          <w:tcPr>
            <w:tcW w:type="dxa" w:w="1258"/>
          </w:tcPr>
          <w:p>
            <w:pPr>
              <w:spacing w:after="0"/>
              <w:jc w:val="right"/>
            </w:pPr>
            <w:r>
              <w:rPr>
                <w:sz w:val="16"/>
              </w:rPr>
              <w:t>$7,933</w:t>
            </w:r>
          </w:p>
        </w:tc>
        <w:tc>
          <w:tcPr>
            <w:tcW w:type="dxa" w:w="1096"/>
          </w:tcPr>
          <w:p>
            <w:pPr>
              <w:spacing w:after="0"/>
              <w:jc w:val="right"/>
            </w:pPr>
            <w:r>
              <w:rPr>
                <w:sz w:val="16"/>
              </w:rPr>
              <w:t>$8,464</w:t>
            </w:r>
          </w:p>
        </w:tc>
        <w:tc>
          <w:tcPr>
            <w:tcW w:type="dxa" w:w="1448"/>
          </w:tcPr>
          <w:p>
            <w:pPr>
              <w:spacing w:after="0"/>
              <w:jc w:val="right"/>
            </w:pPr>
            <w:r>
              <w:rPr>
                <w:sz w:val="16"/>
              </w:rPr>
              <w:t>2</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Tornado</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$4,336</w:t>
            </w:r>
          </w:p>
        </w:tc>
        <w:tc>
          <w:tcPr>
            <w:tcW w:type="dxa" w:w="1126"/>
          </w:tcPr>
          <w:p>
            <w:pPr>
              <w:spacing w:after="0"/>
              <w:jc w:val="right"/>
            </w:pPr>
            <w:r>
              <w:rPr>
                <w:sz w:val="16"/>
              </w:rPr>
              <w:t>$24</w:t>
            </w:r>
          </w:p>
        </w:tc>
        <w:tc>
          <w:tcPr>
            <w:tcW w:type="dxa" w:w="1258"/>
          </w:tcPr>
          <w:p>
            <w:pPr>
              <w:spacing w:after="0"/>
              <w:jc w:val="right"/>
            </w:pPr>
            <w:r>
              <w:rPr>
                <w:sz w:val="16"/>
              </w:rPr>
              <w:t>$2,739</w:t>
            </w:r>
          </w:p>
        </w:tc>
        <w:tc>
          <w:tcPr>
            <w:tcW w:type="dxa" w:w="1096"/>
          </w:tcPr>
          <w:p>
            <w:pPr>
              <w:spacing w:after="0"/>
              <w:jc w:val="right"/>
            </w:pPr>
            <w:r>
              <w:rPr>
                <w:sz w:val="16"/>
              </w:rPr>
              <w:t>$7,099</w:t>
            </w:r>
          </w:p>
        </w:tc>
        <w:tc>
          <w:tcPr>
            <w:tcW w:type="dxa" w:w="1448"/>
          </w:tcPr>
          <w:p>
            <w:pPr>
              <w:spacing w:after="0"/>
              <w:jc w:val="right"/>
            </w:pPr>
            <w:r>
              <w:rPr>
                <w:sz w:val="16"/>
              </w:rPr>
              <w:t>1</w:t>
            </w:r>
          </w:p>
        </w:tc>
        <w:tc>
          <w:tcPr>
            <w:tcW w:type="dxa" w:w="1437"/>
          </w:tcPr>
          <w:p>
            <w:pPr>
              <w:spacing w:after="0"/>
              <w:jc w:val="left"/>
            </w:pPr>
          </w:p>
        </w:tc>
        <w:tc>
          <w:tcPr>
            <w:tcW w:type="dxa" w:w="2689"/>
          </w:tcPr>
          <w:p>
            <w:pPr>
              <w:spacing w:after="0"/>
              <w:jc w:val="left"/>
            </w:pPr>
          </w:p>
        </w:tc>
      </w:tr>
      <w:tr>
        <w:trPr>
          <w:cantSplit/>
        </w:trPr>
        <w:tc>
          <w:tcPr>
            <w:tcW w:type="dxa" w:w="676"/>
          </w:tcPr>
          <w:p>
            <w:pPr>
              <w:spacing w:after="0"/>
              <w:jc w:val="right"/>
            </w:pPr>
            <w:r>
              <w:rPr>
                <w:sz w:val="16"/>
              </w:rPr>
              <w:t>13</w:t>
            </w:r>
          </w:p>
        </w:tc>
        <w:tc>
          <w:tcPr>
            <w:tcW w:type="dxa" w:w="1037"/>
          </w:tcPr>
          <w:p>
            <w:pPr>
              <w:spacing w:after="0"/>
              <w:jc w:val="left"/>
            </w:pPr>
            <w:r>
              <w:rPr>
                <w:sz w:val="16"/>
              </w:rPr>
              <w:t>Volcanic Activity</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1037"/>
          </w:tcPr>
          <w:p>
            <w:pPr>
              <w:spacing w:after="0"/>
              <w:jc w:val="right"/>
            </w:pPr>
            <w:r>
              <w:rPr>
                <w:sz w:val="16"/>
              </w:rPr>
              <w:t>$3,622</w:t>
            </w:r>
          </w:p>
        </w:tc>
        <w:tc>
          <w:tcPr>
            <w:tcW w:type="dxa" w:w="1126"/>
          </w:tcPr>
          <w:p>
            <w:pPr>
              <w:spacing w:after="0"/>
              <w:jc w:val="right"/>
            </w:pPr>
            <w:r>
              <w:rPr>
                <w:sz w:val="16"/>
              </w:rPr>
              <w:t>n/a</w:t>
            </w:r>
          </w:p>
        </w:tc>
        <w:tc>
          <w:tcPr>
            <w:tcW w:type="dxa" w:w="1258"/>
          </w:tcPr>
          <w:p>
            <w:pPr>
              <w:spacing w:after="0"/>
              <w:jc w:val="right"/>
            </w:pPr>
            <w:r>
              <w:rPr>
                <w:sz w:val="16"/>
              </w:rPr>
              <w:t>$3,367</w:t>
            </w:r>
          </w:p>
        </w:tc>
        <w:tc>
          <w:tcPr>
            <w:tcW w:type="dxa" w:w="1096"/>
          </w:tcPr>
          <w:p>
            <w:pPr>
              <w:spacing w:after="0"/>
              <w:jc w:val="right"/>
            </w:pPr>
            <w:r>
              <w:rPr>
                <w:sz w:val="16"/>
              </w:rPr>
              <w:t>$6,990</w:t>
            </w:r>
          </w:p>
        </w:tc>
        <w:tc>
          <w:tcPr>
            <w:tcW w:type="dxa" w:w="1448"/>
          </w:tcPr>
          <w:p>
            <w:pPr>
              <w:spacing w:after="0"/>
              <w:jc w:val="right"/>
            </w:pPr>
            <w:r>
              <w:rPr>
                <w:sz w:val="16"/>
              </w:rPr>
              <w:t>0</w:t>
            </w:r>
          </w:p>
        </w:tc>
        <w:tc>
          <w:tcPr>
            <w:tcW w:type="dxa" w:w="1437"/>
          </w:tcPr>
          <w:p>
            <w:pPr>
              <w:spacing w:after="0"/>
              <w:jc w:val="left"/>
            </w:pPr>
          </w:p>
        </w:tc>
        <w:tc>
          <w:tcPr>
            <w:tcW w:type="dxa" w:w="2689"/>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14</w:t>
            </w:r>
          </w:p>
        </w:tc>
        <w:tc>
          <w:tcPr>
            <w:tcW w:type="dxa" w:w="1037"/>
          </w:tcPr>
          <w:p>
            <w:pPr>
              <w:spacing w:after="0"/>
              <w:jc w:val="left"/>
            </w:pPr>
            <w:r>
              <w:rPr>
                <w:sz w:val="16"/>
              </w:rPr>
              <w:t>Drought</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$3,263</w:t>
            </w:r>
          </w:p>
        </w:tc>
        <w:tc>
          <w:tcPr>
            <w:tcW w:type="dxa" w:w="1258"/>
          </w:tcPr>
          <w:p>
            <w:pPr>
              <w:spacing w:after="0"/>
              <w:jc w:val="right"/>
            </w:pPr>
            <w:r>
              <w:rPr>
                <w:sz w:val="16"/>
              </w:rPr>
              <w:t>n/a</w:t>
            </w:r>
          </w:p>
        </w:tc>
        <w:tc>
          <w:tcPr>
            <w:tcW w:type="dxa" w:w="1096"/>
          </w:tcPr>
          <w:p>
            <w:pPr>
              <w:spacing w:after="0"/>
              <w:jc w:val="right"/>
            </w:pPr>
            <w:r>
              <w:rPr>
                <w:sz w:val="16"/>
              </w:rPr>
              <w:t>$3,263</w:t>
            </w:r>
          </w:p>
        </w:tc>
        <w:tc>
          <w:tcPr>
            <w:tcW w:type="dxa" w:w="1448"/>
          </w:tcPr>
          <w:p>
            <w:pPr>
              <w:spacing w:after="0"/>
              <w:jc w:val="right"/>
            </w:pPr>
            <w:r>
              <w:rPr>
                <w:sz w:val="16"/>
              </w:rPr>
              <w:t>0</w:t>
            </w:r>
          </w:p>
        </w:tc>
        <w:tc>
          <w:tcPr>
            <w:tcW w:type="dxa" w:w="1437"/>
          </w:tcPr>
          <w:p>
            <w:pPr>
              <w:spacing w:after="0"/>
              <w:jc w:val="left"/>
            </w:pPr>
          </w:p>
        </w:tc>
        <w:tc>
          <w:tcPr>
            <w:tcW w:type="dxa" w:w="2689"/>
          </w:tcPr>
          <w:p>
            <w:pPr>
              <w:spacing w:after="0"/>
              <w:jc w:val="left"/>
            </w:pPr>
            <w:r>
              <w:rPr>
                <w:sz w:val="16"/>
              </w:rPr>
              <w:t>Declared 1 time; no Storm Events record of this type.</w:t>
            </w:r>
          </w:p>
        </w:tc>
      </w:tr>
      <w:tr>
        <w:trPr>
          <w:cantSplit/>
        </w:trPr>
        <w:tc>
          <w:tcPr>
            <w:tcW w:type="dxa" w:w="676"/>
          </w:tcPr>
          <w:p>
            <w:pPr>
              <w:spacing w:after="0"/>
              <w:jc w:val="right"/>
            </w:pPr>
            <w:r>
              <w:rPr>
                <w:sz w:val="16"/>
              </w:rPr>
              <w:t>15</w:t>
            </w:r>
          </w:p>
        </w:tc>
        <w:tc>
          <w:tcPr>
            <w:tcW w:type="dxa" w:w="1037"/>
          </w:tcPr>
          <w:p>
            <w:pPr>
              <w:spacing w:after="0"/>
              <w:jc w:val="left"/>
            </w:pPr>
            <w:r>
              <w:rPr>
                <w:sz w:val="16"/>
              </w:rPr>
              <w:t>Landslide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1037"/>
          </w:tcPr>
          <w:p>
            <w:pPr>
              <w:spacing w:after="0"/>
              <w:jc w:val="right"/>
            </w:pPr>
            <w:r>
              <w:rPr>
                <w:sz w:val="16"/>
              </w:rPr>
              <w:t>$668</w:t>
            </w:r>
          </w:p>
        </w:tc>
        <w:tc>
          <w:tcPr>
            <w:tcW w:type="dxa" w:w="1126"/>
          </w:tcPr>
          <w:p>
            <w:pPr>
              <w:spacing w:after="0"/>
              <w:jc w:val="right"/>
            </w:pPr>
            <w:r>
              <w:rPr>
                <w:sz w:val="16"/>
              </w:rPr>
              <w:t>n/a</w:t>
            </w:r>
          </w:p>
        </w:tc>
        <w:tc>
          <w:tcPr>
            <w:tcW w:type="dxa" w:w="1258"/>
          </w:tcPr>
          <w:p>
            <w:pPr>
              <w:spacing w:after="0"/>
              <w:jc w:val="right"/>
            </w:pPr>
            <w:r>
              <w:rPr>
                <w:sz w:val="16"/>
              </w:rPr>
              <w:t>$203</w:t>
            </w:r>
          </w:p>
        </w:tc>
        <w:tc>
          <w:tcPr>
            <w:tcW w:type="dxa" w:w="1096"/>
          </w:tcPr>
          <w:p>
            <w:pPr>
              <w:spacing w:after="0"/>
              <w:jc w:val="right"/>
            </w:pPr>
            <w:r>
              <w:rPr>
                <w:sz w:val="16"/>
              </w:rPr>
              <w:t>$871</w:t>
            </w:r>
          </w:p>
        </w:tc>
        <w:tc>
          <w:tcPr>
            <w:tcW w:type="dxa" w:w="1448"/>
          </w:tcPr>
          <w:p>
            <w:pPr>
              <w:spacing w:after="0"/>
              <w:jc w:val="right"/>
            </w:pPr>
            <w:r>
              <w:rPr>
                <w:sz w:val="16"/>
              </w:rPr>
              <w:t>0</w:t>
            </w:r>
          </w:p>
        </w:tc>
        <w:tc>
          <w:tcPr>
            <w:tcW w:type="dxa" w:w="1437"/>
          </w:tcPr>
          <w:p>
            <w:pPr>
              <w:spacing w:after="0"/>
              <w:jc w:val="left"/>
            </w:pPr>
          </w:p>
        </w:tc>
        <w:tc>
          <w:tcPr>
            <w:tcW w:type="dxa" w:w="2689"/>
          </w:tcPr>
          <w:p>
            <w:pPr>
              <w:spacing w:after="0"/>
              <w:jc w:val="left"/>
            </w:pPr>
            <w:r>
              <w:rPr>
                <w:sz w:val="16"/>
              </w:rPr>
              <w:t>Declared 2 times;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4"/>
          </w:tcPr>
          <w:p>
            <w:pPr>
              <w:spacing w:after="0"/>
              <w:jc w:val="left"/>
            </w:pPr>
            <w:r>
              <w:rPr>
                <w:sz w:val="16"/>
              </w:rPr>
              <w:t>Not Applicable</w:t>
            </w:r>
          </w:p>
        </w:tc>
        <w:tc>
          <w:tcPr>
            <w:tcW w:type="dxa" w:w="115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58"/>
          </w:tcPr>
          <w:p>
            <w:pPr>
              <w:spacing w:after="0"/>
              <w:jc w:val="right"/>
            </w:pPr>
          </w:p>
        </w:tc>
        <w:tc>
          <w:tcPr>
            <w:tcW w:type="dxa" w:w="1096"/>
          </w:tcPr>
          <w:p>
            <w:pPr>
              <w:spacing w:after="0"/>
              <w:jc w:val="right"/>
            </w:pPr>
          </w:p>
        </w:tc>
        <w:tc>
          <w:tcPr>
            <w:tcW w:type="dxa" w:w="1448"/>
          </w:tcPr>
          <w:p>
            <w:pPr>
              <w:spacing w:after="0"/>
              <w:jc w:val="right"/>
            </w:pPr>
            <w:r>
              <w:rPr>
                <w:sz w:val="16"/>
              </w:rPr>
              <w:t>0</w:t>
            </w:r>
          </w:p>
        </w:tc>
        <w:tc>
          <w:tcPr>
            <w:tcW w:type="dxa" w:w="1437"/>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68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9400 (Very Low, 66.1); tract 9603.03 (Very Low, 66.1); tract 9603.01 (Very Low, 65.8)</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9601 (Relatively Low, 77.5); tract 9602.02 (Relatively Low, 75.7); tract 9603.03 (Relatively Low, 69.2)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9601 (Relatively Low, 90.1); tract 9603.03 (Relatively Low, 84.8); tract 9400 (Relatively Low, 83.3)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9602.02 (Very Low, 3.7); tract 9603.01 (Very Low, 3.5); tract 9601 (Very Low, 3.0)</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9603.03 (Relatively Low, 97.9); tract 9400 (Relatively Low, 97.7); tract 9601 (Relatively Low, 97.3)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9603.01 (Relatively High, 99.0); tract 9603.03 (Relatively High, 98.8); tract 9601 (Relatively High, 98.8)</w:t>
            </w:r>
          </w:p>
        </w:tc>
      </w:tr>
    </w:tbl>
    <w:p>
      <w:pPr>
        <w:spacing w:after="40" w:before="60"/>
      </w:pPr>
      <w:r>
        <w:rPr>
          <w:sz w:val="15"/>
        </w:rPr>
        <w:t xml:space="preserve">Up to 3 census tracts per hazard, highest National Risk Index rating first, then highest score; a tract number is the Census tract number (for example 9400 is Census Tract 9400).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9"/>
        <w:gridCol w:w="2027"/>
        <w:gridCol w:w="1940"/>
        <w:gridCol w:w="1522"/>
        <w:gridCol w:w="1607"/>
        <w:gridCol w:w="1782"/>
        <w:gridCol w:w="1626"/>
        <w:gridCol w:w="1698"/>
      </w:tblGrid>
      <w:tr>
        <w:trPr>
          <w:cantSplit/>
          <w:tblHeader/>
        </w:trPr>
        <w:tc>
          <w:tcPr>
            <w:tcW w:type="dxa" w:w="1909"/>
            <w:shd w:val="clear" w:color="auto" w:fill="E8E8E8"/>
          </w:tcPr>
          <w:p>
            <w:pPr>
              <w:spacing w:after="0"/>
              <w:jc w:val="left"/>
            </w:pPr>
            <w:r>
              <w:rPr>
                <w:b/>
                <w:sz w:val="16"/>
              </w:rPr>
              <w:t>Hazard</w:t>
            </w:r>
          </w:p>
        </w:tc>
        <w:tc>
          <w:tcPr>
            <w:tcW w:type="dxa" w:w="2027"/>
            <w:shd w:val="clear" w:color="auto" w:fill="E8E8E8"/>
          </w:tcPr>
          <w:p>
            <w:pPr>
              <w:spacing w:after="0"/>
              <w:jc w:val="left"/>
            </w:pPr>
            <w:r>
              <w:rPr>
                <w:b/>
                <w:sz w:val="16"/>
              </w:rPr>
              <w:t>Scale</w:t>
            </w:r>
          </w:p>
        </w:tc>
        <w:tc>
          <w:tcPr>
            <w:tcW w:type="dxa" w:w="19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2"/>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782"/>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jurisdictions</w:t>
            </w:r>
          </w:p>
        </w:tc>
        <w:tc>
          <w:tcPr>
            <w:tcW w:type="dxa" w:w="1698"/>
            <w:shd w:val="clear" w:color="auto" w:fill="E8E8E8"/>
          </w:tcPr>
          <w:p>
            <w:pPr>
              <w:spacing w:after="0"/>
              <w:jc w:val="left"/>
            </w:pPr>
            <w:r>
              <w:rPr>
                <w:b/>
                <w:sz w:val="16"/>
              </w:rPr>
              <w:t>Note</w:t>
            </w:r>
          </w:p>
        </w:tc>
      </w:tr>
      <w:tr>
        <w:trPr>
          <w:cantSplit/>
        </w:trPr>
        <w:tc>
          <w:tcPr>
            <w:tcW w:type="dxa" w:w="1909"/>
          </w:tcPr>
          <w:p>
            <w:pPr>
              <w:spacing w:after="0"/>
              <w:jc w:val="left"/>
            </w:pPr>
            <w:r>
              <w:rPr>
                <w:sz w:val="16"/>
              </w:rPr>
              <w:t>Avalanche</w:t>
            </w:r>
          </w:p>
        </w:tc>
        <w:tc>
          <w:tcPr>
            <w:tcW w:type="dxa" w:w="2027"/>
          </w:tcPr>
          <w:p>
            <w:pPr>
              <w:spacing w:after="0"/>
              <w:jc w:val="left"/>
            </w:pPr>
            <w:r>
              <w:rPr>
                <w:sz w:val="16"/>
              </w:rPr>
              <w:t>none (count and damage only)</w:t>
            </w:r>
          </w:p>
        </w:tc>
        <w:tc>
          <w:tcPr>
            <w:tcW w:type="dxa" w:w="1940"/>
          </w:tcPr>
          <w:p>
            <w:pPr>
              <w:spacing w:after="0"/>
              <w:jc w:val="right"/>
            </w:pPr>
            <w:r>
              <w:rPr>
                <w:sz w:val="16"/>
              </w:rPr>
              <w:t>2 records, 1998 to 2014 (2 zone-level)</w:t>
            </w:r>
          </w:p>
        </w:tc>
        <w:tc>
          <w:tcPr>
            <w:tcW w:type="dxa" w:w="1522"/>
          </w:tcPr>
          <w:p>
            <w:pPr>
              <w:spacing w:after="0"/>
              <w:jc w:val="left"/>
            </w:pPr>
          </w:p>
        </w:tc>
        <w:tc>
          <w:tcPr>
            <w:tcW w:type="dxa" w:w="1607"/>
          </w:tcPr>
          <w:p>
            <w:pPr>
              <w:spacing w:after="0"/>
              <w:jc w:val="left"/>
            </w:pPr>
            <w:r>
              <w:rPr>
                <w:sz w:val="16"/>
              </w:rPr>
              <w:t>No damage reported in 2 records.</w:t>
            </w:r>
          </w:p>
        </w:tc>
        <w:tc>
          <w:tcPr>
            <w:tcW w:type="dxa" w:w="1782"/>
          </w:tcPr>
          <w:p>
            <w:pPr>
              <w:spacing w:after="0"/>
              <w:jc w:val="left"/>
            </w:pPr>
          </w:p>
        </w:tc>
        <w:tc>
          <w:tcPr>
            <w:tcW w:type="dxa" w:w="1626"/>
          </w:tcPr>
          <w:p>
            <w:pPr>
              <w:spacing w:after="0"/>
              <w:jc w:val="left"/>
            </w:pPr>
            <w:r>
              <w:rPr>
                <w:sz w:val="16"/>
              </w:rPr>
              <w:t>Countywide (zone-level records).</w:t>
            </w:r>
          </w:p>
        </w:tc>
        <w:tc>
          <w:tcPr>
            <w:tcW w:type="dxa" w:w="1698"/>
          </w:tcPr>
          <w:p>
            <w:pPr>
              <w:spacing w:after="0"/>
              <w:jc w:val="left"/>
            </w:pPr>
            <w:r>
              <w:rPr>
                <w:sz w:val="16"/>
              </w:rPr>
              <w:t>Physical measure: in event narratives only (local data needed).</w:t>
            </w:r>
          </w:p>
        </w:tc>
      </w:tr>
      <w:tr>
        <w:trPr>
          <w:cantSplit/>
        </w:trPr>
        <w:tc>
          <w:tcPr>
            <w:tcW w:type="dxa" w:w="1909"/>
          </w:tcPr>
          <w:p>
            <w:pPr>
              <w:spacing w:after="0"/>
              <w:jc w:val="left"/>
            </w:pPr>
            <w:r>
              <w:rPr>
                <w:sz w:val="16"/>
              </w:rPr>
              <w:t>Cold/Wind Chill, Extreme Cold/Wind Chill</w:t>
            </w:r>
          </w:p>
        </w:tc>
        <w:tc>
          <w:tcPr>
            <w:tcW w:type="dxa" w:w="2027"/>
          </w:tcPr>
          <w:p>
            <w:pPr>
              <w:spacing w:after="0"/>
              <w:jc w:val="left"/>
            </w:pPr>
            <w:r>
              <w:rPr>
                <w:sz w:val="16"/>
              </w:rPr>
              <w:t>wind chill</w:t>
            </w:r>
          </w:p>
        </w:tc>
        <w:tc>
          <w:tcPr>
            <w:tcW w:type="dxa" w:w="1940"/>
          </w:tcPr>
          <w:p>
            <w:pPr>
              <w:spacing w:after="0"/>
              <w:jc w:val="right"/>
            </w:pPr>
            <w:r>
              <w:rPr>
                <w:sz w:val="16"/>
              </w:rPr>
              <w:t>4 records, 2010 to 2025 (4 zone-level)</w:t>
            </w:r>
          </w:p>
        </w:tc>
        <w:tc>
          <w:tcPr>
            <w:tcW w:type="dxa" w:w="1522"/>
          </w:tcPr>
          <w:p>
            <w:pPr>
              <w:spacing w:after="0"/>
              <w:jc w:val="left"/>
            </w:pPr>
            <w:r>
              <w:rPr>
                <w:sz w:val="16"/>
              </w:rPr>
              <w:t>1 day to 2 days (median 2 days); 3 with a recorded value</w:t>
            </w:r>
          </w:p>
        </w:tc>
        <w:tc>
          <w:tcPr>
            <w:tcW w:type="dxa" w:w="1607"/>
          </w:tcPr>
          <w:p>
            <w:pPr>
              <w:spacing w:after="0"/>
              <w:jc w:val="left"/>
            </w:pPr>
            <w:r>
              <w:rPr>
                <w:sz w:val="16"/>
              </w:rPr>
              <w:t>2 consecutive days, 2013-12-07 to 2013-12-08, zone-level</w:t>
            </w:r>
          </w:p>
        </w:tc>
        <w:tc>
          <w:tcPr>
            <w:tcW w:type="dxa" w:w="1782"/>
          </w:tcPr>
          <w:p>
            <w:pPr>
              <w:spacing w:after="0"/>
              <w:jc w:val="left"/>
            </w:pPr>
          </w:p>
        </w:tc>
        <w:tc>
          <w:tcPr>
            <w:tcW w:type="dxa" w:w="1626"/>
          </w:tcPr>
          <w:p>
            <w:pPr>
              <w:spacing w:after="0"/>
              <w:jc w:val="left"/>
            </w:pPr>
            <w:r>
              <w:rPr>
                <w:sz w:val="16"/>
              </w:rPr>
              <w:t>Countywide (zone-level records).</w:t>
            </w:r>
          </w:p>
        </w:tc>
        <w:tc>
          <w:tcPr>
            <w:tcW w:type="dxa" w:w="1698"/>
          </w:tcPr>
          <w:p>
            <w:pPr>
              <w:spacing w:after="0"/>
              <w:jc w:val="left"/>
            </w:pPr>
            <w:r>
              <w:rPr>
                <w:sz w:val="16"/>
              </w:rPr>
              <w:t>Wind chill: in event narratives only (local data needed).</w:t>
            </w:r>
          </w:p>
        </w:tc>
      </w:tr>
      <w:tr>
        <w:trPr>
          <w:cantSplit/>
        </w:trPr>
        <w:tc>
          <w:tcPr>
            <w:tcW w:type="dxa" w:w="1909"/>
          </w:tcPr>
          <w:p>
            <w:pPr>
              <w:spacing w:after="0"/>
              <w:jc w:val="left"/>
            </w:pPr>
            <w:r>
              <w:rPr>
                <w:sz w:val="16"/>
              </w:rPr>
              <w:t>Frost/Freeze (outside NRI's Cold Wave definition)</w:t>
            </w:r>
          </w:p>
        </w:tc>
        <w:tc>
          <w:tcPr>
            <w:tcW w:type="dxa" w:w="2027"/>
          </w:tcPr>
          <w:p>
            <w:pPr>
              <w:spacing w:after="0"/>
              <w:jc w:val="left"/>
            </w:pPr>
            <w:r>
              <w:rPr>
                <w:sz w:val="16"/>
              </w:rPr>
              <w:t>crop damage</w:t>
            </w:r>
          </w:p>
        </w:tc>
        <w:tc>
          <w:tcPr>
            <w:tcW w:type="dxa" w:w="1940"/>
          </w:tcPr>
          <w:p>
            <w:pPr>
              <w:spacing w:after="0"/>
              <w:jc w:val="right"/>
            </w:pPr>
            <w:r>
              <w:rPr>
                <w:sz w:val="16"/>
              </w:rPr>
              <w:t>6 records, 2022 to 2024 (6 zone-level)</w:t>
            </w:r>
          </w:p>
        </w:tc>
        <w:tc>
          <w:tcPr>
            <w:tcW w:type="dxa" w:w="1522"/>
          </w:tcPr>
          <w:p>
            <w:pPr>
              <w:spacing w:after="0"/>
              <w:jc w:val="left"/>
            </w:pPr>
          </w:p>
        </w:tc>
        <w:tc>
          <w:tcPr>
            <w:tcW w:type="dxa" w:w="1607"/>
          </w:tcPr>
          <w:p>
            <w:pPr>
              <w:spacing w:after="0"/>
              <w:jc w:val="left"/>
            </w:pPr>
            <w:r>
              <w:rPr>
                <w:sz w:val="16"/>
              </w:rPr>
              <w:t>No crop damage reported in 6 records.</w:t>
            </w:r>
          </w:p>
        </w:tc>
        <w:tc>
          <w:tcPr>
            <w:tcW w:type="dxa" w:w="1782"/>
          </w:tcPr>
          <w:p>
            <w:pPr>
              <w:spacing w:after="0"/>
              <w:jc w:val="left"/>
            </w:pPr>
          </w:p>
        </w:tc>
        <w:tc>
          <w:tcPr>
            <w:tcW w:type="dxa" w:w="1626"/>
          </w:tcPr>
          <w:p>
            <w:pPr>
              <w:spacing w:after="0"/>
              <w:jc w:val="left"/>
            </w:pPr>
            <w:r>
              <w:rPr>
                <w:sz w:val="16"/>
              </w:rPr>
              <w:t>Countywide (zone-level records).</w:t>
            </w:r>
          </w:p>
        </w:tc>
        <w:tc>
          <w:tcPr>
            <w:tcW w:type="dxa" w:w="1698"/>
          </w:tcPr>
          <w:p>
            <w:pPr>
              <w:spacing w:after="0"/>
              <w:jc w:val="left"/>
            </w:pPr>
            <w:r>
              <w:rPr>
                <w:sz w:val="16"/>
              </w:rPr>
              <w:t>Temperature: in event narratives only (local data needed).</w:t>
            </w:r>
          </w:p>
        </w:tc>
      </w:tr>
      <w:tr>
        <w:trPr>
          <w:cantSplit/>
        </w:trPr>
        <w:tc>
          <w:tcPr>
            <w:tcW w:type="dxa" w:w="1909"/>
          </w:tcPr>
          <w:p>
            <w:pPr>
              <w:spacing w:after="0"/>
              <w:jc w:val="left"/>
            </w:pPr>
            <w:r>
              <w:rPr>
                <w:sz w:val="16"/>
              </w:rPr>
              <w:t>Drought</w:t>
            </w:r>
          </w:p>
        </w:tc>
        <w:tc>
          <w:tcPr>
            <w:tcW w:type="dxa" w:w="2027"/>
          </w:tcPr>
          <w:p>
            <w:pPr>
              <w:spacing w:after="0"/>
              <w:jc w:val="left"/>
            </w:pPr>
            <w:r>
              <w:rPr>
                <w:sz w:val="16"/>
              </w:rPr>
              <w:t>U.S. Drought Monitor scale (D0 to D4)</w:t>
            </w:r>
          </w:p>
        </w:tc>
        <w:tc>
          <w:tcPr>
            <w:tcW w:type="dxa" w:w="1940"/>
          </w:tcPr>
          <w:p>
            <w:pPr>
              <w:spacing w:after="0"/>
              <w:jc w:val="right"/>
            </w:pPr>
            <w:r>
              <w:rPr>
                <w:sz w:val="16"/>
              </w:rPr>
              <w:t>0</w:t>
            </w:r>
          </w:p>
        </w:tc>
        <w:tc>
          <w:tcPr>
            <w:tcW w:type="dxa" w:w="1522"/>
          </w:tcPr>
          <w:p>
            <w:pPr>
              <w:spacing w:after="0"/>
              <w:jc w:val="left"/>
            </w:pPr>
          </w:p>
        </w:tc>
        <w:tc>
          <w:tcPr>
            <w:tcW w:type="dxa" w:w="1607"/>
          </w:tcPr>
          <w:p>
            <w:pPr>
              <w:spacing w:after="0"/>
              <w:jc w:val="left"/>
            </w:pPr>
          </w:p>
        </w:tc>
        <w:tc>
          <w:tcPr>
            <w:tcW w:type="dxa" w:w="1782"/>
          </w:tcPr>
          <w:p>
            <w:pPr>
              <w:spacing w:after="0"/>
              <w:jc w:val="left"/>
            </w:pPr>
          </w:p>
        </w:tc>
        <w:tc>
          <w:tcPr>
            <w:tcW w:type="dxa" w:w="1626"/>
          </w:tcPr>
          <w:p>
            <w:pPr>
              <w:spacing w:after="0"/>
              <w:jc w:val="left"/>
            </w:pPr>
          </w:p>
        </w:tc>
        <w:tc>
          <w:tcPr>
            <w:tcW w:type="dxa" w:w="16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9"/>
          </w:tcPr>
          <w:p>
            <w:pPr>
              <w:spacing w:after="0"/>
              <w:jc w:val="left"/>
            </w:pPr>
            <w:r>
              <w:rPr>
                <w:sz w:val="16"/>
              </w:rPr>
              <w:t>Earthquake</w:t>
            </w:r>
          </w:p>
        </w:tc>
        <w:tc>
          <w:tcPr>
            <w:tcW w:type="dxa" w:w="2027"/>
          </w:tcPr>
          <w:p>
            <w:pPr>
              <w:spacing w:after="0"/>
              <w:jc w:val="left"/>
            </w:pPr>
            <w:r>
              <w:rPr>
                <w:sz w:val="16"/>
              </w:rPr>
              <w:t>Modified Mercalli (local data)</w:t>
            </w:r>
          </w:p>
        </w:tc>
        <w:tc>
          <w:tcPr>
            <w:tcW w:type="dxa" w:w="1940"/>
          </w:tcPr>
          <w:p>
            <w:pPr>
              <w:spacing w:after="0"/>
              <w:jc w:val="right"/>
            </w:pPr>
            <w:r>
              <w:rPr>
                <w:sz w:val="16"/>
              </w:rPr>
              <w:t>0</w:t>
            </w:r>
          </w:p>
        </w:tc>
        <w:tc>
          <w:tcPr>
            <w:tcW w:type="dxa" w:w="1522"/>
          </w:tcPr>
          <w:p>
            <w:pPr>
              <w:spacing w:after="0"/>
              <w:jc w:val="left"/>
            </w:pPr>
          </w:p>
        </w:tc>
        <w:tc>
          <w:tcPr>
            <w:tcW w:type="dxa" w:w="1607"/>
          </w:tcPr>
          <w:p>
            <w:pPr>
              <w:spacing w:after="0"/>
              <w:jc w:val="left"/>
            </w:pPr>
          </w:p>
        </w:tc>
        <w:tc>
          <w:tcPr>
            <w:tcW w:type="dxa" w:w="1782"/>
          </w:tcPr>
          <w:p>
            <w:pPr>
              <w:spacing w:after="0"/>
              <w:jc w:val="left"/>
            </w:pPr>
          </w:p>
        </w:tc>
        <w:tc>
          <w:tcPr>
            <w:tcW w:type="dxa" w:w="1626"/>
          </w:tcPr>
          <w:p>
            <w:pPr>
              <w:spacing w:after="0"/>
              <w:jc w:val="left"/>
            </w:pPr>
          </w:p>
        </w:tc>
        <w:tc>
          <w:tcPr>
            <w:tcW w:type="dxa" w:w="1698"/>
          </w:tcPr>
          <w:p>
            <w:pPr>
              <w:spacing w:after="0"/>
              <w:jc w:val="left"/>
            </w:pPr>
            <w:r>
              <w:rPr>
                <w:sz w:val="16"/>
              </w:rPr>
              <w:t>Storm Events does not record earthquakes; the USGS earthquake catalog is the source.</w:t>
            </w:r>
          </w:p>
        </w:tc>
      </w:tr>
      <w:tr>
        <w:trPr>
          <w:cantSplit/>
        </w:trPr>
        <w:tc>
          <w:tcPr>
            <w:tcW w:type="dxa" w:w="1909"/>
          </w:tcPr>
          <w:p>
            <w:pPr>
              <w:spacing w:after="0"/>
              <w:jc w:val="left"/>
            </w:pPr>
            <w:r>
              <w:rPr>
                <w:sz w:val="16"/>
              </w:rPr>
              <w:t>Hail</w:t>
            </w:r>
          </w:p>
        </w:tc>
        <w:tc>
          <w:tcPr>
            <w:tcW w:type="dxa" w:w="2027"/>
          </w:tcPr>
          <w:p>
            <w:pPr>
              <w:spacing w:after="0"/>
              <w:jc w:val="left"/>
            </w:pPr>
            <w:r>
              <w:rPr>
                <w:sz w:val="16"/>
              </w:rPr>
              <w:t>hail size (inches)</w:t>
            </w:r>
          </w:p>
        </w:tc>
        <w:tc>
          <w:tcPr>
            <w:tcW w:type="dxa" w:w="1940"/>
          </w:tcPr>
          <w:p>
            <w:pPr>
              <w:spacing w:after="0"/>
              <w:jc w:val="right"/>
            </w:pPr>
            <w:r>
              <w:rPr>
                <w:sz w:val="16"/>
              </w:rPr>
              <w:t>37 records, 1958 to 2023</w:t>
            </w:r>
          </w:p>
        </w:tc>
        <w:tc>
          <w:tcPr>
            <w:tcW w:type="dxa" w:w="1522"/>
          </w:tcPr>
          <w:p>
            <w:pPr>
              <w:spacing w:after="0"/>
              <w:jc w:val="left"/>
            </w:pPr>
            <w:r>
              <w:rPr>
                <w:sz w:val="16"/>
              </w:rPr>
              <w:t>0.75 in to 1.75 in (median 1 in); 37 with a recorded value</w:t>
            </w:r>
          </w:p>
        </w:tc>
        <w:tc>
          <w:tcPr>
            <w:tcW w:type="dxa" w:w="1607"/>
          </w:tcPr>
          <w:p>
            <w:pPr>
              <w:spacing w:after="0"/>
              <w:jc w:val="left"/>
            </w:pPr>
            <w:r>
              <w:rPr>
                <w:sz w:val="16"/>
              </w:rPr>
              <w:t>1.75 in hail, 2020-05-30; same size also recorded on 1982-08-09, 1991-08-06, 1992-05-17, 2001-05-23, 2009-05-29, 2013-08-25, 2014-07-22, 2017-05-04</w:t>
            </w:r>
          </w:p>
        </w:tc>
        <w:tc>
          <w:tcPr>
            <w:tcW w:type="dxa" w:w="1782"/>
          </w:tcPr>
          <w:p>
            <w:pPr>
              <w:spacing w:after="0"/>
              <w:jc w:val="left"/>
            </w:pPr>
            <w:r>
              <w:rPr>
                <w:sz w:val="16"/>
              </w:rPr>
              <w:t>Hail, 2001-05-23, $20,000 property; $50,000 crops (2001 dollars)</w:t>
            </w:r>
          </w:p>
        </w:tc>
        <w:tc>
          <w:tcPr>
            <w:tcW w:type="dxa" w:w="1626"/>
          </w:tcPr>
          <w:p>
            <w:pPr>
              <w:spacing w:after="0"/>
              <w:jc w:val="left"/>
            </w:pPr>
            <w:r>
              <w:rPr>
                <w:sz w:val="16"/>
              </w:rPr>
              <w:t>Event records naming jurisdictions in the plan: Culver city (9 records), Madras city (7 records).</w:t>
            </w:r>
          </w:p>
        </w:tc>
        <w:tc>
          <w:tcPr>
            <w:tcW w:type="dxa" w:w="1698"/>
          </w:tcPr>
          <w:p>
            <w:pPr>
              <w:spacing w:after="0"/>
              <w:jc w:val="left"/>
            </w:pPr>
          </w:p>
        </w:tc>
      </w:tr>
      <w:tr>
        <w:trPr>
          <w:cantSplit/>
        </w:trPr>
        <w:tc>
          <w:tcPr>
            <w:tcW w:type="dxa" w:w="1909"/>
          </w:tcPr>
          <w:p>
            <w:pPr>
              <w:spacing w:after="0"/>
              <w:jc w:val="left"/>
            </w:pPr>
            <w:r>
              <w:rPr>
                <w:sz w:val="16"/>
              </w:rPr>
              <w:t>Excessive Heat, Heat</w:t>
            </w:r>
          </w:p>
        </w:tc>
        <w:tc>
          <w:tcPr>
            <w:tcW w:type="dxa" w:w="2027"/>
          </w:tcPr>
          <w:p>
            <w:pPr>
              <w:spacing w:after="0"/>
              <w:jc w:val="left"/>
            </w:pPr>
            <w:r>
              <w:rPr>
                <w:sz w:val="16"/>
              </w:rPr>
              <w:t>heat index (in event narratives)</w:t>
            </w:r>
          </w:p>
        </w:tc>
        <w:tc>
          <w:tcPr>
            <w:tcW w:type="dxa" w:w="1940"/>
          </w:tcPr>
          <w:p>
            <w:pPr>
              <w:spacing w:after="0"/>
              <w:jc w:val="right"/>
            </w:pPr>
            <w:r>
              <w:rPr>
                <w:sz w:val="16"/>
              </w:rPr>
              <w:t>13 records, 2006 to 2022 (13 zone-level)</w:t>
            </w:r>
          </w:p>
        </w:tc>
        <w:tc>
          <w:tcPr>
            <w:tcW w:type="dxa" w:w="1522"/>
          </w:tcPr>
          <w:p>
            <w:pPr>
              <w:spacing w:after="0"/>
              <w:jc w:val="left"/>
            </w:pPr>
            <w:r>
              <w:rPr>
                <w:sz w:val="16"/>
              </w:rPr>
              <w:t>2 days to 8 days (median 3.5 days); 8 with a recorded value</w:t>
            </w:r>
          </w:p>
        </w:tc>
        <w:tc>
          <w:tcPr>
            <w:tcW w:type="dxa" w:w="1607"/>
          </w:tcPr>
          <w:p>
            <w:pPr>
              <w:spacing w:after="0"/>
              <w:jc w:val="left"/>
            </w:pPr>
            <w:r>
              <w:rPr>
                <w:sz w:val="16"/>
              </w:rPr>
              <w:t>8 consecutive days, 2022-07-25 to 2022-08-01, zone-level</w:t>
            </w:r>
          </w:p>
        </w:tc>
        <w:tc>
          <w:tcPr>
            <w:tcW w:type="dxa" w:w="1782"/>
          </w:tcPr>
          <w:p>
            <w:pPr>
              <w:spacing w:after="0"/>
              <w:jc w:val="left"/>
            </w:pPr>
          </w:p>
        </w:tc>
        <w:tc>
          <w:tcPr>
            <w:tcW w:type="dxa" w:w="1626"/>
          </w:tcPr>
          <w:p>
            <w:pPr>
              <w:spacing w:after="0"/>
              <w:jc w:val="left"/>
            </w:pPr>
            <w:r>
              <w:rPr>
                <w:sz w:val="16"/>
              </w:rPr>
              <w:t>Countywide (zone-level records).</w:t>
            </w:r>
          </w:p>
        </w:tc>
        <w:tc>
          <w:tcPr>
            <w:tcW w:type="dxa" w:w="1698"/>
          </w:tcPr>
          <w:p>
            <w:pPr>
              <w:spacing w:after="0"/>
              <w:jc w:val="left"/>
            </w:pPr>
            <w:r>
              <w:rPr>
                <w:sz w:val="16"/>
              </w:rPr>
              <w:t>Heat index: in event narratives only (local data needed).</w:t>
            </w:r>
          </w:p>
        </w:tc>
      </w:tr>
      <w:tr>
        <w:trPr>
          <w:cantSplit/>
        </w:trPr>
        <w:tc>
          <w:tcPr>
            <w:tcW w:type="dxa" w:w="1909"/>
          </w:tcPr>
          <w:p>
            <w:pPr>
              <w:spacing w:after="0"/>
              <w:jc w:val="left"/>
            </w:pPr>
            <w:r>
              <w:rPr>
                <w:sz w:val="16"/>
              </w:rPr>
              <w:t>Hurricane, Tropical Storm, Tropical Depression</w:t>
            </w:r>
          </w:p>
        </w:tc>
        <w:tc>
          <w:tcPr>
            <w:tcW w:type="dxa" w:w="2027"/>
          </w:tcPr>
          <w:p>
            <w:pPr>
              <w:spacing w:after="0"/>
              <w:jc w:val="left"/>
            </w:pPr>
            <w:r>
              <w:rPr>
                <w:sz w:val="16"/>
              </w:rPr>
              <w:t>Saffir-Simpson</w:t>
            </w:r>
          </w:p>
        </w:tc>
        <w:tc>
          <w:tcPr>
            <w:tcW w:type="dxa" w:w="1940"/>
          </w:tcPr>
          <w:p>
            <w:pPr>
              <w:spacing w:after="0"/>
              <w:jc w:val="right"/>
            </w:pPr>
            <w:r>
              <w:rPr>
                <w:sz w:val="16"/>
              </w:rPr>
              <w:t>0</w:t>
            </w:r>
          </w:p>
        </w:tc>
        <w:tc>
          <w:tcPr>
            <w:tcW w:type="dxa" w:w="1522"/>
          </w:tcPr>
          <w:p>
            <w:pPr>
              <w:spacing w:after="0"/>
              <w:jc w:val="left"/>
            </w:pPr>
          </w:p>
        </w:tc>
        <w:tc>
          <w:tcPr>
            <w:tcW w:type="dxa" w:w="1607"/>
          </w:tcPr>
          <w:p>
            <w:pPr>
              <w:spacing w:after="0"/>
              <w:jc w:val="left"/>
            </w:pPr>
          </w:p>
        </w:tc>
        <w:tc>
          <w:tcPr>
            <w:tcW w:type="dxa" w:w="1782"/>
          </w:tcPr>
          <w:p>
            <w:pPr>
              <w:spacing w:after="0"/>
              <w:jc w:val="left"/>
            </w:pPr>
          </w:p>
        </w:tc>
        <w:tc>
          <w:tcPr>
            <w:tcW w:type="dxa" w:w="1626"/>
          </w:tcPr>
          <w:p>
            <w:pPr>
              <w:spacing w:after="0"/>
              <w:jc w:val="left"/>
            </w:pPr>
          </w:p>
        </w:tc>
        <w:tc>
          <w:tcPr>
            <w:tcW w:type="dxa" w:w="16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9"/>
          </w:tcPr>
          <w:p>
            <w:pPr>
              <w:spacing w:after="0"/>
              <w:jc w:val="left"/>
            </w:pPr>
            <w:r>
              <w:rPr>
                <w:sz w:val="16"/>
              </w:rPr>
              <w:t>Ice Storm</w:t>
            </w:r>
          </w:p>
        </w:tc>
        <w:tc>
          <w:tcPr>
            <w:tcW w:type="dxa" w:w="2027"/>
          </w:tcPr>
          <w:p>
            <w:pPr>
              <w:spacing w:after="0"/>
              <w:jc w:val="left"/>
            </w:pPr>
            <w:r>
              <w:rPr>
                <w:sz w:val="16"/>
              </w:rPr>
              <w:t>Sperry-Piltz ice scale (local data)</w:t>
            </w:r>
          </w:p>
        </w:tc>
        <w:tc>
          <w:tcPr>
            <w:tcW w:type="dxa" w:w="1940"/>
          </w:tcPr>
          <w:p>
            <w:pPr>
              <w:spacing w:after="0"/>
              <w:jc w:val="right"/>
            </w:pPr>
            <w:r>
              <w:rPr>
                <w:sz w:val="16"/>
              </w:rPr>
              <w:t>9 records, 2014 to 2024 (9 zone-level)</w:t>
            </w:r>
          </w:p>
        </w:tc>
        <w:tc>
          <w:tcPr>
            <w:tcW w:type="dxa" w:w="1522"/>
          </w:tcPr>
          <w:p>
            <w:pPr>
              <w:spacing w:after="0"/>
              <w:jc w:val="left"/>
            </w:pPr>
          </w:p>
        </w:tc>
        <w:tc>
          <w:tcPr>
            <w:tcW w:type="dxa" w:w="1607"/>
          </w:tcPr>
          <w:p>
            <w:pPr>
              <w:spacing w:after="0"/>
              <w:jc w:val="left"/>
            </w:pPr>
            <w:r>
              <w:rPr>
                <w:sz w:val="16"/>
              </w:rPr>
              <w:t>Ice Storm, 2017-01-17, $10,000 property; $0 crops (2017 dollars); NWS zone ORZ016</w:t>
            </w:r>
          </w:p>
        </w:tc>
        <w:tc>
          <w:tcPr>
            <w:tcW w:type="dxa" w:w="1782"/>
          </w:tcPr>
          <w:p>
            <w:pPr>
              <w:spacing w:after="0"/>
              <w:jc w:val="left"/>
            </w:pPr>
          </w:p>
        </w:tc>
        <w:tc>
          <w:tcPr>
            <w:tcW w:type="dxa" w:w="1626"/>
          </w:tcPr>
          <w:p>
            <w:pPr>
              <w:spacing w:after="0"/>
              <w:jc w:val="left"/>
            </w:pPr>
            <w:r>
              <w:rPr>
                <w:sz w:val="16"/>
              </w:rPr>
              <w:t>Countywide (zone-level records).</w:t>
            </w:r>
          </w:p>
        </w:tc>
        <w:tc>
          <w:tcPr>
            <w:tcW w:type="dxa" w:w="1698"/>
          </w:tcPr>
          <w:p>
            <w:pPr>
              <w:spacing w:after="0"/>
              <w:jc w:val="left"/>
            </w:pPr>
            <w:r>
              <w:rPr>
                <w:sz w:val="16"/>
              </w:rPr>
              <w:t>Ice thickness: in event narratives only (local data needed).</w:t>
            </w:r>
          </w:p>
        </w:tc>
      </w:tr>
      <w:tr>
        <w:trPr>
          <w:cantSplit/>
        </w:trPr>
        <w:tc>
          <w:tcPr>
            <w:tcW w:type="dxa" w:w="1909"/>
          </w:tcPr>
          <w:p>
            <w:pPr>
              <w:spacing w:after="0"/>
              <w:jc w:val="left"/>
            </w:pPr>
            <w:r>
              <w:rPr>
                <w:sz w:val="16"/>
              </w:rPr>
              <w:t>Flash Flood, Flood, Lakeshore Flood</w:t>
            </w:r>
          </w:p>
        </w:tc>
        <w:tc>
          <w:tcPr>
            <w:tcW w:type="dxa" w:w="2027"/>
          </w:tcPr>
          <w:p>
            <w:pPr>
              <w:spacing w:after="0"/>
              <w:jc w:val="left"/>
            </w:pPr>
            <w:r>
              <w:rPr>
                <w:sz w:val="16"/>
              </w:rPr>
              <w:t>damage and flood days (flood depth: FIRM)</w:t>
            </w:r>
          </w:p>
        </w:tc>
        <w:tc>
          <w:tcPr>
            <w:tcW w:type="dxa" w:w="1940"/>
          </w:tcPr>
          <w:p>
            <w:pPr>
              <w:spacing w:after="0"/>
              <w:jc w:val="right"/>
            </w:pPr>
            <w:r>
              <w:rPr>
                <w:sz w:val="16"/>
              </w:rPr>
              <w:t>4 records, 1998 to 2023 (3 zone-level)</w:t>
            </w:r>
          </w:p>
        </w:tc>
        <w:tc>
          <w:tcPr>
            <w:tcW w:type="dxa" w:w="1522"/>
          </w:tcPr>
          <w:p>
            <w:pPr>
              <w:spacing w:after="0"/>
              <w:jc w:val="left"/>
            </w:pPr>
          </w:p>
        </w:tc>
        <w:tc>
          <w:tcPr>
            <w:tcW w:type="dxa" w:w="1607"/>
          </w:tcPr>
          <w:p>
            <w:pPr>
              <w:spacing w:after="0"/>
              <w:jc w:val="left"/>
            </w:pPr>
            <w:r>
              <w:rPr>
                <w:sz w:val="16"/>
              </w:rPr>
              <w:t>No damage reported in 4 records.</w:t>
            </w:r>
          </w:p>
        </w:tc>
        <w:tc>
          <w:tcPr>
            <w:tcW w:type="dxa" w:w="1782"/>
          </w:tcPr>
          <w:p>
            <w:pPr>
              <w:spacing w:after="0"/>
              <w:jc w:val="left"/>
            </w:pPr>
          </w:p>
        </w:tc>
        <w:tc>
          <w:tcPr>
            <w:tcW w:type="dxa" w:w="1626"/>
          </w:tcPr>
          <w:p>
            <w:pPr>
              <w:spacing w:after="0"/>
              <w:jc w:val="left"/>
            </w:pPr>
            <w:r>
              <w:rPr>
                <w:sz w:val="16"/>
              </w:rPr>
              <w:t>No event record names a jurisdiction in the plan. Zone-level records (3) apply countywide.</w:t>
            </w:r>
          </w:p>
        </w:tc>
        <w:tc>
          <w:tcPr>
            <w:tcW w:type="dxa" w:w="16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9"/>
          </w:tcPr>
          <w:p>
            <w:pPr>
              <w:spacing w:after="0"/>
              <w:jc w:val="left"/>
            </w:pPr>
            <w:r>
              <w:rPr>
                <w:sz w:val="16"/>
              </w:rPr>
              <w:t>Debris Flow</w:t>
            </w:r>
          </w:p>
        </w:tc>
        <w:tc>
          <w:tcPr>
            <w:tcW w:type="dxa" w:w="2027"/>
          </w:tcPr>
          <w:p>
            <w:pPr>
              <w:spacing w:after="0"/>
              <w:jc w:val="left"/>
            </w:pPr>
            <w:r>
              <w:rPr>
                <w:sz w:val="16"/>
              </w:rPr>
              <w:t>none (count and damage only)</w:t>
            </w:r>
          </w:p>
        </w:tc>
        <w:tc>
          <w:tcPr>
            <w:tcW w:type="dxa" w:w="1940"/>
          </w:tcPr>
          <w:p>
            <w:pPr>
              <w:spacing w:after="0"/>
              <w:jc w:val="right"/>
            </w:pPr>
            <w:r>
              <w:rPr>
                <w:sz w:val="16"/>
              </w:rPr>
              <w:t>0</w:t>
            </w:r>
          </w:p>
        </w:tc>
        <w:tc>
          <w:tcPr>
            <w:tcW w:type="dxa" w:w="1522"/>
          </w:tcPr>
          <w:p>
            <w:pPr>
              <w:spacing w:after="0"/>
              <w:jc w:val="left"/>
            </w:pPr>
          </w:p>
        </w:tc>
        <w:tc>
          <w:tcPr>
            <w:tcW w:type="dxa" w:w="1607"/>
          </w:tcPr>
          <w:p>
            <w:pPr>
              <w:spacing w:after="0"/>
              <w:jc w:val="left"/>
            </w:pPr>
          </w:p>
        </w:tc>
        <w:tc>
          <w:tcPr>
            <w:tcW w:type="dxa" w:w="1782"/>
          </w:tcPr>
          <w:p>
            <w:pPr>
              <w:spacing w:after="0"/>
              <w:jc w:val="left"/>
            </w:pPr>
          </w:p>
        </w:tc>
        <w:tc>
          <w:tcPr>
            <w:tcW w:type="dxa" w:w="1626"/>
          </w:tcPr>
          <w:p>
            <w:pPr>
              <w:spacing w:after="0"/>
              <w:jc w:val="left"/>
            </w:pPr>
          </w:p>
        </w:tc>
        <w:tc>
          <w:tcPr>
            <w:tcW w:type="dxa" w:w="1698"/>
          </w:tcPr>
          <w:p>
            <w:pPr>
              <w:spacing w:after="0"/>
              <w:jc w:val="left"/>
            </w:pPr>
            <w:r>
              <w:rPr>
                <w:sz w:val="16"/>
              </w:rPr>
              <w:t>Physical measure: in event narratives only (local data needed).</w:t>
            </w:r>
          </w:p>
        </w:tc>
      </w:tr>
      <w:tr>
        <w:trPr>
          <w:cantSplit/>
        </w:trPr>
        <w:tc>
          <w:tcPr>
            <w:tcW w:type="dxa" w:w="1909"/>
          </w:tcPr>
          <w:p>
            <w:pPr>
              <w:spacing w:after="0"/>
              <w:jc w:val="left"/>
            </w:pPr>
            <w:r>
              <w:rPr>
                <w:sz w:val="16"/>
              </w:rPr>
              <w:t>Lightning</w:t>
            </w:r>
          </w:p>
        </w:tc>
        <w:tc>
          <w:tcPr>
            <w:tcW w:type="dxa" w:w="2027"/>
          </w:tcPr>
          <w:p>
            <w:pPr>
              <w:spacing w:after="0"/>
              <w:jc w:val="left"/>
            </w:pPr>
            <w:r>
              <w:rPr>
                <w:sz w:val="16"/>
              </w:rPr>
              <w:t>annualized frequency (the measure FEMA's Local Mitigation Planning Handbook names)</w:t>
            </w:r>
          </w:p>
        </w:tc>
        <w:tc>
          <w:tcPr>
            <w:tcW w:type="dxa" w:w="1940"/>
          </w:tcPr>
          <w:p>
            <w:pPr>
              <w:spacing w:after="0"/>
              <w:jc w:val="right"/>
            </w:pPr>
            <w:r>
              <w:rPr>
                <w:sz w:val="16"/>
              </w:rPr>
              <w:t>4 records, 2001 to 2013</w:t>
            </w:r>
          </w:p>
        </w:tc>
        <w:tc>
          <w:tcPr>
            <w:tcW w:type="dxa" w:w="1522"/>
          </w:tcPr>
          <w:p>
            <w:pPr>
              <w:spacing w:after="0"/>
              <w:jc w:val="left"/>
            </w:pPr>
          </w:p>
        </w:tc>
        <w:tc>
          <w:tcPr>
            <w:tcW w:type="dxa" w:w="1607"/>
          </w:tcPr>
          <w:p>
            <w:pPr>
              <w:spacing w:after="0"/>
              <w:jc w:val="left"/>
            </w:pPr>
            <w:r>
              <w:rPr>
                <w:sz w:val="16"/>
              </w:rPr>
              <w:t>Lightning, 2013-08-25, $0 property; $0 crops (2013 dollars), 1 direct death</w:t>
            </w:r>
          </w:p>
        </w:tc>
        <w:tc>
          <w:tcPr>
            <w:tcW w:type="dxa" w:w="1782"/>
          </w:tcPr>
          <w:p>
            <w:pPr>
              <w:spacing w:after="0"/>
              <w:jc w:val="left"/>
            </w:pPr>
            <w:r>
              <w:rPr>
                <w:sz w:val="16"/>
              </w:rPr>
              <w:t>Lightning, 2004-07-19, $40,000 property; crops not reported (2004 dollars)</w:t>
            </w:r>
          </w:p>
        </w:tc>
        <w:tc>
          <w:tcPr>
            <w:tcW w:type="dxa" w:w="1626"/>
          </w:tcPr>
          <w:p>
            <w:pPr>
              <w:spacing w:after="0"/>
              <w:jc w:val="left"/>
            </w:pPr>
            <w:r>
              <w:rPr>
                <w:sz w:val="16"/>
              </w:rPr>
              <w:t>Event records naming jurisdictions in the plan: Culver city (1 record), Madras city (1 record).</w:t>
            </w:r>
          </w:p>
        </w:tc>
        <w:tc>
          <w:tcPr>
            <w:tcW w:type="dxa" w:w="1698"/>
          </w:tcPr>
          <w:p>
            <w:pPr>
              <w:spacing w:after="0"/>
              <w:jc w:val="left"/>
            </w:pPr>
            <w:r>
              <w:rPr>
                <w:sz w:val="16"/>
              </w:rPr>
              <w:t>Storm Events lists lightning with damage or casualties; physical measure in event narratives only (local data needed).</w:t>
            </w:r>
          </w:p>
        </w:tc>
      </w:tr>
      <w:tr>
        <w:trPr>
          <w:cantSplit/>
        </w:trPr>
        <w:tc>
          <w:tcPr>
            <w:tcW w:type="dxa" w:w="1909"/>
          </w:tcPr>
          <w:p>
            <w:pPr>
              <w:spacing w:after="0"/>
              <w:jc w:val="left"/>
            </w:pPr>
            <w:r>
              <w:rPr>
                <w:sz w:val="16"/>
              </w:rPr>
              <w:t>High Wind and Strong Wind (outside NRI's Strong Wind definition)</w:t>
            </w:r>
          </w:p>
        </w:tc>
        <w:tc>
          <w:tcPr>
            <w:tcW w:type="dxa" w:w="2027"/>
          </w:tcPr>
          <w:p>
            <w:pPr>
              <w:spacing w:after="0"/>
              <w:jc w:val="left"/>
            </w:pPr>
            <w:r>
              <w:rPr>
                <w:sz w:val="16"/>
              </w:rPr>
              <w:t>wind speed (kt and mph)</w:t>
            </w:r>
          </w:p>
        </w:tc>
        <w:tc>
          <w:tcPr>
            <w:tcW w:type="dxa" w:w="1940"/>
          </w:tcPr>
          <w:p>
            <w:pPr>
              <w:spacing w:after="0"/>
              <w:jc w:val="right"/>
            </w:pPr>
            <w:r>
              <w:rPr>
                <w:sz w:val="16"/>
              </w:rPr>
              <w:t>35 records, 1998 to 2022 (35 zone-level)</w:t>
            </w:r>
          </w:p>
        </w:tc>
        <w:tc>
          <w:tcPr>
            <w:tcW w:type="dxa" w:w="1522"/>
          </w:tcPr>
          <w:p>
            <w:pPr>
              <w:spacing w:after="0"/>
              <w:jc w:val="left"/>
            </w:pPr>
            <w:r>
              <w:rPr>
                <w:sz w:val="16"/>
              </w:rPr>
              <w:t>35 kt (40 mph) to 75 kt (86 mph) (median 56 kt (64 mph)); 35 with a recorded value</w:t>
            </w:r>
          </w:p>
        </w:tc>
        <w:tc>
          <w:tcPr>
            <w:tcW w:type="dxa" w:w="1607"/>
          </w:tcPr>
          <w:p>
            <w:pPr>
              <w:spacing w:after="0"/>
              <w:jc w:val="left"/>
            </w:pPr>
            <w:r>
              <w:rPr>
                <w:sz w:val="16"/>
              </w:rPr>
              <w:t>75 kt (86 mph) measured gust, High Wind, 2022-12-27; NWS zone ORZ016</w:t>
            </w:r>
          </w:p>
        </w:tc>
        <w:tc>
          <w:tcPr>
            <w:tcW w:type="dxa" w:w="1782"/>
          </w:tcPr>
          <w:p>
            <w:pPr>
              <w:spacing w:after="0"/>
              <w:jc w:val="left"/>
            </w:pPr>
            <w:r>
              <w:rPr>
                <w:sz w:val="16"/>
              </w:rPr>
              <w:t>High Wind, 2012-11-19, $120,000 property; $0 crops, reported for the zone (2012 dollars)</w:t>
            </w:r>
          </w:p>
        </w:tc>
        <w:tc>
          <w:tcPr>
            <w:tcW w:type="dxa" w:w="1626"/>
          </w:tcPr>
          <w:p>
            <w:pPr>
              <w:spacing w:after="0"/>
              <w:jc w:val="left"/>
            </w:pPr>
            <w:r>
              <w:rPr>
                <w:sz w:val="16"/>
              </w:rPr>
              <w:t>Countywide (zone-level records).</w:t>
            </w:r>
          </w:p>
        </w:tc>
        <w:tc>
          <w:tcPr>
            <w:tcW w:type="dxa" w:w="1698"/>
          </w:tcPr>
          <w:p>
            <w:pPr>
              <w:spacing w:after="0"/>
              <w:jc w:val="left"/>
            </w:pPr>
          </w:p>
        </w:tc>
      </w:tr>
      <w:tr>
        <w:trPr>
          <w:cantSplit/>
        </w:trPr>
        <w:tc>
          <w:tcPr>
            <w:tcW w:type="dxa" w:w="1909"/>
          </w:tcPr>
          <w:p>
            <w:pPr>
              <w:spacing w:after="0"/>
              <w:jc w:val="left"/>
            </w:pPr>
            <w:r>
              <w:rPr>
                <w:sz w:val="16"/>
              </w:rPr>
              <w:t>Thunderstorm Wind</w:t>
            </w:r>
          </w:p>
        </w:tc>
        <w:tc>
          <w:tcPr>
            <w:tcW w:type="dxa" w:w="2027"/>
          </w:tcPr>
          <w:p>
            <w:pPr>
              <w:spacing w:after="0"/>
              <w:jc w:val="left"/>
            </w:pPr>
            <w:r>
              <w:rPr>
                <w:sz w:val="16"/>
              </w:rPr>
              <w:t>wind speed (kt and mph)</w:t>
            </w:r>
          </w:p>
        </w:tc>
        <w:tc>
          <w:tcPr>
            <w:tcW w:type="dxa" w:w="1940"/>
          </w:tcPr>
          <w:p>
            <w:pPr>
              <w:spacing w:after="0"/>
              <w:jc w:val="right"/>
            </w:pPr>
            <w:r>
              <w:rPr>
                <w:sz w:val="16"/>
              </w:rPr>
              <w:t>27 records, 1969 to 2022</w:t>
            </w:r>
          </w:p>
        </w:tc>
        <w:tc>
          <w:tcPr>
            <w:tcW w:type="dxa" w:w="1522"/>
          </w:tcPr>
          <w:p>
            <w:pPr>
              <w:spacing w:after="0"/>
              <w:jc w:val="left"/>
            </w:pPr>
            <w:r>
              <w:rPr>
                <w:sz w:val="16"/>
              </w:rPr>
              <w:t>30 kt (35 mph) to 87 kt (100 mph) (median 52 kt (60 mph)); 20 with a recorded value</w:t>
            </w:r>
          </w:p>
        </w:tc>
        <w:tc>
          <w:tcPr>
            <w:tcW w:type="dxa" w:w="1607"/>
          </w:tcPr>
          <w:p>
            <w:pPr>
              <w:spacing w:after="0"/>
              <w:jc w:val="left"/>
            </w:pPr>
            <w:r>
              <w:rPr>
                <w:sz w:val="16"/>
              </w:rPr>
              <w:t>87 kt (100 mph) estimated gust, Thunderstorm Wind, 2020-05-30</w:t>
            </w:r>
          </w:p>
        </w:tc>
        <w:tc>
          <w:tcPr>
            <w:tcW w:type="dxa" w:w="1782"/>
          </w:tcPr>
          <w:p>
            <w:pPr>
              <w:spacing w:after="0"/>
              <w:jc w:val="left"/>
            </w:pPr>
            <w:r>
              <w:rPr>
                <w:sz w:val="16"/>
              </w:rPr>
              <w:t>Thunderstorm Wind, 2009-08-01, $50,000 property; crops not reported (2009 dollars)</w:t>
            </w:r>
          </w:p>
        </w:tc>
        <w:tc>
          <w:tcPr>
            <w:tcW w:type="dxa" w:w="1626"/>
          </w:tcPr>
          <w:p>
            <w:pPr>
              <w:spacing w:after="0"/>
              <w:jc w:val="left"/>
            </w:pPr>
            <w:r>
              <w:rPr>
                <w:sz w:val="16"/>
              </w:rPr>
              <w:t>Event records naming jurisdictions in the plan: Madras city (6 records), Culver city (4 records), Metolius city (1 record).</w:t>
            </w:r>
          </w:p>
        </w:tc>
        <w:tc>
          <w:tcPr>
            <w:tcW w:type="dxa" w:w="1698"/>
          </w:tcPr>
          <w:p>
            <w:pPr>
              <w:spacing w:after="0"/>
              <w:jc w:val="left"/>
            </w:pPr>
          </w:p>
        </w:tc>
      </w:tr>
      <w:tr>
        <w:trPr>
          <w:cantSplit/>
        </w:trPr>
        <w:tc>
          <w:tcPr>
            <w:tcW w:type="dxa" w:w="1909"/>
          </w:tcPr>
          <w:p>
            <w:pPr>
              <w:spacing w:after="0"/>
              <w:jc w:val="left"/>
            </w:pPr>
            <w:r>
              <w:rPr>
                <w:sz w:val="16"/>
              </w:rPr>
              <w:t>Tornado</w:t>
            </w:r>
          </w:p>
        </w:tc>
        <w:tc>
          <w:tcPr>
            <w:tcW w:type="dxa" w:w="2027"/>
          </w:tcPr>
          <w:p>
            <w:pPr>
              <w:spacing w:after="0"/>
              <w:jc w:val="left"/>
            </w:pPr>
            <w:r>
              <w:rPr>
                <w:sz w:val="16"/>
              </w:rPr>
              <w:t>Enhanced Fujita (Fujita before Feb 2007)</w:t>
            </w:r>
          </w:p>
        </w:tc>
        <w:tc>
          <w:tcPr>
            <w:tcW w:type="dxa" w:w="1940"/>
          </w:tcPr>
          <w:p>
            <w:pPr>
              <w:spacing w:after="0"/>
              <w:jc w:val="right"/>
            </w:pPr>
            <w:r>
              <w:rPr>
                <w:sz w:val="16"/>
              </w:rPr>
              <w:t>1 record, 2004</w:t>
            </w:r>
          </w:p>
        </w:tc>
        <w:tc>
          <w:tcPr>
            <w:tcW w:type="dxa" w:w="1522"/>
          </w:tcPr>
          <w:p>
            <w:pPr>
              <w:spacing w:after="0"/>
              <w:jc w:val="left"/>
            </w:pPr>
            <w:r>
              <w:rPr>
                <w:sz w:val="16"/>
              </w:rPr>
              <w:t>F/EF0; 1 with a recorded value</w:t>
            </w:r>
          </w:p>
        </w:tc>
        <w:tc>
          <w:tcPr>
            <w:tcW w:type="dxa" w:w="1607"/>
          </w:tcPr>
          <w:p>
            <w:pPr>
              <w:spacing w:after="0"/>
              <w:jc w:val="left"/>
            </w:pPr>
            <w:r>
              <w:rPr>
                <w:sz w:val="16"/>
              </w:rPr>
              <w:t>F0 tornado, 2004-06-09, 0.5 mi within this county, 20 yd wide, $1,000 property; crops not reported (2004 dollars)</w:t>
            </w:r>
          </w:p>
        </w:tc>
        <w:tc>
          <w:tcPr>
            <w:tcW w:type="dxa" w:w="1782"/>
          </w:tcPr>
          <w:p>
            <w:pPr>
              <w:spacing w:after="0"/>
              <w:jc w:val="left"/>
            </w:pPr>
          </w:p>
        </w:tc>
        <w:tc>
          <w:tcPr>
            <w:tcW w:type="dxa" w:w="1626"/>
          </w:tcPr>
          <w:p>
            <w:pPr>
              <w:spacing w:after="0"/>
              <w:jc w:val="left"/>
            </w:pPr>
            <w:r>
              <w:rPr>
                <w:sz w:val="16"/>
              </w:rPr>
              <w:t>Event records naming jurisdictions in the plan: Madras city (1 record).</w:t>
            </w:r>
          </w:p>
        </w:tc>
        <w:tc>
          <w:tcPr>
            <w:tcW w:type="dxa" w:w="16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9"/>
          </w:tcPr>
          <w:p>
            <w:pPr>
              <w:spacing w:after="0"/>
              <w:jc w:val="left"/>
            </w:pPr>
            <w:r>
              <w:rPr>
                <w:sz w:val="16"/>
              </w:rPr>
              <w:t>Volcanic Ash, Volcanic Ashfall</w:t>
            </w:r>
          </w:p>
        </w:tc>
        <w:tc>
          <w:tcPr>
            <w:tcW w:type="dxa" w:w="2027"/>
          </w:tcPr>
          <w:p>
            <w:pPr>
              <w:spacing w:after="0"/>
              <w:jc w:val="left"/>
            </w:pPr>
            <w:r>
              <w:rPr>
                <w:sz w:val="16"/>
              </w:rPr>
              <w:t>Volcanic Explosivity Index (local data)</w:t>
            </w:r>
          </w:p>
        </w:tc>
        <w:tc>
          <w:tcPr>
            <w:tcW w:type="dxa" w:w="1940"/>
          </w:tcPr>
          <w:p>
            <w:pPr>
              <w:spacing w:after="0"/>
              <w:jc w:val="right"/>
            </w:pPr>
            <w:r>
              <w:rPr>
                <w:sz w:val="16"/>
              </w:rPr>
              <w:t>0</w:t>
            </w:r>
          </w:p>
        </w:tc>
        <w:tc>
          <w:tcPr>
            <w:tcW w:type="dxa" w:w="1522"/>
          </w:tcPr>
          <w:p>
            <w:pPr>
              <w:spacing w:after="0"/>
              <w:jc w:val="left"/>
            </w:pPr>
          </w:p>
        </w:tc>
        <w:tc>
          <w:tcPr>
            <w:tcW w:type="dxa" w:w="1607"/>
          </w:tcPr>
          <w:p>
            <w:pPr>
              <w:spacing w:after="0"/>
              <w:jc w:val="left"/>
            </w:pPr>
          </w:p>
        </w:tc>
        <w:tc>
          <w:tcPr>
            <w:tcW w:type="dxa" w:w="1782"/>
          </w:tcPr>
          <w:p>
            <w:pPr>
              <w:spacing w:after="0"/>
              <w:jc w:val="left"/>
            </w:pPr>
          </w:p>
        </w:tc>
        <w:tc>
          <w:tcPr>
            <w:tcW w:type="dxa" w:w="1626"/>
          </w:tcPr>
          <w:p>
            <w:pPr>
              <w:spacing w:after="0"/>
              <w:jc w:val="left"/>
            </w:pPr>
          </w:p>
        </w:tc>
        <w:tc>
          <w:tcPr>
            <w:tcW w:type="dxa" w:w="1698"/>
          </w:tcPr>
          <w:p>
            <w:pPr>
              <w:spacing w:after="0"/>
              <w:jc w:val="left"/>
            </w:pPr>
            <w:r>
              <w:rPr>
                <w:sz w:val="16"/>
              </w:rPr>
              <w:t>Physical measure: in event narratives only (local data needed).</w:t>
            </w:r>
          </w:p>
        </w:tc>
      </w:tr>
      <w:tr>
        <w:trPr>
          <w:cantSplit/>
        </w:trPr>
        <w:tc>
          <w:tcPr>
            <w:tcW w:type="dxa" w:w="1909"/>
          </w:tcPr>
          <w:p>
            <w:pPr>
              <w:spacing w:after="0"/>
              <w:jc w:val="left"/>
            </w:pPr>
            <w:r>
              <w:rPr>
                <w:sz w:val="16"/>
              </w:rPr>
              <w:t>Wildfire</w:t>
            </w:r>
          </w:p>
        </w:tc>
        <w:tc>
          <w:tcPr>
            <w:tcW w:type="dxa" w:w="2027"/>
          </w:tcPr>
          <w:p>
            <w:pPr>
              <w:spacing w:after="0"/>
              <w:jc w:val="left"/>
            </w:pPr>
            <w:r>
              <w:rPr>
                <w:sz w:val="16"/>
              </w:rPr>
              <w:t>acres burned (local data)</w:t>
            </w:r>
          </w:p>
        </w:tc>
        <w:tc>
          <w:tcPr>
            <w:tcW w:type="dxa" w:w="1940"/>
          </w:tcPr>
          <w:p>
            <w:pPr>
              <w:spacing w:after="0"/>
              <w:jc w:val="right"/>
            </w:pPr>
            <w:r>
              <w:rPr>
                <w:sz w:val="16"/>
              </w:rPr>
              <w:t>76 records, 1998 to 2020 (68 zone-level)</w:t>
            </w:r>
          </w:p>
        </w:tc>
        <w:tc>
          <w:tcPr>
            <w:tcW w:type="dxa" w:w="1522"/>
          </w:tcPr>
          <w:p>
            <w:pPr>
              <w:spacing w:after="0"/>
              <w:jc w:val="left"/>
            </w:pPr>
          </w:p>
        </w:tc>
        <w:tc>
          <w:tcPr>
            <w:tcW w:type="dxa" w:w="1607"/>
          </w:tcPr>
          <w:p>
            <w:pPr>
              <w:spacing w:after="0"/>
              <w:jc w:val="left"/>
            </w:pPr>
            <w:r>
              <w:rPr>
                <w:sz w:val="16"/>
              </w:rPr>
              <w:t>Wildfire, 2002-07-09, $5,500,000 property; crops not reported (2002 dollars)</w:t>
            </w:r>
          </w:p>
        </w:tc>
        <w:tc>
          <w:tcPr>
            <w:tcW w:type="dxa" w:w="1782"/>
          </w:tcPr>
          <w:p>
            <w:pPr>
              <w:spacing w:after="0"/>
              <w:jc w:val="left"/>
            </w:pPr>
          </w:p>
        </w:tc>
        <w:tc>
          <w:tcPr>
            <w:tcW w:type="dxa" w:w="1626"/>
          </w:tcPr>
          <w:p>
            <w:pPr>
              <w:spacing w:after="0"/>
              <w:jc w:val="left"/>
            </w:pPr>
            <w:r>
              <w:rPr>
                <w:sz w:val="16"/>
              </w:rPr>
              <w:t>Event records naming jurisdictions in the plan: Madras city (2 records), Culver city (1 record). Zone-level records (68) apply countywide.</w:t>
            </w:r>
          </w:p>
        </w:tc>
        <w:tc>
          <w:tcPr>
            <w:tcW w:type="dxa" w:w="1698"/>
          </w:tcPr>
          <w:p>
            <w:pPr>
              <w:spacing w:after="0"/>
              <w:jc w:val="left"/>
            </w:pPr>
            <w:r>
              <w:rPr>
                <w:sz w:val="16"/>
              </w:rPr>
              <w:t>Acres burned: in event narratives only (local data needed).</w:t>
            </w:r>
          </w:p>
        </w:tc>
      </w:tr>
      <w:tr>
        <w:trPr>
          <w:cantSplit/>
        </w:trPr>
        <w:tc>
          <w:tcPr>
            <w:tcW w:type="dxa" w:w="1909"/>
          </w:tcPr>
          <w:p>
            <w:pPr>
              <w:spacing w:after="0"/>
              <w:jc w:val="left"/>
            </w:pPr>
            <w:r>
              <w:rPr>
                <w:sz w:val="16"/>
              </w:rPr>
              <w:t>Winter Storm, Heavy Snow, Blizzard, Lake-Effect Snow, Winter Weather, Sleet</w:t>
            </w:r>
          </w:p>
        </w:tc>
        <w:tc>
          <w:tcPr>
            <w:tcW w:type="dxa" w:w="2027"/>
          </w:tcPr>
          <w:p>
            <w:pPr>
              <w:spacing w:after="0"/>
              <w:jc w:val="left"/>
            </w:pPr>
            <w:r>
              <w:rPr>
                <w:sz w:val="16"/>
              </w:rPr>
              <w:t>none in data (snowfall: local data)</w:t>
            </w:r>
          </w:p>
        </w:tc>
        <w:tc>
          <w:tcPr>
            <w:tcW w:type="dxa" w:w="1940"/>
          </w:tcPr>
          <w:p>
            <w:pPr>
              <w:spacing w:after="0"/>
              <w:jc w:val="right"/>
            </w:pPr>
            <w:r>
              <w:rPr>
                <w:sz w:val="16"/>
              </w:rPr>
              <w:t>154 records, 1998 to 2026 (154 zone-level)</w:t>
            </w:r>
          </w:p>
        </w:tc>
        <w:tc>
          <w:tcPr>
            <w:tcW w:type="dxa" w:w="1522"/>
          </w:tcPr>
          <w:p>
            <w:pPr>
              <w:spacing w:after="0"/>
              <w:jc w:val="left"/>
            </w:pPr>
          </w:p>
        </w:tc>
        <w:tc>
          <w:tcPr>
            <w:tcW w:type="dxa" w:w="1607"/>
          </w:tcPr>
          <w:p>
            <w:pPr>
              <w:spacing w:after="0"/>
              <w:jc w:val="left"/>
            </w:pPr>
            <w:r>
              <w:rPr>
                <w:sz w:val="16"/>
              </w:rPr>
              <w:t>Heavy Snow, 2019-02-23, $1,500,000 property; crops not reported (2019 dollars); NWS zone ORZ511</w:t>
            </w:r>
          </w:p>
        </w:tc>
        <w:tc>
          <w:tcPr>
            <w:tcW w:type="dxa" w:w="1782"/>
          </w:tcPr>
          <w:p>
            <w:pPr>
              <w:spacing w:after="0"/>
              <w:jc w:val="left"/>
            </w:pPr>
          </w:p>
        </w:tc>
        <w:tc>
          <w:tcPr>
            <w:tcW w:type="dxa" w:w="1626"/>
          </w:tcPr>
          <w:p>
            <w:pPr>
              <w:spacing w:after="0"/>
              <w:jc w:val="left"/>
            </w:pPr>
            <w:r>
              <w:rPr>
                <w:sz w:val="16"/>
              </w:rPr>
              <w:t>Countywide (zone-level records).</w:t>
            </w:r>
          </w:p>
        </w:tc>
        <w:tc>
          <w:tcPr>
            <w:tcW w:type="dxa" w:w="169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39"/>
        <w:gridCol w:w="2601"/>
        <w:gridCol w:w="2165"/>
        <w:gridCol w:w="2583"/>
        <w:gridCol w:w="1323"/>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39"/>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Title</w:t>
            </w:r>
          </w:p>
        </w:tc>
        <w:tc>
          <w:tcPr>
            <w:tcW w:type="dxa" w:w="2165"/>
            <w:shd w:val="clear" w:color="auto" w:fill="E8E8E8"/>
          </w:tcPr>
          <w:p>
            <w:pPr>
              <w:spacing w:after="0"/>
              <w:jc w:val="left"/>
            </w:pPr>
            <w:r>
              <w:rPr>
                <w:b/>
                <w:sz w:val="16"/>
              </w:rPr>
              <w:t>Mapped hazard</w:t>
            </w:r>
          </w:p>
        </w:tc>
        <w:tc>
          <w:tcPr>
            <w:tcW w:type="dxa" w:w="25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3"/>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2026-07-31</w:t>
            </w:r>
          </w:p>
        </w:tc>
        <w:tc>
          <w:tcPr>
            <w:tcW w:type="dxa" w:w="1037"/>
          </w:tcPr>
          <w:p>
            <w:pPr>
              <w:spacing w:after="0"/>
              <w:jc w:val="left"/>
            </w:pPr>
            <w:r>
              <w:rPr>
                <w:sz w:val="16"/>
              </w:rPr>
              <w:t>2026-07-31</w:t>
            </w:r>
          </w:p>
        </w:tc>
        <w:tc>
          <w:tcPr>
            <w:tcW w:type="dxa" w:w="1037"/>
          </w:tcPr>
          <w:p>
            <w:pPr>
              <w:spacing w:after="0"/>
              <w:jc w:val="left"/>
            </w:pPr>
            <w:r>
              <w:rPr>
                <w:sz w:val="16"/>
              </w:rPr>
              <w:t>FM-5655-OR</w:t>
            </w:r>
          </w:p>
        </w:tc>
        <w:tc>
          <w:tcPr>
            <w:tcW w:type="dxa" w:w="1439"/>
          </w:tcPr>
          <w:p>
            <w:pPr>
              <w:spacing w:after="0"/>
              <w:jc w:val="left"/>
            </w:pPr>
            <w:r>
              <w:rPr>
                <w:sz w:val="16"/>
              </w:rPr>
              <w:t>Fire management</w:t>
            </w:r>
          </w:p>
        </w:tc>
        <w:tc>
          <w:tcPr>
            <w:tcW w:type="dxa" w:w="2601"/>
          </w:tcPr>
          <w:p>
            <w:pPr>
              <w:spacing w:after="0"/>
              <w:jc w:val="left"/>
            </w:pPr>
            <w:r>
              <w:rPr>
                <w:sz w:val="16"/>
              </w:rPr>
              <w:t>Rowe Creek Fire Complex</w:t>
            </w:r>
          </w:p>
        </w:tc>
        <w:tc>
          <w:tcPr>
            <w:tcW w:type="dxa" w:w="2165"/>
          </w:tcPr>
          <w:p>
            <w:pPr>
              <w:spacing w:after="0"/>
              <w:jc w:val="left"/>
            </w:pPr>
            <w:r>
              <w:rPr>
                <w:sz w:val="16"/>
              </w:rPr>
              <w:t>Wildfire</w:t>
            </w:r>
          </w:p>
        </w:tc>
        <w:tc>
          <w:tcPr>
            <w:tcW w:type="dxa" w:w="2583"/>
          </w:tcPr>
          <w:p>
            <w:pPr>
              <w:spacing w:after="0"/>
              <w:jc w:val="right"/>
            </w:pPr>
            <w:r>
              <w:rPr>
                <w:sz w:val="16"/>
              </w:rPr>
              <w:t>not yet in FEMA's PA summaries (they cover declarations through 2026-06-30)</w:t>
            </w:r>
          </w:p>
        </w:tc>
        <w:tc>
          <w:tcPr>
            <w:tcW w:type="dxa" w:w="132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2026-07-23</w:t>
            </w:r>
          </w:p>
        </w:tc>
        <w:tc>
          <w:tcPr>
            <w:tcW w:type="dxa" w:w="1037"/>
          </w:tcPr>
          <w:p>
            <w:pPr>
              <w:spacing w:after="0"/>
              <w:jc w:val="left"/>
            </w:pPr>
            <w:r>
              <w:rPr>
                <w:sz w:val="16"/>
              </w:rPr>
              <w:t>2026-07-23</w:t>
            </w:r>
          </w:p>
        </w:tc>
        <w:tc>
          <w:tcPr>
            <w:tcW w:type="dxa" w:w="1037"/>
          </w:tcPr>
          <w:p>
            <w:pPr>
              <w:spacing w:after="0"/>
              <w:jc w:val="left"/>
            </w:pPr>
            <w:r>
              <w:rPr>
                <w:sz w:val="16"/>
              </w:rPr>
              <w:t>FM-5647-OR</w:t>
            </w:r>
          </w:p>
        </w:tc>
        <w:tc>
          <w:tcPr>
            <w:tcW w:type="dxa" w:w="1439"/>
          </w:tcPr>
          <w:p>
            <w:pPr>
              <w:spacing w:after="0"/>
              <w:jc w:val="left"/>
            </w:pPr>
            <w:r>
              <w:rPr>
                <w:sz w:val="16"/>
              </w:rPr>
              <w:t>Fire management</w:t>
            </w:r>
          </w:p>
        </w:tc>
        <w:tc>
          <w:tcPr>
            <w:tcW w:type="dxa" w:w="2601"/>
          </w:tcPr>
          <w:p>
            <w:pPr>
              <w:spacing w:after="0"/>
              <w:jc w:val="left"/>
            </w:pPr>
            <w:r>
              <w:rPr>
                <w:sz w:val="16"/>
              </w:rPr>
              <w:t>Akawa Butte Fire</w:t>
            </w:r>
          </w:p>
        </w:tc>
        <w:tc>
          <w:tcPr>
            <w:tcW w:type="dxa" w:w="2165"/>
          </w:tcPr>
          <w:p>
            <w:pPr>
              <w:spacing w:after="0"/>
              <w:jc w:val="left"/>
            </w:pPr>
            <w:r>
              <w:rPr>
                <w:sz w:val="16"/>
              </w:rPr>
              <w:t>Wildfire</w:t>
            </w:r>
          </w:p>
        </w:tc>
        <w:tc>
          <w:tcPr>
            <w:tcW w:type="dxa" w:w="2583"/>
          </w:tcPr>
          <w:p>
            <w:pPr>
              <w:spacing w:after="0"/>
              <w:jc w:val="right"/>
            </w:pPr>
            <w:r>
              <w:rPr>
                <w:sz w:val="16"/>
              </w:rPr>
              <w:t>not yet in FEMA's PA summaries (they cover declarations through 2026-06-30)</w:t>
            </w:r>
          </w:p>
        </w:tc>
        <w:tc>
          <w:tcPr>
            <w:tcW w:type="dxa" w:w="132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2025-08-23</w:t>
            </w:r>
          </w:p>
        </w:tc>
        <w:tc>
          <w:tcPr>
            <w:tcW w:type="dxa" w:w="1037"/>
          </w:tcPr>
          <w:p>
            <w:pPr>
              <w:spacing w:after="0"/>
              <w:jc w:val="left"/>
            </w:pPr>
            <w:r>
              <w:rPr>
                <w:sz w:val="16"/>
              </w:rPr>
              <w:t>2025-08-22</w:t>
            </w:r>
          </w:p>
        </w:tc>
        <w:tc>
          <w:tcPr>
            <w:tcW w:type="dxa" w:w="1037"/>
          </w:tcPr>
          <w:p>
            <w:pPr>
              <w:spacing w:after="0"/>
              <w:jc w:val="left"/>
            </w:pPr>
            <w:r>
              <w:rPr>
                <w:sz w:val="16"/>
              </w:rPr>
              <w:t>FM-5610-OR</w:t>
            </w:r>
          </w:p>
        </w:tc>
        <w:tc>
          <w:tcPr>
            <w:tcW w:type="dxa" w:w="1439"/>
          </w:tcPr>
          <w:p>
            <w:pPr>
              <w:spacing w:after="0"/>
              <w:jc w:val="left"/>
            </w:pPr>
            <w:r>
              <w:rPr>
                <w:sz w:val="16"/>
              </w:rPr>
              <w:t>Fire management</w:t>
            </w:r>
          </w:p>
        </w:tc>
        <w:tc>
          <w:tcPr>
            <w:tcW w:type="dxa" w:w="2601"/>
          </w:tcPr>
          <w:p>
            <w:pPr>
              <w:spacing w:after="0"/>
              <w:jc w:val="left"/>
            </w:pPr>
            <w:r>
              <w:rPr>
                <w:sz w:val="16"/>
              </w:rPr>
              <w:t>Flat Fire</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2025-06-17</w:t>
            </w:r>
          </w:p>
        </w:tc>
        <w:tc>
          <w:tcPr>
            <w:tcW w:type="dxa" w:w="1037"/>
          </w:tcPr>
          <w:p>
            <w:pPr>
              <w:spacing w:after="0"/>
              <w:jc w:val="left"/>
            </w:pPr>
            <w:r>
              <w:rPr>
                <w:sz w:val="16"/>
              </w:rPr>
              <w:t>2025-06-16</w:t>
            </w:r>
          </w:p>
        </w:tc>
        <w:tc>
          <w:tcPr>
            <w:tcW w:type="dxa" w:w="1037"/>
          </w:tcPr>
          <w:p>
            <w:pPr>
              <w:spacing w:after="0"/>
              <w:jc w:val="left"/>
            </w:pPr>
            <w:r>
              <w:rPr>
                <w:sz w:val="16"/>
              </w:rPr>
              <w:t>FM-5589-OR</w:t>
            </w:r>
          </w:p>
        </w:tc>
        <w:tc>
          <w:tcPr>
            <w:tcW w:type="dxa" w:w="1439"/>
          </w:tcPr>
          <w:p>
            <w:pPr>
              <w:spacing w:after="0"/>
              <w:jc w:val="left"/>
            </w:pPr>
            <w:r>
              <w:rPr>
                <w:sz w:val="16"/>
              </w:rPr>
              <w:t>Fire management</w:t>
            </w:r>
          </w:p>
        </w:tc>
        <w:tc>
          <w:tcPr>
            <w:tcW w:type="dxa" w:w="2601"/>
          </w:tcPr>
          <w:p>
            <w:pPr>
              <w:spacing w:after="0"/>
              <w:jc w:val="left"/>
            </w:pPr>
            <w:r>
              <w:rPr>
                <w:sz w:val="16"/>
              </w:rPr>
              <w:t>Alder Springs Fire</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2024-08-04</w:t>
            </w:r>
          </w:p>
        </w:tc>
        <w:tc>
          <w:tcPr>
            <w:tcW w:type="dxa" w:w="1037"/>
          </w:tcPr>
          <w:p>
            <w:pPr>
              <w:spacing w:after="0"/>
              <w:jc w:val="left"/>
            </w:pPr>
            <w:r>
              <w:rPr>
                <w:sz w:val="16"/>
              </w:rPr>
              <w:t>FM-5528-OR</w:t>
            </w:r>
          </w:p>
        </w:tc>
        <w:tc>
          <w:tcPr>
            <w:tcW w:type="dxa" w:w="1439"/>
          </w:tcPr>
          <w:p>
            <w:pPr>
              <w:spacing w:after="0"/>
              <w:jc w:val="left"/>
            </w:pPr>
            <w:r>
              <w:rPr>
                <w:sz w:val="16"/>
              </w:rPr>
              <w:t>Fire management</w:t>
            </w:r>
          </w:p>
        </w:tc>
        <w:tc>
          <w:tcPr>
            <w:tcW w:type="dxa" w:w="2601"/>
          </w:tcPr>
          <w:p>
            <w:pPr>
              <w:spacing w:after="0"/>
              <w:jc w:val="left"/>
            </w:pPr>
            <w:r>
              <w:rPr>
                <w:sz w:val="16"/>
              </w:rPr>
              <w:t>Elk Lane Fire</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439"/>
          </w:tcPr>
          <w:p>
            <w:pPr>
              <w:spacing w:after="0"/>
              <w:jc w:val="left"/>
            </w:pPr>
            <w:r>
              <w:rPr>
                <w:sz w:val="16"/>
              </w:rPr>
              <w:t>Major disaster</w:t>
            </w:r>
          </w:p>
        </w:tc>
        <w:tc>
          <w:tcPr>
            <w:tcW w:type="dxa" w:w="2601"/>
          </w:tcPr>
          <w:p>
            <w:pPr>
              <w:spacing w:after="0"/>
              <w:jc w:val="left"/>
            </w:pPr>
            <w:r>
              <w:rPr>
                <w:sz w:val="16"/>
              </w:rPr>
              <w:t>Wildfires and Straight-Line Winds</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439"/>
          </w:tcPr>
          <w:p>
            <w:pPr>
              <w:spacing w:after="0"/>
              <w:jc w:val="left"/>
            </w:pPr>
            <w:r>
              <w:rPr>
                <w:sz w:val="16"/>
              </w:rPr>
              <w:t>Emergency</w:t>
            </w:r>
          </w:p>
        </w:tc>
        <w:tc>
          <w:tcPr>
            <w:tcW w:type="dxa" w:w="2601"/>
          </w:tcPr>
          <w:p>
            <w:pPr>
              <w:spacing w:after="0"/>
              <w:jc w:val="left"/>
            </w:pPr>
            <w:r>
              <w:rPr>
                <w:sz w:val="16"/>
              </w:rPr>
              <w:t>Wildfires</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r>
              <w:rPr>
                <w:sz w:val="16"/>
              </w:rPr>
              <w:t>same incident as DR-4562</w:t>
            </w:r>
          </w:p>
        </w:tc>
      </w:tr>
      <w:tr>
        <w:trPr>
          <w:cantSplit/>
        </w:trPr>
        <w:tc>
          <w:tcPr>
            <w:tcW w:type="dxa" w:w="1037"/>
          </w:tcPr>
          <w:p>
            <w:pPr>
              <w:spacing w:after="0"/>
              <w:jc w:val="left"/>
            </w:pPr>
            <w:r>
              <w:rPr>
                <w:sz w:val="16"/>
              </w:rPr>
              <w:t>2020-09-08</w:t>
            </w:r>
          </w:p>
        </w:tc>
        <w:tc>
          <w:tcPr>
            <w:tcW w:type="dxa" w:w="1037"/>
          </w:tcPr>
          <w:p>
            <w:pPr>
              <w:spacing w:after="0"/>
              <w:jc w:val="left"/>
            </w:pPr>
            <w:r>
              <w:rPr>
                <w:sz w:val="16"/>
              </w:rPr>
              <w:t>2020-09-07</w:t>
            </w:r>
          </w:p>
        </w:tc>
        <w:tc>
          <w:tcPr>
            <w:tcW w:type="dxa" w:w="1037"/>
          </w:tcPr>
          <w:p>
            <w:pPr>
              <w:spacing w:after="0"/>
              <w:jc w:val="left"/>
            </w:pPr>
            <w:r>
              <w:rPr>
                <w:sz w:val="16"/>
              </w:rPr>
              <w:t>FM-5356-OR</w:t>
            </w:r>
          </w:p>
        </w:tc>
        <w:tc>
          <w:tcPr>
            <w:tcW w:type="dxa" w:w="1439"/>
          </w:tcPr>
          <w:p>
            <w:pPr>
              <w:spacing w:after="0"/>
              <w:jc w:val="left"/>
            </w:pPr>
            <w:r>
              <w:rPr>
                <w:sz w:val="16"/>
              </w:rPr>
              <w:t>Fire management</w:t>
            </w:r>
          </w:p>
        </w:tc>
        <w:tc>
          <w:tcPr>
            <w:tcW w:type="dxa" w:w="2601"/>
          </w:tcPr>
          <w:p>
            <w:pPr>
              <w:spacing w:after="0"/>
              <w:jc w:val="left"/>
            </w:pPr>
            <w:r>
              <w:rPr>
                <w:sz w:val="16"/>
              </w:rPr>
              <w:t>Beachie Creek Lionshead Fire Complex</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439"/>
          </w:tcPr>
          <w:p>
            <w:pPr>
              <w:spacing w:after="0"/>
              <w:jc w:val="left"/>
            </w:pPr>
            <w:r>
              <w:rPr>
                <w:sz w:val="16"/>
              </w:rPr>
              <w:t>Major disaster</w:t>
            </w:r>
          </w:p>
        </w:tc>
        <w:tc>
          <w:tcPr>
            <w:tcW w:type="dxa" w:w="2601"/>
          </w:tcPr>
          <w:p>
            <w:pPr>
              <w:spacing w:after="0"/>
              <w:jc w:val="left"/>
            </w:pPr>
            <w:r>
              <w:rPr>
                <w:sz w:val="16"/>
              </w:rPr>
              <w:t>COVID-19 Pandemic</w:t>
            </w:r>
          </w:p>
        </w:tc>
        <w:tc>
          <w:tcPr>
            <w:tcW w:type="dxa" w:w="2165"/>
          </w:tcPr>
          <w:p>
            <w:pPr>
              <w:spacing w:after="0"/>
              <w:jc w:val="left"/>
            </w:pPr>
            <w:r>
              <w:rPr>
                <w:sz w:val="16"/>
              </w:rPr>
              <w:t>Non-natural, not counted</w:t>
            </w:r>
          </w:p>
        </w:tc>
        <w:tc>
          <w:tcPr>
            <w:tcW w:type="dxa" w:w="2583"/>
          </w:tcPr>
          <w:p>
            <w:pPr>
              <w:spacing w:after="0"/>
              <w:jc w:val="right"/>
            </w:pPr>
            <w:r>
              <w:rPr>
                <w:sz w:val="16"/>
              </w:rPr>
              <w:t>$19,312.26</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439"/>
          </w:tcPr>
          <w:p>
            <w:pPr>
              <w:spacing w:after="0"/>
              <w:jc w:val="left"/>
            </w:pPr>
            <w:r>
              <w:rPr>
                <w:sz w:val="16"/>
              </w:rPr>
              <w:t>Emergency</w:t>
            </w:r>
          </w:p>
        </w:tc>
        <w:tc>
          <w:tcPr>
            <w:tcW w:type="dxa" w:w="2601"/>
          </w:tcPr>
          <w:p>
            <w:pPr>
              <w:spacing w:after="0"/>
              <w:jc w:val="left"/>
            </w:pPr>
            <w:r>
              <w:rPr>
                <w:sz w:val="16"/>
              </w:rPr>
              <w:t>COVID-19</w:t>
            </w:r>
          </w:p>
        </w:tc>
        <w:tc>
          <w:tcPr>
            <w:tcW w:type="dxa" w:w="2165"/>
          </w:tcPr>
          <w:p>
            <w:pPr>
              <w:spacing w:after="0"/>
              <w:jc w:val="left"/>
            </w:pPr>
            <w:r>
              <w:rPr>
                <w:sz w:val="16"/>
              </w:rPr>
              <w:t>Non-natural, not counted</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r>
              <w:rPr>
                <w:sz w:val="16"/>
              </w:rPr>
              <w:t>same incident as DR-4499</w:t>
            </w:r>
          </w:p>
        </w:tc>
      </w:tr>
      <w:tr>
        <w:trPr>
          <w:cantSplit/>
        </w:trPr>
        <w:tc>
          <w:tcPr>
            <w:tcW w:type="dxa" w:w="1037"/>
          </w:tcPr>
          <w:p>
            <w:pPr>
              <w:spacing w:after="0"/>
              <w:jc w:val="left"/>
            </w:pPr>
            <w:r>
              <w:rPr>
                <w:sz w:val="16"/>
              </w:rPr>
              <w:t>2019-05-02</w:t>
            </w:r>
          </w:p>
        </w:tc>
        <w:tc>
          <w:tcPr>
            <w:tcW w:type="dxa" w:w="1037"/>
          </w:tcPr>
          <w:p>
            <w:pPr>
              <w:spacing w:after="0"/>
              <w:jc w:val="left"/>
            </w:pPr>
            <w:r>
              <w:rPr>
                <w:sz w:val="16"/>
              </w:rPr>
              <w:t>2019-02-23</w:t>
            </w:r>
          </w:p>
        </w:tc>
        <w:tc>
          <w:tcPr>
            <w:tcW w:type="dxa" w:w="1037"/>
          </w:tcPr>
          <w:p>
            <w:pPr>
              <w:spacing w:after="0"/>
              <w:jc w:val="left"/>
            </w:pPr>
            <w:r>
              <w:rPr>
                <w:sz w:val="16"/>
              </w:rPr>
              <w:t>DR-4432-OR</w:t>
            </w:r>
          </w:p>
        </w:tc>
        <w:tc>
          <w:tcPr>
            <w:tcW w:type="dxa" w:w="1439"/>
          </w:tcPr>
          <w:p>
            <w:pPr>
              <w:spacing w:after="0"/>
              <w:jc w:val="left"/>
            </w:pPr>
            <w:r>
              <w:rPr>
                <w:sz w:val="16"/>
              </w:rPr>
              <w:t>Major disaster</w:t>
            </w:r>
          </w:p>
        </w:tc>
        <w:tc>
          <w:tcPr>
            <w:tcW w:type="dxa" w:w="2601"/>
          </w:tcPr>
          <w:p>
            <w:pPr>
              <w:spacing w:after="0"/>
              <w:jc w:val="left"/>
            </w:pPr>
            <w:r>
              <w:rPr>
                <w:sz w:val="16"/>
              </w:rPr>
              <w:t>Severe Winter Storms, Flooding, Landslides, and Mudslides</w:t>
            </w:r>
          </w:p>
        </w:tc>
        <w:tc>
          <w:tcPr>
            <w:tcW w:type="dxa" w:w="2165"/>
          </w:tcPr>
          <w:p>
            <w:pPr>
              <w:spacing w:after="0"/>
              <w:jc w:val="left"/>
            </w:pPr>
            <w:r>
              <w:rPr>
                <w:sz w:val="16"/>
              </w:rPr>
              <w:t>Inland Flooding; Landslide; Winter Weather</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2018-06-22</w:t>
            </w:r>
          </w:p>
        </w:tc>
        <w:tc>
          <w:tcPr>
            <w:tcW w:type="dxa" w:w="1037"/>
          </w:tcPr>
          <w:p>
            <w:pPr>
              <w:spacing w:after="0"/>
              <w:jc w:val="left"/>
            </w:pPr>
            <w:r>
              <w:rPr>
                <w:sz w:val="16"/>
              </w:rPr>
              <w:t>2018-06-21</w:t>
            </w:r>
          </w:p>
        </w:tc>
        <w:tc>
          <w:tcPr>
            <w:tcW w:type="dxa" w:w="1037"/>
          </w:tcPr>
          <w:p>
            <w:pPr>
              <w:spacing w:after="0"/>
              <w:jc w:val="left"/>
            </w:pPr>
            <w:r>
              <w:rPr>
                <w:sz w:val="16"/>
              </w:rPr>
              <w:t>FM-5243-OR</w:t>
            </w:r>
          </w:p>
        </w:tc>
        <w:tc>
          <w:tcPr>
            <w:tcW w:type="dxa" w:w="1439"/>
          </w:tcPr>
          <w:p>
            <w:pPr>
              <w:spacing w:after="0"/>
              <w:jc w:val="left"/>
            </w:pPr>
            <w:r>
              <w:rPr>
                <w:sz w:val="16"/>
              </w:rPr>
              <w:t>Fire management</w:t>
            </w:r>
          </w:p>
        </w:tc>
        <w:tc>
          <w:tcPr>
            <w:tcW w:type="dxa" w:w="2601"/>
          </w:tcPr>
          <w:p>
            <w:pPr>
              <w:spacing w:after="0"/>
              <w:jc w:val="left"/>
            </w:pPr>
            <w:r>
              <w:rPr>
                <w:sz w:val="16"/>
              </w:rPr>
              <w:t>Graham Fire</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2016-06-08</w:t>
            </w:r>
          </w:p>
        </w:tc>
        <w:tc>
          <w:tcPr>
            <w:tcW w:type="dxa" w:w="1037"/>
          </w:tcPr>
          <w:p>
            <w:pPr>
              <w:spacing w:after="0"/>
              <w:jc w:val="left"/>
            </w:pPr>
            <w:r>
              <w:rPr>
                <w:sz w:val="16"/>
              </w:rPr>
              <w:t>2016-06-07</w:t>
            </w:r>
          </w:p>
        </w:tc>
        <w:tc>
          <w:tcPr>
            <w:tcW w:type="dxa" w:w="1037"/>
          </w:tcPr>
          <w:p>
            <w:pPr>
              <w:spacing w:after="0"/>
              <w:jc w:val="left"/>
            </w:pPr>
            <w:r>
              <w:rPr>
                <w:sz w:val="16"/>
              </w:rPr>
              <w:t>FM-5126-OR</w:t>
            </w:r>
          </w:p>
        </w:tc>
        <w:tc>
          <w:tcPr>
            <w:tcW w:type="dxa" w:w="1439"/>
          </w:tcPr>
          <w:p>
            <w:pPr>
              <w:spacing w:after="0"/>
              <w:jc w:val="left"/>
            </w:pPr>
            <w:r>
              <w:rPr>
                <w:sz w:val="16"/>
              </w:rPr>
              <w:t>Fire management</w:t>
            </w:r>
          </w:p>
        </w:tc>
        <w:tc>
          <w:tcPr>
            <w:tcW w:type="dxa" w:w="2601"/>
          </w:tcPr>
          <w:p>
            <w:pPr>
              <w:spacing w:after="0"/>
              <w:jc w:val="left"/>
            </w:pPr>
            <w:r>
              <w:rPr>
                <w:sz w:val="16"/>
              </w:rPr>
              <w:t>Akawana Fire</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439"/>
          </w:tcPr>
          <w:p>
            <w:pPr>
              <w:spacing w:after="0"/>
              <w:jc w:val="left"/>
            </w:pPr>
            <w:r>
              <w:rPr>
                <w:sz w:val="16"/>
              </w:rPr>
              <w:t>Major disaster</w:t>
            </w:r>
          </w:p>
        </w:tc>
        <w:tc>
          <w:tcPr>
            <w:tcW w:type="dxa" w:w="2601"/>
          </w:tcPr>
          <w:p>
            <w:pPr>
              <w:spacing w:after="0"/>
              <w:jc w:val="left"/>
            </w:pPr>
            <w:r>
              <w:rPr>
                <w:sz w:val="16"/>
              </w:rPr>
              <w:t>Severe Storms, Flooding, Landslides, and Mudslides</w:t>
            </w:r>
          </w:p>
        </w:tc>
        <w:tc>
          <w:tcPr>
            <w:tcW w:type="dxa" w:w="2165"/>
          </w:tcPr>
          <w:p>
            <w:pPr>
              <w:spacing w:after="0"/>
              <w:jc w:val="left"/>
            </w:pPr>
            <w:r>
              <w:rPr>
                <w:sz w:val="16"/>
              </w:rPr>
              <w:t>Inland Flooding; Landslide</w:t>
            </w:r>
          </w:p>
        </w:tc>
        <w:tc>
          <w:tcPr>
            <w:tcW w:type="dxa" w:w="2583"/>
          </w:tcPr>
          <w:p>
            <w:pPr>
              <w:spacing w:after="0"/>
              <w:jc w:val="right"/>
            </w:pPr>
            <w:r>
              <w:rPr>
                <w:sz w:val="16"/>
              </w:rPr>
              <w:t>$97,391.96</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439"/>
          </w:tcPr>
          <w:p>
            <w:pPr>
              <w:spacing w:after="0"/>
              <w:jc w:val="left"/>
            </w:pPr>
            <w:r>
              <w:rPr>
                <w:sz w:val="16"/>
              </w:rPr>
              <w:t>Emergency</w:t>
            </w:r>
          </w:p>
        </w:tc>
        <w:tc>
          <w:tcPr>
            <w:tcW w:type="dxa" w:w="2601"/>
          </w:tcPr>
          <w:p>
            <w:pPr>
              <w:spacing w:after="0"/>
              <w:jc w:val="left"/>
            </w:pPr>
            <w:r>
              <w:rPr>
                <w:sz w:val="16"/>
              </w:rPr>
              <w:t>Hurricane Katrina Evacuation</w:t>
            </w:r>
          </w:p>
        </w:tc>
        <w:tc>
          <w:tcPr>
            <w:tcW w:type="dxa" w:w="2165"/>
          </w:tcPr>
          <w:p>
            <w:pPr>
              <w:spacing w:after="0"/>
              <w:jc w:val="left"/>
            </w:pPr>
            <w:r>
              <w:rPr>
                <w:sz w:val="16"/>
              </w:rPr>
              <w:t>Hurricane: evacuation support, not a local hazard event; not counted</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439"/>
          </w:tcPr>
          <w:p>
            <w:pPr>
              <w:spacing w:after="0"/>
              <w:jc w:val="left"/>
            </w:pPr>
            <w:r>
              <w:rPr>
                <w:sz w:val="16"/>
              </w:rPr>
              <w:t>Major disaster</w:t>
            </w:r>
          </w:p>
        </w:tc>
        <w:tc>
          <w:tcPr>
            <w:tcW w:type="dxa" w:w="2601"/>
          </w:tcPr>
          <w:p>
            <w:pPr>
              <w:spacing w:after="0"/>
              <w:jc w:val="left"/>
            </w:pPr>
            <w:r>
              <w:rPr>
                <w:sz w:val="16"/>
              </w:rPr>
              <w:t>Severe Winter Storms</w:t>
            </w:r>
          </w:p>
        </w:tc>
        <w:tc>
          <w:tcPr>
            <w:tcW w:type="dxa" w:w="2165"/>
          </w:tcPr>
          <w:p>
            <w:pPr>
              <w:spacing w:after="0"/>
              <w:jc w:val="left"/>
            </w:pPr>
            <w:r>
              <w:rPr>
                <w:sz w:val="16"/>
              </w:rPr>
              <w:t>Winter Weather</w:t>
            </w:r>
          </w:p>
        </w:tc>
        <w:tc>
          <w:tcPr>
            <w:tcW w:type="dxa" w:w="2583"/>
          </w:tcPr>
          <w:p>
            <w:pPr>
              <w:spacing w:after="0"/>
              <w:jc w:val="right"/>
            </w:pPr>
            <w:r>
              <w:rPr>
                <w:sz w:val="16"/>
              </w:rPr>
              <w:t>$26,306.97</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2003-08-20</w:t>
            </w:r>
          </w:p>
        </w:tc>
        <w:tc>
          <w:tcPr>
            <w:tcW w:type="dxa" w:w="1037"/>
          </w:tcPr>
          <w:p>
            <w:pPr>
              <w:spacing w:after="0"/>
              <w:jc w:val="left"/>
            </w:pPr>
            <w:r>
              <w:rPr>
                <w:sz w:val="16"/>
              </w:rPr>
              <w:t>2003-08-20</w:t>
            </w:r>
          </w:p>
        </w:tc>
        <w:tc>
          <w:tcPr>
            <w:tcW w:type="dxa" w:w="1037"/>
          </w:tcPr>
          <w:p>
            <w:pPr>
              <w:spacing w:after="0"/>
              <w:jc w:val="left"/>
            </w:pPr>
            <w:r>
              <w:rPr>
                <w:sz w:val="16"/>
              </w:rPr>
              <w:t>FM-2493-OR</w:t>
            </w:r>
          </w:p>
        </w:tc>
        <w:tc>
          <w:tcPr>
            <w:tcW w:type="dxa" w:w="1439"/>
          </w:tcPr>
          <w:p>
            <w:pPr>
              <w:spacing w:after="0"/>
              <w:jc w:val="left"/>
            </w:pPr>
            <w:r>
              <w:rPr>
                <w:sz w:val="16"/>
              </w:rPr>
              <w:t>Fire management</w:t>
            </w:r>
          </w:p>
        </w:tc>
        <w:tc>
          <w:tcPr>
            <w:tcW w:type="dxa" w:w="2601"/>
          </w:tcPr>
          <w:p>
            <w:pPr>
              <w:spacing w:after="0"/>
              <w:jc w:val="left"/>
            </w:pPr>
            <w:r>
              <w:rPr>
                <w:sz w:val="16"/>
              </w:rPr>
              <w:t>Or-Booth Fire-8-19-2003</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2002-07-29</w:t>
            </w:r>
          </w:p>
        </w:tc>
        <w:tc>
          <w:tcPr>
            <w:tcW w:type="dxa" w:w="1037"/>
          </w:tcPr>
          <w:p>
            <w:pPr>
              <w:spacing w:after="0"/>
              <w:jc w:val="left"/>
            </w:pPr>
            <w:r>
              <w:rPr>
                <w:sz w:val="16"/>
              </w:rPr>
              <w:t>2002-07-28</w:t>
            </w:r>
          </w:p>
        </w:tc>
        <w:tc>
          <w:tcPr>
            <w:tcW w:type="dxa" w:w="1037"/>
          </w:tcPr>
          <w:p>
            <w:pPr>
              <w:spacing w:after="0"/>
              <w:jc w:val="left"/>
            </w:pPr>
            <w:r>
              <w:rPr>
                <w:sz w:val="16"/>
              </w:rPr>
              <w:t>FM-2455-OR</w:t>
            </w:r>
          </w:p>
        </w:tc>
        <w:tc>
          <w:tcPr>
            <w:tcW w:type="dxa" w:w="1439"/>
          </w:tcPr>
          <w:p>
            <w:pPr>
              <w:spacing w:after="0"/>
              <w:jc w:val="left"/>
            </w:pPr>
            <w:r>
              <w:rPr>
                <w:sz w:val="16"/>
              </w:rPr>
              <w:t>Fire management</w:t>
            </w:r>
          </w:p>
        </w:tc>
        <w:tc>
          <w:tcPr>
            <w:tcW w:type="dxa" w:w="2601"/>
          </w:tcPr>
          <w:p>
            <w:pPr>
              <w:spacing w:after="0"/>
              <w:jc w:val="left"/>
            </w:pPr>
            <w:r>
              <w:rPr>
                <w:sz w:val="16"/>
              </w:rPr>
              <w:t>Or - Cache Mountain Fire - 07/28/02</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2002-07-16</w:t>
            </w:r>
          </w:p>
        </w:tc>
        <w:tc>
          <w:tcPr>
            <w:tcW w:type="dxa" w:w="1037"/>
          </w:tcPr>
          <w:p>
            <w:pPr>
              <w:spacing w:after="0"/>
              <w:jc w:val="left"/>
            </w:pPr>
            <w:r>
              <w:rPr>
                <w:sz w:val="16"/>
              </w:rPr>
              <w:t>2002-07-13</w:t>
            </w:r>
          </w:p>
        </w:tc>
        <w:tc>
          <w:tcPr>
            <w:tcW w:type="dxa" w:w="1037"/>
          </w:tcPr>
          <w:p>
            <w:pPr>
              <w:spacing w:after="0"/>
              <w:jc w:val="left"/>
            </w:pPr>
            <w:r>
              <w:rPr>
                <w:sz w:val="16"/>
              </w:rPr>
              <w:t>FM-2443-OR</w:t>
            </w:r>
          </w:p>
        </w:tc>
        <w:tc>
          <w:tcPr>
            <w:tcW w:type="dxa" w:w="1439"/>
          </w:tcPr>
          <w:p>
            <w:pPr>
              <w:spacing w:after="0"/>
              <w:jc w:val="left"/>
            </w:pPr>
            <w:r>
              <w:rPr>
                <w:sz w:val="16"/>
              </w:rPr>
              <w:t>Fire management</w:t>
            </w:r>
          </w:p>
        </w:tc>
        <w:tc>
          <w:tcPr>
            <w:tcW w:type="dxa" w:w="2601"/>
          </w:tcPr>
          <w:p>
            <w:pPr>
              <w:spacing w:after="0"/>
              <w:jc w:val="left"/>
            </w:pPr>
            <w:r>
              <w:rPr>
                <w:sz w:val="16"/>
              </w:rPr>
              <w:t>Or - Eyerly Fire - 07/13/2002</w:t>
            </w:r>
          </w:p>
        </w:tc>
        <w:tc>
          <w:tcPr>
            <w:tcW w:type="dxa" w:w="2165"/>
          </w:tcPr>
          <w:p>
            <w:pPr>
              <w:spacing w:after="0"/>
              <w:jc w:val="left"/>
            </w:pPr>
            <w:r>
              <w:rPr>
                <w:sz w:val="16"/>
              </w:rPr>
              <w:t>Wildfire</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439"/>
          </w:tcPr>
          <w:p>
            <w:pPr>
              <w:spacing w:after="0"/>
              <w:jc w:val="left"/>
            </w:pPr>
            <w:r>
              <w:rPr>
                <w:sz w:val="16"/>
              </w:rPr>
              <w:t>Major disaster</w:t>
            </w:r>
          </w:p>
        </w:tc>
        <w:tc>
          <w:tcPr>
            <w:tcW w:type="dxa" w:w="2601"/>
          </w:tcPr>
          <w:p>
            <w:pPr>
              <w:spacing w:after="0"/>
              <w:jc w:val="left"/>
            </w:pPr>
            <w:r>
              <w:rPr>
                <w:sz w:val="16"/>
              </w:rPr>
              <w:t>High Winds, Severe  Storms and Flooding</w:t>
            </w:r>
          </w:p>
        </w:tc>
        <w:tc>
          <w:tcPr>
            <w:tcW w:type="dxa" w:w="2165"/>
          </w:tcPr>
          <w:p>
            <w:pPr>
              <w:spacing w:after="0"/>
              <w:jc w:val="left"/>
            </w:pPr>
            <w:r>
              <w:rPr>
                <w:sz w:val="16"/>
              </w:rPr>
              <w:t>Inland Flooding (primary); also designated: Strong Wind</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439"/>
          </w:tcPr>
          <w:p>
            <w:pPr>
              <w:spacing w:after="0"/>
              <w:jc w:val="left"/>
            </w:pPr>
            <w:r>
              <w:rPr>
                <w:sz w:val="16"/>
              </w:rPr>
              <w:t>Emergency</w:t>
            </w:r>
          </w:p>
        </w:tc>
        <w:tc>
          <w:tcPr>
            <w:tcW w:type="dxa" w:w="2601"/>
          </w:tcPr>
          <w:p>
            <w:pPr>
              <w:spacing w:after="0"/>
              <w:jc w:val="left"/>
            </w:pPr>
            <w:r>
              <w:rPr>
                <w:sz w:val="16"/>
              </w:rPr>
              <w:t>Drought</w:t>
            </w:r>
          </w:p>
        </w:tc>
        <w:tc>
          <w:tcPr>
            <w:tcW w:type="dxa" w:w="2165"/>
          </w:tcPr>
          <w:p>
            <w:pPr>
              <w:spacing w:after="0"/>
              <w:jc w:val="left"/>
            </w:pPr>
            <w:r>
              <w:rPr>
                <w:sz w:val="16"/>
              </w:rPr>
              <w:t>Drought</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439"/>
          </w:tcPr>
          <w:p>
            <w:pPr>
              <w:spacing w:after="0"/>
              <w:jc w:val="left"/>
            </w:pPr>
            <w:r>
              <w:rPr>
                <w:sz w:val="16"/>
              </w:rPr>
              <w:t>Major disaster</w:t>
            </w:r>
          </w:p>
        </w:tc>
        <w:tc>
          <w:tcPr>
            <w:tcW w:type="dxa" w:w="2601"/>
          </w:tcPr>
          <w:p>
            <w:pPr>
              <w:spacing w:after="0"/>
              <w:jc w:val="left"/>
            </w:pPr>
            <w:r>
              <w:rPr>
                <w:sz w:val="16"/>
              </w:rPr>
              <w:t>Heavy Rains &amp; Flooding</w:t>
            </w:r>
          </w:p>
        </w:tc>
        <w:tc>
          <w:tcPr>
            <w:tcW w:type="dxa" w:w="2165"/>
          </w:tcPr>
          <w:p>
            <w:pPr>
              <w:spacing w:after="0"/>
              <w:jc w:val="left"/>
            </w:pPr>
            <w:r>
              <w:rPr>
                <w:sz w:val="16"/>
              </w:rPr>
              <w:t>Inland Flooding</w:t>
            </w:r>
          </w:p>
        </w:tc>
        <w:tc>
          <w:tcPr>
            <w:tcW w:type="dxa" w:w="2583"/>
          </w:tcPr>
          <w:p>
            <w:pPr>
              <w:spacing w:after="0"/>
              <w:jc w:val="right"/>
            </w:pPr>
            <w:r>
              <w:rPr>
                <w:sz w:val="16"/>
              </w:rPr>
              <w:t>no Public Assistance recorded</w:t>
            </w:r>
          </w:p>
        </w:tc>
        <w:tc>
          <w:tcPr>
            <w:tcW w:type="dxa" w:w="1323"/>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62</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76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154</w:t>
            </w:r>
          </w:p>
        </w:tc>
        <w:tc>
          <w:tcPr>
            <w:tcW w:type="dxa" w:w="1159"/>
          </w:tcPr>
          <w:p>
            <w:pPr>
              <w:spacing w:after="0"/>
              <w:jc w:val="right"/>
            </w:pPr>
            <w:r>
              <w:rPr>
                <w:sz w:val="16"/>
              </w:rPr>
              <w:t>36</w:t>
            </w:r>
          </w:p>
        </w:tc>
        <w:tc>
          <w:tcPr>
            <w:tcW w:type="dxa" w:w="2116"/>
          </w:tcPr>
          <w:p>
            <w:pPr>
              <w:spacing w:after="0"/>
              <w:jc w:val="right"/>
            </w:pPr>
            <w:r>
              <w:rPr>
                <w:sz w:val="16"/>
              </w:rPr>
              <w:t>8</w:t>
            </w:r>
          </w:p>
        </w:tc>
        <w:tc>
          <w:tcPr>
            <w:tcW w:type="dxa" w:w="786"/>
          </w:tcPr>
          <w:p>
            <w:pPr>
              <w:spacing w:after="0"/>
              <w:jc w:val="right"/>
            </w:pPr>
            <w:r>
              <w:rPr>
                <w:sz w:val="16"/>
              </w:rPr>
              <w:t>53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1043"/>
        <w:gridCol w:w="2992"/>
        <w:gridCol w:w="922"/>
        <w:gridCol w:w="3051"/>
        <w:gridCol w:w="1398"/>
        <w:gridCol w:w="2373"/>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1043"/>
            <w:shd w:val="clear" w:color="auto" w:fill="E8E8E8"/>
          </w:tcPr>
          <w:p>
            <w:pPr>
              <w:spacing w:after="0"/>
              <w:jc w:val="left"/>
            </w:pPr>
            <w:r>
              <w:rPr>
                <w:b/>
                <w:sz w:val="16"/>
              </w:rPr>
              <w:t>Magnitude or extent</w:t>
            </w:r>
          </w:p>
        </w:tc>
        <w:tc>
          <w:tcPr>
            <w:tcW w:type="dxa" w:w="2992"/>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1"/>
            <w:shd w:val="clear" w:color="auto" w:fill="E8E8E8"/>
          </w:tcPr>
          <w:p>
            <w:pPr>
              <w:spacing w:after="0"/>
              <w:jc w:val="left"/>
            </w:pPr>
            <w:r>
              <w:rPr>
                <w:b/>
                <w:sz w:val="16"/>
              </w:rPr>
              <w:t>Location</w:t>
            </w:r>
          </w:p>
        </w:tc>
        <w:tc>
          <w:tcPr>
            <w:tcW w:type="dxa" w:w="1398"/>
            <w:shd w:val="clear" w:color="auto" w:fill="E8E8E8"/>
          </w:tcPr>
          <w:p>
            <w:pPr>
              <w:spacing w:after="0"/>
              <w:jc w:val="left"/>
            </w:pPr>
            <w:r>
              <w:rPr>
                <w:b/>
                <w:sz w:val="16"/>
              </w:rPr>
              <w:t>Flags</w:t>
            </w:r>
          </w:p>
        </w:tc>
        <w:tc>
          <w:tcPr>
            <w:tcW w:type="dxa" w:w="23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2022-12-27</w:t>
            </w:r>
          </w:p>
        </w:tc>
        <w:tc>
          <w:tcPr>
            <w:tcW w:type="dxa" w:w="1295"/>
          </w:tcPr>
          <w:p>
            <w:pPr>
              <w:spacing w:after="0"/>
              <w:jc w:val="left"/>
            </w:pPr>
            <w:r>
              <w:rPr>
                <w:sz w:val="16"/>
              </w:rPr>
              <w:t>High Wind</w:t>
            </w:r>
          </w:p>
        </w:tc>
        <w:tc>
          <w:tcPr>
            <w:tcW w:type="dxa" w:w="1043"/>
          </w:tcPr>
          <w:p>
            <w:pPr>
              <w:spacing w:after="0"/>
              <w:jc w:val="left"/>
            </w:pPr>
            <w:r>
              <w:rPr>
                <w:sz w:val="16"/>
              </w:rPr>
              <w:t>75 kt (86 mph) measured gust</w:t>
            </w:r>
          </w:p>
        </w:tc>
        <w:tc>
          <w:tcPr>
            <w:tcW w:type="dxa" w:w="2992"/>
          </w:tcPr>
          <w:p>
            <w:pPr>
              <w:spacing w:after="0"/>
              <w:jc w:val="left"/>
            </w:pPr>
            <w:r>
              <w:rPr>
                <w:sz w:val="16"/>
              </w:rPr>
              <w:t>$0 property; $0 crops, reported for the zone (2022 dollars)</w:t>
            </w:r>
          </w:p>
        </w:tc>
        <w:tc>
          <w:tcPr>
            <w:tcW w:type="dxa" w:w="922"/>
          </w:tcPr>
          <w:p>
            <w:pPr>
              <w:spacing w:after="0"/>
              <w:jc w:val="right"/>
            </w:pPr>
            <w:r>
              <w:rPr>
                <w:sz w:val="16"/>
              </w:rPr>
              <w:t>0, 0</w:t>
            </w:r>
          </w:p>
        </w:tc>
        <w:tc>
          <w:tcPr>
            <w:tcW w:type="dxa" w:w="3051"/>
          </w:tcPr>
          <w:p>
            <w:pPr>
              <w:spacing w:after="0"/>
              <w:jc w:val="left"/>
            </w:pPr>
            <w:r>
              <w:rPr>
                <w:sz w:val="16"/>
              </w:rPr>
              <w:t>NWS zone ORZ016 (CENTRAL COLUMBIA RIVER GORGE), zone-level</w:t>
            </w:r>
          </w:p>
        </w:tc>
        <w:tc>
          <w:tcPr>
            <w:tcW w:type="dxa" w:w="1398"/>
          </w:tcPr>
          <w:p>
            <w:pPr>
              <w:spacing w:after="0"/>
              <w:jc w:val="left"/>
            </w:pPr>
            <w:r>
              <w:rPr>
                <w:sz w:val="16"/>
              </w:rPr>
              <w:t>in the 12 months before plan approval; within last 5 years</w:t>
            </w:r>
          </w:p>
        </w:tc>
        <w:tc>
          <w:tcPr>
            <w:tcW w:type="dxa" w:w="2373"/>
          </w:tcPr>
          <w:p>
            <w:pPr>
              <w:spacing w:after="0"/>
              <w:jc w:val="left"/>
            </w:pPr>
            <w:r>
              <w:rPr>
                <w:sz w:val="16"/>
              </w:rPr>
              <w:t>B1-c worst recorded: High Wind and Strong Wind</w:t>
            </w:r>
          </w:p>
        </w:tc>
      </w:tr>
      <w:tr>
        <w:trPr>
          <w:cantSplit/>
        </w:trPr>
        <w:tc>
          <w:tcPr>
            <w:tcW w:type="dxa" w:w="1037"/>
          </w:tcPr>
          <w:p>
            <w:pPr>
              <w:spacing w:after="0"/>
              <w:jc w:val="left"/>
            </w:pPr>
            <w:r>
              <w:rPr>
                <w:sz w:val="16"/>
              </w:rPr>
              <w:t>2022-07-25</w:t>
            </w:r>
          </w:p>
        </w:tc>
        <w:tc>
          <w:tcPr>
            <w:tcW w:type="dxa" w:w="1295"/>
          </w:tcPr>
          <w:p>
            <w:pPr>
              <w:spacing w:after="0"/>
              <w:jc w:val="left"/>
            </w:pPr>
            <w:r>
              <w:rPr>
                <w:sz w:val="16"/>
              </w:rPr>
              <w:t>Excessive Heat</w:t>
            </w:r>
          </w:p>
        </w:tc>
        <w:tc>
          <w:tcPr>
            <w:tcW w:type="dxa" w:w="1043"/>
          </w:tcPr>
          <w:p>
            <w:pPr>
              <w:spacing w:after="0"/>
              <w:jc w:val="left"/>
            </w:pPr>
          </w:p>
        </w:tc>
        <w:tc>
          <w:tcPr>
            <w:tcW w:type="dxa" w:w="2992"/>
          </w:tcPr>
          <w:p>
            <w:pPr>
              <w:spacing w:after="0"/>
              <w:jc w:val="left"/>
            </w:pPr>
            <w:r>
              <w:rPr>
                <w:sz w:val="16"/>
              </w:rPr>
              <w:t>$0 property; $0 crops, reported for the zone (2022 dollars)</w:t>
            </w:r>
          </w:p>
        </w:tc>
        <w:tc>
          <w:tcPr>
            <w:tcW w:type="dxa" w:w="922"/>
          </w:tcPr>
          <w:p>
            <w:pPr>
              <w:spacing w:after="0"/>
              <w:jc w:val="right"/>
            </w:pPr>
            <w:r>
              <w:rPr>
                <w:sz w:val="16"/>
              </w:rPr>
              <w:t>0, 0</w:t>
            </w:r>
          </w:p>
        </w:tc>
        <w:tc>
          <w:tcPr>
            <w:tcW w:type="dxa" w:w="3051"/>
          </w:tcPr>
          <w:p>
            <w:pPr>
              <w:spacing w:after="0"/>
              <w:jc w:val="left"/>
            </w:pPr>
            <w:r>
              <w:rPr>
                <w:sz w:val="16"/>
              </w:rPr>
              <w:t>NWS zone ORZ506 (OCHOCO-JOHN DAY HIGHLANDS), zone-level</w:t>
            </w:r>
          </w:p>
        </w:tc>
        <w:tc>
          <w:tcPr>
            <w:tcW w:type="dxa" w:w="1398"/>
          </w:tcPr>
          <w:p>
            <w:pPr>
              <w:spacing w:after="0"/>
              <w:jc w:val="left"/>
            </w:pPr>
            <w:r>
              <w:rPr>
                <w:sz w:val="16"/>
              </w:rPr>
              <w:t>in the 12 months before plan approval; within last 5 years</w:t>
            </w:r>
          </w:p>
        </w:tc>
        <w:tc>
          <w:tcPr>
            <w:tcW w:type="dxa" w:w="2373"/>
          </w:tcPr>
          <w:p>
            <w:pPr>
              <w:spacing w:after="0"/>
              <w:jc w:val="left"/>
            </w:pPr>
            <w:r>
              <w:rPr>
                <w:sz w:val="16"/>
              </w:rPr>
              <w:t>B1-c worst recorded: Excessive Heat, Heat</w:t>
            </w:r>
          </w:p>
        </w:tc>
      </w:tr>
      <w:tr>
        <w:trPr>
          <w:cantSplit/>
        </w:trPr>
        <w:tc>
          <w:tcPr>
            <w:tcW w:type="dxa" w:w="1037"/>
          </w:tcPr>
          <w:p>
            <w:pPr>
              <w:spacing w:after="0"/>
              <w:jc w:val="left"/>
            </w:pPr>
            <w:r>
              <w:rPr>
                <w:sz w:val="16"/>
              </w:rPr>
              <w:t>2021-06-27</w:t>
            </w:r>
          </w:p>
        </w:tc>
        <w:tc>
          <w:tcPr>
            <w:tcW w:type="dxa" w:w="1295"/>
          </w:tcPr>
          <w:p>
            <w:pPr>
              <w:spacing w:after="0"/>
              <w:jc w:val="left"/>
            </w:pPr>
            <w:r>
              <w:rPr>
                <w:sz w:val="16"/>
              </w:rPr>
              <w:t>Excessive Heat</w:t>
            </w:r>
          </w:p>
        </w:tc>
        <w:tc>
          <w:tcPr>
            <w:tcW w:type="dxa" w:w="1043"/>
          </w:tcPr>
          <w:p>
            <w:pPr>
              <w:spacing w:after="0"/>
              <w:jc w:val="left"/>
            </w:pPr>
          </w:p>
        </w:tc>
        <w:tc>
          <w:tcPr>
            <w:tcW w:type="dxa" w:w="2992"/>
          </w:tcPr>
          <w:p>
            <w:pPr>
              <w:spacing w:after="0"/>
              <w:jc w:val="left"/>
            </w:pPr>
            <w:r>
              <w:rPr>
                <w:sz w:val="16"/>
              </w:rPr>
              <w:t>$0 property; $0 crops, reported for the zone (2021 dollars)</w:t>
            </w:r>
          </w:p>
        </w:tc>
        <w:tc>
          <w:tcPr>
            <w:tcW w:type="dxa" w:w="922"/>
          </w:tcPr>
          <w:p>
            <w:pPr>
              <w:spacing w:after="0"/>
              <w:jc w:val="right"/>
            </w:pPr>
            <w:r>
              <w:rPr>
                <w:sz w:val="16"/>
              </w:rPr>
              <w:t>2, 0</w:t>
            </w:r>
          </w:p>
        </w:tc>
        <w:tc>
          <w:tcPr>
            <w:tcW w:type="dxa" w:w="3051"/>
          </w:tcPr>
          <w:p>
            <w:pPr>
              <w:spacing w:after="0"/>
              <w:jc w:val="left"/>
            </w:pPr>
            <w:r>
              <w:rPr>
                <w:sz w:val="16"/>
              </w:rPr>
              <w:t>NWS zone ORZ511 (CENTRAL OREGON), zone-level</w:t>
            </w:r>
          </w:p>
        </w:tc>
        <w:tc>
          <w:tcPr>
            <w:tcW w:type="dxa" w:w="1398"/>
          </w:tcPr>
          <w:p>
            <w:pPr>
              <w:spacing w:after="0"/>
              <w:jc w:val="left"/>
            </w:pPr>
          </w:p>
        </w:tc>
        <w:tc>
          <w:tcPr>
            <w:tcW w:type="dxa" w:w="2373"/>
          </w:tcPr>
          <w:p>
            <w:pPr>
              <w:spacing w:after="0"/>
              <w:jc w:val="left"/>
            </w:pPr>
            <w:r>
              <w:rPr>
                <w:sz w:val="16"/>
              </w:rPr>
              <w:t>deaths or injuries recorded</w:t>
            </w:r>
          </w:p>
        </w:tc>
      </w:tr>
      <w:tr>
        <w:trPr>
          <w:cantSplit/>
        </w:trPr>
        <w:tc>
          <w:tcPr>
            <w:tcW w:type="dxa" w:w="1037"/>
          </w:tcPr>
          <w:p>
            <w:pPr>
              <w:spacing w:after="0"/>
              <w:jc w:val="left"/>
            </w:pPr>
            <w:r>
              <w:rPr>
                <w:sz w:val="16"/>
              </w:rPr>
              <w:t>2020-09-07</w:t>
            </w:r>
          </w:p>
        </w:tc>
        <w:tc>
          <w:tcPr>
            <w:tcW w:type="dxa" w:w="1295"/>
          </w:tcPr>
          <w:p>
            <w:pPr>
              <w:spacing w:after="0"/>
              <w:jc w:val="left"/>
            </w:pPr>
            <w:r>
              <w:rPr>
                <w:sz w:val="16"/>
              </w:rPr>
              <w:t>High Wind</w:t>
            </w:r>
          </w:p>
        </w:tc>
        <w:tc>
          <w:tcPr>
            <w:tcW w:type="dxa" w:w="1043"/>
          </w:tcPr>
          <w:p>
            <w:pPr>
              <w:spacing w:after="0"/>
              <w:jc w:val="left"/>
            </w:pPr>
            <w:r>
              <w:rPr>
                <w:sz w:val="16"/>
              </w:rPr>
              <w:t>52 kt (60 mph) estimated gust</w:t>
            </w:r>
          </w:p>
        </w:tc>
        <w:tc>
          <w:tcPr>
            <w:tcW w:type="dxa" w:w="2992"/>
          </w:tcPr>
          <w:p>
            <w:pPr>
              <w:spacing w:after="0"/>
              <w:jc w:val="left"/>
            </w:pPr>
            <w:r>
              <w:rPr>
                <w:sz w:val="16"/>
              </w:rPr>
              <w:t>$0 property; $0 crops, reported for the zone (2020 dollars)</w:t>
            </w:r>
          </w:p>
        </w:tc>
        <w:tc>
          <w:tcPr>
            <w:tcW w:type="dxa" w:w="922"/>
          </w:tcPr>
          <w:p>
            <w:pPr>
              <w:spacing w:after="0"/>
              <w:jc w:val="right"/>
            </w:pPr>
            <w:r>
              <w:rPr>
                <w:sz w:val="16"/>
              </w:rPr>
              <w:t>1, 0</w:t>
            </w:r>
          </w:p>
        </w:tc>
        <w:tc>
          <w:tcPr>
            <w:tcW w:type="dxa" w:w="3051"/>
          </w:tcPr>
          <w:p>
            <w:pPr>
              <w:spacing w:after="0"/>
              <w:jc w:val="left"/>
            </w:pPr>
            <w:r>
              <w:rPr>
                <w:sz w:val="16"/>
              </w:rPr>
              <w:t>NWS zone ORZ506 (OCHOCO-JOHN DAY HIGHLANDS), zone-level</w:t>
            </w:r>
          </w:p>
        </w:tc>
        <w:tc>
          <w:tcPr>
            <w:tcW w:type="dxa" w:w="1398"/>
          </w:tcPr>
          <w:p>
            <w:pPr>
              <w:spacing w:after="0"/>
              <w:jc w:val="left"/>
            </w:pPr>
          </w:p>
        </w:tc>
        <w:tc>
          <w:tcPr>
            <w:tcW w:type="dxa" w:w="2373"/>
          </w:tcPr>
          <w:p>
            <w:pPr>
              <w:spacing w:after="0"/>
              <w:jc w:val="left"/>
            </w:pPr>
            <w:r>
              <w:rPr>
                <w:sz w:val="16"/>
              </w:rPr>
              <w:t>deaths or injuries recorded</w:t>
            </w:r>
          </w:p>
        </w:tc>
      </w:tr>
      <w:tr>
        <w:trPr>
          <w:cantSplit/>
        </w:trPr>
        <w:tc>
          <w:tcPr>
            <w:tcW w:type="dxa" w:w="1037"/>
          </w:tcPr>
          <w:p>
            <w:pPr>
              <w:spacing w:after="0"/>
              <w:jc w:val="left"/>
            </w:pPr>
            <w:r>
              <w:rPr>
                <w:sz w:val="16"/>
              </w:rPr>
              <w:t>2020-05-30</w:t>
            </w:r>
          </w:p>
        </w:tc>
        <w:tc>
          <w:tcPr>
            <w:tcW w:type="dxa" w:w="1295"/>
          </w:tcPr>
          <w:p>
            <w:pPr>
              <w:spacing w:after="0"/>
              <w:jc w:val="left"/>
            </w:pPr>
            <w:r>
              <w:rPr>
                <w:sz w:val="16"/>
              </w:rPr>
              <w:t>Hail</w:t>
            </w:r>
          </w:p>
        </w:tc>
        <w:tc>
          <w:tcPr>
            <w:tcW w:type="dxa" w:w="1043"/>
          </w:tcPr>
          <w:p>
            <w:pPr>
              <w:spacing w:after="0"/>
              <w:jc w:val="left"/>
            </w:pPr>
            <w:r>
              <w:rPr>
                <w:sz w:val="16"/>
              </w:rPr>
              <w:t>1.75 in</w:t>
            </w:r>
          </w:p>
        </w:tc>
        <w:tc>
          <w:tcPr>
            <w:tcW w:type="dxa" w:w="2992"/>
          </w:tcPr>
          <w:p>
            <w:pPr>
              <w:spacing w:after="0"/>
              <w:jc w:val="left"/>
            </w:pPr>
            <w:r>
              <w:rPr>
                <w:sz w:val="16"/>
              </w:rPr>
              <w:t>$0 property; $0 crops (2020 dollars)</w:t>
            </w:r>
          </w:p>
        </w:tc>
        <w:tc>
          <w:tcPr>
            <w:tcW w:type="dxa" w:w="922"/>
          </w:tcPr>
          <w:p>
            <w:pPr>
              <w:spacing w:after="0"/>
              <w:jc w:val="right"/>
            </w:pPr>
            <w:r>
              <w:rPr>
                <w:sz w:val="16"/>
              </w:rPr>
              <w:t>0, 0</w:t>
            </w:r>
          </w:p>
        </w:tc>
        <w:tc>
          <w:tcPr>
            <w:tcW w:type="dxa" w:w="3051"/>
          </w:tcPr>
          <w:p>
            <w:pPr>
              <w:spacing w:after="0"/>
              <w:jc w:val="left"/>
            </w:pPr>
            <w:r>
              <w:rPr>
                <w:sz w:val="16"/>
              </w:rPr>
              <w:t>MADRAS</w:t>
            </w:r>
          </w:p>
        </w:tc>
        <w:tc>
          <w:tcPr>
            <w:tcW w:type="dxa" w:w="1398"/>
          </w:tcPr>
          <w:p>
            <w:pPr>
              <w:spacing w:after="0"/>
              <w:jc w:val="left"/>
            </w:pPr>
          </w:p>
        </w:tc>
        <w:tc>
          <w:tcPr>
            <w:tcW w:type="dxa" w:w="2373"/>
          </w:tcPr>
          <w:p>
            <w:pPr>
              <w:spacing w:after="0"/>
              <w:jc w:val="left"/>
            </w:pPr>
            <w:r>
              <w:rPr>
                <w:sz w:val="16"/>
              </w:rPr>
              <w:t>B1-c worst recorded: Hail</w:t>
            </w:r>
          </w:p>
        </w:tc>
      </w:tr>
      <w:tr>
        <w:trPr>
          <w:cantSplit/>
        </w:trPr>
        <w:tc>
          <w:tcPr>
            <w:tcW w:type="dxa" w:w="1037"/>
          </w:tcPr>
          <w:p>
            <w:pPr>
              <w:spacing w:after="0"/>
              <w:jc w:val="left"/>
            </w:pPr>
            <w:r>
              <w:rPr>
                <w:sz w:val="16"/>
              </w:rPr>
              <w:t>2020-05-30</w:t>
            </w:r>
          </w:p>
        </w:tc>
        <w:tc>
          <w:tcPr>
            <w:tcW w:type="dxa" w:w="1295"/>
          </w:tcPr>
          <w:p>
            <w:pPr>
              <w:spacing w:after="0"/>
              <w:jc w:val="left"/>
            </w:pPr>
            <w:r>
              <w:rPr>
                <w:sz w:val="16"/>
              </w:rPr>
              <w:t>Thunderstorm Wind</w:t>
            </w:r>
          </w:p>
        </w:tc>
        <w:tc>
          <w:tcPr>
            <w:tcW w:type="dxa" w:w="1043"/>
          </w:tcPr>
          <w:p>
            <w:pPr>
              <w:spacing w:after="0"/>
              <w:jc w:val="left"/>
            </w:pPr>
            <w:r>
              <w:rPr>
                <w:sz w:val="16"/>
              </w:rPr>
              <w:t>87 kt (100 mph) estimated gust</w:t>
            </w:r>
          </w:p>
        </w:tc>
        <w:tc>
          <w:tcPr>
            <w:tcW w:type="dxa" w:w="2992"/>
          </w:tcPr>
          <w:p>
            <w:pPr>
              <w:spacing w:after="0"/>
              <w:jc w:val="left"/>
            </w:pPr>
            <w:r>
              <w:rPr>
                <w:sz w:val="16"/>
              </w:rPr>
              <w:t>$0 property; $0 crops (2020 dollars)</w:t>
            </w:r>
          </w:p>
        </w:tc>
        <w:tc>
          <w:tcPr>
            <w:tcW w:type="dxa" w:w="922"/>
          </w:tcPr>
          <w:p>
            <w:pPr>
              <w:spacing w:after="0"/>
              <w:jc w:val="right"/>
            </w:pPr>
            <w:r>
              <w:rPr>
                <w:sz w:val="16"/>
              </w:rPr>
              <w:t>0, 0</w:t>
            </w:r>
          </w:p>
        </w:tc>
        <w:tc>
          <w:tcPr>
            <w:tcW w:type="dxa" w:w="3051"/>
          </w:tcPr>
          <w:p>
            <w:pPr>
              <w:spacing w:after="0"/>
              <w:jc w:val="left"/>
            </w:pPr>
            <w:r>
              <w:rPr>
                <w:sz w:val="16"/>
              </w:rPr>
              <w:t>CULVER to METOLIUS</w:t>
            </w:r>
          </w:p>
        </w:tc>
        <w:tc>
          <w:tcPr>
            <w:tcW w:type="dxa" w:w="1398"/>
          </w:tcPr>
          <w:p>
            <w:pPr>
              <w:spacing w:after="0"/>
              <w:jc w:val="left"/>
            </w:pPr>
          </w:p>
        </w:tc>
        <w:tc>
          <w:tcPr>
            <w:tcW w:type="dxa" w:w="2373"/>
          </w:tcPr>
          <w:p>
            <w:pPr>
              <w:spacing w:after="0"/>
              <w:jc w:val="left"/>
            </w:pPr>
            <w:r>
              <w:rPr>
                <w:sz w:val="16"/>
              </w:rPr>
              <w:t>B1-c worst recorded: Thunderstorm Wind</w:t>
            </w:r>
          </w:p>
        </w:tc>
      </w:tr>
      <w:tr>
        <w:trPr>
          <w:cantSplit/>
        </w:trPr>
        <w:tc>
          <w:tcPr>
            <w:tcW w:type="dxa" w:w="1037"/>
          </w:tcPr>
          <w:p>
            <w:pPr>
              <w:spacing w:after="0"/>
              <w:jc w:val="left"/>
            </w:pPr>
            <w:r>
              <w:rPr>
                <w:sz w:val="16"/>
              </w:rPr>
              <w:t>2019-02-23</w:t>
            </w:r>
          </w:p>
        </w:tc>
        <w:tc>
          <w:tcPr>
            <w:tcW w:type="dxa" w:w="1295"/>
          </w:tcPr>
          <w:p>
            <w:pPr>
              <w:spacing w:after="0"/>
              <w:jc w:val="left"/>
            </w:pPr>
            <w:r>
              <w:rPr>
                <w:sz w:val="16"/>
              </w:rPr>
              <w:t>Heavy Snow</w:t>
            </w:r>
          </w:p>
        </w:tc>
        <w:tc>
          <w:tcPr>
            <w:tcW w:type="dxa" w:w="1043"/>
          </w:tcPr>
          <w:p>
            <w:pPr>
              <w:spacing w:after="0"/>
              <w:jc w:val="left"/>
            </w:pPr>
          </w:p>
        </w:tc>
        <w:tc>
          <w:tcPr>
            <w:tcW w:type="dxa" w:w="2992"/>
          </w:tcPr>
          <w:p>
            <w:pPr>
              <w:spacing w:after="0"/>
              <w:jc w:val="left"/>
            </w:pPr>
            <w:r>
              <w:rPr>
                <w:sz w:val="16"/>
              </w:rPr>
              <w:t>$1,500,000 property; crops not reported, reported for the zone (2019 dollars)</w:t>
            </w:r>
          </w:p>
        </w:tc>
        <w:tc>
          <w:tcPr>
            <w:tcW w:type="dxa" w:w="922"/>
          </w:tcPr>
          <w:p>
            <w:pPr>
              <w:spacing w:after="0"/>
              <w:jc w:val="right"/>
            </w:pPr>
            <w:r>
              <w:rPr>
                <w:sz w:val="16"/>
              </w:rPr>
              <w:t>0, 0</w:t>
            </w:r>
          </w:p>
        </w:tc>
        <w:tc>
          <w:tcPr>
            <w:tcW w:type="dxa" w:w="3051"/>
          </w:tcPr>
          <w:p>
            <w:pPr>
              <w:spacing w:after="0"/>
              <w:jc w:val="left"/>
            </w:pPr>
            <w:r>
              <w:rPr>
                <w:sz w:val="16"/>
              </w:rPr>
              <w:t>NWS zone ORZ511 (CENTRAL OREGON), zone-level</w:t>
            </w:r>
          </w:p>
        </w:tc>
        <w:tc>
          <w:tcPr>
            <w:tcW w:type="dxa" w:w="1398"/>
          </w:tcPr>
          <w:p>
            <w:pPr>
              <w:spacing w:after="0"/>
              <w:jc w:val="left"/>
            </w:pPr>
          </w:p>
        </w:tc>
        <w:tc>
          <w:tcPr>
            <w:tcW w:type="dxa" w:w="23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2017-01-17</w:t>
            </w:r>
          </w:p>
        </w:tc>
        <w:tc>
          <w:tcPr>
            <w:tcW w:type="dxa" w:w="1295"/>
          </w:tcPr>
          <w:p>
            <w:pPr>
              <w:spacing w:after="0"/>
              <w:jc w:val="left"/>
            </w:pPr>
            <w:r>
              <w:rPr>
                <w:sz w:val="16"/>
              </w:rPr>
              <w:t>Ice Storm</w:t>
            </w:r>
          </w:p>
        </w:tc>
        <w:tc>
          <w:tcPr>
            <w:tcW w:type="dxa" w:w="1043"/>
          </w:tcPr>
          <w:p>
            <w:pPr>
              <w:spacing w:after="0"/>
              <w:jc w:val="left"/>
            </w:pPr>
          </w:p>
        </w:tc>
        <w:tc>
          <w:tcPr>
            <w:tcW w:type="dxa" w:w="2992"/>
          </w:tcPr>
          <w:p>
            <w:pPr>
              <w:spacing w:after="0"/>
              <w:jc w:val="left"/>
            </w:pPr>
            <w:r>
              <w:rPr>
                <w:sz w:val="16"/>
              </w:rPr>
              <w:t>$10,000 property; $0 crops, reported for the zone (2017 dollars)</w:t>
            </w:r>
          </w:p>
        </w:tc>
        <w:tc>
          <w:tcPr>
            <w:tcW w:type="dxa" w:w="922"/>
          </w:tcPr>
          <w:p>
            <w:pPr>
              <w:spacing w:after="0"/>
              <w:jc w:val="right"/>
            </w:pPr>
            <w:r>
              <w:rPr>
                <w:sz w:val="16"/>
              </w:rPr>
              <w:t>0, 0</w:t>
            </w:r>
          </w:p>
        </w:tc>
        <w:tc>
          <w:tcPr>
            <w:tcW w:type="dxa" w:w="3051"/>
          </w:tcPr>
          <w:p>
            <w:pPr>
              <w:spacing w:after="0"/>
              <w:jc w:val="left"/>
            </w:pPr>
            <w:r>
              <w:rPr>
                <w:sz w:val="16"/>
              </w:rPr>
              <w:t>NWS zone ORZ016 (CENTRAL COLUMBIA RIVER GORGE), zone-level</w:t>
            </w:r>
          </w:p>
        </w:tc>
        <w:tc>
          <w:tcPr>
            <w:tcW w:type="dxa" w:w="1398"/>
          </w:tcPr>
          <w:p>
            <w:pPr>
              <w:spacing w:after="0"/>
              <w:jc w:val="left"/>
            </w:pPr>
          </w:p>
        </w:tc>
        <w:tc>
          <w:tcPr>
            <w:tcW w:type="dxa" w:w="2373"/>
          </w:tcPr>
          <w:p>
            <w:pPr>
              <w:spacing w:after="0"/>
              <w:jc w:val="left"/>
            </w:pPr>
            <w:r>
              <w:rPr>
                <w:sz w:val="16"/>
              </w:rPr>
              <w:t>B1-c worst recorded: Ice Storm</w:t>
            </w:r>
          </w:p>
        </w:tc>
      </w:tr>
      <w:tr>
        <w:trPr>
          <w:cantSplit/>
        </w:trPr>
        <w:tc>
          <w:tcPr>
            <w:tcW w:type="dxa" w:w="1037"/>
          </w:tcPr>
          <w:p>
            <w:pPr>
              <w:spacing w:after="0"/>
              <w:jc w:val="left"/>
            </w:pPr>
            <w:r>
              <w:rPr>
                <w:sz w:val="16"/>
              </w:rPr>
              <w:t>2014-03-30</w:t>
            </w:r>
          </w:p>
        </w:tc>
        <w:tc>
          <w:tcPr>
            <w:tcW w:type="dxa" w:w="1295"/>
          </w:tcPr>
          <w:p>
            <w:pPr>
              <w:spacing w:after="0"/>
              <w:jc w:val="left"/>
            </w:pPr>
            <w:r>
              <w:rPr>
                <w:sz w:val="16"/>
              </w:rPr>
              <w:t>Avalanche</w:t>
            </w:r>
          </w:p>
        </w:tc>
        <w:tc>
          <w:tcPr>
            <w:tcW w:type="dxa" w:w="1043"/>
          </w:tcPr>
          <w:p>
            <w:pPr>
              <w:spacing w:after="0"/>
              <w:jc w:val="left"/>
            </w:pPr>
          </w:p>
        </w:tc>
        <w:tc>
          <w:tcPr>
            <w:tcW w:type="dxa" w:w="2992"/>
          </w:tcPr>
          <w:p>
            <w:pPr>
              <w:spacing w:after="0"/>
              <w:jc w:val="left"/>
            </w:pPr>
            <w:r>
              <w:rPr>
                <w:sz w:val="16"/>
              </w:rPr>
              <w:t>$0 property; $0 crops, reported for the zone (2014 dollars)</w:t>
            </w:r>
          </w:p>
        </w:tc>
        <w:tc>
          <w:tcPr>
            <w:tcW w:type="dxa" w:w="922"/>
          </w:tcPr>
          <w:p>
            <w:pPr>
              <w:spacing w:after="0"/>
              <w:jc w:val="right"/>
            </w:pPr>
            <w:r>
              <w:rPr>
                <w:sz w:val="16"/>
              </w:rPr>
              <w:t>1, 1</w:t>
            </w:r>
          </w:p>
        </w:tc>
        <w:tc>
          <w:tcPr>
            <w:tcW w:type="dxa" w:w="3051"/>
          </w:tcPr>
          <w:p>
            <w:pPr>
              <w:spacing w:after="0"/>
              <w:jc w:val="left"/>
            </w:pPr>
            <w:r>
              <w:rPr>
                <w:sz w:val="16"/>
              </w:rPr>
              <w:t>NWS zone ORZ509 (EAST SLOPES OF THE OREGON CASCADES), zone-level</w:t>
            </w:r>
          </w:p>
        </w:tc>
        <w:tc>
          <w:tcPr>
            <w:tcW w:type="dxa" w:w="1398"/>
          </w:tcPr>
          <w:p>
            <w:pPr>
              <w:spacing w:after="0"/>
              <w:jc w:val="left"/>
            </w:pPr>
          </w:p>
        </w:tc>
        <w:tc>
          <w:tcPr>
            <w:tcW w:type="dxa" w:w="2373"/>
          </w:tcPr>
          <w:p>
            <w:pPr>
              <w:spacing w:after="0"/>
              <w:jc w:val="left"/>
            </w:pPr>
            <w:r>
              <w:rPr>
                <w:sz w:val="16"/>
              </w:rPr>
              <w:t>deaths or injuries recorded</w:t>
            </w:r>
          </w:p>
        </w:tc>
      </w:tr>
      <w:tr>
        <w:trPr>
          <w:cantSplit/>
        </w:trPr>
        <w:tc>
          <w:tcPr>
            <w:tcW w:type="dxa" w:w="1037"/>
          </w:tcPr>
          <w:p>
            <w:pPr>
              <w:spacing w:after="0"/>
              <w:jc w:val="left"/>
            </w:pPr>
            <w:r>
              <w:rPr>
                <w:sz w:val="16"/>
              </w:rPr>
              <w:t>2013-12-07</w:t>
            </w:r>
          </w:p>
        </w:tc>
        <w:tc>
          <w:tcPr>
            <w:tcW w:type="dxa" w:w="1295"/>
          </w:tcPr>
          <w:p>
            <w:pPr>
              <w:spacing w:after="0"/>
              <w:jc w:val="left"/>
            </w:pPr>
            <w:r>
              <w:rPr>
                <w:sz w:val="16"/>
              </w:rPr>
              <w:t>Extreme Cold/Wind Chill</w:t>
            </w:r>
          </w:p>
        </w:tc>
        <w:tc>
          <w:tcPr>
            <w:tcW w:type="dxa" w:w="1043"/>
          </w:tcPr>
          <w:p>
            <w:pPr>
              <w:spacing w:after="0"/>
              <w:jc w:val="left"/>
            </w:pPr>
          </w:p>
        </w:tc>
        <w:tc>
          <w:tcPr>
            <w:tcW w:type="dxa" w:w="2992"/>
          </w:tcPr>
          <w:p>
            <w:pPr>
              <w:spacing w:after="0"/>
              <w:jc w:val="left"/>
            </w:pPr>
            <w:r>
              <w:rPr>
                <w:sz w:val="16"/>
              </w:rPr>
              <w:t>$0 property; $0 crops, reported for the zone (2013 dollars)</w:t>
            </w:r>
          </w:p>
        </w:tc>
        <w:tc>
          <w:tcPr>
            <w:tcW w:type="dxa" w:w="922"/>
          </w:tcPr>
          <w:p>
            <w:pPr>
              <w:spacing w:after="0"/>
              <w:jc w:val="right"/>
            </w:pPr>
            <w:r>
              <w:rPr>
                <w:sz w:val="16"/>
              </w:rPr>
              <w:t>0, 0</w:t>
            </w:r>
          </w:p>
        </w:tc>
        <w:tc>
          <w:tcPr>
            <w:tcW w:type="dxa" w:w="3051"/>
          </w:tcPr>
          <w:p>
            <w:pPr>
              <w:spacing w:after="0"/>
              <w:jc w:val="left"/>
            </w:pPr>
            <w:r>
              <w:rPr>
                <w:sz w:val="16"/>
              </w:rPr>
              <w:t>NWS zone ORZ509 (EAST SLOPES OF THE OREGON CASCADES), zone-level</w:t>
            </w:r>
          </w:p>
        </w:tc>
        <w:tc>
          <w:tcPr>
            <w:tcW w:type="dxa" w:w="1398"/>
          </w:tcPr>
          <w:p>
            <w:pPr>
              <w:spacing w:after="0"/>
              <w:jc w:val="left"/>
            </w:pPr>
          </w:p>
        </w:tc>
        <w:tc>
          <w:tcPr>
            <w:tcW w:type="dxa" w:w="23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2013-08-25</w:t>
            </w:r>
          </w:p>
        </w:tc>
        <w:tc>
          <w:tcPr>
            <w:tcW w:type="dxa" w:w="1295"/>
          </w:tcPr>
          <w:p>
            <w:pPr>
              <w:spacing w:after="0"/>
              <w:jc w:val="left"/>
            </w:pPr>
            <w:r>
              <w:rPr>
                <w:sz w:val="16"/>
              </w:rPr>
              <w:t>Lightning</w:t>
            </w:r>
          </w:p>
        </w:tc>
        <w:tc>
          <w:tcPr>
            <w:tcW w:type="dxa" w:w="1043"/>
          </w:tcPr>
          <w:p>
            <w:pPr>
              <w:spacing w:after="0"/>
              <w:jc w:val="left"/>
            </w:pPr>
          </w:p>
        </w:tc>
        <w:tc>
          <w:tcPr>
            <w:tcW w:type="dxa" w:w="2992"/>
          </w:tcPr>
          <w:p>
            <w:pPr>
              <w:spacing w:after="0"/>
              <w:jc w:val="left"/>
            </w:pPr>
            <w:r>
              <w:rPr>
                <w:sz w:val="16"/>
              </w:rPr>
              <w:t>$0 property; $0 crops (2013 dollars)</w:t>
            </w:r>
          </w:p>
        </w:tc>
        <w:tc>
          <w:tcPr>
            <w:tcW w:type="dxa" w:w="922"/>
          </w:tcPr>
          <w:p>
            <w:pPr>
              <w:spacing w:after="0"/>
              <w:jc w:val="right"/>
            </w:pPr>
            <w:r>
              <w:rPr>
                <w:sz w:val="16"/>
              </w:rPr>
              <w:t>1, 0</w:t>
            </w:r>
          </w:p>
        </w:tc>
        <w:tc>
          <w:tcPr>
            <w:tcW w:type="dxa" w:w="3051"/>
          </w:tcPr>
          <w:p>
            <w:pPr>
              <w:spacing w:after="0"/>
              <w:jc w:val="left"/>
            </w:pPr>
            <w:r>
              <w:rPr>
                <w:sz w:val="16"/>
              </w:rPr>
              <w:t>MADRAS</w:t>
            </w:r>
          </w:p>
        </w:tc>
        <w:tc>
          <w:tcPr>
            <w:tcW w:type="dxa" w:w="1398"/>
          </w:tcPr>
          <w:p>
            <w:pPr>
              <w:spacing w:after="0"/>
              <w:jc w:val="left"/>
            </w:pPr>
          </w:p>
        </w:tc>
        <w:tc>
          <w:tcPr>
            <w:tcW w:type="dxa" w:w="2373"/>
          </w:tcPr>
          <w:p>
            <w:pPr>
              <w:spacing w:after="0"/>
              <w:jc w:val="left"/>
            </w:pPr>
            <w:r>
              <w:rPr>
                <w:sz w:val="16"/>
              </w:rPr>
              <w:t>B1-c worst recorded: Lightning</w:t>
            </w:r>
          </w:p>
        </w:tc>
      </w:tr>
      <w:tr>
        <w:trPr>
          <w:cantSplit/>
        </w:trPr>
        <w:tc>
          <w:tcPr>
            <w:tcW w:type="dxa" w:w="1037"/>
          </w:tcPr>
          <w:p>
            <w:pPr>
              <w:spacing w:after="0"/>
              <w:jc w:val="left"/>
            </w:pPr>
            <w:r>
              <w:rPr>
                <w:sz w:val="16"/>
              </w:rPr>
              <w:t>2002-07-09</w:t>
            </w:r>
          </w:p>
        </w:tc>
        <w:tc>
          <w:tcPr>
            <w:tcW w:type="dxa" w:w="1295"/>
          </w:tcPr>
          <w:p>
            <w:pPr>
              <w:spacing w:after="0"/>
              <w:jc w:val="left"/>
            </w:pPr>
            <w:r>
              <w:rPr>
                <w:sz w:val="16"/>
              </w:rPr>
              <w:t>Wildfire</w:t>
            </w:r>
          </w:p>
        </w:tc>
        <w:tc>
          <w:tcPr>
            <w:tcW w:type="dxa" w:w="1043"/>
          </w:tcPr>
          <w:p>
            <w:pPr>
              <w:spacing w:after="0"/>
              <w:jc w:val="left"/>
            </w:pPr>
          </w:p>
        </w:tc>
        <w:tc>
          <w:tcPr>
            <w:tcW w:type="dxa" w:w="2992"/>
          </w:tcPr>
          <w:p>
            <w:pPr>
              <w:spacing w:after="0"/>
              <w:jc w:val="left"/>
            </w:pPr>
            <w:r>
              <w:rPr>
                <w:sz w:val="16"/>
              </w:rPr>
              <w:t>$5,500,000 property; crops not reported (2002 dollars)</w:t>
            </w:r>
          </w:p>
        </w:tc>
        <w:tc>
          <w:tcPr>
            <w:tcW w:type="dxa" w:w="922"/>
          </w:tcPr>
          <w:p>
            <w:pPr>
              <w:spacing w:after="0"/>
              <w:jc w:val="right"/>
            </w:pPr>
            <w:r>
              <w:rPr>
                <w:sz w:val="16"/>
              </w:rPr>
              <w:t>0, 0</w:t>
            </w:r>
          </w:p>
        </w:tc>
        <w:tc>
          <w:tcPr>
            <w:tcW w:type="dxa" w:w="3051"/>
          </w:tcPr>
          <w:p>
            <w:pPr>
              <w:spacing w:after="0"/>
              <w:jc w:val="left"/>
            </w:pPr>
            <w:r>
              <w:rPr>
                <w:sz w:val="16"/>
              </w:rPr>
              <w:t>WARM SPGS</w:t>
            </w:r>
          </w:p>
        </w:tc>
        <w:tc>
          <w:tcPr>
            <w:tcW w:type="dxa" w:w="1398"/>
          </w:tcPr>
          <w:p>
            <w:pPr>
              <w:spacing w:after="0"/>
              <w:jc w:val="left"/>
            </w:pPr>
          </w:p>
        </w:tc>
        <w:tc>
          <w:tcPr>
            <w:tcW w:type="dxa" w:w="2373"/>
          </w:tcPr>
          <w:p>
            <w:pPr>
              <w:spacing w:after="0"/>
              <w:jc w:val="left"/>
            </w:pPr>
            <w:r>
              <w:rPr>
                <w:sz w:val="16"/>
              </w:rPr>
              <w:t>B1-c worst recorded: Wildfire</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78"/>
        <w:gridCol w:w="1624"/>
        <w:gridCol w:w="1775"/>
        <w:gridCol w:w="1523"/>
        <w:gridCol w:w="1580"/>
        <w:gridCol w:w="1037"/>
        <w:gridCol w:w="1436"/>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624"/>
            <w:shd w:val="clear" w:color="auto" w:fill="E8E8E8"/>
          </w:tcPr>
          <w:p>
            <w:pPr>
              <w:spacing w:after="0"/>
              <w:jc w:val="left"/>
            </w:pPr>
            <w:r>
              <w:rPr>
                <w:b/>
                <w:sz w:val="16"/>
              </w:rPr>
              <w:t>Descriptor</w:t>
            </w:r>
          </w:p>
        </w:tc>
        <w:tc>
          <w:tcPr>
            <w:tcW w:type="dxa" w:w="1775"/>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0.0333</w:t>
            </w:r>
          </w:p>
        </w:tc>
        <w:tc>
          <w:tcPr>
            <w:tcW w:type="dxa" w:w="1278"/>
          </w:tcPr>
          <w:p>
            <w:pPr>
              <w:spacing w:after="0"/>
              <w:jc w:val="left"/>
            </w:pPr>
            <w:r>
              <w:rPr>
                <w:sz w:val="16"/>
              </w:rPr>
              <w:t>events per year</w:t>
            </w:r>
          </w:p>
        </w:tc>
        <w:tc>
          <w:tcPr>
            <w:tcW w:type="dxa" w:w="1578"/>
          </w:tcPr>
          <w:p>
            <w:pPr>
              <w:spacing w:after="0"/>
              <w:jc w:val="left"/>
            </w:pPr>
            <w:r>
              <w:rPr>
                <w:sz w:val="16"/>
              </w:rPr>
              <w:t>about 1 in 30 years</w:t>
            </w:r>
          </w:p>
        </w:tc>
        <w:tc>
          <w:tcPr>
            <w:tcW w:type="dxa" w:w="1624"/>
          </w:tcPr>
          <w:p>
            <w:pPr>
              <w:spacing w:after="0"/>
              <w:jc w:val="left"/>
            </w:pPr>
            <w:r>
              <w:rPr>
                <w:sz w:val="16"/>
              </w:rPr>
              <w:t>Possible</w:t>
            </w:r>
          </w:p>
        </w:tc>
        <w:tc>
          <w:tcPr>
            <w:tcW w:type="dxa" w:w="1775"/>
          </w:tcPr>
          <w:p>
            <w:pPr>
              <w:spacing w:after="0"/>
              <w:jc w:val="left"/>
            </w:pPr>
            <w:r>
              <w:rPr>
                <w:sz w:val="16"/>
              </w:rPr>
              <w:t>FEMA annualized frequency (modeled)</w:t>
            </w:r>
          </w:p>
        </w:tc>
        <w:tc>
          <w:tcPr>
            <w:tcW w:type="dxa" w:w="1523"/>
          </w:tcPr>
          <w:p>
            <w:pPr>
              <w:spacing w:after="0"/>
              <w:jc w:val="right"/>
            </w:pPr>
            <w:r>
              <w:rPr>
                <w:sz w:val="16"/>
              </w:rPr>
              <w:t>1</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436"/>
          </w:tcPr>
          <w:p>
            <w:pPr>
              <w:spacing w:after="0"/>
              <w:jc w:val="left"/>
            </w:pPr>
          </w:p>
        </w:tc>
      </w:tr>
      <w:tr>
        <w:trPr>
          <w:cantSplit/>
        </w:trPr>
        <w:tc>
          <w:tcPr>
            <w:tcW w:type="dxa" w:w="1037"/>
          </w:tcPr>
          <w:p>
            <w:pPr>
              <w:spacing w:after="0"/>
              <w:jc w:val="left"/>
            </w:pPr>
            <w:r>
              <w:rPr>
                <w:sz w:val="16"/>
              </w:rPr>
              <w:t>Cold Wave</w:t>
            </w:r>
          </w:p>
        </w:tc>
        <w:tc>
          <w:tcPr>
            <w:tcW w:type="dxa" w:w="1245"/>
          </w:tcPr>
          <w:p>
            <w:pPr>
              <w:spacing w:after="0"/>
              <w:jc w:val="right"/>
            </w:pPr>
            <w:r>
              <w:rPr>
                <w:sz w:val="16"/>
              </w:rPr>
              <w:t>0.28</w:t>
            </w:r>
          </w:p>
        </w:tc>
        <w:tc>
          <w:tcPr>
            <w:tcW w:type="dxa" w:w="1278"/>
          </w:tcPr>
          <w:p>
            <w:pPr>
              <w:spacing w:after="0"/>
              <w:jc w:val="left"/>
            </w:pPr>
            <w:r>
              <w:rPr>
                <w:sz w:val="16"/>
              </w:rPr>
              <w:t>event-days per year</w:t>
            </w:r>
          </w:p>
        </w:tc>
        <w:tc>
          <w:tcPr>
            <w:tcW w:type="dxa" w:w="1578"/>
          </w:tcPr>
          <w:p>
            <w:pPr>
              <w:spacing w:after="0"/>
              <w:jc w:val="left"/>
            </w:pPr>
            <w:r>
              <w:rPr>
                <w:sz w:val="16"/>
              </w:rPr>
              <w:t>about 0.28 days per year</w:t>
            </w:r>
          </w:p>
        </w:tc>
        <w:tc>
          <w:tcPr>
            <w:tcW w:type="dxa" w:w="1624"/>
          </w:tcPr>
          <w:p>
            <w:pPr>
              <w:spacing w:after="0"/>
              <w:jc w:val="left"/>
            </w:pPr>
            <w:r>
              <w:rPr>
                <w:sz w:val="16"/>
              </w:rPr>
              <w:t>Likely (from Storm Events: 3 of 30 years)</w:t>
            </w:r>
          </w:p>
        </w:tc>
        <w:tc>
          <w:tcPr>
            <w:tcW w:type="dxa" w:w="1775"/>
          </w:tcPr>
          <w:p>
            <w:pPr>
              <w:spacing w:after="0"/>
              <w:jc w:val="left"/>
            </w:pPr>
            <w:r>
              <w:rPr>
                <w:sz w:val="16"/>
              </w:rPr>
              <w:t>event-days in 3 of 30 years, 1996 to 2025 (10%)</w:t>
            </w:r>
          </w:p>
        </w:tc>
        <w:tc>
          <w:tcPr>
            <w:tcW w:type="dxa" w:w="1523"/>
          </w:tcPr>
          <w:p>
            <w:pPr>
              <w:spacing w:after="0"/>
              <w:jc w:val="right"/>
            </w:pPr>
            <w:r>
              <w:rPr>
                <w:sz w:val="16"/>
              </w:rPr>
              <w:t>5.33</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436"/>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60.5</w:t>
            </w:r>
          </w:p>
        </w:tc>
        <w:tc>
          <w:tcPr>
            <w:tcW w:type="dxa" w:w="1278"/>
          </w:tcPr>
          <w:p>
            <w:pPr>
              <w:spacing w:after="0"/>
              <w:jc w:val="left"/>
            </w:pPr>
            <w:r>
              <w:rPr>
                <w:sz w:val="16"/>
              </w:rPr>
              <w:t>event-days per year</w:t>
            </w:r>
          </w:p>
        </w:tc>
        <w:tc>
          <w:tcPr>
            <w:tcW w:type="dxa" w:w="1578"/>
          </w:tcPr>
          <w:p>
            <w:pPr>
              <w:spacing w:after="0"/>
              <w:jc w:val="left"/>
            </w:pPr>
            <w:r>
              <w:rPr>
                <w:sz w:val="16"/>
              </w:rPr>
              <w:t>about 60.5 days per year</w:t>
            </w:r>
          </w:p>
        </w:tc>
        <w:tc>
          <w:tcPr>
            <w:tcW w:type="dxa" w:w="1624"/>
          </w:tcPr>
          <w:p>
            <w:pPr>
              <w:spacing w:after="0"/>
              <w:jc w:val="left"/>
            </w:pPr>
          </w:p>
        </w:tc>
        <w:tc>
          <w:tcPr>
            <w:tcW w:type="dxa" w:w="1775"/>
          </w:tcPr>
          <w:p>
            <w:pPr>
              <w:spacing w:after="0"/>
              <w:jc w:val="left"/>
            </w:pPr>
            <w:r>
              <w:rPr>
                <w:sz w:val="16"/>
              </w:rPr>
              <w:t>event-days in 0 of 30 years, 1996 to 2025 (0%)</w:t>
            </w:r>
          </w:p>
        </w:tc>
        <w:tc>
          <w:tcPr>
            <w:tcW w:type="dxa" w:w="1523"/>
          </w:tcPr>
          <w:p>
            <w:pPr>
              <w:spacing w:after="0"/>
              <w:jc w:val="right"/>
            </w:pPr>
            <w:r>
              <w:rPr>
                <w:sz w:val="16"/>
              </w:rPr>
              <w:t>1,988</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0.00448</w:t>
            </w:r>
          </w:p>
        </w:tc>
        <w:tc>
          <w:tcPr>
            <w:tcW w:type="dxa" w:w="1278"/>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0.448%</w:t>
            </w:r>
          </w:p>
        </w:tc>
        <w:tc>
          <w:tcPr>
            <w:tcW w:type="dxa" w:w="1624"/>
          </w:tcPr>
          <w:p>
            <w:pPr>
              <w:spacing w:after="0"/>
              <w:jc w:val="left"/>
            </w:pPr>
          </w:p>
        </w:tc>
        <w:tc>
          <w:tcPr>
            <w:tcW w:type="dxa" w:w="1775"/>
          </w:tcPr>
          <w:p>
            <w:pPr>
              <w:spacing w:after="0"/>
              <w:jc w:val="left"/>
            </w:pP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4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0.406</w:t>
            </w:r>
          </w:p>
        </w:tc>
        <w:tc>
          <w:tcPr>
            <w:tcW w:type="dxa" w:w="1278"/>
          </w:tcPr>
          <w:p>
            <w:pPr>
              <w:spacing w:after="0"/>
              <w:jc w:val="left"/>
            </w:pPr>
            <w:r>
              <w:rPr>
                <w:sz w:val="16"/>
              </w:rPr>
              <w:t>events per year</w:t>
            </w:r>
          </w:p>
        </w:tc>
        <w:tc>
          <w:tcPr>
            <w:tcW w:type="dxa" w:w="1578"/>
          </w:tcPr>
          <w:p>
            <w:pPr>
              <w:spacing w:after="0"/>
              <w:jc w:val="left"/>
            </w:pPr>
            <w:r>
              <w:rPr>
                <w:sz w:val="16"/>
              </w:rPr>
              <w:t>about 1 in 2 years</w:t>
            </w:r>
          </w:p>
        </w:tc>
        <w:tc>
          <w:tcPr>
            <w:tcW w:type="dxa" w:w="1624"/>
          </w:tcPr>
          <w:p>
            <w:pPr>
              <w:spacing w:after="0"/>
              <w:jc w:val="left"/>
            </w:pPr>
            <w:r>
              <w:rPr>
                <w:sz w:val="16"/>
              </w:rPr>
              <w:t>Likely</w:t>
            </w:r>
          </w:p>
        </w:tc>
        <w:tc>
          <w:tcPr>
            <w:tcW w:type="dxa" w:w="1775"/>
          </w:tcPr>
          <w:p>
            <w:pPr>
              <w:spacing w:after="0"/>
              <w:jc w:val="left"/>
            </w:pPr>
            <w:r>
              <w:rPr>
                <w:sz w:val="16"/>
              </w:rPr>
              <w:t>FEMA annualized frequency (modeled)</w:t>
            </w:r>
          </w:p>
        </w:tc>
        <w:tc>
          <w:tcPr>
            <w:tcW w:type="dxa" w:w="1523"/>
          </w:tcPr>
          <w:p>
            <w:pPr>
              <w:spacing w:after="0"/>
              <w:jc w:val="right"/>
            </w:pPr>
            <w:r>
              <w:rPr>
                <w:sz w:val="16"/>
              </w:rPr>
              <w:t>15.4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436"/>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3.14</w:t>
            </w:r>
          </w:p>
        </w:tc>
        <w:tc>
          <w:tcPr>
            <w:tcW w:type="dxa" w:w="1278"/>
          </w:tcPr>
          <w:p>
            <w:pPr>
              <w:spacing w:after="0"/>
              <w:jc w:val="left"/>
            </w:pPr>
            <w:r>
              <w:rPr>
                <w:sz w:val="16"/>
              </w:rPr>
              <w:t>event-days per year</w:t>
            </w:r>
          </w:p>
        </w:tc>
        <w:tc>
          <w:tcPr>
            <w:tcW w:type="dxa" w:w="1578"/>
          </w:tcPr>
          <w:p>
            <w:pPr>
              <w:spacing w:after="0"/>
              <w:jc w:val="left"/>
            </w:pPr>
            <w:r>
              <w:rPr>
                <w:sz w:val="16"/>
              </w:rPr>
              <w:t>about 3.14 days per year</w:t>
            </w:r>
          </w:p>
        </w:tc>
        <w:tc>
          <w:tcPr>
            <w:tcW w:type="dxa" w:w="1624"/>
          </w:tcPr>
          <w:p>
            <w:pPr>
              <w:spacing w:after="0"/>
              <w:jc w:val="left"/>
            </w:pPr>
            <w:r>
              <w:rPr>
                <w:sz w:val="16"/>
              </w:rPr>
              <w:t>Likely (from Storm Events: 5 of 30 years)</w:t>
            </w:r>
          </w:p>
        </w:tc>
        <w:tc>
          <w:tcPr>
            <w:tcW w:type="dxa" w:w="1775"/>
          </w:tcPr>
          <w:p>
            <w:pPr>
              <w:spacing w:after="0"/>
              <w:jc w:val="left"/>
            </w:pPr>
            <w:r>
              <w:rPr>
                <w:sz w:val="16"/>
              </w:rPr>
              <w:t>event-days in 5 of 30 years, 1996 to 2025 (16.7%)</w:t>
            </w:r>
          </w:p>
        </w:tc>
        <w:tc>
          <w:tcPr>
            <w:tcW w:type="dxa" w:w="1523"/>
          </w:tcPr>
          <w:p>
            <w:pPr>
              <w:spacing w:after="0"/>
              <w:jc w:val="right"/>
            </w:pPr>
            <w:r>
              <w:rPr>
                <w:sz w:val="16"/>
              </w:rPr>
              <w:t>36.2</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436"/>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78"/>
          </w:tcPr>
          <w:p>
            <w:pPr>
              <w:spacing w:after="0"/>
              <w:jc w:val="left"/>
            </w:pPr>
          </w:p>
        </w:tc>
        <w:tc>
          <w:tcPr>
            <w:tcW w:type="dxa" w:w="1624"/>
          </w:tcPr>
          <w:p>
            <w:pPr>
              <w:spacing w:after="0"/>
              <w:jc w:val="left"/>
            </w:pPr>
          </w:p>
        </w:tc>
        <w:tc>
          <w:tcPr>
            <w:tcW w:type="dxa" w:w="1775"/>
          </w:tcPr>
          <w:p>
            <w:pPr>
              <w:spacing w:after="0"/>
              <w:jc w:val="left"/>
            </w:pPr>
          </w:p>
        </w:tc>
        <w:tc>
          <w:tcPr>
            <w:tcW w:type="dxa" w:w="1523"/>
          </w:tcPr>
          <w:p>
            <w:pPr>
              <w:spacing w:after="0"/>
              <w:jc w:val="right"/>
            </w:pPr>
          </w:p>
        </w:tc>
        <w:tc>
          <w:tcPr>
            <w:tcW w:type="dxa" w:w="158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3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0.0321</w:t>
            </w:r>
          </w:p>
        </w:tc>
        <w:tc>
          <w:tcPr>
            <w:tcW w:type="dxa" w:w="1278"/>
          </w:tcPr>
          <w:p>
            <w:pPr>
              <w:spacing w:after="0"/>
              <w:jc w:val="left"/>
            </w:pPr>
            <w:r>
              <w:rPr>
                <w:sz w:val="16"/>
              </w:rPr>
              <w:t>event-days per year</w:t>
            </w:r>
          </w:p>
        </w:tc>
        <w:tc>
          <w:tcPr>
            <w:tcW w:type="dxa" w:w="1578"/>
          </w:tcPr>
          <w:p>
            <w:pPr>
              <w:spacing w:after="0"/>
              <w:jc w:val="left"/>
            </w:pPr>
            <w:r>
              <w:rPr>
                <w:sz w:val="16"/>
              </w:rPr>
              <w:t>about 0.0321 days per year</w:t>
            </w:r>
          </w:p>
        </w:tc>
        <w:tc>
          <w:tcPr>
            <w:tcW w:type="dxa" w:w="1624"/>
          </w:tcPr>
          <w:p>
            <w:pPr>
              <w:spacing w:after="0"/>
              <w:jc w:val="left"/>
            </w:pPr>
            <w:r>
              <w:rPr>
                <w:sz w:val="16"/>
              </w:rPr>
              <w:t>Likely (from Storm Events: 5 of 30 years)</w:t>
            </w:r>
          </w:p>
        </w:tc>
        <w:tc>
          <w:tcPr>
            <w:tcW w:type="dxa" w:w="1775"/>
          </w:tcPr>
          <w:p>
            <w:pPr>
              <w:spacing w:after="0"/>
              <w:jc w:val="left"/>
            </w:pPr>
            <w:r>
              <w:rPr>
                <w:sz w:val="16"/>
              </w:rPr>
              <w:t>event-days in 5 of 30 years, 1996 to 2025 (16.7%)</w:t>
            </w:r>
          </w:p>
        </w:tc>
        <w:tc>
          <w:tcPr>
            <w:tcW w:type="dxa" w:w="1523"/>
          </w:tcPr>
          <w:p>
            <w:pPr>
              <w:spacing w:after="0"/>
              <w:jc w:val="right"/>
            </w:pPr>
            <w:r>
              <w:rPr>
                <w:sz w:val="16"/>
              </w:rPr>
              <w:t>2</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436"/>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0.0357</w:t>
            </w:r>
          </w:p>
        </w:tc>
        <w:tc>
          <w:tcPr>
            <w:tcW w:type="dxa" w:w="1278"/>
          </w:tcPr>
          <w:p>
            <w:pPr>
              <w:spacing w:after="0"/>
              <w:jc w:val="left"/>
            </w:pPr>
            <w:r>
              <w:rPr>
                <w:sz w:val="16"/>
              </w:rPr>
              <w:t>event-days per year</w:t>
            </w:r>
          </w:p>
        </w:tc>
        <w:tc>
          <w:tcPr>
            <w:tcW w:type="dxa" w:w="1578"/>
          </w:tcPr>
          <w:p>
            <w:pPr>
              <w:spacing w:after="0"/>
              <w:jc w:val="left"/>
            </w:pPr>
            <w:r>
              <w:rPr>
                <w:sz w:val="16"/>
              </w:rPr>
              <w:t>about 0.0357 days per year</w:t>
            </w:r>
          </w:p>
        </w:tc>
        <w:tc>
          <w:tcPr>
            <w:tcW w:type="dxa" w:w="1624"/>
          </w:tcPr>
          <w:p>
            <w:pPr>
              <w:spacing w:after="0"/>
              <w:jc w:val="left"/>
            </w:pPr>
            <w:r>
              <w:rPr>
                <w:sz w:val="16"/>
              </w:rPr>
              <w:t>Possible (from Storm Events: 2 of 30 years)</w:t>
            </w:r>
          </w:p>
        </w:tc>
        <w:tc>
          <w:tcPr>
            <w:tcW w:type="dxa" w:w="1775"/>
          </w:tcPr>
          <w:p>
            <w:pPr>
              <w:spacing w:after="0"/>
              <w:jc w:val="left"/>
            </w:pPr>
            <w:r>
              <w:rPr>
                <w:sz w:val="16"/>
              </w:rPr>
              <w:t>event-days in 2 of 30 years, 1996 to 2025 (6.67%)</w:t>
            </w:r>
          </w:p>
        </w:tc>
        <w:tc>
          <w:tcPr>
            <w:tcW w:type="dxa" w:w="1523"/>
          </w:tcPr>
          <w:p>
            <w:pPr>
              <w:spacing w:after="0"/>
              <w:jc w:val="right"/>
            </w:pPr>
            <w:r>
              <w:rPr>
                <w:sz w:val="16"/>
              </w:rPr>
              <w:t>1</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436"/>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0.695</w:t>
            </w:r>
          </w:p>
        </w:tc>
        <w:tc>
          <w:tcPr>
            <w:tcW w:type="dxa" w:w="1278"/>
          </w:tcPr>
          <w:p>
            <w:pPr>
              <w:spacing w:after="0"/>
              <w:jc w:val="left"/>
            </w:pPr>
            <w:r>
              <w:rPr>
                <w:sz w:val="16"/>
              </w:rPr>
              <w:t>events per year (modeled)</w:t>
            </w:r>
          </w:p>
        </w:tc>
        <w:tc>
          <w:tcPr>
            <w:tcW w:type="dxa" w:w="1578"/>
          </w:tcPr>
          <w:p>
            <w:pPr>
              <w:spacing w:after="0"/>
              <w:jc w:val="left"/>
            </w:pPr>
            <w:r>
              <w:rPr>
                <w:sz w:val="16"/>
              </w:rPr>
              <w:t>about 0.7 per year</w:t>
            </w:r>
          </w:p>
        </w:tc>
        <w:tc>
          <w:tcPr>
            <w:tcW w:type="dxa" w:w="1624"/>
          </w:tcPr>
          <w:p>
            <w:pPr>
              <w:spacing w:after="0"/>
              <w:jc w:val="left"/>
            </w:pPr>
            <w:r>
              <w:rPr>
                <w:sz w:val="16"/>
              </w:rPr>
              <w:t>Likely</w:t>
            </w:r>
          </w:p>
        </w:tc>
        <w:tc>
          <w:tcPr>
            <w:tcW w:type="dxa" w:w="177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436"/>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11</w:t>
            </w:r>
          </w:p>
        </w:tc>
        <w:tc>
          <w:tcPr>
            <w:tcW w:type="dxa" w:w="1278"/>
          </w:tcPr>
          <w:p>
            <w:pPr>
              <w:spacing w:after="0"/>
              <w:jc w:val="left"/>
            </w:pPr>
            <w:r>
              <w:rPr>
                <w:sz w:val="16"/>
              </w:rPr>
              <w:t>days per year with a strike</w:t>
            </w:r>
          </w:p>
        </w:tc>
        <w:tc>
          <w:tcPr>
            <w:tcW w:type="dxa" w:w="1578"/>
          </w:tcPr>
          <w:p>
            <w:pPr>
              <w:spacing w:after="0"/>
              <w:jc w:val="left"/>
            </w:pPr>
            <w:r>
              <w:rPr>
                <w:sz w:val="16"/>
              </w:rPr>
              <w:t>about 11 days per year</w:t>
            </w:r>
          </w:p>
        </w:tc>
        <w:tc>
          <w:tcPr>
            <w:tcW w:type="dxa" w:w="1624"/>
          </w:tcPr>
          <w:p>
            <w:pPr>
              <w:spacing w:after="0"/>
              <w:jc w:val="left"/>
            </w:pPr>
            <w:r>
              <w:rPr>
                <w:sz w:val="16"/>
              </w:rPr>
              <w:t>Highly likely</w:t>
            </w:r>
          </w:p>
        </w:tc>
        <w:tc>
          <w:tcPr>
            <w:tcW w:type="dxa" w:w="177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436"/>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0.0929</w:t>
            </w:r>
          </w:p>
        </w:tc>
        <w:tc>
          <w:tcPr>
            <w:tcW w:type="dxa" w:w="1278"/>
          </w:tcPr>
          <w:p>
            <w:pPr>
              <w:spacing w:after="0"/>
              <w:jc w:val="left"/>
            </w:pPr>
            <w:r>
              <w:rPr>
                <w:sz w:val="16"/>
              </w:rPr>
              <w:t>events per year</w:t>
            </w:r>
          </w:p>
        </w:tc>
        <w:tc>
          <w:tcPr>
            <w:tcW w:type="dxa" w:w="1578"/>
          </w:tcPr>
          <w:p>
            <w:pPr>
              <w:spacing w:after="0"/>
              <w:jc w:val="left"/>
            </w:pPr>
            <w:r>
              <w:rPr>
                <w:sz w:val="16"/>
              </w:rPr>
              <w:t>about 1 in 11 years</w:t>
            </w:r>
          </w:p>
        </w:tc>
        <w:tc>
          <w:tcPr>
            <w:tcW w:type="dxa" w:w="1624"/>
          </w:tcPr>
          <w:p>
            <w:pPr>
              <w:spacing w:after="0"/>
              <w:jc w:val="left"/>
            </w:pPr>
            <w:r>
              <w:rPr>
                <w:sz w:val="16"/>
              </w:rPr>
              <w:t>Possible</w:t>
            </w:r>
          </w:p>
        </w:tc>
        <w:tc>
          <w:tcPr>
            <w:tcW w:type="dxa" w:w="1775"/>
          </w:tcPr>
          <w:p>
            <w:pPr>
              <w:spacing w:after="0"/>
              <w:jc w:val="left"/>
            </w:pPr>
            <w:r>
              <w:rPr>
                <w:sz w:val="16"/>
              </w:rPr>
              <w:t>FEMA annualized frequency (modeled)</w:t>
            </w:r>
          </w:p>
        </w:tc>
        <w:tc>
          <w:tcPr>
            <w:tcW w:type="dxa" w:w="1523"/>
          </w:tcPr>
          <w:p>
            <w:pPr>
              <w:spacing w:after="0"/>
              <w:jc w:val="right"/>
            </w:pPr>
            <w:r>
              <w:rPr>
                <w:sz w:val="16"/>
              </w:rPr>
              <w:t>4</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436"/>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0.0334</w:t>
            </w:r>
          </w:p>
        </w:tc>
        <w:tc>
          <w:tcPr>
            <w:tcW w:type="dxa" w:w="1278"/>
          </w:tcPr>
          <w:p>
            <w:pPr>
              <w:spacing w:after="0"/>
              <w:jc w:val="left"/>
            </w:pPr>
            <w:r>
              <w:rPr>
                <w:sz w:val="16"/>
              </w:rPr>
              <w:t>events per year</w:t>
            </w:r>
          </w:p>
        </w:tc>
        <w:tc>
          <w:tcPr>
            <w:tcW w:type="dxa" w:w="1578"/>
          </w:tcPr>
          <w:p>
            <w:pPr>
              <w:spacing w:after="0"/>
              <w:jc w:val="left"/>
            </w:pPr>
            <w:r>
              <w:rPr>
                <w:sz w:val="16"/>
              </w:rPr>
              <w:t>about 1 in 30 years</w:t>
            </w:r>
          </w:p>
        </w:tc>
        <w:tc>
          <w:tcPr>
            <w:tcW w:type="dxa" w:w="1624"/>
          </w:tcPr>
          <w:p>
            <w:pPr>
              <w:spacing w:after="0"/>
              <w:jc w:val="left"/>
            </w:pPr>
            <w:r>
              <w:rPr>
                <w:sz w:val="16"/>
              </w:rPr>
              <w:t>Possible</w:t>
            </w:r>
          </w:p>
        </w:tc>
        <w:tc>
          <w:tcPr>
            <w:tcW w:type="dxa" w:w="177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436"/>
          </w:tcPr>
          <w:p>
            <w:pPr>
              <w:spacing w:after="0"/>
              <w:jc w:val="left"/>
            </w:pPr>
          </w:p>
        </w:tc>
      </w:tr>
      <w:tr>
        <w:trPr>
          <w:cantSplit/>
        </w:trPr>
        <w:tc>
          <w:tcPr>
            <w:tcW w:type="dxa" w:w="1037"/>
          </w:tcPr>
          <w:p>
            <w:pPr>
              <w:spacing w:after="0"/>
              <w:jc w:val="left"/>
            </w:pPr>
            <w:r>
              <w:rPr>
                <w:sz w:val="16"/>
              </w:rPr>
              <w:t>Volcanic Activity</w:t>
            </w:r>
          </w:p>
        </w:tc>
        <w:tc>
          <w:tcPr>
            <w:tcW w:type="dxa" w:w="1245"/>
          </w:tcPr>
          <w:p>
            <w:pPr>
              <w:spacing w:after="0"/>
              <w:jc w:val="right"/>
            </w:pPr>
            <w:r>
              <w:rPr>
                <w:sz w:val="16"/>
              </w:rPr>
              <w:t>0.0126</w:t>
            </w:r>
          </w:p>
        </w:tc>
        <w:tc>
          <w:tcPr>
            <w:tcW w:type="dxa" w:w="1278"/>
          </w:tcPr>
          <w:p>
            <w:pPr>
              <w:spacing w:after="0"/>
              <w:jc w:val="left"/>
            </w:pPr>
            <w:r>
              <w:rPr>
                <w:sz w:val="16"/>
              </w:rPr>
              <w:t>annual probability</w:t>
            </w:r>
          </w:p>
        </w:tc>
        <w:tc>
          <w:tcPr>
            <w:tcW w:type="dxa" w:w="1578"/>
          </w:tcPr>
          <w:p>
            <w:pPr>
              <w:spacing w:after="0"/>
              <w:jc w:val="left"/>
            </w:pPr>
            <w:r>
              <w:rPr>
                <w:sz w:val="16"/>
              </w:rPr>
              <w:t>about 1 in 79 years</w:t>
            </w:r>
          </w:p>
        </w:tc>
        <w:tc>
          <w:tcPr>
            <w:tcW w:type="dxa" w:w="1624"/>
          </w:tcPr>
          <w:p>
            <w:pPr>
              <w:spacing w:after="0"/>
              <w:jc w:val="left"/>
            </w:pPr>
            <w:r>
              <w:rPr>
                <w:sz w:val="16"/>
              </w:rPr>
              <w:t>Possible</w:t>
            </w:r>
          </w:p>
        </w:tc>
        <w:tc>
          <w:tcPr>
            <w:tcW w:type="dxa" w:w="177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436"/>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0.00512</w:t>
            </w:r>
          </w:p>
        </w:tc>
        <w:tc>
          <w:tcPr>
            <w:tcW w:type="dxa" w:w="1278"/>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0.512%</w:t>
            </w:r>
          </w:p>
        </w:tc>
        <w:tc>
          <w:tcPr>
            <w:tcW w:type="dxa" w:w="1624"/>
          </w:tcPr>
          <w:p>
            <w:pPr>
              <w:spacing w:after="0"/>
              <w:jc w:val="left"/>
            </w:pPr>
            <w:r>
              <w:rPr>
                <w:sz w:val="16"/>
              </w:rPr>
              <w:t>Likely (from Storm Events: 17 of 30 years)</w:t>
            </w:r>
          </w:p>
        </w:tc>
        <w:tc>
          <w:tcPr>
            <w:tcW w:type="dxa" w:w="1775"/>
          </w:tcPr>
          <w:p>
            <w:pPr>
              <w:spacing w:after="0"/>
              <w:jc w:val="left"/>
            </w:pPr>
            <w:r>
              <w:rPr>
                <w:sz w:val="16"/>
              </w:rPr>
              <w:t>Storm Events records in 17 of 30 years, 1996 to 2025 (56.7%)</w:t>
            </w:r>
          </w:p>
        </w:tc>
        <w:tc>
          <w:tcPr>
            <w:tcW w:type="dxa" w:w="1523"/>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43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14.8</w:t>
            </w:r>
          </w:p>
        </w:tc>
        <w:tc>
          <w:tcPr>
            <w:tcW w:type="dxa" w:w="1278"/>
          </w:tcPr>
          <w:p>
            <w:pPr>
              <w:spacing w:after="0"/>
              <w:jc w:val="left"/>
            </w:pPr>
            <w:r>
              <w:rPr>
                <w:sz w:val="16"/>
              </w:rPr>
              <w:t>event-days per year</w:t>
            </w:r>
          </w:p>
        </w:tc>
        <w:tc>
          <w:tcPr>
            <w:tcW w:type="dxa" w:w="1578"/>
          </w:tcPr>
          <w:p>
            <w:pPr>
              <w:spacing w:after="0"/>
              <w:jc w:val="left"/>
            </w:pPr>
            <w:r>
              <w:rPr>
                <w:sz w:val="16"/>
              </w:rPr>
              <w:t>about 14.8 days per year</w:t>
            </w:r>
          </w:p>
        </w:tc>
        <w:tc>
          <w:tcPr>
            <w:tcW w:type="dxa" w:w="1624"/>
          </w:tcPr>
          <w:p>
            <w:pPr>
              <w:spacing w:after="0"/>
              <w:jc w:val="left"/>
            </w:pPr>
            <w:r>
              <w:rPr>
                <w:sz w:val="16"/>
              </w:rPr>
              <w:t>Likely (from Storm Events: 23 of 30 years)</w:t>
            </w:r>
          </w:p>
        </w:tc>
        <w:tc>
          <w:tcPr>
            <w:tcW w:type="dxa" w:w="1775"/>
          </w:tcPr>
          <w:p>
            <w:pPr>
              <w:spacing w:after="0"/>
              <w:jc w:val="left"/>
            </w:pPr>
            <w:r>
              <w:rPr>
                <w:sz w:val="16"/>
              </w:rPr>
              <w:t>event-days in 23 of 30 years, 1996 to 2025 (76.7%)</w:t>
            </w:r>
          </w:p>
        </w:tc>
        <w:tc>
          <w:tcPr>
            <w:tcW w:type="dxa" w:w="1523"/>
          </w:tcPr>
          <w:p>
            <w:pPr>
              <w:spacing w:after="0"/>
              <w:jc w:val="right"/>
            </w:pPr>
            <w:r>
              <w:rPr>
                <w:sz w:val="16"/>
              </w:rPr>
              <w:t>280</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43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8</w:t>
            </w:r>
          </w:p>
        </w:tc>
        <w:tc>
          <w:tcPr>
            <w:tcW w:type="dxa" w:w="1250"/>
          </w:tcPr>
          <w:p>
            <w:pPr>
              <w:spacing w:after="0"/>
              <w:jc w:val="right"/>
            </w:pPr>
            <w:r>
              <w:rPr>
                <w:sz w:val="16"/>
              </w:rPr>
              <w:t>63.9</w:t>
            </w:r>
          </w:p>
        </w:tc>
        <w:tc>
          <w:tcPr>
            <w:tcW w:type="dxa" w:w="1311"/>
          </w:tcPr>
          <w:p>
            <w:pPr>
              <w:spacing w:after="0"/>
              <w:jc w:val="right"/>
            </w:pPr>
            <w:r>
              <w:rPr>
                <w:sz w:val="16"/>
              </w:rPr>
              <w:t>65.4</w:t>
            </w:r>
          </w:p>
        </w:tc>
        <w:tc>
          <w:tcPr>
            <w:tcW w:type="dxa" w:w="1250"/>
          </w:tcPr>
          <w:p>
            <w:pPr>
              <w:spacing w:after="0"/>
              <w:jc w:val="right"/>
            </w:pPr>
            <w:r>
              <w:rPr>
                <w:sz w:val="16"/>
              </w:rPr>
              <w:t>66.1</w:t>
            </w:r>
          </w:p>
        </w:tc>
        <w:tc>
          <w:tcPr>
            <w:tcW w:type="dxa" w:w="6992"/>
          </w:tcPr>
          <w:p>
            <w:pPr>
              <w:spacing w:after="0"/>
              <w:jc w:val="left"/>
            </w:pPr>
            <w:r>
              <w:rPr>
                <w:sz w:val="16"/>
              </w:rPr>
              <w:t>Very Low 6,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24.2</w:t>
            </w:r>
          </w:p>
        </w:tc>
        <w:tc>
          <w:tcPr>
            <w:tcW w:type="dxa" w:w="1311"/>
          </w:tcPr>
          <w:p>
            <w:pPr>
              <w:spacing w:after="0"/>
              <w:jc w:val="right"/>
            </w:pPr>
            <w:r>
              <w:rPr>
                <w:sz w:val="16"/>
              </w:rPr>
              <w:t>52.1</w:t>
            </w:r>
          </w:p>
        </w:tc>
        <w:tc>
          <w:tcPr>
            <w:tcW w:type="dxa" w:w="1250"/>
          </w:tcPr>
          <w:p>
            <w:pPr>
              <w:spacing w:after="0"/>
              <w:jc w:val="right"/>
            </w:pPr>
            <w:r>
              <w:rPr>
                <w:sz w:val="16"/>
              </w:rPr>
              <w:t>71.7</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67.5</w:t>
            </w:r>
          </w:p>
        </w:tc>
        <w:tc>
          <w:tcPr>
            <w:tcW w:type="dxa" w:w="1311"/>
          </w:tcPr>
          <w:p>
            <w:pPr>
              <w:spacing w:after="0"/>
              <w:jc w:val="right"/>
            </w:pPr>
            <w:r>
              <w:rPr>
                <w:sz w:val="16"/>
              </w:rPr>
              <w:t>72.3</w:t>
            </w:r>
          </w:p>
        </w:tc>
        <w:tc>
          <w:tcPr>
            <w:tcW w:type="dxa" w:w="1250"/>
          </w:tcPr>
          <w:p>
            <w:pPr>
              <w:spacing w:after="0"/>
              <w:jc w:val="right"/>
            </w:pPr>
            <w:r>
              <w:rPr>
                <w:sz w:val="16"/>
              </w:rPr>
              <w:t>81.0</w:t>
            </w:r>
          </w:p>
        </w:tc>
        <w:tc>
          <w:tcPr>
            <w:tcW w:type="dxa" w:w="6992"/>
          </w:tcPr>
          <w:p>
            <w:pPr>
              <w:spacing w:after="0"/>
              <w:jc w:val="left"/>
            </w:pPr>
            <w:r>
              <w:rPr>
                <w:sz w:val="16"/>
              </w:rPr>
              <w:t>Relatively Low 1, Very Low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57.0</w:t>
            </w:r>
          </w:p>
        </w:tc>
        <w:tc>
          <w:tcPr>
            <w:tcW w:type="dxa" w:w="1311"/>
          </w:tcPr>
          <w:p>
            <w:pPr>
              <w:spacing w:after="0"/>
              <w:jc w:val="right"/>
            </w:pPr>
            <w:r>
              <w:rPr>
                <w:sz w:val="16"/>
              </w:rPr>
              <w:t>68.7</w:t>
            </w:r>
          </w:p>
        </w:tc>
        <w:tc>
          <w:tcPr>
            <w:tcW w:type="dxa" w:w="1250"/>
          </w:tcPr>
          <w:p>
            <w:pPr>
              <w:spacing w:after="0"/>
              <w:jc w:val="right"/>
            </w:pPr>
            <w:r>
              <w:rPr>
                <w:sz w:val="16"/>
              </w:rPr>
              <w:t>77.5</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59.8</w:t>
            </w:r>
          </w:p>
        </w:tc>
        <w:tc>
          <w:tcPr>
            <w:tcW w:type="dxa" w:w="1311"/>
          </w:tcPr>
          <w:p>
            <w:pPr>
              <w:spacing w:after="0"/>
              <w:jc w:val="right"/>
            </w:pPr>
            <w:r>
              <w:rPr>
                <w:sz w:val="16"/>
              </w:rPr>
              <w:t>64.2</w:t>
            </w:r>
          </w:p>
        </w:tc>
        <w:tc>
          <w:tcPr>
            <w:tcW w:type="dxa" w:w="1250"/>
          </w:tcPr>
          <w:p>
            <w:pPr>
              <w:spacing w:after="0"/>
              <w:jc w:val="right"/>
            </w:pPr>
            <w:r>
              <w:rPr>
                <w:sz w:val="16"/>
              </w:rPr>
              <w:t>76.5</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3.1</w:t>
            </w:r>
          </w:p>
        </w:tc>
        <w:tc>
          <w:tcPr>
            <w:tcW w:type="dxa" w:w="1311"/>
          </w:tcPr>
          <w:p>
            <w:pPr>
              <w:spacing w:after="0"/>
              <w:jc w:val="right"/>
            </w:pPr>
            <w:r>
              <w:rPr>
                <w:sz w:val="16"/>
              </w:rPr>
              <w:t>13.1</w:t>
            </w:r>
          </w:p>
        </w:tc>
        <w:tc>
          <w:tcPr>
            <w:tcW w:type="dxa" w:w="1250"/>
          </w:tcPr>
          <w:p>
            <w:pPr>
              <w:spacing w:after="0"/>
              <w:jc w:val="right"/>
            </w:pPr>
            <w:r>
              <w:rPr>
                <w:sz w:val="16"/>
              </w:rPr>
              <w:t>24.9</w:t>
            </w:r>
          </w:p>
        </w:tc>
        <w:tc>
          <w:tcPr>
            <w:tcW w:type="dxa" w:w="6992"/>
          </w:tcPr>
          <w:p>
            <w:pPr>
              <w:spacing w:after="0"/>
              <w:jc w:val="left"/>
            </w:pPr>
            <w:r>
              <w:rPr>
                <w:sz w:val="16"/>
              </w:rPr>
              <w:t>Relatively Low 2, Very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14.7</w:t>
            </w:r>
          </w:p>
        </w:tc>
        <w:tc>
          <w:tcPr>
            <w:tcW w:type="dxa" w:w="1311"/>
          </w:tcPr>
          <w:p>
            <w:pPr>
              <w:spacing w:after="0"/>
              <w:jc w:val="right"/>
            </w:pPr>
            <w:r>
              <w:rPr>
                <w:sz w:val="16"/>
              </w:rPr>
              <w:t>30.0</w:t>
            </w:r>
          </w:p>
        </w:tc>
        <w:tc>
          <w:tcPr>
            <w:tcW w:type="dxa" w:w="1250"/>
          </w:tcPr>
          <w:p>
            <w:pPr>
              <w:spacing w:after="0"/>
              <w:jc w:val="right"/>
            </w:pPr>
            <w:r>
              <w:rPr>
                <w:sz w:val="16"/>
              </w:rPr>
              <w:t>43.9</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8.7</w:t>
            </w:r>
          </w:p>
        </w:tc>
        <w:tc>
          <w:tcPr>
            <w:tcW w:type="dxa" w:w="1311"/>
          </w:tcPr>
          <w:p>
            <w:pPr>
              <w:spacing w:after="0"/>
              <w:jc w:val="right"/>
            </w:pPr>
            <w:r>
              <w:rPr>
                <w:sz w:val="16"/>
              </w:rPr>
              <w:t>45.8</w:t>
            </w:r>
          </w:p>
        </w:tc>
        <w:tc>
          <w:tcPr>
            <w:tcW w:type="dxa" w:w="1250"/>
          </w:tcPr>
          <w:p>
            <w:pPr>
              <w:spacing w:after="0"/>
              <w:jc w:val="right"/>
            </w:pPr>
            <w:r>
              <w:rPr>
                <w:sz w:val="16"/>
              </w:rPr>
              <w:t>85.4</w:t>
            </w:r>
          </w:p>
        </w:tc>
        <w:tc>
          <w:tcPr>
            <w:tcW w:type="dxa" w:w="6992"/>
          </w:tcPr>
          <w:p>
            <w:pPr>
              <w:spacing w:after="0"/>
              <w:jc w:val="left"/>
            </w:pPr>
            <w:r>
              <w:rPr>
                <w:sz w:val="16"/>
              </w:rPr>
              <w:t>Relatively High 1, Relatively Moderate 2, Relatively Low 4,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25.5</w:t>
            </w:r>
          </w:p>
        </w:tc>
        <w:tc>
          <w:tcPr>
            <w:tcW w:type="dxa" w:w="1311"/>
          </w:tcPr>
          <w:p>
            <w:pPr>
              <w:spacing w:after="0"/>
              <w:jc w:val="right"/>
            </w:pPr>
            <w:r>
              <w:rPr>
                <w:sz w:val="16"/>
              </w:rPr>
              <w:t>51.9</w:t>
            </w:r>
          </w:p>
        </w:tc>
        <w:tc>
          <w:tcPr>
            <w:tcW w:type="dxa" w:w="1250"/>
          </w:tcPr>
          <w:p>
            <w:pPr>
              <w:spacing w:after="0"/>
              <w:jc w:val="right"/>
            </w:pPr>
            <w:r>
              <w:rPr>
                <w:sz w:val="16"/>
              </w:rPr>
              <w:t>90.1</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61.3</w:t>
            </w:r>
          </w:p>
        </w:tc>
        <w:tc>
          <w:tcPr>
            <w:tcW w:type="dxa" w:w="1311"/>
          </w:tcPr>
          <w:p>
            <w:pPr>
              <w:spacing w:after="0"/>
              <w:jc w:val="right"/>
            </w:pPr>
            <w:r>
              <w:rPr>
                <w:sz w:val="16"/>
              </w:rPr>
              <w:t>92.8</w:t>
            </w:r>
          </w:p>
        </w:tc>
        <w:tc>
          <w:tcPr>
            <w:tcW w:type="dxa" w:w="1250"/>
          </w:tcPr>
          <w:p>
            <w:pPr>
              <w:spacing w:after="0"/>
              <w:jc w:val="right"/>
            </w:pPr>
            <w:r>
              <w:rPr>
                <w:sz w:val="16"/>
              </w:rPr>
              <w:t>99.0</w:t>
            </w:r>
          </w:p>
        </w:tc>
        <w:tc>
          <w:tcPr>
            <w:tcW w:type="dxa" w:w="6992"/>
          </w:tcPr>
          <w:p>
            <w:pPr>
              <w:spacing w:after="0"/>
              <w:jc w:val="left"/>
            </w:pPr>
            <w:r>
              <w:rPr>
                <w:sz w:val="16"/>
              </w:rPr>
              <w:t>Very High 2, Relatively High 5,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25.0</w:t>
            </w:r>
          </w:p>
        </w:tc>
        <w:tc>
          <w:tcPr>
            <w:tcW w:type="dxa" w:w="1311"/>
          </w:tcPr>
          <w:p>
            <w:pPr>
              <w:spacing w:after="0"/>
              <w:jc w:val="right"/>
            </w:pPr>
            <w:r>
              <w:rPr>
                <w:sz w:val="16"/>
              </w:rPr>
              <w:t>45.8</w:t>
            </w:r>
          </w:p>
        </w:tc>
        <w:tc>
          <w:tcPr>
            <w:tcW w:type="dxa" w:w="1250"/>
          </w:tcPr>
          <w:p>
            <w:pPr>
              <w:spacing w:after="0"/>
              <w:jc w:val="right"/>
            </w:pPr>
            <w:r>
              <w:rPr>
                <w:sz w:val="16"/>
              </w:rPr>
              <w:t>62.7</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2.1</w:t>
            </w:r>
          </w:p>
        </w:tc>
        <w:tc>
          <w:tcPr>
            <w:tcW w:type="dxa" w:w="1311"/>
          </w:tcPr>
          <w:p>
            <w:pPr>
              <w:spacing w:after="0"/>
              <w:jc w:val="right"/>
            </w:pPr>
            <w:r>
              <w:rPr>
                <w:sz w:val="16"/>
              </w:rPr>
              <w:t>2.7</w:t>
            </w:r>
          </w:p>
        </w:tc>
        <w:tc>
          <w:tcPr>
            <w:tcW w:type="dxa" w:w="1250"/>
          </w:tcPr>
          <w:p>
            <w:pPr>
              <w:spacing w:after="0"/>
              <w:jc w:val="right"/>
            </w:pPr>
            <w:r>
              <w:rPr>
                <w:sz w:val="16"/>
              </w:rPr>
              <w:t>3.7</w:t>
            </w:r>
          </w:p>
        </w:tc>
        <w:tc>
          <w:tcPr>
            <w:tcW w:type="dxa" w:w="6992"/>
          </w:tcPr>
          <w:p>
            <w:pPr>
              <w:spacing w:after="0"/>
              <w:jc w:val="left"/>
            </w:pPr>
            <w:r>
              <w:rPr>
                <w:sz w:val="16"/>
              </w:rPr>
              <w:t>Very Low 8</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8 of 8</w:t>
            </w:r>
          </w:p>
        </w:tc>
        <w:tc>
          <w:tcPr>
            <w:tcW w:type="dxa" w:w="1250"/>
          </w:tcPr>
          <w:p>
            <w:pPr>
              <w:spacing w:after="0"/>
              <w:jc w:val="right"/>
            </w:pPr>
            <w:r>
              <w:rPr>
                <w:sz w:val="16"/>
              </w:rPr>
              <w:t>81.0</w:t>
            </w:r>
          </w:p>
        </w:tc>
        <w:tc>
          <w:tcPr>
            <w:tcW w:type="dxa" w:w="1311"/>
          </w:tcPr>
          <w:p>
            <w:pPr>
              <w:spacing w:after="0"/>
              <w:jc w:val="right"/>
            </w:pPr>
            <w:r>
              <w:rPr>
                <w:sz w:val="16"/>
              </w:rPr>
              <w:t>89.2</w:t>
            </w:r>
          </w:p>
        </w:tc>
        <w:tc>
          <w:tcPr>
            <w:tcW w:type="dxa" w:w="1250"/>
          </w:tcPr>
          <w:p>
            <w:pPr>
              <w:spacing w:after="0"/>
              <w:jc w:val="right"/>
            </w:pPr>
            <w:r>
              <w:rPr>
                <w:sz w:val="16"/>
              </w:rPr>
              <w:t>97.9</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91.5</w:t>
            </w:r>
          </w:p>
        </w:tc>
        <w:tc>
          <w:tcPr>
            <w:tcW w:type="dxa" w:w="1311"/>
          </w:tcPr>
          <w:p>
            <w:pPr>
              <w:spacing w:after="0"/>
              <w:jc w:val="right"/>
            </w:pPr>
            <w:r>
              <w:rPr>
                <w:sz w:val="16"/>
              </w:rPr>
              <w:t>97.4</w:t>
            </w:r>
          </w:p>
        </w:tc>
        <w:tc>
          <w:tcPr>
            <w:tcW w:type="dxa" w:w="1250"/>
          </w:tcPr>
          <w:p>
            <w:pPr>
              <w:spacing w:after="0"/>
              <w:jc w:val="right"/>
            </w:pPr>
            <w:r>
              <w:rPr>
                <w:sz w:val="16"/>
              </w:rPr>
              <w:t>99.0</w:t>
            </w:r>
          </w:p>
        </w:tc>
        <w:tc>
          <w:tcPr>
            <w:tcW w:type="dxa" w:w="6992"/>
          </w:tcPr>
          <w:p>
            <w:pPr>
              <w:spacing w:after="0"/>
              <w:jc w:val="left"/>
            </w:pPr>
            <w:r>
              <w:rPr>
                <w:sz w:val="16"/>
              </w:rPr>
              <w:t>Relatively High 4, Relatively Moderate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53.5</w:t>
            </w:r>
          </w:p>
        </w:tc>
        <w:tc>
          <w:tcPr>
            <w:tcW w:type="dxa" w:w="1311"/>
          </w:tcPr>
          <w:p>
            <w:pPr>
              <w:spacing w:after="0"/>
              <w:jc w:val="right"/>
            </w:pPr>
            <w:r>
              <w:rPr>
                <w:sz w:val="16"/>
              </w:rPr>
              <w:t>74.3</w:t>
            </w:r>
          </w:p>
        </w:tc>
        <w:tc>
          <w:tcPr>
            <w:tcW w:type="dxa" w:w="1250"/>
          </w:tcPr>
          <w:p>
            <w:pPr>
              <w:spacing w:after="0"/>
              <w:jc w:val="right"/>
            </w:pPr>
            <w:r>
              <w:rPr>
                <w:sz w:val="16"/>
              </w:rPr>
              <w:t>88.3</w:t>
            </w:r>
          </w:p>
        </w:tc>
        <w:tc>
          <w:tcPr>
            <w:tcW w:type="dxa" w:w="6992"/>
          </w:tcPr>
          <w:p>
            <w:pPr>
              <w:spacing w:after="0"/>
              <w:jc w:val="left"/>
            </w:pPr>
            <w:r>
              <w:rPr>
                <w:sz w:val="16"/>
              </w:rPr>
              <w:t>Relatively High 3, Relatively Moderate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7"/>
        <w:gridCol w:w="728"/>
        <w:gridCol w:w="2831"/>
        <w:gridCol w:w="2257"/>
        <w:gridCol w:w="2333"/>
        <w:gridCol w:w="2639"/>
        <w:gridCol w:w="1927"/>
      </w:tblGrid>
      <w:tr>
        <w:trPr>
          <w:cantSplit/>
          <w:tblHeader/>
        </w:trPr>
        <w:tc>
          <w:tcPr>
            <w:tcW w:type="dxa" w:w="1397"/>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Plan status</w:t>
            </w:r>
          </w:p>
        </w:tc>
        <w:tc>
          <w:tcPr>
            <w:tcW w:type="dxa" w:w="22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27"/>
            <w:shd w:val="clear" w:color="auto" w:fill="E8E8E8"/>
          </w:tcPr>
          <w:p>
            <w:pPr>
              <w:spacing w:after="0"/>
              <w:jc w:val="left"/>
            </w:pPr>
            <w:r>
              <w:rPr>
                <w:b/>
                <w:sz w:val="16"/>
              </w:rPr>
              <w:t>Notes</w:t>
            </w:r>
          </w:p>
        </w:tc>
      </w:tr>
      <w:tr>
        <w:trPr>
          <w:cantSplit/>
        </w:trPr>
        <w:tc>
          <w:tcPr>
            <w:tcW w:type="dxa" w:w="1397"/>
          </w:tcPr>
          <w:p>
            <w:pPr>
              <w:spacing w:after="0"/>
              <w:jc w:val="left"/>
            </w:pPr>
            <w:r>
              <w:rPr>
                <w:sz w:val="16"/>
              </w:rPr>
              <w:t>Jefferson County</w:t>
            </w:r>
          </w:p>
        </w:tc>
        <w:tc>
          <w:tcPr>
            <w:tcW w:type="dxa" w:w="728"/>
          </w:tcPr>
          <w:p>
            <w:pPr>
              <w:spacing w:after="0"/>
              <w:jc w:val="left"/>
            </w:pPr>
            <w:r>
              <w:rPr>
                <w:sz w:val="16"/>
              </w:rPr>
              <w:t>County</w:t>
            </w:r>
          </w:p>
        </w:tc>
        <w:tc>
          <w:tcPr>
            <w:tcW w:type="dxa" w:w="2831"/>
          </w:tcPr>
          <w:p>
            <w:pPr>
              <w:spacing w:after="0"/>
              <w:jc w:val="left"/>
            </w:pPr>
            <w:r>
              <w:rPr>
                <w:sz w:val="16"/>
              </w:rPr>
              <w:t>Approved, expires 2028-01-18</w:t>
            </w:r>
          </w:p>
        </w:tc>
        <w:tc>
          <w:tcPr>
            <w:tcW w:type="dxa" w:w="2257"/>
          </w:tcPr>
          <w:p>
            <w:pPr>
              <w:spacing w:after="0"/>
              <w:jc w:val="right"/>
            </w:pPr>
            <w:r>
              <w:rPr>
                <w:sz w:val="16"/>
              </w:rPr>
              <w:t>FMA RL 0, SRL 0; any 1</w:t>
            </w:r>
          </w:p>
        </w:tc>
        <w:tc>
          <w:tcPr>
            <w:tcW w:type="dxa" w:w="2333"/>
          </w:tcPr>
          <w:p>
            <w:pPr>
              <w:spacing w:after="0"/>
              <w:jc w:val="right"/>
            </w:pPr>
            <w:r>
              <w:rPr>
                <w:sz w:val="16"/>
              </w:rPr>
              <w:t>$15,299.85</w:t>
            </w:r>
          </w:p>
        </w:tc>
        <w:tc>
          <w:tcPr>
            <w:tcW w:type="dxa" w:w="2639"/>
          </w:tcPr>
          <w:p>
            <w:pPr>
              <w:spacing w:after="0"/>
              <w:jc w:val="right"/>
            </w:pPr>
            <w:r>
              <w:rPr>
                <w:sz w:val="16"/>
              </w:rPr>
              <w:t>0 total; 0 since its plan</w:t>
            </w:r>
          </w:p>
        </w:tc>
        <w:tc>
          <w:tcPr>
            <w:tcW w:type="dxa" w:w="1927"/>
          </w:tcPr>
          <w:p>
            <w:pPr>
              <w:spacing w:after="0"/>
              <w:jc w:val="left"/>
            </w:pPr>
          </w:p>
        </w:tc>
      </w:tr>
      <w:tr>
        <w:trPr>
          <w:cantSplit/>
        </w:trPr>
        <w:tc>
          <w:tcPr>
            <w:tcW w:type="dxa" w:w="1397"/>
          </w:tcPr>
          <w:p>
            <w:pPr>
              <w:spacing w:after="0"/>
              <w:jc w:val="left"/>
            </w:pPr>
            <w:r>
              <w:rPr>
                <w:sz w:val="16"/>
              </w:rPr>
              <w:t>Culver city</w:t>
            </w:r>
          </w:p>
        </w:tc>
        <w:tc>
          <w:tcPr>
            <w:tcW w:type="dxa" w:w="728"/>
          </w:tcPr>
          <w:p>
            <w:pPr>
              <w:spacing w:after="0"/>
              <w:jc w:val="left"/>
            </w:pPr>
            <w:r>
              <w:rPr>
                <w:sz w:val="16"/>
              </w:rPr>
              <w:t>City</w:t>
            </w:r>
          </w:p>
        </w:tc>
        <w:tc>
          <w:tcPr>
            <w:tcW w:type="dxa" w:w="2831"/>
          </w:tcPr>
          <w:p>
            <w:pPr>
              <w:spacing w:after="0"/>
              <w:jc w:val="left"/>
            </w:pPr>
            <w:r>
              <w:rPr>
                <w:sz w:val="16"/>
              </w:rPr>
              <w:t>Approved, expires 2028-01-18</w:t>
            </w:r>
          </w:p>
        </w:tc>
        <w:tc>
          <w:tcPr>
            <w:tcW w:type="dxa" w:w="2257"/>
          </w:tcPr>
          <w:p>
            <w:pPr>
              <w:spacing w:after="0"/>
              <w:jc w:val="right"/>
            </w:pPr>
            <w:r>
              <w:rPr>
                <w:sz w:val="16"/>
              </w:rPr>
              <w:t>FMA RL 0, SRL 0; any 0</w:t>
            </w:r>
          </w:p>
        </w:tc>
        <w:tc>
          <w:tcPr>
            <w:tcW w:type="dxa" w:w="2333"/>
          </w:tcPr>
          <w:p>
            <w:pPr>
              <w:spacing w:after="0"/>
              <w:jc w:val="right"/>
            </w:pPr>
            <w:r>
              <w:rPr>
                <w:sz w:val="16"/>
              </w:rPr>
              <w:t>$2,925</w:t>
            </w:r>
          </w:p>
        </w:tc>
        <w:tc>
          <w:tcPr>
            <w:tcW w:type="dxa" w:w="2639"/>
          </w:tcPr>
          <w:p>
            <w:pPr>
              <w:spacing w:after="0"/>
              <w:jc w:val="right"/>
            </w:pPr>
            <w:r>
              <w:rPr>
                <w:sz w:val="16"/>
              </w:rPr>
              <w:t>15 total; 0 since its plan</w:t>
            </w:r>
          </w:p>
        </w:tc>
        <w:tc>
          <w:tcPr>
            <w:tcW w:type="dxa" w:w="1927"/>
          </w:tcPr>
          <w:p>
            <w:pPr>
              <w:spacing w:after="0"/>
              <w:jc w:val="left"/>
            </w:pPr>
          </w:p>
        </w:tc>
      </w:tr>
      <w:tr>
        <w:trPr>
          <w:cantSplit/>
        </w:trPr>
        <w:tc>
          <w:tcPr>
            <w:tcW w:type="dxa" w:w="1397"/>
          </w:tcPr>
          <w:p>
            <w:pPr>
              <w:spacing w:after="0"/>
              <w:jc w:val="left"/>
            </w:pPr>
            <w:r>
              <w:rPr>
                <w:sz w:val="16"/>
              </w:rPr>
              <w:t>Madras city</w:t>
            </w:r>
          </w:p>
        </w:tc>
        <w:tc>
          <w:tcPr>
            <w:tcW w:type="dxa" w:w="728"/>
          </w:tcPr>
          <w:p>
            <w:pPr>
              <w:spacing w:after="0"/>
              <w:jc w:val="left"/>
            </w:pPr>
            <w:r>
              <w:rPr>
                <w:sz w:val="16"/>
              </w:rPr>
              <w:t>City</w:t>
            </w:r>
          </w:p>
        </w:tc>
        <w:tc>
          <w:tcPr>
            <w:tcW w:type="dxa" w:w="2831"/>
          </w:tcPr>
          <w:p>
            <w:pPr>
              <w:spacing w:after="0"/>
              <w:jc w:val="left"/>
            </w:pPr>
            <w:r>
              <w:rPr>
                <w:sz w:val="16"/>
              </w:rPr>
              <w:t>Approved, expires 2028-01-18</w:t>
            </w:r>
          </w:p>
        </w:tc>
        <w:tc>
          <w:tcPr>
            <w:tcW w:type="dxa" w:w="2257"/>
          </w:tcPr>
          <w:p>
            <w:pPr>
              <w:spacing w:after="0"/>
              <w:jc w:val="right"/>
            </w:pPr>
            <w:r>
              <w:rPr>
                <w:sz w:val="16"/>
              </w:rPr>
              <w:t>FMA RL 0, SRL 0; any 0</w:t>
            </w:r>
          </w:p>
        </w:tc>
        <w:tc>
          <w:tcPr>
            <w:tcW w:type="dxa" w:w="2333"/>
          </w:tcPr>
          <w:p>
            <w:pPr>
              <w:spacing w:after="0"/>
              <w:jc w:val="right"/>
            </w:pPr>
            <w:r>
              <w:rPr>
                <w:sz w:val="16"/>
              </w:rPr>
              <w:t>$33,320.96</w:t>
            </w:r>
          </w:p>
        </w:tc>
        <w:tc>
          <w:tcPr>
            <w:tcW w:type="dxa" w:w="2639"/>
          </w:tcPr>
          <w:p>
            <w:pPr>
              <w:spacing w:after="0"/>
              <w:jc w:val="right"/>
            </w:pPr>
            <w:r>
              <w:rPr>
                <w:sz w:val="16"/>
              </w:rPr>
              <w:t>17 total; 0 since its plan</w:t>
            </w:r>
          </w:p>
        </w:tc>
        <w:tc>
          <w:tcPr>
            <w:tcW w:type="dxa" w:w="1927"/>
          </w:tcPr>
          <w:p>
            <w:pPr>
              <w:spacing w:after="0"/>
              <w:jc w:val="left"/>
            </w:pPr>
          </w:p>
        </w:tc>
      </w:tr>
      <w:tr>
        <w:trPr>
          <w:cantSplit/>
        </w:trPr>
        <w:tc>
          <w:tcPr>
            <w:tcW w:type="dxa" w:w="1397"/>
          </w:tcPr>
          <w:p>
            <w:pPr>
              <w:spacing w:after="0"/>
              <w:jc w:val="left"/>
            </w:pPr>
            <w:r>
              <w:rPr>
                <w:sz w:val="16"/>
              </w:rPr>
              <w:t>Metolius city</w:t>
            </w:r>
          </w:p>
        </w:tc>
        <w:tc>
          <w:tcPr>
            <w:tcW w:type="dxa" w:w="728"/>
          </w:tcPr>
          <w:p>
            <w:pPr>
              <w:spacing w:after="0"/>
              <w:jc w:val="left"/>
            </w:pPr>
            <w:r>
              <w:rPr>
                <w:sz w:val="16"/>
              </w:rPr>
              <w:t>City</w:t>
            </w:r>
          </w:p>
        </w:tc>
        <w:tc>
          <w:tcPr>
            <w:tcW w:type="dxa" w:w="2831"/>
          </w:tcPr>
          <w:p>
            <w:pPr>
              <w:spacing w:after="0"/>
              <w:jc w:val="left"/>
            </w:pPr>
            <w:r>
              <w:rPr>
                <w:sz w:val="16"/>
              </w:rPr>
              <w:t>Approved, expires 2028-01-18</w:t>
            </w:r>
          </w:p>
        </w:tc>
        <w:tc>
          <w:tcPr>
            <w:tcW w:type="dxa" w:w="2257"/>
          </w:tcPr>
          <w:p>
            <w:pPr>
              <w:spacing w:after="0"/>
              <w:jc w:val="right"/>
            </w:pPr>
          </w:p>
        </w:tc>
        <w:tc>
          <w:tcPr>
            <w:tcW w:type="dxa" w:w="2333"/>
          </w:tcPr>
          <w:p>
            <w:pPr>
              <w:spacing w:after="0"/>
              <w:jc w:val="right"/>
            </w:pPr>
            <w:r>
              <w:rPr>
                <w:sz w:val="16"/>
              </w:rPr>
              <w:t>no Public Assistance recorded</w:t>
            </w:r>
          </w:p>
        </w:tc>
        <w:tc>
          <w:tcPr>
            <w:tcW w:type="dxa" w:w="2639"/>
          </w:tcPr>
          <w:p>
            <w:pPr>
              <w:spacing w:after="0"/>
              <w:jc w:val="right"/>
            </w:pPr>
            <w:r>
              <w:rPr>
                <w:sz w:val="16"/>
              </w:rPr>
              <w:t>1 total; 0 since its plan</w:t>
            </w:r>
          </w:p>
        </w:tc>
        <w:tc>
          <w:tcPr>
            <w:tcW w:type="dxa" w:w="1927"/>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943"/>
        <w:gridCol w:w="1305"/>
        <w:gridCol w:w="1175"/>
        <w:gridCol w:w="1079"/>
        <w:gridCol w:w="1328"/>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2023-01-19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$3,999,849</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$531</w:t>
            </w:r>
          </w:p>
        </w:tc>
        <w:tc>
          <w:tcPr>
            <w:tcW w:type="dxa" w:w="1126"/>
          </w:tcPr>
          <w:p>
            <w:pPr>
              <w:spacing w:after="0"/>
              <w:jc w:val="right"/>
            </w:pPr>
            <w:r>
              <w:rPr>
                <w:sz w:val="16"/>
              </w:rPr>
              <w:t>n/a</w:t>
            </w:r>
          </w:p>
        </w:tc>
        <w:tc>
          <w:tcPr>
            <w:tcW w:type="dxa" w:w="943"/>
          </w:tcPr>
          <w:p>
            <w:pPr>
              <w:spacing w:after="0"/>
              <w:jc w:val="right"/>
            </w:pPr>
            <w:r>
              <w:rPr>
                <w:sz w:val="16"/>
              </w:rPr>
              <w:t>$7,933</w:t>
            </w:r>
          </w:p>
        </w:tc>
        <w:tc>
          <w:tcPr>
            <w:tcW w:type="dxa" w:w="1305"/>
          </w:tcPr>
          <w:p>
            <w:pPr>
              <w:spacing w:after="0"/>
              <w:jc w:val="right"/>
            </w:pPr>
            <w:r>
              <w:rPr>
                <w:sz w:val="16"/>
              </w:rPr>
              <w:t>0.0133%</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$6,267,970,571</w:t>
            </w:r>
          </w:p>
        </w:tc>
        <w:tc>
          <w:tcPr>
            <w:tcW w:type="dxa" w:w="1132"/>
          </w:tcPr>
          <w:p>
            <w:pPr>
              <w:spacing w:after="0"/>
              <w:jc w:val="right"/>
            </w:pPr>
            <w:r>
              <w:rPr>
                <w:sz w:val="16"/>
              </w:rPr>
              <w:t>$86,827,915</w:t>
            </w:r>
          </w:p>
        </w:tc>
        <w:tc>
          <w:tcPr>
            <w:tcW w:type="dxa" w:w="1042"/>
          </w:tcPr>
          <w:p>
            <w:pPr>
              <w:spacing w:after="0"/>
              <w:jc w:val="right"/>
            </w:pPr>
            <w:r>
              <w:rPr>
                <w:sz w:val="16"/>
              </w:rPr>
              <w:t>24,472</w:t>
            </w:r>
          </w:p>
        </w:tc>
        <w:tc>
          <w:tcPr>
            <w:tcW w:type="dxa" w:w="1037"/>
          </w:tcPr>
          <w:p>
            <w:pPr>
              <w:spacing w:after="0"/>
              <w:jc w:val="right"/>
            </w:pPr>
            <w:r>
              <w:rPr>
                <w:sz w:val="16"/>
              </w:rPr>
              <w:t>$1,112</w:t>
            </w:r>
          </w:p>
        </w:tc>
        <w:tc>
          <w:tcPr>
            <w:tcW w:type="dxa" w:w="1126"/>
          </w:tcPr>
          <w:p>
            <w:pPr>
              <w:spacing w:after="0"/>
              <w:jc w:val="right"/>
            </w:pPr>
            <w:r>
              <w:rPr>
                <w:sz w:val="16"/>
              </w:rPr>
              <w:t>$1,317</w:t>
            </w:r>
          </w:p>
        </w:tc>
        <w:tc>
          <w:tcPr>
            <w:tcW w:type="dxa" w:w="943"/>
          </w:tcPr>
          <w:p>
            <w:pPr>
              <w:spacing w:after="0"/>
              <w:jc w:val="right"/>
            </w:pPr>
            <w:r>
              <w:rPr>
                <w:sz w:val="16"/>
              </w:rPr>
              <w:t>$476,454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$48,882,648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$3,263</w:t>
            </w:r>
          </w:p>
        </w:tc>
        <w:tc>
          <w:tcPr>
            <w:tcW w:type="dxa" w:w="943"/>
          </w:tcPr>
          <w:p>
            <w:pPr>
              <w:spacing w:after="0"/>
              <w:jc w:val="right"/>
            </w:pPr>
            <w:r>
              <w:rPr>
                <w:sz w:val="16"/>
              </w:rPr>
              <w:t>n/a</w:t>
            </w:r>
          </w:p>
        </w:tc>
        <w:tc>
          <w:tcPr>
            <w:tcW w:type="dxa" w:w="1305"/>
          </w:tcPr>
          <w:p>
            <w:pPr>
              <w:spacing w:after="0"/>
              <w:jc w:val="right"/>
            </w:pPr>
            <w:r>
              <w:rPr>
                <w:sz w:val="16"/>
              </w:rPr>
              <w:t>0.00668% (agriculture)</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$11,335,035,050</w:t>
            </w:r>
          </w:p>
        </w:tc>
        <w:tc>
          <w:tcPr>
            <w:tcW w:type="dxa" w:w="1132"/>
          </w:tcPr>
          <w:p>
            <w:pPr>
              <w:spacing w:after="0"/>
              <w:jc w:val="right"/>
            </w:pPr>
            <w:r>
              <w:rPr>
                <w:sz w:val="16"/>
              </w:rPr>
              <w:t>n/a</w:t>
            </w:r>
          </w:p>
        </w:tc>
        <w:tc>
          <w:tcPr>
            <w:tcW w:type="dxa" w:w="1042"/>
          </w:tcPr>
          <w:p>
            <w:pPr>
              <w:spacing w:after="0"/>
              <w:jc w:val="right"/>
            </w:pPr>
            <w:r>
              <w:rPr>
                <w:sz w:val="16"/>
              </w:rPr>
              <w:t>24,502</w:t>
            </w:r>
          </w:p>
        </w:tc>
        <w:tc>
          <w:tcPr>
            <w:tcW w:type="dxa" w:w="1037"/>
          </w:tcPr>
          <w:p>
            <w:pPr>
              <w:spacing w:after="0"/>
              <w:jc w:val="right"/>
            </w:pPr>
            <w:r>
              <w:rPr>
                <w:sz w:val="16"/>
              </w:rPr>
              <w:t>$488,841</w:t>
            </w:r>
          </w:p>
        </w:tc>
        <w:tc>
          <w:tcPr>
            <w:tcW w:type="dxa" w:w="1126"/>
          </w:tcPr>
          <w:p>
            <w:pPr>
              <w:spacing w:after="0"/>
              <w:jc w:val="right"/>
            </w:pPr>
            <w:r>
              <w:rPr>
                <w:sz w:val="16"/>
              </w:rPr>
              <w:t>n/a</w:t>
            </w:r>
          </w:p>
        </w:tc>
        <w:tc>
          <w:tcPr>
            <w:tcW w:type="dxa" w:w="943"/>
          </w:tcPr>
          <w:p>
            <w:pPr>
              <w:spacing w:after="0"/>
              <w:jc w:val="right"/>
            </w:pPr>
            <w:r>
              <w:rPr>
                <w:sz w:val="16"/>
              </w:rPr>
              <w:t>$142,135</w:t>
            </w:r>
          </w:p>
        </w:tc>
        <w:tc>
          <w:tcPr>
            <w:tcW w:type="dxa" w:w="1305"/>
          </w:tcPr>
          <w:p>
            <w:pPr>
              <w:spacing w:after="0"/>
              <w:jc w:val="right"/>
            </w:pPr>
            <w:r>
              <w:rPr>
                <w:sz w:val="16"/>
              </w:rPr>
              <w:t>0.00431%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$6,267,970,571</w:t>
            </w:r>
          </w:p>
        </w:tc>
        <w:tc>
          <w:tcPr>
            <w:tcW w:type="dxa" w:w="1132"/>
          </w:tcPr>
          <w:p>
            <w:pPr>
              <w:spacing w:after="0"/>
              <w:jc w:val="right"/>
            </w:pPr>
            <w:r>
              <w:rPr>
                <w:sz w:val="16"/>
              </w:rPr>
              <w:t>$86,827,915</w:t>
            </w:r>
          </w:p>
        </w:tc>
        <w:tc>
          <w:tcPr>
            <w:tcW w:type="dxa" w:w="1042"/>
          </w:tcPr>
          <w:p>
            <w:pPr>
              <w:spacing w:after="0"/>
              <w:jc w:val="right"/>
            </w:pPr>
            <w:r>
              <w:rPr>
                <w:sz w:val="16"/>
              </w:rPr>
              <w:t>24,472</w:t>
            </w:r>
          </w:p>
        </w:tc>
        <w:tc>
          <w:tcPr>
            <w:tcW w:type="dxa" w:w="1037"/>
          </w:tcPr>
          <w:p>
            <w:pPr>
              <w:spacing w:after="0"/>
              <w:jc w:val="right"/>
            </w:pPr>
            <w:r>
              <w:rPr>
                <w:sz w:val="16"/>
              </w:rPr>
              <w:t>$125,382</w:t>
            </w:r>
          </w:p>
        </w:tc>
        <w:tc>
          <w:tcPr>
            <w:tcW w:type="dxa" w:w="1126"/>
          </w:tcPr>
          <w:p>
            <w:pPr>
              <w:spacing w:after="0"/>
              <w:jc w:val="right"/>
            </w:pPr>
            <w:r>
              <w:rPr>
                <w:sz w:val="16"/>
              </w:rPr>
              <w:t>$14,473</w:t>
            </w:r>
          </w:p>
        </w:tc>
        <w:tc>
          <w:tcPr>
            <w:tcW w:type="dxa" w:w="943"/>
          </w:tcPr>
          <w:p>
            <w:pPr>
              <w:spacing w:after="0"/>
              <w:jc w:val="right"/>
            </w:pPr>
            <w:r>
              <w:rPr>
                <w:sz w:val="16"/>
              </w:rPr>
              <w:t>$6,988</w:t>
            </w:r>
          </w:p>
        </w:tc>
        <w:tc>
          <w:tcPr>
            <w:tcW w:type="dxa" w:w="1305"/>
          </w:tcPr>
          <w:p>
            <w:pPr>
              <w:spacing w:after="0"/>
              <w:jc w:val="right"/>
            </w:pPr>
            <w:r>
              <w:rPr>
                <w:sz w:val="16"/>
              </w:rPr>
              <w:t>0.002%</w:t>
            </w:r>
          </w:p>
        </w:tc>
        <w:tc>
          <w:tcPr>
            <w:tcW w:type="dxa" w:w="1175"/>
          </w:tcPr>
          <w:p>
            <w:pPr>
              <w:spacing w:after="0"/>
              <w:jc w:val="right"/>
            </w:pPr>
            <w:r>
              <w:rPr>
                <w:sz w:val="16"/>
              </w:rPr>
              <w:t>$0</w:t>
            </w: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$6,267,970,571</w:t>
            </w:r>
          </w:p>
        </w:tc>
        <w:tc>
          <w:tcPr>
            <w:tcW w:type="dxa" w:w="1132"/>
          </w:tcPr>
          <w:p>
            <w:pPr>
              <w:spacing w:after="0"/>
              <w:jc w:val="right"/>
            </w:pPr>
            <w:r>
              <w:rPr>
                <w:sz w:val="16"/>
              </w:rPr>
              <w:t>$86,827,915</w:t>
            </w:r>
          </w:p>
        </w:tc>
        <w:tc>
          <w:tcPr>
            <w:tcW w:type="dxa" w:w="1042"/>
          </w:tcPr>
          <w:p>
            <w:pPr>
              <w:spacing w:after="0"/>
              <w:jc w:val="right"/>
            </w:pPr>
            <w:r>
              <w:rPr>
                <w:sz w:val="16"/>
              </w:rPr>
              <w:t>24,472</w:t>
            </w:r>
          </w:p>
        </w:tc>
        <w:tc>
          <w:tcPr>
            <w:tcW w:type="dxa" w:w="1037"/>
          </w:tcPr>
          <w:p>
            <w:pPr>
              <w:spacing w:after="0"/>
              <w:jc w:val="right"/>
            </w:pPr>
            <w:r>
              <w:rPr>
                <w:sz w:val="16"/>
              </w:rPr>
              <w:t>$89</w:t>
            </w:r>
          </w:p>
        </w:tc>
        <w:tc>
          <w:tcPr>
            <w:tcW w:type="dxa" w:w="1126"/>
          </w:tcPr>
          <w:p>
            <w:pPr>
              <w:spacing w:after="0"/>
              <w:jc w:val="right"/>
            </w:pPr>
            <w:r>
              <w:rPr>
                <w:sz w:val="16"/>
              </w:rPr>
              <w:t>$9,276</w:t>
            </w:r>
          </w:p>
        </w:tc>
        <w:tc>
          <w:tcPr>
            <w:tcW w:type="dxa" w:w="943"/>
          </w:tcPr>
          <w:p>
            <w:pPr>
              <w:spacing w:after="0"/>
              <w:jc w:val="right"/>
            </w:pPr>
            <w:r>
              <w:rPr>
                <w:sz w:val="16"/>
              </w:rPr>
              <w:t>$67,717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3"/>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$6,267,970,571</w:t>
            </w:r>
          </w:p>
        </w:tc>
        <w:tc>
          <w:tcPr>
            <w:tcW w:type="dxa" w:w="1132"/>
          </w:tcPr>
          <w:p>
            <w:pPr>
              <w:spacing w:after="0"/>
              <w:jc w:val="right"/>
            </w:pPr>
            <w:r>
              <w:rPr>
                <w:sz w:val="16"/>
              </w:rPr>
              <w:t>n/a</w:t>
            </w:r>
          </w:p>
        </w:tc>
        <w:tc>
          <w:tcPr>
            <w:tcW w:type="dxa" w:w="1042"/>
          </w:tcPr>
          <w:p>
            <w:pPr>
              <w:spacing w:after="0"/>
              <w:jc w:val="right"/>
            </w:pPr>
            <w:r>
              <w:rPr>
                <w:sz w:val="16"/>
              </w:rPr>
              <w:t>24,472</w:t>
            </w:r>
          </w:p>
        </w:tc>
        <w:tc>
          <w:tcPr>
            <w:tcW w:type="dxa" w:w="1037"/>
          </w:tcPr>
          <w:p>
            <w:pPr>
              <w:spacing w:after="0"/>
              <w:jc w:val="right"/>
            </w:pPr>
            <w:r>
              <w:rPr>
                <w:sz w:val="16"/>
              </w:rPr>
              <w:t>$120</w:t>
            </w:r>
          </w:p>
        </w:tc>
        <w:tc>
          <w:tcPr>
            <w:tcW w:type="dxa" w:w="1126"/>
          </w:tcPr>
          <w:p>
            <w:pPr>
              <w:spacing w:after="0"/>
              <w:jc w:val="right"/>
            </w:pPr>
            <w:r>
              <w:rPr>
                <w:sz w:val="16"/>
              </w:rPr>
              <w:t>n/a</w:t>
            </w:r>
          </w:p>
        </w:tc>
        <w:tc>
          <w:tcPr>
            <w:tcW w:type="dxa" w:w="943"/>
          </w:tcPr>
          <w:p>
            <w:pPr>
              <w:spacing w:after="0"/>
              <w:jc w:val="right"/>
            </w:pPr>
            <w:r>
              <w:rPr>
                <w:sz w:val="16"/>
              </w:rPr>
              <w:t>$17,089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$6,260,448,582</w:t>
            </w:r>
          </w:p>
        </w:tc>
        <w:tc>
          <w:tcPr>
            <w:tcW w:type="dxa" w:w="1132"/>
          </w:tcPr>
          <w:p>
            <w:pPr>
              <w:spacing w:after="0"/>
              <w:jc w:val="right"/>
            </w:pPr>
            <w:r>
              <w:rPr>
                <w:sz w:val="16"/>
              </w:rPr>
              <w:t>$1,832,203</w:t>
            </w:r>
          </w:p>
        </w:tc>
        <w:tc>
          <w:tcPr>
            <w:tcW w:type="dxa" w:w="1042"/>
          </w:tcPr>
          <w:p>
            <w:pPr>
              <w:spacing w:after="0"/>
              <w:jc w:val="right"/>
            </w:pPr>
            <w:r>
              <w:rPr>
                <w:sz w:val="16"/>
              </w:rPr>
              <w:t>1,219</w:t>
            </w:r>
          </w:p>
        </w:tc>
        <w:tc>
          <w:tcPr>
            <w:tcW w:type="dxa" w:w="1037"/>
          </w:tcPr>
          <w:p>
            <w:pPr>
              <w:spacing w:after="0"/>
              <w:jc w:val="right"/>
            </w:pPr>
            <w:r>
              <w:rPr>
                <w:sz w:val="16"/>
              </w:rPr>
              <w:t>$4,604,894</w:t>
            </w:r>
          </w:p>
        </w:tc>
        <w:tc>
          <w:tcPr>
            <w:tcW w:type="dxa" w:w="1126"/>
          </w:tcPr>
          <w:p>
            <w:pPr>
              <w:spacing w:after="0"/>
              <w:jc w:val="right"/>
            </w:pPr>
            <w:r>
              <w:rPr>
                <w:sz w:val="16"/>
              </w:rPr>
              <w:t>$53</w:t>
            </w:r>
          </w:p>
        </w:tc>
        <w:tc>
          <w:tcPr>
            <w:tcW w:type="dxa" w:w="943"/>
          </w:tcPr>
          <w:p>
            <w:pPr>
              <w:spacing w:after="0"/>
              <w:jc w:val="right"/>
            </w:pPr>
            <w:r>
              <w:rPr>
                <w:sz w:val="16"/>
              </w:rPr>
              <w:t>$390</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$220,566,508</w:t>
            </w:r>
          </w:p>
        </w:tc>
        <w:tc>
          <w:tcPr>
            <w:tcW w:type="dxa" w:w="1132"/>
          </w:tcPr>
          <w:p>
            <w:pPr>
              <w:spacing w:after="0"/>
              <w:jc w:val="right"/>
            </w:pPr>
            <w:r>
              <w:rPr>
                <w:sz w:val="16"/>
              </w:rPr>
              <w:t>n/a</w:t>
            </w:r>
          </w:p>
        </w:tc>
        <w:tc>
          <w:tcPr>
            <w:tcW w:type="dxa" w:w="1042"/>
          </w:tcPr>
          <w:p>
            <w:pPr>
              <w:spacing w:after="0"/>
              <w:jc w:val="right"/>
            </w:pPr>
            <w:r>
              <w:rPr>
                <w:sz w:val="16"/>
              </w:rPr>
              <w:t>603</w:t>
            </w:r>
          </w:p>
        </w:tc>
        <w:tc>
          <w:tcPr>
            <w:tcW w:type="dxa" w:w="1037"/>
          </w:tcPr>
          <w:p>
            <w:pPr>
              <w:spacing w:after="0"/>
              <w:jc w:val="right"/>
            </w:pPr>
            <w:r>
              <w:rPr>
                <w:sz w:val="16"/>
              </w:rPr>
              <w:t>$668</w:t>
            </w:r>
          </w:p>
        </w:tc>
        <w:tc>
          <w:tcPr>
            <w:tcW w:type="dxa" w:w="1126"/>
          </w:tcPr>
          <w:p>
            <w:pPr>
              <w:spacing w:after="0"/>
              <w:jc w:val="right"/>
            </w:pPr>
            <w:r>
              <w:rPr>
                <w:sz w:val="16"/>
              </w:rPr>
              <w:t>n/a</w:t>
            </w:r>
          </w:p>
        </w:tc>
        <w:tc>
          <w:tcPr>
            <w:tcW w:type="dxa" w:w="943"/>
          </w:tcPr>
          <w:p>
            <w:pPr>
              <w:spacing w:after="0"/>
              <w:jc w:val="right"/>
            </w:pPr>
            <w:r>
              <w:rPr>
                <w:sz w:val="16"/>
              </w:rPr>
              <w:t>$203</w:t>
            </w:r>
          </w:p>
        </w:tc>
        <w:tc>
          <w:tcPr>
            <w:tcW w:type="dxa" w:w="1305"/>
          </w:tcPr>
          <w:p>
            <w:pPr>
              <w:spacing w:after="0"/>
              <w:jc w:val="right"/>
            </w:pPr>
            <w:r>
              <w:rPr>
                <w:sz w:val="16"/>
              </w:rPr>
              <w:t>0.000303%</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$6,267,970,571</w:t>
            </w:r>
          </w:p>
        </w:tc>
        <w:tc>
          <w:tcPr>
            <w:tcW w:type="dxa" w:w="1132"/>
          </w:tcPr>
          <w:p>
            <w:pPr>
              <w:spacing w:after="0"/>
              <w:jc w:val="right"/>
            </w:pPr>
            <w:r>
              <w:rPr>
                <w:sz w:val="16"/>
              </w:rPr>
              <w:t>n/a</w:t>
            </w:r>
          </w:p>
        </w:tc>
        <w:tc>
          <w:tcPr>
            <w:tcW w:type="dxa" w:w="1042"/>
          </w:tcPr>
          <w:p>
            <w:pPr>
              <w:spacing w:after="0"/>
              <w:jc w:val="right"/>
            </w:pPr>
            <w:r>
              <w:rPr>
                <w:sz w:val="16"/>
              </w:rPr>
              <w:t>24,472</w:t>
            </w:r>
          </w:p>
        </w:tc>
        <w:tc>
          <w:tcPr>
            <w:tcW w:type="dxa" w:w="1037"/>
          </w:tcPr>
          <w:p>
            <w:pPr>
              <w:spacing w:after="0"/>
              <w:jc w:val="right"/>
            </w:pPr>
            <w:r>
              <w:rPr>
                <w:sz w:val="16"/>
              </w:rPr>
              <w:t>$7,982</w:t>
            </w:r>
          </w:p>
        </w:tc>
        <w:tc>
          <w:tcPr>
            <w:tcW w:type="dxa" w:w="1126"/>
          </w:tcPr>
          <w:p>
            <w:pPr>
              <w:spacing w:after="0"/>
              <w:jc w:val="right"/>
            </w:pPr>
            <w:r>
              <w:rPr>
                <w:sz w:val="16"/>
              </w:rPr>
              <w:t>n/a</w:t>
            </w:r>
          </w:p>
        </w:tc>
        <w:tc>
          <w:tcPr>
            <w:tcW w:type="dxa" w:w="943"/>
          </w:tcPr>
          <w:p>
            <w:pPr>
              <w:spacing w:after="0"/>
              <w:jc w:val="right"/>
            </w:pPr>
            <w:r>
              <w:rPr>
                <w:sz w:val="16"/>
              </w:rPr>
              <w:t>$489,286</w:t>
            </w:r>
          </w:p>
        </w:tc>
        <w:tc>
          <w:tcPr>
            <w:tcW w:type="dxa" w:w="1305"/>
          </w:tcPr>
          <w:p>
            <w:pPr>
              <w:spacing w:after="0"/>
              <w:jc w:val="right"/>
            </w:pPr>
            <w:r>
              <w:rPr>
                <w:sz w:val="16"/>
              </w:rPr>
              <w:t>0.000127%</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$6,267,970,571</w:t>
            </w:r>
          </w:p>
        </w:tc>
        <w:tc>
          <w:tcPr>
            <w:tcW w:type="dxa" w:w="1132"/>
          </w:tcPr>
          <w:p>
            <w:pPr>
              <w:spacing w:after="0"/>
              <w:jc w:val="right"/>
            </w:pPr>
            <w:r>
              <w:rPr>
                <w:sz w:val="16"/>
              </w:rPr>
              <w:t>$86,827,915</w:t>
            </w:r>
          </w:p>
        </w:tc>
        <w:tc>
          <w:tcPr>
            <w:tcW w:type="dxa" w:w="1042"/>
          </w:tcPr>
          <w:p>
            <w:pPr>
              <w:spacing w:after="0"/>
              <w:jc w:val="right"/>
            </w:pPr>
            <w:r>
              <w:rPr>
                <w:sz w:val="16"/>
              </w:rPr>
              <w:t>24,472</w:t>
            </w:r>
          </w:p>
        </w:tc>
        <w:tc>
          <w:tcPr>
            <w:tcW w:type="dxa" w:w="1037"/>
          </w:tcPr>
          <w:p>
            <w:pPr>
              <w:spacing w:after="0"/>
              <w:jc w:val="right"/>
            </w:pPr>
            <w:r>
              <w:rPr>
                <w:sz w:val="16"/>
              </w:rPr>
              <w:t>$33,817</w:t>
            </w:r>
          </w:p>
        </w:tc>
        <w:tc>
          <w:tcPr>
            <w:tcW w:type="dxa" w:w="1126"/>
          </w:tcPr>
          <w:p>
            <w:pPr>
              <w:spacing w:after="0"/>
              <w:jc w:val="right"/>
            </w:pPr>
            <w:r>
              <w:rPr>
                <w:sz w:val="16"/>
              </w:rPr>
              <w:t>$401</w:t>
            </w:r>
          </w:p>
        </w:tc>
        <w:tc>
          <w:tcPr>
            <w:tcW w:type="dxa" w:w="943"/>
          </w:tcPr>
          <w:p>
            <w:pPr>
              <w:spacing w:after="0"/>
              <w:jc w:val="right"/>
            </w:pPr>
            <w:r>
              <w:rPr>
                <w:sz w:val="16"/>
              </w:rPr>
              <w:t>$79,448</w:t>
            </w:r>
          </w:p>
        </w:tc>
        <w:tc>
          <w:tcPr>
            <w:tcW w:type="dxa" w:w="1305"/>
          </w:tcPr>
          <w:p>
            <w:pPr>
              <w:spacing w:after="0"/>
              <w:jc w:val="right"/>
            </w:pPr>
            <w:r>
              <w:rPr>
                <w:sz w:val="16"/>
              </w:rPr>
              <w:t>0.00054%</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$6,267,970,571</w:t>
            </w:r>
          </w:p>
        </w:tc>
        <w:tc>
          <w:tcPr>
            <w:tcW w:type="dxa" w:w="1132"/>
          </w:tcPr>
          <w:p>
            <w:pPr>
              <w:spacing w:after="0"/>
              <w:jc w:val="right"/>
            </w:pPr>
            <w:r>
              <w:rPr>
                <w:sz w:val="16"/>
              </w:rPr>
              <w:t>$86,827,915</w:t>
            </w:r>
          </w:p>
        </w:tc>
        <w:tc>
          <w:tcPr>
            <w:tcW w:type="dxa" w:w="1042"/>
          </w:tcPr>
          <w:p>
            <w:pPr>
              <w:spacing w:after="0"/>
              <w:jc w:val="right"/>
            </w:pPr>
            <w:r>
              <w:rPr>
                <w:sz w:val="16"/>
              </w:rPr>
              <w:t>24,472</w:t>
            </w:r>
          </w:p>
        </w:tc>
        <w:tc>
          <w:tcPr>
            <w:tcW w:type="dxa" w:w="1037"/>
          </w:tcPr>
          <w:p>
            <w:pPr>
              <w:spacing w:after="0"/>
              <w:jc w:val="right"/>
            </w:pPr>
            <w:r>
              <w:rPr>
                <w:sz w:val="16"/>
              </w:rPr>
              <w:t>$4,336</w:t>
            </w:r>
          </w:p>
        </w:tc>
        <w:tc>
          <w:tcPr>
            <w:tcW w:type="dxa" w:w="1126"/>
          </w:tcPr>
          <w:p>
            <w:pPr>
              <w:spacing w:after="0"/>
              <w:jc w:val="right"/>
            </w:pPr>
            <w:r>
              <w:rPr>
                <w:sz w:val="16"/>
              </w:rPr>
              <w:t>$24</w:t>
            </w:r>
          </w:p>
        </w:tc>
        <w:tc>
          <w:tcPr>
            <w:tcW w:type="dxa" w:w="943"/>
          </w:tcPr>
          <w:p>
            <w:pPr>
              <w:spacing w:after="0"/>
              <w:jc w:val="right"/>
            </w:pPr>
            <w:r>
              <w:rPr>
                <w:sz w:val="16"/>
              </w:rPr>
              <w:t>$2,739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$6,267,970,571</w:t>
            </w:r>
          </w:p>
        </w:tc>
        <w:tc>
          <w:tcPr>
            <w:tcW w:type="dxa" w:w="1132"/>
          </w:tcPr>
          <w:p>
            <w:pPr>
              <w:spacing w:after="0"/>
              <w:jc w:val="right"/>
            </w:pPr>
            <w:r>
              <w:rPr>
                <w:sz w:val="16"/>
              </w:rPr>
              <w:t>n/a</w:t>
            </w:r>
          </w:p>
        </w:tc>
        <w:tc>
          <w:tcPr>
            <w:tcW w:type="dxa" w:w="1042"/>
          </w:tcPr>
          <w:p>
            <w:pPr>
              <w:spacing w:after="0"/>
              <w:jc w:val="right"/>
            </w:pPr>
            <w:r>
              <w:rPr>
                <w:sz w:val="16"/>
              </w:rPr>
              <w:t>24,472</w:t>
            </w:r>
          </w:p>
        </w:tc>
        <w:tc>
          <w:tcPr>
            <w:tcW w:type="dxa" w:w="1037"/>
          </w:tcPr>
          <w:p>
            <w:pPr>
              <w:spacing w:after="0"/>
              <w:jc w:val="right"/>
            </w:pPr>
            <w:r>
              <w:rPr>
                <w:sz w:val="16"/>
              </w:rPr>
              <w:t>$3,622</w:t>
            </w:r>
          </w:p>
        </w:tc>
        <w:tc>
          <w:tcPr>
            <w:tcW w:type="dxa" w:w="1126"/>
          </w:tcPr>
          <w:p>
            <w:pPr>
              <w:spacing w:after="0"/>
              <w:jc w:val="right"/>
            </w:pPr>
            <w:r>
              <w:rPr>
                <w:sz w:val="16"/>
              </w:rPr>
              <w:t>n/a</w:t>
            </w:r>
          </w:p>
        </w:tc>
        <w:tc>
          <w:tcPr>
            <w:tcW w:type="dxa" w:w="943"/>
          </w:tcPr>
          <w:p>
            <w:pPr>
              <w:spacing w:after="0"/>
              <w:jc w:val="right"/>
            </w:pPr>
            <w:r>
              <w:rPr>
                <w:sz w:val="16"/>
              </w:rPr>
              <w:t>$3,367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$2,305,673,637</w:t>
            </w:r>
          </w:p>
        </w:tc>
        <w:tc>
          <w:tcPr>
            <w:tcW w:type="dxa" w:w="1132"/>
          </w:tcPr>
          <w:p>
            <w:pPr>
              <w:spacing w:after="0"/>
              <w:jc w:val="right"/>
            </w:pPr>
            <w:r>
              <w:rPr>
                <w:sz w:val="16"/>
              </w:rPr>
              <w:t>$29,075,682</w:t>
            </w:r>
          </w:p>
        </w:tc>
        <w:tc>
          <w:tcPr>
            <w:tcW w:type="dxa" w:w="1042"/>
          </w:tcPr>
          <w:p>
            <w:pPr>
              <w:spacing w:after="0"/>
              <w:jc w:val="right"/>
            </w:pPr>
            <w:r>
              <w:rPr>
                <w:sz w:val="16"/>
              </w:rPr>
              <w:t>12,564</w:t>
            </w:r>
          </w:p>
        </w:tc>
        <w:tc>
          <w:tcPr>
            <w:tcW w:type="dxa" w:w="1037"/>
          </w:tcPr>
          <w:p>
            <w:pPr>
              <w:spacing w:after="0"/>
              <w:jc w:val="right"/>
            </w:pPr>
            <w:r>
              <w:rPr>
                <w:sz w:val="16"/>
              </w:rPr>
              <w:t>$3,521,679</w:t>
            </w:r>
          </w:p>
        </w:tc>
        <w:tc>
          <w:tcPr>
            <w:tcW w:type="dxa" w:w="1126"/>
          </w:tcPr>
          <w:p>
            <w:pPr>
              <w:spacing w:after="0"/>
              <w:jc w:val="right"/>
            </w:pPr>
            <w:r>
              <w:rPr>
                <w:sz w:val="16"/>
              </w:rPr>
              <w:t>$404</w:t>
            </w:r>
          </w:p>
        </w:tc>
        <w:tc>
          <w:tcPr>
            <w:tcW w:type="dxa" w:w="943"/>
          </w:tcPr>
          <w:p>
            <w:pPr>
              <w:spacing w:after="0"/>
              <w:jc w:val="right"/>
            </w:pPr>
            <w:r>
              <w:rPr>
                <w:sz w:val="16"/>
              </w:rPr>
              <w:t>$185,862</w:t>
            </w:r>
          </w:p>
        </w:tc>
        <w:tc>
          <w:tcPr>
            <w:tcW w:type="dxa" w:w="1305"/>
          </w:tcPr>
          <w:p>
            <w:pPr>
              <w:spacing w:after="0"/>
              <w:jc w:val="right"/>
            </w:pPr>
            <w:r>
              <w:rPr>
                <w:sz w:val="16"/>
              </w:rPr>
              <w:t>0.153%</w:t>
            </w:r>
          </w:p>
        </w:tc>
        <w:tc>
          <w:tcPr>
            <w:tcW w:type="dxa" w:w="1175"/>
          </w:tcPr>
          <w:p>
            <w:pPr>
              <w:spacing w:after="0"/>
              <w:jc w:val="right"/>
            </w:pPr>
          </w:p>
        </w:tc>
        <w:tc>
          <w:tcPr>
            <w:tcW w:type="dxa" w:w="1079"/>
          </w:tcPr>
          <w:p>
            <w:pPr>
              <w:spacing w:after="0"/>
              <w:jc w:val="right"/>
            </w:pPr>
          </w:p>
        </w:tc>
        <w:tc>
          <w:tcPr>
            <w:tcW w:type="dxa" w:w="1328"/>
          </w:tcPr>
          <w:p>
            <w:pPr>
              <w:spacing w:after="0"/>
              <w:jc w:val="right"/>
            </w:pPr>
            <w:r>
              <w:rPr>
                <w:sz w:val="16"/>
              </w:rPr>
              <w:t>no Public Assistance recorded (5 declarations)</w:t>
            </w: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$6,267,970,571</w:t>
            </w:r>
          </w:p>
        </w:tc>
        <w:tc>
          <w:tcPr>
            <w:tcW w:type="dxa" w:w="1132"/>
          </w:tcPr>
          <w:p>
            <w:pPr>
              <w:spacing w:after="0"/>
              <w:jc w:val="right"/>
            </w:pPr>
            <w:r>
              <w:rPr>
                <w:sz w:val="16"/>
              </w:rPr>
              <w:t>$86,827,915</w:t>
            </w:r>
          </w:p>
        </w:tc>
        <w:tc>
          <w:tcPr>
            <w:tcW w:type="dxa" w:w="1042"/>
          </w:tcPr>
          <w:p>
            <w:pPr>
              <w:spacing w:after="0"/>
              <w:jc w:val="right"/>
            </w:pPr>
            <w:r>
              <w:rPr>
                <w:sz w:val="16"/>
              </w:rPr>
              <w:t>24,472</w:t>
            </w:r>
          </w:p>
        </w:tc>
        <w:tc>
          <w:tcPr>
            <w:tcW w:type="dxa" w:w="1037"/>
          </w:tcPr>
          <w:p>
            <w:pPr>
              <w:spacing w:after="0"/>
              <w:jc w:val="right"/>
            </w:pPr>
            <w:r>
              <w:rPr>
                <w:sz w:val="16"/>
              </w:rPr>
              <w:t>$1,191</w:t>
            </w:r>
          </w:p>
        </w:tc>
        <w:tc>
          <w:tcPr>
            <w:tcW w:type="dxa" w:w="1126"/>
          </w:tcPr>
          <w:p>
            <w:pPr>
              <w:spacing w:after="0"/>
              <w:jc w:val="right"/>
            </w:pPr>
            <w:r>
              <w:rPr>
                <w:sz w:val="16"/>
              </w:rPr>
              <w:t>$1,153</w:t>
            </w:r>
          </w:p>
        </w:tc>
        <w:tc>
          <w:tcPr>
            <w:tcW w:type="dxa" w:w="943"/>
          </w:tcPr>
          <w:p>
            <w:pPr>
              <w:spacing w:after="0"/>
              <w:jc w:val="right"/>
            </w:pPr>
            <w:r>
              <w:rPr>
                <w:sz w:val="16"/>
              </w:rPr>
              <w:t>$57,918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$10,000</w:t>
            </w:r>
          </w:p>
        </w:tc>
        <w:tc>
          <w:tcPr>
            <w:tcW w:type="dxa" w:w="1328"/>
          </w:tcPr>
          <w:p>
            <w:pPr>
              <w:spacing w:after="0"/>
              <w:jc w:val="right"/>
            </w:pPr>
          </w:p>
        </w:tc>
        <w:tc>
          <w:tcPr>
            <w:tcW w:type="dxa" w:w="1425"/>
          </w:tcPr>
          <w:p>
            <w:pPr>
              <w:spacing w:after="0"/>
              <w:jc w:val="left"/>
            </w:pPr>
          </w:p>
        </w:tc>
      </w:tr>
    </w:tbl>
    <w:p>
      <w:pPr>
        <w:spacing w:after="40" w:before="60"/>
      </w:pPr>
      <w:r>
        <w:rPr>
          <w:sz w:val="15"/>
        </w:rPr>
        <w:t>Totals since 2023-01-19 (Storm Events through 2026-06-30): 2 county-coded records, 2 with a damage value recorded (including $0), $0; 44 zone-level records, 44 with a damage value recorded (including $0), $10,000 reported for the zone; Public Assistance: none recorded on the 5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24,472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$6,267,970,571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$86,827,915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$8,824,628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$1,537,528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Jefferson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Jefferson County</w:t>
            </w:r>
          </w:p>
        </w:tc>
        <w:tc>
          <w:tcPr>
            <w:tcW w:type="dxa" w:w="1652"/>
          </w:tcPr>
          <w:p>
            <w:pPr>
              <w:spacing w:after="0"/>
              <w:jc w:val="left"/>
            </w:pPr>
            <w:r>
              <w:rPr>
                <w:sz w:val="16"/>
              </w:rPr>
              <w:t>410101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Culver city</w:t>
            </w:r>
          </w:p>
        </w:tc>
        <w:tc>
          <w:tcPr>
            <w:tcW w:type="dxa" w:w="1652"/>
          </w:tcPr>
          <w:p>
            <w:pPr>
              <w:spacing w:after="0"/>
              <w:jc w:val="left"/>
            </w:pPr>
            <w:r>
              <w:rPr>
                <w:sz w:val="16"/>
              </w:rPr>
              <w:t>410290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Madras city</w:t>
            </w:r>
          </w:p>
        </w:tc>
        <w:tc>
          <w:tcPr>
            <w:tcW w:type="dxa" w:w="1652"/>
          </w:tcPr>
          <w:p>
            <w:pPr>
              <w:spacing w:after="0"/>
              <w:jc w:val="left"/>
            </w:pPr>
            <w:r>
              <w:rPr>
                <w:sz w:val="16"/>
              </w:rPr>
              <w:t>410103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OR: risk-assessment baseline packet, release 2026-10 (data as of 2026-09-30; County FIPS 41031). Automated baseline. </w:t>
      </w:r>
      <w:hyperlink r:id="rId15">
        <w:r>
          <w:rPr>
            <w:color w:val="1F4E99"/>
            <w:sz w:val="17"/>
            <w:u w:val="single"/>
          </w:rPr>
          <w:t>https://hazardplain.org/or/41031/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OR: Risk-assessment baseline packet</dc:title>
  <dc:subject>Hazard Plain release 2026-10, as of 2026-09-30. Automated baseline</dc:subject>
  <dc:creator>Hazard Plain</dc:creator>
  <cp:keywords>Hazard Plain; hazard mitigation; risk assessment; 41031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