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Grant County, OR</w:t>
      </w:r>
    </w:p>
    <w:p>
      <w:pPr>
        <w:spacing w:after="120" w:before="0"/>
      </w:pPr>
      <w:r>
        <w:rPr>
          <w:color w:val="555555"/>
          <w:sz w:val="24"/>
        </w:rPr>
        <w:t>Risk-assessment baseline packet</w:t>
      </w:r>
    </w:p>
    <w:p>
      <w:pPr>
        <w:spacing w:after="120" w:before="0"/>
      </w:pPr>
      <w:r>
        <w:rPr>
          <w:b/>
          <w:sz w:val="18"/>
        </w:rPr>
        <w:t xml:space="preserve">Unit: </w:t>
      </w:r>
      <w:r>
        <w:rPr>
          <w:sz w:val="18"/>
        </w:rPr>
        <w:t>County area 41023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948"/>
        <w:gridCol w:w="1562"/>
        <w:gridCol w:w="2418"/>
        <w:gridCol w:w="648"/>
        <w:gridCol w:w="858"/>
        <w:gridCol w:w="769"/>
        <w:gridCol w:w="891"/>
        <w:gridCol w:w="3371"/>
        <w:gridCol w:w="648"/>
      </w:tblGrid>
      <w:tr>
        <w:trPr>
          <w:cantSplit/>
          <w:tblHeader/>
        </w:trPr>
        <w:tc>
          <w:tcPr>
            <w:tcW w:type="dxa" w:w="2948"/>
            <w:shd w:val="clear" w:color="auto" w:fill="E8E8E8"/>
          </w:tcPr>
          <w:p>
            <w:pPr>
              <w:spacing w:after="0"/>
              <w:jc w:val="left"/>
            </w:pPr>
            <w:r>
              <w:rPr>
                <w:b/>
                <w:sz w:val="16"/>
              </w:rPr>
              <w:t>Jurisdiction</w:t>
            </w:r>
          </w:p>
        </w:tc>
        <w:tc>
          <w:tcPr>
            <w:tcW w:type="dxa" w:w="1562"/>
            <w:shd w:val="clear" w:color="auto" w:fill="E8E8E8"/>
          </w:tcPr>
          <w:p>
            <w:pPr>
              <w:spacing w:after="0"/>
              <w:jc w:val="left"/>
            </w:pPr>
            <w:r>
              <w:rPr>
                <w:b/>
                <w:sz w:val="16"/>
              </w:rPr>
              <w:t>Type</w:t>
            </w:r>
          </w:p>
        </w:tc>
        <w:tc>
          <w:tcPr>
            <w:tcW w:type="dxa" w:w="2418"/>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9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71"/>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948"/>
          </w:tcPr>
          <w:p>
            <w:pPr>
              <w:spacing w:after="0"/>
              <w:jc w:val="left"/>
            </w:pPr>
            <w:r>
              <w:rPr>
                <w:sz w:val="16"/>
              </w:rPr>
              <w:t>Grant County</w:t>
            </w:r>
          </w:p>
        </w:tc>
        <w:tc>
          <w:tcPr>
            <w:tcW w:type="dxa" w:w="1562"/>
          </w:tcPr>
          <w:p>
            <w:pPr>
              <w:spacing w:after="0"/>
              <w:jc w:val="left"/>
            </w:pPr>
            <w:r>
              <w:rPr>
                <w:sz w:val="16"/>
              </w:rPr>
              <w:t>County</w:t>
            </w:r>
          </w:p>
        </w:tc>
        <w:tc>
          <w:tcPr>
            <w:tcW w:type="dxa" w:w="2418"/>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91"/>
          </w:tcPr>
          <w:p>
            <w:pPr>
              <w:spacing w:after="0"/>
              <w:jc w:val="right"/>
            </w:pPr>
          </w:p>
        </w:tc>
        <w:tc>
          <w:tcPr>
            <w:tcW w:type="dxa" w:w="3371"/>
          </w:tcPr>
          <w:p>
            <w:pPr>
              <w:spacing w:after="0"/>
              <w:jc w:val="left"/>
            </w:pPr>
            <w:r>
              <w:rPr>
                <w:sz w:val="16"/>
              </w:rPr>
              <w:t>FEMA tracker shows a plan in progress</w:t>
            </w:r>
          </w:p>
        </w:tc>
        <w:tc>
          <w:tcPr>
            <w:tcW w:type="dxa" w:w="648"/>
          </w:tcPr>
          <w:p>
            <w:pPr>
              <w:spacing w:after="0"/>
              <w:jc w:val="left"/>
            </w:pPr>
          </w:p>
        </w:tc>
      </w:tr>
      <w:tr>
        <w:trPr>
          <w:cantSplit/>
        </w:trPr>
        <w:tc>
          <w:tcPr>
            <w:tcW w:type="dxa" w:w="2948"/>
          </w:tcPr>
          <w:p>
            <w:pPr>
              <w:spacing w:after="0"/>
              <w:jc w:val="left"/>
            </w:pPr>
            <w:r>
              <w:rPr>
                <w:sz w:val="16"/>
              </w:rPr>
              <w:t>John Day city</w:t>
            </w:r>
          </w:p>
        </w:tc>
        <w:tc>
          <w:tcPr>
            <w:tcW w:type="dxa" w:w="1562"/>
          </w:tcPr>
          <w:p>
            <w:pPr>
              <w:spacing w:after="0"/>
              <w:jc w:val="left"/>
            </w:pPr>
            <w:r>
              <w:rPr>
                <w:sz w:val="16"/>
              </w:rPr>
              <w:t>City</w:t>
            </w:r>
          </w:p>
        </w:tc>
        <w:tc>
          <w:tcPr>
            <w:tcW w:type="dxa" w:w="2418"/>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91"/>
          </w:tcPr>
          <w:p>
            <w:pPr>
              <w:spacing w:after="0"/>
              <w:jc w:val="right"/>
            </w:pPr>
          </w:p>
        </w:tc>
        <w:tc>
          <w:tcPr>
            <w:tcW w:type="dxa" w:w="3371"/>
          </w:tcPr>
          <w:p>
            <w:pPr>
              <w:spacing w:after="0"/>
              <w:jc w:val="left"/>
            </w:pPr>
            <w:r>
              <w:rPr>
                <w:sz w:val="16"/>
              </w:rPr>
              <w:t>FEMA tracker shows a plan in progress</w:t>
            </w:r>
          </w:p>
        </w:tc>
        <w:tc>
          <w:tcPr>
            <w:tcW w:type="dxa" w:w="648"/>
          </w:tcPr>
          <w:p>
            <w:pPr>
              <w:spacing w:after="0"/>
              <w:jc w:val="left"/>
            </w:pPr>
          </w:p>
        </w:tc>
      </w:tr>
      <w:tr>
        <w:trPr>
          <w:cantSplit/>
        </w:trPr>
        <w:tc>
          <w:tcPr>
            <w:tcW w:type="dxa" w:w="2948"/>
          </w:tcPr>
          <w:p>
            <w:pPr>
              <w:spacing w:after="0"/>
              <w:jc w:val="left"/>
            </w:pPr>
            <w:r>
              <w:rPr>
                <w:sz w:val="16"/>
              </w:rPr>
              <w:t>Grant Education Service District</w:t>
            </w:r>
          </w:p>
        </w:tc>
        <w:tc>
          <w:tcPr>
            <w:tcW w:type="dxa" w:w="1562"/>
          </w:tcPr>
          <w:p>
            <w:pPr>
              <w:spacing w:after="0"/>
              <w:jc w:val="left"/>
            </w:pPr>
            <w:r>
              <w:rPr>
                <w:sz w:val="16"/>
              </w:rPr>
              <w:t>Special District</w:t>
            </w:r>
          </w:p>
        </w:tc>
        <w:tc>
          <w:tcPr>
            <w:tcW w:type="dxa" w:w="2418"/>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91"/>
          </w:tcPr>
          <w:p>
            <w:pPr>
              <w:spacing w:after="0"/>
              <w:jc w:val="right"/>
            </w:pPr>
          </w:p>
        </w:tc>
        <w:tc>
          <w:tcPr>
            <w:tcW w:type="dxa" w:w="3371"/>
          </w:tcPr>
          <w:p>
            <w:pPr>
              <w:spacing w:after="0"/>
              <w:jc w:val="left"/>
            </w:pPr>
            <w:r>
              <w:rPr>
                <w:sz w:val="16"/>
              </w:rPr>
              <w:t>FEMA tracker shows a plan in progress</w:t>
            </w:r>
          </w:p>
        </w:tc>
        <w:tc>
          <w:tcPr>
            <w:tcW w:type="dxa" w:w="648"/>
          </w:tcPr>
          <w:p>
            <w:pPr>
              <w:spacing w:after="0"/>
              <w:jc w:val="left"/>
            </w:pPr>
          </w:p>
        </w:tc>
      </w:tr>
      <w:tr>
        <w:trPr>
          <w:cantSplit/>
        </w:trPr>
        <w:tc>
          <w:tcPr>
            <w:tcW w:type="dxa" w:w="2948"/>
          </w:tcPr>
          <w:p>
            <w:pPr>
              <w:spacing w:after="0"/>
              <w:jc w:val="left"/>
            </w:pPr>
            <w:r>
              <w:rPr>
                <w:sz w:val="16"/>
              </w:rPr>
              <w:t>Grant Soil and Water Conservation District</w:t>
            </w:r>
          </w:p>
        </w:tc>
        <w:tc>
          <w:tcPr>
            <w:tcW w:type="dxa" w:w="1562"/>
          </w:tcPr>
          <w:p>
            <w:pPr>
              <w:spacing w:after="0"/>
              <w:jc w:val="left"/>
            </w:pPr>
            <w:r>
              <w:rPr>
                <w:sz w:val="16"/>
              </w:rPr>
              <w:t>Conservation District</w:t>
            </w:r>
          </w:p>
        </w:tc>
        <w:tc>
          <w:tcPr>
            <w:tcW w:type="dxa" w:w="2418"/>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91"/>
          </w:tcPr>
          <w:p>
            <w:pPr>
              <w:spacing w:after="0"/>
              <w:jc w:val="right"/>
            </w:pPr>
          </w:p>
        </w:tc>
        <w:tc>
          <w:tcPr>
            <w:tcW w:type="dxa" w:w="3371"/>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6"/>
        <w:gridCol w:w="1246"/>
        <w:gridCol w:w="1037"/>
        <w:gridCol w:w="1126"/>
        <w:gridCol w:w="1367"/>
        <w:gridCol w:w="1141"/>
        <w:gridCol w:w="1376"/>
        <w:gridCol w:w="1680"/>
        <w:gridCol w:w="2158"/>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6"/>
            <w:shd w:val="clear" w:color="auto" w:fill="E8E8E8"/>
          </w:tcPr>
          <w:p>
            <w:pPr>
              <w:spacing w:after="0"/>
              <w:jc w:val="left"/>
            </w:pPr>
            <w:r>
              <w:rPr>
                <w:b/>
                <w:sz w:val="16"/>
              </w:rPr>
              <w:t>NRI risk rating</w:t>
            </w:r>
          </w:p>
        </w:tc>
        <w:tc>
          <w:tcPr>
            <w:tcW w:type="dxa" w:w="124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7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58"/>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$4,839,931</w:t>
            </w:r>
          </w:p>
        </w:tc>
        <w:tc>
          <w:tcPr>
            <w:tcW w:type="dxa" w:w="1126"/>
          </w:tcPr>
          <w:p>
            <w:pPr>
              <w:spacing w:after="0"/>
              <w:jc w:val="right"/>
            </w:pPr>
            <w:r>
              <w:rPr>
                <w:sz w:val="16"/>
              </w:rPr>
              <w:t>$2,757</w:t>
            </w:r>
          </w:p>
        </w:tc>
        <w:tc>
          <w:tcPr>
            <w:tcW w:type="dxa" w:w="1367"/>
          </w:tcPr>
          <w:p>
            <w:pPr>
              <w:spacing w:after="0"/>
              <w:jc w:val="right"/>
            </w:pPr>
            <w:r>
              <w:rPr>
                <w:sz w:val="16"/>
              </w:rPr>
              <w:t>$3,387</w:t>
            </w:r>
          </w:p>
        </w:tc>
        <w:tc>
          <w:tcPr>
            <w:tcW w:type="dxa" w:w="1141"/>
          </w:tcPr>
          <w:p>
            <w:pPr>
              <w:spacing w:after="0"/>
              <w:jc w:val="right"/>
            </w:pPr>
            <w:r>
              <w:rPr>
                <w:sz w:val="16"/>
              </w:rPr>
              <w:t>$4,846,075</w:t>
            </w:r>
          </w:p>
        </w:tc>
        <w:tc>
          <w:tcPr>
            <w:tcW w:type="dxa" w:w="1376"/>
          </w:tcPr>
          <w:p>
            <w:pPr>
              <w:spacing w:after="0"/>
              <w:jc w:val="right"/>
            </w:pPr>
            <w:r>
              <w:rPr>
                <w:sz w:val="16"/>
              </w:rPr>
              <w:t>13</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Wildfire</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$1,729,691</w:t>
            </w:r>
          </w:p>
        </w:tc>
        <w:tc>
          <w:tcPr>
            <w:tcW w:type="dxa" w:w="1126"/>
          </w:tcPr>
          <w:p>
            <w:pPr>
              <w:spacing w:after="0"/>
              <w:jc w:val="right"/>
            </w:pPr>
            <w:r>
              <w:rPr>
                <w:sz w:val="16"/>
              </w:rPr>
              <w:t>$503</w:t>
            </w:r>
          </w:p>
        </w:tc>
        <w:tc>
          <w:tcPr>
            <w:tcW w:type="dxa" w:w="1367"/>
          </w:tcPr>
          <w:p>
            <w:pPr>
              <w:spacing w:after="0"/>
              <w:jc w:val="right"/>
            </w:pPr>
            <w:r>
              <w:rPr>
                <w:sz w:val="16"/>
              </w:rPr>
              <w:t>$71,691</w:t>
            </w:r>
          </w:p>
        </w:tc>
        <w:tc>
          <w:tcPr>
            <w:tcW w:type="dxa" w:w="1141"/>
          </w:tcPr>
          <w:p>
            <w:pPr>
              <w:spacing w:after="0"/>
              <w:jc w:val="right"/>
            </w:pPr>
            <w:r>
              <w:rPr>
                <w:sz w:val="16"/>
              </w:rPr>
              <w:t>$1,801,885</w:t>
            </w:r>
          </w:p>
        </w:tc>
        <w:tc>
          <w:tcPr>
            <w:tcW w:type="dxa" w:w="1376"/>
          </w:tcPr>
          <w:p>
            <w:pPr>
              <w:spacing w:after="0"/>
              <w:jc w:val="right"/>
            </w:pPr>
            <w:r>
              <w:rPr>
                <w:sz w:val="16"/>
              </w:rPr>
              <w:t>55</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Lightning</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$3,251</w:t>
            </w:r>
          </w:p>
        </w:tc>
        <w:tc>
          <w:tcPr>
            <w:tcW w:type="dxa" w:w="1126"/>
          </w:tcPr>
          <w:p>
            <w:pPr>
              <w:spacing w:after="0"/>
              <w:jc w:val="right"/>
            </w:pPr>
          </w:p>
        </w:tc>
        <w:tc>
          <w:tcPr>
            <w:tcW w:type="dxa" w:w="1367"/>
          </w:tcPr>
          <w:p>
            <w:pPr>
              <w:spacing w:after="0"/>
              <w:jc w:val="right"/>
            </w:pPr>
            <w:r>
              <w:rPr>
                <w:sz w:val="16"/>
              </w:rPr>
              <w:t>$436,109</w:t>
            </w:r>
          </w:p>
        </w:tc>
        <w:tc>
          <w:tcPr>
            <w:tcW w:type="dxa" w:w="1141"/>
          </w:tcPr>
          <w:p>
            <w:pPr>
              <w:spacing w:after="0"/>
              <w:jc w:val="right"/>
            </w:pPr>
            <w:r>
              <w:rPr>
                <w:sz w:val="16"/>
              </w:rPr>
              <w:t>$439,360</w:t>
            </w:r>
          </w:p>
        </w:tc>
        <w:tc>
          <w:tcPr>
            <w:tcW w:type="dxa" w:w="1376"/>
          </w:tcPr>
          <w:p>
            <w:pPr>
              <w:spacing w:after="0"/>
              <w:jc w:val="right"/>
            </w:pPr>
            <w:r>
              <w:rPr>
                <w:sz w:val="16"/>
              </w:rPr>
              <w:t>2</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Cold Wave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$172</w:t>
            </w:r>
          </w:p>
        </w:tc>
        <w:tc>
          <w:tcPr>
            <w:tcW w:type="dxa" w:w="1126"/>
          </w:tcPr>
          <w:p>
            <w:pPr>
              <w:spacing w:after="0"/>
              <w:jc w:val="right"/>
            </w:pPr>
            <w:r>
              <w:rPr>
                <w:sz w:val="16"/>
              </w:rPr>
              <w:t>$3,048</w:t>
            </w:r>
          </w:p>
        </w:tc>
        <w:tc>
          <w:tcPr>
            <w:tcW w:type="dxa" w:w="1367"/>
          </w:tcPr>
          <w:p>
            <w:pPr>
              <w:spacing w:after="0"/>
              <w:jc w:val="right"/>
            </w:pPr>
            <w:r>
              <w:rPr>
                <w:sz w:val="16"/>
              </w:rPr>
              <w:t>$101,458</w:t>
            </w:r>
          </w:p>
        </w:tc>
        <w:tc>
          <w:tcPr>
            <w:tcW w:type="dxa" w:w="1141"/>
          </w:tcPr>
          <w:p>
            <w:pPr>
              <w:spacing w:after="0"/>
              <w:jc w:val="right"/>
            </w:pPr>
            <w:r>
              <w:rPr>
                <w:sz w:val="16"/>
              </w:rPr>
              <w:t>$104,678</w:t>
            </w:r>
          </w:p>
        </w:tc>
        <w:tc>
          <w:tcPr>
            <w:tcW w:type="dxa" w:w="1376"/>
          </w:tcPr>
          <w:p>
            <w:pPr>
              <w:spacing w:after="0"/>
              <w:jc w:val="right"/>
            </w:pPr>
            <w:r>
              <w:rPr>
                <w:sz w:val="16"/>
              </w:rPr>
              <w:t>7</w:t>
            </w:r>
          </w:p>
        </w:tc>
        <w:tc>
          <w:tcPr>
            <w:tcW w:type="dxa" w:w="1680"/>
          </w:tcPr>
          <w:p>
            <w:pPr>
              <w:spacing w:after="0"/>
              <w:jc w:val="left"/>
            </w:pPr>
          </w:p>
        </w:tc>
        <w:tc>
          <w:tcPr>
            <w:tcW w:type="dxa" w:w="2158"/>
          </w:tcPr>
          <w:p>
            <w:pPr>
              <w:spacing w:after="0"/>
              <w:jc w:val="left"/>
            </w:pPr>
            <w:r>
              <w:rPr>
                <w:sz w:val="16"/>
              </w:rPr>
              <w:t>Includes 3 Frost/Freeze records, event types the NRI definition of this hazard leaves out.</w:t>
            </w:r>
          </w:p>
        </w:tc>
      </w:tr>
      <w:tr>
        <w:trPr>
          <w:cantSplit/>
        </w:trPr>
        <w:tc>
          <w:tcPr>
            <w:tcW w:type="dxa" w:w="698"/>
          </w:tcPr>
          <w:p>
            <w:pPr>
              <w:spacing w:after="0"/>
              <w:jc w:val="right"/>
            </w:pPr>
            <w:r>
              <w:rPr>
                <w:sz w:val="16"/>
              </w:rPr>
              <w:t>5</w:t>
            </w:r>
          </w:p>
        </w:tc>
        <w:tc>
          <w:tcPr>
            <w:tcW w:type="dxa" w:w="1037"/>
          </w:tcPr>
          <w:p>
            <w:pPr>
              <w:spacing w:after="0"/>
              <w:jc w:val="left"/>
            </w:pPr>
            <w:r>
              <w:rPr>
                <w:sz w:val="16"/>
              </w:rPr>
              <w:t>Heat Wave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$34</w:t>
            </w:r>
          </w:p>
        </w:tc>
        <w:tc>
          <w:tcPr>
            <w:tcW w:type="dxa" w:w="1126"/>
          </w:tcPr>
          <w:p>
            <w:pPr>
              <w:spacing w:after="0"/>
              <w:jc w:val="right"/>
            </w:pPr>
            <w:r>
              <w:rPr>
                <w:sz w:val="16"/>
              </w:rPr>
              <w:t>$3,317</w:t>
            </w:r>
          </w:p>
        </w:tc>
        <w:tc>
          <w:tcPr>
            <w:tcW w:type="dxa" w:w="1367"/>
          </w:tcPr>
          <w:p>
            <w:pPr>
              <w:spacing w:after="0"/>
              <w:jc w:val="right"/>
            </w:pPr>
            <w:r>
              <w:rPr>
                <w:sz w:val="16"/>
              </w:rPr>
              <w:t>$89,815</w:t>
            </w:r>
          </w:p>
        </w:tc>
        <w:tc>
          <w:tcPr>
            <w:tcW w:type="dxa" w:w="1141"/>
          </w:tcPr>
          <w:p>
            <w:pPr>
              <w:spacing w:after="0"/>
              <w:jc w:val="right"/>
            </w:pPr>
            <w:r>
              <w:rPr>
                <w:sz w:val="16"/>
              </w:rPr>
              <w:t>$93,166</w:t>
            </w:r>
          </w:p>
        </w:tc>
        <w:tc>
          <w:tcPr>
            <w:tcW w:type="dxa" w:w="1376"/>
          </w:tcPr>
          <w:p>
            <w:pPr>
              <w:spacing w:after="0"/>
              <w:jc w:val="right"/>
            </w:pPr>
            <w:r>
              <w:rPr>
                <w:sz w:val="16"/>
              </w:rPr>
              <w:t>8</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Winter Weather</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$554</w:t>
            </w:r>
          </w:p>
        </w:tc>
        <w:tc>
          <w:tcPr>
            <w:tcW w:type="dxa" w:w="1126"/>
          </w:tcPr>
          <w:p>
            <w:pPr>
              <w:spacing w:after="0"/>
              <w:jc w:val="right"/>
            </w:pPr>
            <w:r>
              <w:rPr>
                <w:sz w:val="16"/>
              </w:rPr>
              <w:t>$283</w:t>
            </w:r>
          </w:p>
        </w:tc>
        <w:tc>
          <w:tcPr>
            <w:tcW w:type="dxa" w:w="1367"/>
          </w:tcPr>
          <w:p>
            <w:pPr>
              <w:spacing w:after="0"/>
              <w:jc w:val="right"/>
            </w:pPr>
            <w:r>
              <w:rPr>
                <w:sz w:val="16"/>
              </w:rPr>
              <w:t>$45,514</w:t>
            </w:r>
          </w:p>
        </w:tc>
        <w:tc>
          <w:tcPr>
            <w:tcW w:type="dxa" w:w="1141"/>
          </w:tcPr>
          <w:p>
            <w:pPr>
              <w:spacing w:after="0"/>
              <w:jc w:val="right"/>
            </w:pPr>
            <w:r>
              <w:rPr>
                <w:sz w:val="16"/>
              </w:rPr>
              <w:t>$46,351</w:t>
            </w:r>
          </w:p>
        </w:tc>
        <w:tc>
          <w:tcPr>
            <w:tcW w:type="dxa" w:w="1376"/>
          </w:tcPr>
          <w:p>
            <w:pPr>
              <w:spacing w:after="0"/>
              <w:jc w:val="right"/>
            </w:pPr>
            <w:r>
              <w:rPr>
                <w:sz w:val="16"/>
              </w:rPr>
              <w:t>81</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Hail</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$17,446</w:t>
            </w:r>
          </w:p>
        </w:tc>
        <w:tc>
          <w:tcPr>
            <w:tcW w:type="dxa" w:w="1126"/>
          </w:tcPr>
          <w:p>
            <w:pPr>
              <w:spacing w:after="0"/>
              <w:jc w:val="right"/>
            </w:pPr>
            <w:r>
              <w:rPr>
                <w:sz w:val="16"/>
              </w:rPr>
              <w:t>$1,275</w:t>
            </w:r>
          </w:p>
        </w:tc>
        <w:tc>
          <w:tcPr>
            <w:tcW w:type="dxa" w:w="1367"/>
          </w:tcPr>
          <w:p>
            <w:pPr>
              <w:spacing w:after="0"/>
              <w:jc w:val="right"/>
            </w:pPr>
            <w:r>
              <w:rPr>
                <w:sz w:val="16"/>
              </w:rPr>
              <w:t>$9,577</w:t>
            </w:r>
          </w:p>
        </w:tc>
        <w:tc>
          <w:tcPr>
            <w:tcW w:type="dxa" w:w="1141"/>
          </w:tcPr>
          <w:p>
            <w:pPr>
              <w:spacing w:after="0"/>
              <w:jc w:val="right"/>
            </w:pPr>
            <w:r>
              <w:rPr>
                <w:sz w:val="16"/>
              </w:rPr>
              <w:t>$28,298</w:t>
            </w:r>
          </w:p>
        </w:tc>
        <w:tc>
          <w:tcPr>
            <w:tcW w:type="dxa" w:w="1376"/>
          </w:tcPr>
          <w:p>
            <w:pPr>
              <w:spacing w:after="0"/>
              <w:jc w:val="right"/>
            </w:pPr>
            <w:r>
              <w:rPr>
                <w:sz w:val="16"/>
              </w:rPr>
              <w:t>31</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Earthquake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$23,493</w:t>
            </w:r>
          </w:p>
        </w:tc>
        <w:tc>
          <w:tcPr>
            <w:tcW w:type="dxa" w:w="1126"/>
          </w:tcPr>
          <w:p>
            <w:pPr>
              <w:spacing w:after="0"/>
              <w:jc w:val="right"/>
            </w:pPr>
          </w:p>
        </w:tc>
        <w:tc>
          <w:tcPr>
            <w:tcW w:type="dxa" w:w="1367"/>
          </w:tcPr>
          <w:p>
            <w:pPr>
              <w:spacing w:after="0"/>
              <w:jc w:val="right"/>
            </w:pPr>
            <w:r>
              <w:rPr>
                <w:sz w:val="16"/>
              </w:rPr>
              <w:t>$3,704</w:t>
            </w:r>
          </w:p>
        </w:tc>
        <w:tc>
          <w:tcPr>
            <w:tcW w:type="dxa" w:w="1141"/>
          </w:tcPr>
          <w:p>
            <w:pPr>
              <w:spacing w:after="0"/>
              <w:jc w:val="right"/>
            </w:pPr>
            <w:r>
              <w:rPr>
                <w:sz w:val="16"/>
              </w:rPr>
              <w:t>$27,198</w:t>
            </w:r>
          </w:p>
        </w:tc>
        <w:tc>
          <w:tcPr>
            <w:tcW w:type="dxa" w:w="1376"/>
          </w:tcPr>
          <w:p>
            <w:pPr>
              <w:spacing w:after="0"/>
              <w:jc w:val="right"/>
            </w:pPr>
          </w:p>
        </w:tc>
        <w:tc>
          <w:tcPr>
            <w:tcW w:type="dxa" w:w="1680"/>
          </w:tcPr>
          <w:p>
            <w:pPr>
              <w:spacing w:after="0"/>
              <w:jc w:val="left"/>
            </w:pPr>
          </w:p>
        </w:tc>
        <w:tc>
          <w:tcPr>
            <w:tcW w:type="dxa" w:w="2158"/>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9</w:t>
            </w:r>
          </w:p>
        </w:tc>
        <w:tc>
          <w:tcPr>
            <w:tcW w:type="dxa" w:w="1037"/>
          </w:tcPr>
          <w:p>
            <w:pPr>
              <w:spacing w:after="0"/>
              <w:jc w:val="left"/>
            </w:pPr>
            <w:r>
              <w:rPr>
                <w:sz w:val="16"/>
              </w:rPr>
              <w:t>Strong Wind</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$1,984</w:t>
            </w:r>
          </w:p>
        </w:tc>
        <w:tc>
          <w:tcPr>
            <w:tcW w:type="dxa" w:w="1126"/>
          </w:tcPr>
          <w:p>
            <w:pPr>
              <w:spacing w:after="0"/>
              <w:jc w:val="right"/>
            </w:pPr>
            <w:r>
              <w:rPr>
                <w:sz w:val="16"/>
              </w:rPr>
              <w:t>$42</w:t>
            </w:r>
          </w:p>
        </w:tc>
        <w:tc>
          <w:tcPr>
            <w:tcW w:type="dxa" w:w="1367"/>
          </w:tcPr>
          <w:p>
            <w:pPr>
              <w:spacing w:after="0"/>
              <w:jc w:val="right"/>
            </w:pPr>
            <w:r>
              <w:rPr>
                <w:sz w:val="16"/>
              </w:rPr>
              <w:t>$24,222</w:t>
            </w:r>
          </w:p>
        </w:tc>
        <w:tc>
          <w:tcPr>
            <w:tcW w:type="dxa" w:w="1141"/>
          </w:tcPr>
          <w:p>
            <w:pPr>
              <w:spacing w:after="0"/>
              <w:jc w:val="right"/>
            </w:pPr>
            <w:r>
              <w:rPr>
                <w:sz w:val="16"/>
              </w:rPr>
              <w:t>$26,247</w:t>
            </w:r>
          </w:p>
        </w:tc>
        <w:tc>
          <w:tcPr>
            <w:tcW w:type="dxa" w:w="1376"/>
          </w:tcPr>
          <w:p>
            <w:pPr>
              <w:spacing w:after="0"/>
              <w:jc w:val="right"/>
            </w:pPr>
            <w:r>
              <w:rPr>
                <w:sz w:val="16"/>
              </w:rPr>
              <w:t>28</w:t>
            </w:r>
          </w:p>
        </w:tc>
        <w:tc>
          <w:tcPr>
            <w:tcW w:type="dxa" w:w="1680"/>
          </w:tcPr>
          <w:p>
            <w:pPr>
              <w:spacing w:after="0"/>
              <w:jc w:val="left"/>
            </w:pPr>
          </w:p>
        </w:tc>
        <w:tc>
          <w:tcPr>
            <w:tcW w:type="dxa" w:w="2158"/>
          </w:tcPr>
          <w:p>
            <w:pPr>
              <w:spacing w:after="0"/>
              <w:jc w:val="left"/>
            </w:pPr>
            <w:r>
              <w:rPr>
                <w:sz w:val="16"/>
              </w:rPr>
              <w:t>Includes 14 High Wind records and 1 Strong Wind record, event types the NRI definition of this hazard leaves out.</w:t>
            </w:r>
          </w:p>
        </w:tc>
      </w:tr>
      <w:tr>
        <w:trPr>
          <w:cantSplit/>
        </w:trPr>
        <w:tc>
          <w:tcPr>
            <w:tcW w:type="dxa" w:w="698"/>
          </w:tcPr>
          <w:p>
            <w:pPr>
              <w:spacing w:after="0"/>
              <w:jc w:val="right"/>
            </w:pPr>
            <w:r>
              <w:rPr>
                <w:sz w:val="16"/>
              </w:rPr>
              <w:t>10</w:t>
            </w:r>
          </w:p>
        </w:tc>
        <w:tc>
          <w:tcPr>
            <w:tcW w:type="dxa" w:w="1037"/>
          </w:tcPr>
          <w:p>
            <w:pPr>
              <w:spacing w:after="0"/>
              <w:jc w:val="left"/>
            </w:pPr>
            <w:r>
              <w:rPr>
                <w:sz w:val="16"/>
              </w:rPr>
              <w:t>Landslide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$20,239</w:t>
            </w:r>
          </w:p>
        </w:tc>
        <w:tc>
          <w:tcPr>
            <w:tcW w:type="dxa" w:w="1126"/>
          </w:tcPr>
          <w:p>
            <w:pPr>
              <w:spacing w:after="0"/>
              <w:jc w:val="right"/>
            </w:pPr>
          </w:p>
        </w:tc>
        <w:tc>
          <w:tcPr>
            <w:tcW w:type="dxa" w:w="1367"/>
          </w:tcPr>
          <w:p>
            <w:pPr>
              <w:spacing w:after="0"/>
              <w:jc w:val="right"/>
            </w:pPr>
            <w:r>
              <w:rPr>
                <w:sz w:val="16"/>
              </w:rPr>
              <w:t>$1,424</w:t>
            </w:r>
          </w:p>
        </w:tc>
        <w:tc>
          <w:tcPr>
            <w:tcW w:type="dxa" w:w="1141"/>
          </w:tcPr>
          <w:p>
            <w:pPr>
              <w:spacing w:after="0"/>
              <w:jc w:val="right"/>
            </w:pPr>
            <w:r>
              <w:rPr>
                <w:sz w:val="16"/>
              </w:rPr>
              <w:t>$21,662</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98"/>
          </w:tcPr>
          <w:p>
            <w:pPr>
              <w:spacing w:after="0"/>
              <w:jc w:val="right"/>
            </w:pPr>
            <w:r>
              <w:rPr>
                <w:sz w:val="16"/>
              </w:rPr>
              <w:t>11</w:t>
            </w:r>
          </w:p>
        </w:tc>
        <w:tc>
          <w:tcPr>
            <w:tcW w:type="dxa" w:w="1037"/>
          </w:tcPr>
          <w:p>
            <w:pPr>
              <w:spacing w:after="0"/>
              <w:jc w:val="left"/>
            </w:pPr>
            <w:r>
              <w:rPr>
                <w:sz w:val="16"/>
              </w:rPr>
              <w:t>Ice Storm</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$2,070</w:t>
            </w:r>
          </w:p>
        </w:tc>
        <w:tc>
          <w:tcPr>
            <w:tcW w:type="dxa" w:w="1126"/>
          </w:tcPr>
          <w:p>
            <w:pPr>
              <w:spacing w:after="0"/>
              <w:jc w:val="right"/>
            </w:pPr>
          </w:p>
        </w:tc>
        <w:tc>
          <w:tcPr>
            <w:tcW w:type="dxa" w:w="1367"/>
          </w:tcPr>
          <w:p>
            <w:pPr>
              <w:spacing w:after="0"/>
              <w:jc w:val="right"/>
            </w:pPr>
            <w:r>
              <w:rPr>
                <w:sz w:val="16"/>
              </w:rPr>
              <w:t>$4,892</w:t>
            </w:r>
          </w:p>
        </w:tc>
        <w:tc>
          <w:tcPr>
            <w:tcW w:type="dxa" w:w="1141"/>
          </w:tcPr>
          <w:p>
            <w:pPr>
              <w:spacing w:after="0"/>
              <w:jc w:val="right"/>
            </w:pPr>
            <w:r>
              <w:rPr>
                <w:sz w:val="16"/>
              </w:rPr>
              <w:t>$6,962</w:t>
            </w:r>
          </w:p>
        </w:tc>
        <w:tc>
          <w:tcPr>
            <w:tcW w:type="dxa" w:w="1376"/>
          </w:tcPr>
          <w:p>
            <w:pPr>
              <w:spacing w:after="0"/>
              <w:jc w:val="right"/>
            </w:pPr>
            <w:r>
              <w:rPr>
                <w:sz w:val="16"/>
              </w:rPr>
              <w:t>2</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Avalanche</w:t>
            </w:r>
          </w:p>
        </w:tc>
        <w:tc>
          <w:tcPr>
            <w:tcW w:type="dxa" w:w="1246"/>
          </w:tcPr>
          <w:p>
            <w:pPr>
              <w:spacing w:after="0"/>
              <w:jc w:val="left"/>
            </w:pPr>
            <w:r>
              <w:rPr>
                <w:sz w:val="16"/>
              </w:rPr>
              <w:t>Relatively Low</w:t>
            </w:r>
          </w:p>
        </w:tc>
        <w:tc>
          <w:tcPr>
            <w:tcW w:type="dxa" w:w="1246"/>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p>
        </w:tc>
        <w:tc>
          <w:tcPr>
            <w:tcW w:type="dxa" w:w="1367"/>
          </w:tcPr>
          <w:p>
            <w:pPr>
              <w:spacing w:after="0"/>
              <w:jc w:val="right"/>
            </w:pPr>
            <w:r>
              <w:rPr>
                <w:sz w:val="16"/>
              </w:rPr>
              <w:t>$5,523</w:t>
            </w:r>
          </w:p>
        </w:tc>
        <w:tc>
          <w:tcPr>
            <w:tcW w:type="dxa" w:w="1141"/>
          </w:tcPr>
          <w:p>
            <w:pPr>
              <w:spacing w:after="0"/>
              <w:jc w:val="right"/>
            </w:pPr>
            <w:r>
              <w:rPr>
                <w:sz w:val="16"/>
              </w:rPr>
              <w:t>$5,525</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Tornado</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$1,688</w:t>
            </w:r>
          </w:p>
        </w:tc>
        <w:tc>
          <w:tcPr>
            <w:tcW w:type="dxa" w:w="1126"/>
          </w:tcPr>
          <w:p>
            <w:pPr>
              <w:spacing w:after="0"/>
              <w:jc w:val="right"/>
            </w:pPr>
            <w:r>
              <w:rPr>
                <w:sz w:val="16"/>
              </w:rPr>
              <w:t>$73</w:t>
            </w:r>
          </w:p>
        </w:tc>
        <w:tc>
          <w:tcPr>
            <w:tcW w:type="dxa" w:w="1367"/>
          </w:tcPr>
          <w:p>
            <w:pPr>
              <w:spacing w:after="0"/>
              <w:jc w:val="right"/>
            </w:pPr>
            <w:r>
              <w:rPr>
                <w:sz w:val="16"/>
              </w:rPr>
              <w:t>$1,144</w:t>
            </w:r>
          </w:p>
        </w:tc>
        <w:tc>
          <w:tcPr>
            <w:tcW w:type="dxa" w:w="1141"/>
          </w:tcPr>
          <w:p>
            <w:pPr>
              <w:spacing w:after="0"/>
              <w:jc w:val="right"/>
            </w:pPr>
            <w:r>
              <w:rPr>
                <w:sz w:val="16"/>
              </w:rPr>
              <w:t>$2,906</w:t>
            </w:r>
          </w:p>
        </w:tc>
        <w:tc>
          <w:tcPr>
            <w:tcW w:type="dxa" w:w="1376"/>
          </w:tcPr>
          <w:p>
            <w:pPr>
              <w:spacing w:after="0"/>
              <w:jc w:val="right"/>
            </w:pPr>
            <w:r>
              <w:rPr>
                <w:sz w:val="16"/>
              </w:rPr>
              <w:t>3</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Drought</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$146</w:t>
            </w:r>
          </w:p>
        </w:tc>
        <w:tc>
          <w:tcPr>
            <w:tcW w:type="dxa" w:w="1367"/>
          </w:tcPr>
          <w:p>
            <w:pPr>
              <w:spacing w:after="0"/>
              <w:jc w:val="right"/>
            </w:pPr>
          </w:p>
        </w:tc>
        <w:tc>
          <w:tcPr>
            <w:tcW w:type="dxa" w:w="1141"/>
          </w:tcPr>
          <w:p>
            <w:pPr>
              <w:spacing w:after="0"/>
              <w:jc w:val="right"/>
            </w:pPr>
            <w:r>
              <w:rPr>
                <w:sz w:val="16"/>
              </w:rPr>
              <w:t>$146</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Declared 1 time; no Storm Events record of this type.</w:t>
            </w:r>
          </w:p>
        </w:tc>
      </w:tr>
      <w:tr>
        <w:trPr>
          <w:cantSplit/>
        </w:trPr>
        <w:tc>
          <w:tcPr>
            <w:tcW w:type="dxa" w:w="698"/>
          </w:tcPr>
          <w:p>
            <w:pPr>
              <w:spacing w:after="0"/>
              <w:jc w:val="right"/>
            </w:pPr>
            <w:r>
              <w:rPr>
                <w:sz w:val="16"/>
              </w:rPr>
              <w:t>15</w:t>
            </w:r>
          </w:p>
        </w:tc>
        <w:tc>
          <w:tcPr>
            <w:tcW w:type="dxa" w:w="1037"/>
          </w:tcPr>
          <w:p>
            <w:pPr>
              <w:spacing w:after="0"/>
              <w:jc w:val="left"/>
            </w:pPr>
            <w:r>
              <w:rPr>
                <w:sz w:val="16"/>
              </w:rPr>
              <w:t>Volcanic Activity</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67"/>
          </w:tcPr>
          <w:p>
            <w:pPr>
              <w:spacing w:after="0"/>
              <w:jc w:val="right"/>
            </w:pPr>
            <w:r>
              <w:rPr>
                <w:sz w:val="16"/>
              </w:rPr>
              <w:t>$12</w:t>
            </w:r>
          </w:p>
        </w:tc>
        <w:tc>
          <w:tcPr>
            <w:tcW w:type="dxa" w:w="1141"/>
          </w:tcPr>
          <w:p>
            <w:pPr>
              <w:spacing w:after="0"/>
              <w:jc w:val="right"/>
            </w:pPr>
            <w:r>
              <w:rPr>
                <w:sz w:val="16"/>
              </w:rPr>
              <w:t>$12</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coastal flooding Not Applicable for this county, and no federal declaration for this county names it.</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tsunami Not Applicable for this county, and no federal declaration for this county names it.</w:t>
            </w: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3"/>
        <w:gridCol w:w="1699"/>
        <w:gridCol w:w="1512"/>
        <w:gridCol w:w="1793"/>
        <w:gridCol w:w="2110"/>
        <w:gridCol w:w="1583"/>
        <w:gridCol w:w="1573"/>
        <w:gridCol w:w="2158"/>
      </w:tblGrid>
      <w:tr>
        <w:trPr>
          <w:cantSplit/>
          <w:tblHeader/>
        </w:trPr>
        <w:tc>
          <w:tcPr>
            <w:tcW w:type="dxa" w:w="1683"/>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12"/>
            <w:shd w:val="clear" w:color="auto" w:fill="E8E8E8"/>
          </w:tcPr>
          <w:p>
            <w:pPr>
              <w:spacing w:after="0"/>
              <w:jc w:val="right"/>
            </w:pPr>
            <w:r>
              <w:rPr>
                <w:b/>
                <w:sz w:val="16"/>
              </w:rPr>
              <w:t>Records</w:t>
            </w:r>
          </w:p>
          <w:p>
            <w:pPr>
              <w:spacing w:after="0"/>
              <w:jc w:val="right"/>
            </w:pPr>
            <w:r>
              <w:rPr>
                <w:i/>
                <w:color w:val="555555"/>
                <w:sz w:val="14"/>
              </w:rPr>
              <w:t>count, years</w:t>
            </w:r>
          </w:p>
        </w:tc>
        <w:tc>
          <w:tcPr>
            <w:tcW w:type="dxa" w:w="1793"/>
            <w:shd w:val="clear" w:color="auto" w:fill="E8E8E8"/>
          </w:tcPr>
          <w:p>
            <w:pPr>
              <w:spacing w:after="0"/>
              <w:jc w:val="left"/>
            </w:pPr>
            <w:r>
              <w:rPr>
                <w:b/>
                <w:sz w:val="16"/>
              </w:rPr>
              <w:t>Observed range</w:t>
            </w:r>
          </w:p>
        </w:tc>
        <w:tc>
          <w:tcPr>
            <w:tcW w:type="dxa" w:w="2110"/>
            <w:shd w:val="clear" w:color="auto" w:fill="E8E8E8"/>
          </w:tcPr>
          <w:p>
            <w:pPr>
              <w:spacing w:after="0"/>
              <w:jc w:val="left"/>
            </w:pPr>
            <w:r>
              <w:rPr>
                <w:b/>
                <w:sz w:val="16"/>
              </w:rPr>
              <w:t>Worst recorded event</w:t>
            </w:r>
          </w:p>
        </w:tc>
        <w:tc>
          <w:tcPr>
            <w:tcW w:type="dxa" w:w="1583"/>
            <w:shd w:val="clear" w:color="auto" w:fill="E8E8E8"/>
          </w:tcPr>
          <w:p>
            <w:pPr>
              <w:spacing w:after="0"/>
              <w:jc w:val="left"/>
            </w:pPr>
            <w:r>
              <w:rPr>
                <w:b/>
                <w:sz w:val="16"/>
              </w:rPr>
              <w:t>Most damaging (when different)</w:t>
            </w:r>
          </w:p>
        </w:tc>
        <w:tc>
          <w:tcPr>
            <w:tcW w:type="dxa" w:w="1573"/>
            <w:shd w:val="clear" w:color="auto" w:fill="E8E8E8"/>
          </w:tcPr>
          <w:p>
            <w:pPr>
              <w:spacing w:after="0"/>
              <w:jc w:val="left"/>
            </w:pPr>
            <w:r>
              <w:rPr>
                <w:b/>
                <w:sz w:val="16"/>
              </w:rPr>
              <w:t>How it applies to members</w:t>
            </w:r>
          </w:p>
        </w:tc>
        <w:tc>
          <w:tcPr>
            <w:tcW w:type="dxa" w:w="2158"/>
            <w:shd w:val="clear" w:color="auto" w:fill="E8E8E8"/>
          </w:tcPr>
          <w:p>
            <w:pPr>
              <w:spacing w:after="0"/>
              <w:jc w:val="left"/>
            </w:pPr>
            <w:r>
              <w:rPr>
                <w:b/>
                <w:sz w:val="16"/>
              </w:rPr>
              <w:t>Note</w:t>
            </w:r>
          </w:p>
        </w:tc>
      </w:tr>
      <w:tr>
        <w:trPr>
          <w:cantSplit/>
        </w:trPr>
        <w:tc>
          <w:tcPr>
            <w:tcW w:type="dxa" w:w="1683"/>
          </w:tcPr>
          <w:p>
            <w:pPr>
              <w:spacing w:after="0"/>
              <w:jc w:val="left"/>
            </w:pPr>
            <w:r>
              <w:rPr>
                <w:sz w:val="16"/>
              </w:rPr>
              <w:t>Avalanche</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3"/>
          </w:tcPr>
          <w:p>
            <w:pPr>
              <w:spacing w:after="0"/>
              <w:jc w:val="left"/>
            </w:pPr>
          </w:p>
        </w:tc>
        <w:tc>
          <w:tcPr>
            <w:tcW w:type="dxa" w:w="2110"/>
          </w:tcPr>
          <w:p>
            <w:pPr>
              <w:spacing w:after="0"/>
              <w:jc w:val="left"/>
            </w:pPr>
          </w:p>
        </w:tc>
        <w:tc>
          <w:tcPr>
            <w:tcW w:type="dxa" w:w="1583"/>
          </w:tcPr>
          <w:p>
            <w:pPr>
              <w:spacing w:after="0"/>
              <w:jc w:val="left"/>
            </w:pPr>
          </w:p>
        </w:tc>
        <w:tc>
          <w:tcPr>
            <w:tcW w:type="dxa" w:w="1573"/>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12"/>
          </w:tcPr>
          <w:p>
            <w:pPr>
              <w:spacing w:after="0"/>
              <w:jc w:val="right"/>
            </w:pPr>
            <w:r>
              <w:rPr>
                <w:sz w:val="16"/>
              </w:rPr>
              <w:t>0</w:t>
            </w:r>
          </w:p>
        </w:tc>
        <w:tc>
          <w:tcPr>
            <w:tcW w:type="dxa" w:w="1793"/>
          </w:tcPr>
          <w:p>
            <w:pPr>
              <w:spacing w:after="0"/>
              <w:jc w:val="left"/>
            </w:pPr>
          </w:p>
        </w:tc>
        <w:tc>
          <w:tcPr>
            <w:tcW w:type="dxa" w:w="2110"/>
          </w:tcPr>
          <w:p>
            <w:pPr>
              <w:spacing w:after="0"/>
              <w:jc w:val="left"/>
            </w:pPr>
          </w:p>
        </w:tc>
        <w:tc>
          <w:tcPr>
            <w:tcW w:type="dxa" w:w="1583"/>
          </w:tcPr>
          <w:p>
            <w:pPr>
              <w:spacing w:after="0"/>
              <w:jc w:val="left"/>
            </w:pPr>
          </w:p>
        </w:tc>
        <w:tc>
          <w:tcPr>
            <w:tcW w:type="dxa" w:w="1573"/>
          </w:tcPr>
          <w:p>
            <w:pPr>
              <w:spacing w:after="0"/>
              <w:jc w:val="left"/>
            </w:pPr>
          </w:p>
        </w:tc>
        <w:tc>
          <w:tcPr>
            <w:tcW w:type="dxa" w:w="2158"/>
          </w:tcPr>
          <w:p>
            <w:pPr>
              <w:spacing w:after="0"/>
              <w:jc w:val="left"/>
            </w:pPr>
            <w:r>
              <w:rPr>
                <w:sz w:val="16"/>
              </w:rPr>
              <w:t>Flood depth: see the FEMA Flood Insurance Rate Map.</w:t>
            </w:r>
          </w:p>
        </w:tc>
      </w:tr>
      <w:tr>
        <w:trPr>
          <w:cantSplit/>
        </w:trPr>
        <w:tc>
          <w:tcPr>
            <w:tcW w:type="dxa" w:w="1683"/>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12"/>
          </w:tcPr>
          <w:p>
            <w:pPr>
              <w:spacing w:after="0"/>
              <w:jc w:val="right"/>
            </w:pPr>
            <w:r>
              <w:rPr>
                <w:sz w:val="16"/>
              </w:rPr>
              <w:t>4, 2010 to 2025 (4 zone-level)</w:t>
            </w:r>
          </w:p>
        </w:tc>
        <w:tc>
          <w:tcPr>
            <w:tcW w:type="dxa" w:w="1793"/>
          </w:tcPr>
          <w:p>
            <w:pPr>
              <w:spacing w:after="0"/>
              <w:jc w:val="left"/>
            </w:pPr>
            <w:r>
              <w:rPr>
                <w:sz w:val="16"/>
              </w:rPr>
              <w:t>1 day to 2 days (median 2 days); 3 with a recorded value</w:t>
            </w:r>
          </w:p>
        </w:tc>
        <w:tc>
          <w:tcPr>
            <w:tcW w:type="dxa" w:w="2110"/>
          </w:tcPr>
          <w:p>
            <w:pPr>
              <w:spacing w:after="0"/>
              <w:jc w:val="left"/>
            </w:pPr>
            <w:r>
              <w:rPr>
                <w:sz w:val="16"/>
              </w:rPr>
              <w:t>2 consecutive days, 2013-12-07 to 2013-12-08, zone-level</w:t>
            </w:r>
          </w:p>
        </w:tc>
        <w:tc>
          <w:tcPr>
            <w:tcW w:type="dxa" w:w="1583"/>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Wind chill: in event narratives only; local data required.</w:t>
            </w:r>
          </w:p>
        </w:tc>
      </w:tr>
      <w:tr>
        <w:trPr>
          <w:cantSplit/>
        </w:trPr>
        <w:tc>
          <w:tcPr>
            <w:tcW w:type="dxa" w:w="1683"/>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12"/>
          </w:tcPr>
          <w:p>
            <w:pPr>
              <w:spacing w:after="0"/>
              <w:jc w:val="right"/>
            </w:pPr>
            <w:r>
              <w:rPr>
                <w:sz w:val="16"/>
              </w:rPr>
              <w:t>3, 2022 to 2024 (3 zone-level)</w:t>
            </w:r>
          </w:p>
        </w:tc>
        <w:tc>
          <w:tcPr>
            <w:tcW w:type="dxa" w:w="1793"/>
          </w:tcPr>
          <w:p>
            <w:pPr>
              <w:spacing w:after="0"/>
              <w:jc w:val="left"/>
            </w:pPr>
          </w:p>
        </w:tc>
        <w:tc>
          <w:tcPr>
            <w:tcW w:type="dxa" w:w="2110"/>
          </w:tcPr>
          <w:p>
            <w:pPr>
              <w:spacing w:after="0"/>
              <w:jc w:val="left"/>
            </w:pPr>
            <w:r>
              <w:rPr>
                <w:sz w:val="16"/>
              </w:rPr>
              <w:t>No crop damage reported in 3 records.</w:t>
            </w:r>
          </w:p>
        </w:tc>
        <w:tc>
          <w:tcPr>
            <w:tcW w:type="dxa" w:w="1583"/>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Temperature: in event narratives only; local data required.</w:t>
            </w:r>
          </w:p>
        </w:tc>
      </w:tr>
      <w:tr>
        <w:trPr>
          <w:cantSplit/>
        </w:trPr>
        <w:tc>
          <w:tcPr>
            <w:tcW w:type="dxa" w:w="1683"/>
          </w:tcPr>
          <w:p>
            <w:pPr>
              <w:spacing w:after="0"/>
              <w:jc w:val="left"/>
            </w:pPr>
            <w:r>
              <w:rPr>
                <w:sz w:val="16"/>
              </w:rPr>
              <w:t>Drought</w:t>
            </w:r>
          </w:p>
        </w:tc>
        <w:tc>
          <w:tcPr>
            <w:tcW w:type="dxa" w:w="1699"/>
          </w:tcPr>
          <w:p>
            <w:pPr>
              <w:spacing w:after="0"/>
              <w:jc w:val="left"/>
            </w:pPr>
            <w:r>
              <w:rPr>
                <w:sz w:val="16"/>
              </w:rPr>
              <w:t>US Drought Monitor D-scale</w:t>
            </w:r>
          </w:p>
        </w:tc>
        <w:tc>
          <w:tcPr>
            <w:tcW w:type="dxa" w:w="1512"/>
          </w:tcPr>
          <w:p>
            <w:pPr>
              <w:spacing w:after="0"/>
              <w:jc w:val="right"/>
            </w:pPr>
            <w:r>
              <w:rPr>
                <w:sz w:val="16"/>
              </w:rPr>
              <w:t>0</w:t>
            </w:r>
          </w:p>
        </w:tc>
        <w:tc>
          <w:tcPr>
            <w:tcW w:type="dxa" w:w="1793"/>
          </w:tcPr>
          <w:p>
            <w:pPr>
              <w:spacing w:after="0"/>
              <w:jc w:val="left"/>
            </w:pPr>
          </w:p>
        </w:tc>
        <w:tc>
          <w:tcPr>
            <w:tcW w:type="dxa" w:w="2110"/>
          </w:tcPr>
          <w:p>
            <w:pPr>
              <w:spacing w:after="0"/>
              <w:jc w:val="left"/>
            </w:pPr>
          </w:p>
        </w:tc>
        <w:tc>
          <w:tcPr>
            <w:tcW w:type="dxa" w:w="1583"/>
          </w:tcPr>
          <w:p>
            <w:pPr>
              <w:spacing w:after="0"/>
              <w:jc w:val="left"/>
            </w:pPr>
          </w:p>
        </w:tc>
        <w:tc>
          <w:tcPr>
            <w:tcW w:type="dxa" w:w="1573"/>
          </w:tcPr>
          <w:p>
            <w:pPr>
              <w:spacing w:after="0"/>
              <w:jc w:val="left"/>
            </w:pPr>
          </w:p>
        </w:tc>
        <w:tc>
          <w:tcPr>
            <w:tcW w:type="dxa" w:w="21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3"/>
          </w:tcPr>
          <w:p>
            <w:pPr>
              <w:spacing w:after="0"/>
              <w:jc w:val="left"/>
            </w:pPr>
            <w:r>
              <w:rPr>
                <w:sz w:val="16"/>
              </w:rPr>
              <w:t>Earthquake</w:t>
            </w:r>
          </w:p>
        </w:tc>
        <w:tc>
          <w:tcPr>
            <w:tcW w:type="dxa" w:w="1699"/>
          </w:tcPr>
          <w:p>
            <w:pPr>
              <w:spacing w:after="0"/>
              <w:jc w:val="left"/>
            </w:pPr>
            <w:r>
              <w:rPr>
                <w:sz w:val="16"/>
              </w:rPr>
              <w:t>Modified Mercalli (local data)</w:t>
            </w:r>
          </w:p>
        </w:tc>
        <w:tc>
          <w:tcPr>
            <w:tcW w:type="dxa" w:w="1512"/>
          </w:tcPr>
          <w:p>
            <w:pPr>
              <w:spacing w:after="0"/>
              <w:jc w:val="right"/>
            </w:pPr>
            <w:r>
              <w:rPr>
                <w:sz w:val="16"/>
              </w:rPr>
              <w:t>0</w:t>
            </w:r>
          </w:p>
        </w:tc>
        <w:tc>
          <w:tcPr>
            <w:tcW w:type="dxa" w:w="1793"/>
          </w:tcPr>
          <w:p>
            <w:pPr>
              <w:spacing w:after="0"/>
              <w:jc w:val="left"/>
            </w:pPr>
          </w:p>
        </w:tc>
        <w:tc>
          <w:tcPr>
            <w:tcW w:type="dxa" w:w="2110"/>
          </w:tcPr>
          <w:p>
            <w:pPr>
              <w:spacing w:after="0"/>
              <w:jc w:val="left"/>
            </w:pPr>
          </w:p>
        </w:tc>
        <w:tc>
          <w:tcPr>
            <w:tcW w:type="dxa" w:w="1583"/>
          </w:tcPr>
          <w:p>
            <w:pPr>
              <w:spacing w:after="0"/>
              <w:jc w:val="left"/>
            </w:pPr>
          </w:p>
        </w:tc>
        <w:tc>
          <w:tcPr>
            <w:tcW w:type="dxa" w:w="1573"/>
          </w:tcPr>
          <w:p>
            <w:pPr>
              <w:spacing w:after="0"/>
              <w:jc w:val="left"/>
            </w:pPr>
          </w:p>
        </w:tc>
        <w:tc>
          <w:tcPr>
            <w:tcW w:type="dxa" w:w="2158"/>
          </w:tcPr>
          <w:p>
            <w:pPr>
              <w:spacing w:after="0"/>
              <w:jc w:val="left"/>
            </w:pPr>
            <w:r>
              <w:rPr>
                <w:sz w:val="16"/>
              </w:rPr>
              <w:t>No Storm Events record; local data required (e.g., USGS).</w:t>
            </w:r>
          </w:p>
        </w:tc>
      </w:tr>
      <w:tr>
        <w:trPr>
          <w:cantSplit/>
        </w:trPr>
        <w:tc>
          <w:tcPr>
            <w:tcW w:type="dxa" w:w="1683"/>
          </w:tcPr>
          <w:p>
            <w:pPr>
              <w:spacing w:after="0"/>
              <w:jc w:val="left"/>
            </w:pPr>
            <w:r>
              <w:rPr>
                <w:sz w:val="16"/>
              </w:rPr>
              <w:t>Hail</w:t>
            </w:r>
          </w:p>
        </w:tc>
        <w:tc>
          <w:tcPr>
            <w:tcW w:type="dxa" w:w="1699"/>
          </w:tcPr>
          <w:p>
            <w:pPr>
              <w:spacing w:after="0"/>
              <w:jc w:val="left"/>
            </w:pPr>
            <w:r>
              <w:rPr>
                <w:sz w:val="16"/>
              </w:rPr>
              <w:t>hail size (inches)</w:t>
            </w:r>
          </w:p>
        </w:tc>
        <w:tc>
          <w:tcPr>
            <w:tcW w:type="dxa" w:w="1512"/>
          </w:tcPr>
          <w:p>
            <w:pPr>
              <w:spacing w:after="0"/>
              <w:jc w:val="right"/>
            </w:pPr>
            <w:r>
              <w:rPr>
                <w:sz w:val="16"/>
              </w:rPr>
              <w:t>33, 1982 to 2023</w:t>
            </w:r>
          </w:p>
        </w:tc>
        <w:tc>
          <w:tcPr>
            <w:tcW w:type="dxa" w:w="1793"/>
          </w:tcPr>
          <w:p>
            <w:pPr>
              <w:spacing w:after="0"/>
              <w:jc w:val="left"/>
            </w:pPr>
            <w:r>
              <w:rPr>
                <w:sz w:val="16"/>
              </w:rPr>
              <w:t>0.75 in to 2.5 in (median 1 in); 33 with a recorded value</w:t>
            </w:r>
          </w:p>
        </w:tc>
        <w:tc>
          <w:tcPr>
            <w:tcW w:type="dxa" w:w="2110"/>
          </w:tcPr>
          <w:p>
            <w:pPr>
              <w:spacing w:after="0"/>
              <w:jc w:val="left"/>
            </w:pPr>
            <w:r>
              <w:rPr>
                <w:sz w:val="16"/>
              </w:rPr>
              <w:t>2.5 in hail, 1998-07-02</w:t>
            </w:r>
          </w:p>
        </w:tc>
        <w:tc>
          <w:tcPr>
            <w:tcW w:type="dxa" w:w="1583"/>
          </w:tcPr>
          <w:p>
            <w:pPr>
              <w:spacing w:after="0"/>
              <w:jc w:val="left"/>
            </w:pPr>
            <w:r>
              <w:rPr>
                <w:sz w:val="16"/>
              </w:rPr>
              <w:t>Hail, 2004-07-19, $50,000 property; crops not reported (2004 dollars)</w:t>
            </w:r>
          </w:p>
        </w:tc>
        <w:tc>
          <w:tcPr>
            <w:tcW w:type="dxa" w:w="1573"/>
          </w:tcPr>
          <w:p>
            <w:pPr>
              <w:spacing w:after="0"/>
              <w:jc w:val="left"/>
            </w:pPr>
            <w:r>
              <w:rPr>
                <w:sz w:val="16"/>
              </w:rPr>
              <w:t>Event records naming member places: John Day city (1 record).</w:t>
            </w:r>
          </w:p>
        </w:tc>
        <w:tc>
          <w:tcPr>
            <w:tcW w:type="dxa" w:w="2158"/>
          </w:tcPr>
          <w:p>
            <w:pPr>
              <w:spacing w:after="0"/>
              <w:jc w:val="left"/>
            </w:pPr>
          </w:p>
        </w:tc>
      </w:tr>
      <w:tr>
        <w:trPr>
          <w:cantSplit/>
        </w:trPr>
        <w:tc>
          <w:tcPr>
            <w:tcW w:type="dxa" w:w="1683"/>
          </w:tcPr>
          <w:p>
            <w:pPr>
              <w:spacing w:after="0"/>
              <w:jc w:val="left"/>
            </w:pPr>
            <w:r>
              <w:rPr>
                <w:sz w:val="16"/>
              </w:rPr>
              <w:t>Excessive Heat, Heat</w:t>
            </w:r>
          </w:p>
        </w:tc>
        <w:tc>
          <w:tcPr>
            <w:tcW w:type="dxa" w:w="1699"/>
          </w:tcPr>
          <w:p>
            <w:pPr>
              <w:spacing w:after="0"/>
              <w:jc w:val="left"/>
            </w:pPr>
            <w:r>
              <w:rPr>
                <w:sz w:val="16"/>
              </w:rPr>
              <w:t>heat index (narratives)</w:t>
            </w:r>
          </w:p>
        </w:tc>
        <w:tc>
          <w:tcPr>
            <w:tcW w:type="dxa" w:w="1512"/>
          </w:tcPr>
          <w:p>
            <w:pPr>
              <w:spacing w:after="0"/>
              <w:jc w:val="right"/>
            </w:pPr>
            <w:r>
              <w:rPr>
                <w:sz w:val="16"/>
              </w:rPr>
              <w:t>8, 2006 to 2022 (8 zone-level)</w:t>
            </w:r>
          </w:p>
        </w:tc>
        <w:tc>
          <w:tcPr>
            <w:tcW w:type="dxa" w:w="1793"/>
          </w:tcPr>
          <w:p>
            <w:pPr>
              <w:spacing w:after="0"/>
              <w:jc w:val="left"/>
            </w:pPr>
            <w:r>
              <w:rPr>
                <w:sz w:val="16"/>
              </w:rPr>
              <w:t>2 days to 7 days (median 3.5 days); 6 with a recorded value</w:t>
            </w:r>
          </w:p>
        </w:tc>
        <w:tc>
          <w:tcPr>
            <w:tcW w:type="dxa" w:w="2110"/>
          </w:tcPr>
          <w:p>
            <w:pPr>
              <w:spacing w:after="0"/>
              <w:jc w:val="left"/>
            </w:pPr>
            <w:r>
              <w:rPr>
                <w:sz w:val="16"/>
              </w:rPr>
              <w:t>7 consecutive days, 2022-07-25 to 2022-07-31, zone-level</w:t>
            </w:r>
          </w:p>
        </w:tc>
        <w:tc>
          <w:tcPr>
            <w:tcW w:type="dxa" w:w="1583"/>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Heat index: in event narratives only; local data required.</w:t>
            </w:r>
          </w:p>
        </w:tc>
      </w:tr>
      <w:tr>
        <w:trPr>
          <w:cantSplit/>
        </w:trPr>
        <w:tc>
          <w:tcPr>
            <w:tcW w:type="dxa" w:w="1683"/>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12"/>
          </w:tcPr>
          <w:p>
            <w:pPr>
              <w:spacing w:after="0"/>
              <w:jc w:val="right"/>
            </w:pPr>
            <w:r>
              <w:rPr>
                <w:sz w:val="16"/>
              </w:rPr>
              <w:t>0</w:t>
            </w:r>
          </w:p>
        </w:tc>
        <w:tc>
          <w:tcPr>
            <w:tcW w:type="dxa" w:w="1793"/>
          </w:tcPr>
          <w:p>
            <w:pPr>
              <w:spacing w:after="0"/>
              <w:jc w:val="left"/>
            </w:pPr>
          </w:p>
        </w:tc>
        <w:tc>
          <w:tcPr>
            <w:tcW w:type="dxa" w:w="2110"/>
          </w:tcPr>
          <w:p>
            <w:pPr>
              <w:spacing w:after="0"/>
              <w:jc w:val="left"/>
            </w:pPr>
          </w:p>
        </w:tc>
        <w:tc>
          <w:tcPr>
            <w:tcW w:type="dxa" w:w="1583"/>
          </w:tcPr>
          <w:p>
            <w:pPr>
              <w:spacing w:after="0"/>
              <w:jc w:val="left"/>
            </w:pPr>
          </w:p>
        </w:tc>
        <w:tc>
          <w:tcPr>
            <w:tcW w:type="dxa" w:w="1573"/>
          </w:tcPr>
          <w:p>
            <w:pPr>
              <w:spacing w:after="0"/>
              <w:jc w:val="left"/>
            </w:pPr>
          </w:p>
        </w:tc>
        <w:tc>
          <w:tcPr>
            <w:tcW w:type="dxa" w:w="215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3"/>
          </w:tcPr>
          <w:p>
            <w:pPr>
              <w:spacing w:after="0"/>
              <w:jc w:val="left"/>
            </w:pPr>
            <w:r>
              <w:rPr>
                <w:sz w:val="16"/>
              </w:rPr>
              <w:t>Ice Storm</w:t>
            </w:r>
          </w:p>
        </w:tc>
        <w:tc>
          <w:tcPr>
            <w:tcW w:type="dxa" w:w="1699"/>
          </w:tcPr>
          <w:p>
            <w:pPr>
              <w:spacing w:after="0"/>
              <w:jc w:val="left"/>
            </w:pPr>
            <w:r>
              <w:rPr>
                <w:sz w:val="16"/>
              </w:rPr>
              <w:t>Sperry-Piltz (local data)</w:t>
            </w:r>
          </w:p>
        </w:tc>
        <w:tc>
          <w:tcPr>
            <w:tcW w:type="dxa" w:w="1512"/>
          </w:tcPr>
          <w:p>
            <w:pPr>
              <w:spacing w:after="0"/>
              <w:jc w:val="right"/>
            </w:pPr>
            <w:r>
              <w:rPr>
                <w:sz w:val="16"/>
              </w:rPr>
              <w:t>2, 2014 to 2017 (2 zone-level)</w:t>
            </w:r>
          </w:p>
        </w:tc>
        <w:tc>
          <w:tcPr>
            <w:tcW w:type="dxa" w:w="1793"/>
          </w:tcPr>
          <w:p>
            <w:pPr>
              <w:spacing w:after="0"/>
              <w:jc w:val="left"/>
            </w:pPr>
          </w:p>
        </w:tc>
        <w:tc>
          <w:tcPr>
            <w:tcW w:type="dxa" w:w="2110"/>
          </w:tcPr>
          <w:p>
            <w:pPr>
              <w:spacing w:after="0"/>
              <w:jc w:val="left"/>
            </w:pPr>
            <w:r>
              <w:rPr>
                <w:sz w:val="16"/>
              </w:rPr>
              <w:t>No damage reported in 2 records.</w:t>
            </w:r>
          </w:p>
        </w:tc>
        <w:tc>
          <w:tcPr>
            <w:tcW w:type="dxa" w:w="1583"/>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Ice thickness: in event narratives only; local data required.</w:t>
            </w:r>
          </w:p>
        </w:tc>
      </w:tr>
      <w:tr>
        <w:trPr>
          <w:cantSplit/>
        </w:trPr>
        <w:tc>
          <w:tcPr>
            <w:tcW w:type="dxa" w:w="1683"/>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12"/>
          </w:tcPr>
          <w:p>
            <w:pPr>
              <w:spacing w:after="0"/>
              <w:jc w:val="right"/>
            </w:pPr>
            <w:r>
              <w:rPr>
                <w:sz w:val="16"/>
              </w:rPr>
              <w:t>13, 1998 to 2025</w:t>
            </w:r>
          </w:p>
        </w:tc>
        <w:tc>
          <w:tcPr>
            <w:tcW w:type="dxa" w:w="1793"/>
          </w:tcPr>
          <w:p>
            <w:pPr>
              <w:spacing w:after="0"/>
              <w:jc w:val="left"/>
            </w:pPr>
          </w:p>
        </w:tc>
        <w:tc>
          <w:tcPr>
            <w:tcW w:type="dxa" w:w="2110"/>
          </w:tcPr>
          <w:p>
            <w:pPr>
              <w:spacing w:after="0"/>
              <w:jc w:val="left"/>
            </w:pPr>
            <w:r>
              <w:rPr>
                <w:sz w:val="16"/>
              </w:rPr>
              <w:t>Flood, 2019-04-08, $1,400,000 property; $0 crops (2019 dollars)</w:t>
            </w:r>
          </w:p>
        </w:tc>
        <w:tc>
          <w:tcPr>
            <w:tcW w:type="dxa" w:w="1583"/>
          </w:tcPr>
          <w:p>
            <w:pPr>
              <w:spacing w:after="0"/>
              <w:jc w:val="left"/>
            </w:pPr>
          </w:p>
        </w:tc>
        <w:tc>
          <w:tcPr>
            <w:tcW w:type="dxa" w:w="1573"/>
          </w:tcPr>
          <w:p>
            <w:pPr>
              <w:spacing w:after="0"/>
              <w:jc w:val="left"/>
            </w:pPr>
            <w:r>
              <w:rPr>
                <w:sz w:val="16"/>
              </w:rPr>
              <w:t>Event records naming member places: John Day city (1 record).</w:t>
            </w:r>
          </w:p>
        </w:tc>
        <w:tc>
          <w:tcPr>
            <w:tcW w:type="dxa" w:w="215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3"/>
          </w:tcPr>
          <w:p>
            <w:pPr>
              <w:spacing w:after="0"/>
              <w:jc w:val="left"/>
            </w:pPr>
            <w:r>
              <w:rPr>
                <w:sz w:val="16"/>
              </w:rPr>
              <w:t>Debris Flow</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3"/>
          </w:tcPr>
          <w:p>
            <w:pPr>
              <w:spacing w:after="0"/>
              <w:jc w:val="left"/>
            </w:pPr>
          </w:p>
        </w:tc>
        <w:tc>
          <w:tcPr>
            <w:tcW w:type="dxa" w:w="2110"/>
          </w:tcPr>
          <w:p>
            <w:pPr>
              <w:spacing w:after="0"/>
              <w:jc w:val="left"/>
            </w:pPr>
          </w:p>
        </w:tc>
        <w:tc>
          <w:tcPr>
            <w:tcW w:type="dxa" w:w="1583"/>
          </w:tcPr>
          <w:p>
            <w:pPr>
              <w:spacing w:after="0"/>
              <w:jc w:val="left"/>
            </w:pPr>
          </w:p>
        </w:tc>
        <w:tc>
          <w:tcPr>
            <w:tcW w:type="dxa" w:w="1573"/>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12"/>
          </w:tcPr>
          <w:p>
            <w:pPr>
              <w:spacing w:after="0"/>
              <w:jc w:val="right"/>
            </w:pPr>
            <w:r>
              <w:rPr>
                <w:sz w:val="16"/>
              </w:rPr>
              <w:t>2, 2000 to 2001</w:t>
            </w:r>
          </w:p>
        </w:tc>
        <w:tc>
          <w:tcPr>
            <w:tcW w:type="dxa" w:w="1793"/>
          </w:tcPr>
          <w:p>
            <w:pPr>
              <w:spacing w:after="0"/>
              <w:jc w:val="left"/>
            </w:pPr>
          </w:p>
        </w:tc>
        <w:tc>
          <w:tcPr>
            <w:tcW w:type="dxa" w:w="2110"/>
          </w:tcPr>
          <w:p>
            <w:pPr>
              <w:spacing w:after="0"/>
              <w:jc w:val="left"/>
            </w:pPr>
            <w:r>
              <w:rPr>
                <w:sz w:val="16"/>
              </w:rPr>
              <w:t>No damage or casualties reported in 2 records.</w:t>
            </w:r>
          </w:p>
        </w:tc>
        <w:tc>
          <w:tcPr>
            <w:tcW w:type="dxa" w:w="1583"/>
          </w:tcPr>
          <w:p>
            <w:pPr>
              <w:spacing w:after="0"/>
              <w:jc w:val="left"/>
            </w:pPr>
          </w:p>
        </w:tc>
        <w:tc>
          <w:tcPr>
            <w:tcW w:type="dxa" w:w="1573"/>
          </w:tcPr>
          <w:p>
            <w:pPr>
              <w:spacing w:after="0"/>
              <w:jc w:val="left"/>
            </w:pPr>
            <w:r>
              <w:rPr>
                <w:sz w:val="16"/>
              </w:rPr>
              <w:t>Event records naming member places: John Day city (1 record).</w:t>
            </w:r>
          </w:p>
        </w:tc>
        <w:tc>
          <w:tcPr>
            <w:tcW w:type="dxa" w:w="2158"/>
          </w:tcPr>
          <w:p>
            <w:pPr>
              <w:spacing w:after="0"/>
              <w:jc w:val="left"/>
            </w:pPr>
            <w:r>
              <w:rPr>
                <w:sz w:val="16"/>
              </w:rPr>
              <w:t>Storm Events lists lightning with damage or casualties; physical measure in event narratives only; local data required.</w:t>
            </w:r>
          </w:p>
        </w:tc>
      </w:tr>
      <w:tr>
        <w:trPr>
          <w:cantSplit/>
        </w:trPr>
        <w:tc>
          <w:tcPr>
            <w:tcW w:type="dxa" w:w="1683"/>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12"/>
          </w:tcPr>
          <w:p>
            <w:pPr>
              <w:spacing w:after="0"/>
              <w:jc w:val="right"/>
            </w:pPr>
            <w:r>
              <w:rPr>
                <w:sz w:val="16"/>
              </w:rPr>
              <w:t>15, 2006 to 2022 (15 zone-level)</w:t>
            </w:r>
          </w:p>
        </w:tc>
        <w:tc>
          <w:tcPr>
            <w:tcW w:type="dxa" w:w="1793"/>
          </w:tcPr>
          <w:p>
            <w:pPr>
              <w:spacing w:after="0"/>
              <w:jc w:val="left"/>
            </w:pPr>
            <w:r>
              <w:rPr>
                <w:sz w:val="16"/>
              </w:rPr>
              <w:t>48 kt (55 mph) to 74 kt (85 mph) (median 61 kt (70 mph)); 15 with a recorded value</w:t>
            </w:r>
          </w:p>
        </w:tc>
        <w:tc>
          <w:tcPr>
            <w:tcW w:type="dxa" w:w="2110"/>
          </w:tcPr>
          <w:p>
            <w:pPr>
              <w:spacing w:after="0"/>
              <w:jc w:val="left"/>
            </w:pPr>
            <w:r>
              <w:rPr>
                <w:sz w:val="16"/>
              </w:rPr>
              <w:t>74 kt (85 mph) measured gust, High Wind, 2012-12-20; NWS zone ORZ503 (SOUTHERN BLUE MOUNTAINS), zone-level: may include parts of neighboring counties</w:t>
            </w:r>
          </w:p>
        </w:tc>
        <w:tc>
          <w:tcPr>
            <w:tcW w:type="dxa" w:w="1583"/>
          </w:tcPr>
          <w:p>
            <w:pPr>
              <w:spacing w:after="0"/>
              <w:jc w:val="left"/>
            </w:pPr>
            <w:r>
              <w:rPr>
                <w:sz w:val="16"/>
              </w:rPr>
              <w:t>Strong Wind, 2012-05-26, $500 property; $0 crops, reported for the zone (2012 dollars)</w:t>
            </w: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p>
        </w:tc>
      </w:tr>
      <w:tr>
        <w:trPr>
          <w:cantSplit/>
        </w:trPr>
        <w:tc>
          <w:tcPr>
            <w:tcW w:type="dxa" w:w="1683"/>
          </w:tcPr>
          <w:p>
            <w:pPr>
              <w:spacing w:after="0"/>
              <w:jc w:val="left"/>
            </w:pPr>
            <w:r>
              <w:rPr>
                <w:sz w:val="16"/>
              </w:rPr>
              <w:t>Thunderstorm Wind</w:t>
            </w:r>
          </w:p>
        </w:tc>
        <w:tc>
          <w:tcPr>
            <w:tcW w:type="dxa" w:w="1699"/>
          </w:tcPr>
          <w:p>
            <w:pPr>
              <w:spacing w:after="0"/>
              <w:jc w:val="left"/>
            </w:pPr>
            <w:r>
              <w:rPr>
                <w:sz w:val="16"/>
              </w:rPr>
              <w:t>wind speed (kt and mph)</w:t>
            </w:r>
          </w:p>
        </w:tc>
        <w:tc>
          <w:tcPr>
            <w:tcW w:type="dxa" w:w="1512"/>
          </w:tcPr>
          <w:p>
            <w:pPr>
              <w:spacing w:after="0"/>
              <w:jc w:val="right"/>
            </w:pPr>
            <w:r>
              <w:rPr>
                <w:sz w:val="16"/>
              </w:rPr>
              <w:t>18, 1982 to 2024</w:t>
            </w:r>
          </w:p>
        </w:tc>
        <w:tc>
          <w:tcPr>
            <w:tcW w:type="dxa" w:w="1793"/>
          </w:tcPr>
          <w:p>
            <w:pPr>
              <w:spacing w:after="0"/>
              <w:jc w:val="left"/>
            </w:pPr>
            <w:r>
              <w:rPr>
                <w:sz w:val="16"/>
              </w:rPr>
              <w:t>41 kt (47 mph) to 83 kt (96 mph) (median 53.5 kt (62 mph)); 16 with a recorded value</w:t>
            </w:r>
          </w:p>
        </w:tc>
        <w:tc>
          <w:tcPr>
            <w:tcW w:type="dxa" w:w="2110"/>
          </w:tcPr>
          <w:p>
            <w:pPr>
              <w:spacing w:after="0"/>
              <w:jc w:val="left"/>
            </w:pPr>
            <w:r>
              <w:rPr>
                <w:sz w:val="16"/>
              </w:rPr>
              <w:t>83 kt (96 mph), measurement type not recorded, Thunderstorm Wind, 1982-07-13; same speed and measurement basis also recorded on 1982-07-13</w:t>
            </w:r>
          </w:p>
        </w:tc>
        <w:tc>
          <w:tcPr>
            <w:tcW w:type="dxa" w:w="1583"/>
          </w:tcPr>
          <w:p>
            <w:pPr>
              <w:spacing w:after="0"/>
              <w:jc w:val="left"/>
            </w:pPr>
            <w:r>
              <w:rPr>
                <w:sz w:val="16"/>
              </w:rPr>
              <w:t>Thunderstorm Wind, 2001-07-11, $15,000 property; $0 crops (2001 dollars)</w:t>
            </w:r>
          </w:p>
        </w:tc>
        <w:tc>
          <w:tcPr>
            <w:tcW w:type="dxa" w:w="1573"/>
          </w:tcPr>
          <w:p>
            <w:pPr>
              <w:spacing w:after="0"/>
              <w:jc w:val="left"/>
            </w:pPr>
            <w:r>
              <w:rPr>
                <w:sz w:val="16"/>
              </w:rPr>
              <w:t>Event records naming member places: John Day city (3 records).</w:t>
            </w:r>
          </w:p>
        </w:tc>
        <w:tc>
          <w:tcPr>
            <w:tcW w:type="dxa" w:w="2158"/>
          </w:tcPr>
          <w:p>
            <w:pPr>
              <w:spacing w:after="0"/>
              <w:jc w:val="left"/>
            </w:pPr>
          </w:p>
        </w:tc>
      </w:tr>
      <w:tr>
        <w:trPr>
          <w:cantSplit/>
        </w:trPr>
        <w:tc>
          <w:tcPr>
            <w:tcW w:type="dxa" w:w="1683"/>
          </w:tcPr>
          <w:p>
            <w:pPr>
              <w:spacing w:after="0"/>
              <w:jc w:val="left"/>
            </w:pPr>
            <w:r>
              <w:rPr>
                <w:sz w:val="16"/>
              </w:rPr>
              <w:t>Tornado</w:t>
            </w:r>
          </w:p>
        </w:tc>
        <w:tc>
          <w:tcPr>
            <w:tcW w:type="dxa" w:w="1699"/>
          </w:tcPr>
          <w:p>
            <w:pPr>
              <w:spacing w:after="0"/>
              <w:jc w:val="left"/>
            </w:pPr>
            <w:r>
              <w:rPr>
                <w:sz w:val="16"/>
              </w:rPr>
              <w:t>Enhanced Fujita (F before Feb 2007)</w:t>
            </w:r>
          </w:p>
        </w:tc>
        <w:tc>
          <w:tcPr>
            <w:tcW w:type="dxa" w:w="1512"/>
          </w:tcPr>
          <w:p>
            <w:pPr>
              <w:spacing w:after="0"/>
              <w:jc w:val="right"/>
            </w:pPr>
            <w:r>
              <w:rPr>
                <w:sz w:val="16"/>
              </w:rPr>
              <w:t>3, 2003 to 2023</w:t>
            </w:r>
          </w:p>
        </w:tc>
        <w:tc>
          <w:tcPr>
            <w:tcW w:type="dxa" w:w="1793"/>
          </w:tcPr>
          <w:p>
            <w:pPr>
              <w:spacing w:after="0"/>
              <w:jc w:val="left"/>
            </w:pPr>
            <w:r>
              <w:rPr>
                <w:sz w:val="16"/>
              </w:rPr>
              <w:t>F/EF0 to F/EF1 (median F/EF0); 3 with a recorded value</w:t>
            </w:r>
          </w:p>
        </w:tc>
        <w:tc>
          <w:tcPr>
            <w:tcW w:type="dxa" w:w="2110"/>
          </w:tcPr>
          <w:p>
            <w:pPr>
              <w:spacing w:after="0"/>
              <w:jc w:val="left"/>
            </w:pPr>
            <w:r>
              <w:rPr>
                <w:sz w:val="16"/>
              </w:rPr>
              <w:t>F1 tornado, 2004-07-19, 2.2 mi within this county, 100 yd wide, $0 property; crops not reported (2004 dollars)</w:t>
            </w:r>
          </w:p>
        </w:tc>
        <w:tc>
          <w:tcPr>
            <w:tcW w:type="dxa" w:w="1583"/>
          </w:tcPr>
          <w:p>
            <w:pPr>
              <w:spacing w:after="0"/>
              <w:jc w:val="left"/>
            </w:pPr>
          </w:p>
        </w:tc>
        <w:tc>
          <w:tcPr>
            <w:tcW w:type="dxa" w:w="1573"/>
          </w:tcPr>
          <w:p>
            <w:pPr>
              <w:spacing w:after="0"/>
              <w:jc w:val="left"/>
            </w:pPr>
            <w:r>
              <w:rPr>
                <w:sz w:val="16"/>
              </w:rPr>
              <w:t>No event record names a member place.</w:t>
            </w:r>
          </w:p>
        </w:tc>
        <w:tc>
          <w:tcPr>
            <w:tcW w:type="dxa" w:w="215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3"/>
          </w:tcPr>
          <w:p>
            <w:pPr>
              <w:spacing w:after="0"/>
              <w:jc w:val="left"/>
            </w:pPr>
            <w:r>
              <w:rPr>
                <w:sz w:val="16"/>
              </w:rPr>
              <w:t>Tsunami</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3"/>
          </w:tcPr>
          <w:p>
            <w:pPr>
              <w:spacing w:after="0"/>
              <w:jc w:val="left"/>
            </w:pPr>
          </w:p>
        </w:tc>
        <w:tc>
          <w:tcPr>
            <w:tcW w:type="dxa" w:w="2110"/>
          </w:tcPr>
          <w:p>
            <w:pPr>
              <w:spacing w:after="0"/>
              <w:jc w:val="left"/>
            </w:pPr>
          </w:p>
        </w:tc>
        <w:tc>
          <w:tcPr>
            <w:tcW w:type="dxa" w:w="1583"/>
          </w:tcPr>
          <w:p>
            <w:pPr>
              <w:spacing w:after="0"/>
              <w:jc w:val="left"/>
            </w:pPr>
          </w:p>
        </w:tc>
        <w:tc>
          <w:tcPr>
            <w:tcW w:type="dxa" w:w="1573"/>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12"/>
          </w:tcPr>
          <w:p>
            <w:pPr>
              <w:spacing w:after="0"/>
              <w:jc w:val="right"/>
            </w:pPr>
            <w:r>
              <w:rPr>
                <w:sz w:val="16"/>
              </w:rPr>
              <w:t>0</w:t>
            </w:r>
          </w:p>
        </w:tc>
        <w:tc>
          <w:tcPr>
            <w:tcW w:type="dxa" w:w="1793"/>
          </w:tcPr>
          <w:p>
            <w:pPr>
              <w:spacing w:after="0"/>
              <w:jc w:val="left"/>
            </w:pPr>
          </w:p>
        </w:tc>
        <w:tc>
          <w:tcPr>
            <w:tcW w:type="dxa" w:w="2110"/>
          </w:tcPr>
          <w:p>
            <w:pPr>
              <w:spacing w:after="0"/>
              <w:jc w:val="left"/>
            </w:pPr>
          </w:p>
        </w:tc>
        <w:tc>
          <w:tcPr>
            <w:tcW w:type="dxa" w:w="1583"/>
          </w:tcPr>
          <w:p>
            <w:pPr>
              <w:spacing w:after="0"/>
              <w:jc w:val="left"/>
            </w:pPr>
          </w:p>
        </w:tc>
        <w:tc>
          <w:tcPr>
            <w:tcW w:type="dxa" w:w="1573"/>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Wildfire</w:t>
            </w:r>
          </w:p>
        </w:tc>
        <w:tc>
          <w:tcPr>
            <w:tcW w:type="dxa" w:w="1699"/>
          </w:tcPr>
          <w:p>
            <w:pPr>
              <w:spacing w:after="0"/>
              <w:jc w:val="left"/>
            </w:pPr>
            <w:r>
              <w:rPr>
                <w:sz w:val="16"/>
              </w:rPr>
              <w:t>acres burned (local data)</w:t>
            </w:r>
          </w:p>
        </w:tc>
        <w:tc>
          <w:tcPr>
            <w:tcW w:type="dxa" w:w="1512"/>
          </w:tcPr>
          <w:p>
            <w:pPr>
              <w:spacing w:after="0"/>
              <w:jc w:val="right"/>
            </w:pPr>
            <w:r>
              <w:rPr>
                <w:sz w:val="16"/>
              </w:rPr>
              <w:t>55, 2002 to 2018 (48 zone-level)</w:t>
            </w:r>
          </w:p>
        </w:tc>
        <w:tc>
          <w:tcPr>
            <w:tcW w:type="dxa" w:w="1793"/>
          </w:tcPr>
          <w:p>
            <w:pPr>
              <w:spacing w:after="0"/>
              <w:jc w:val="left"/>
            </w:pPr>
          </w:p>
        </w:tc>
        <w:tc>
          <w:tcPr>
            <w:tcW w:type="dxa" w:w="2110"/>
          </w:tcPr>
          <w:p>
            <w:pPr>
              <w:spacing w:after="0"/>
              <w:jc w:val="left"/>
            </w:pPr>
            <w:r>
              <w:rPr>
                <w:sz w:val="16"/>
              </w:rPr>
              <w:t>No damage reported in 55 records.</w:t>
            </w:r>
          </w:p>
        </w:tc>
        <w:tc>
          <w:tcPr>
            <w:tcW w:type="dxa" w:w="1583"/>
          </w:tcPr>
          <w:p>
            <w:pPr>
              <w:spacing w:after="0"/>
              <w:jc w:val="left"/>
            </w:pPr>
          </w:p>
        </w:tc>
        <w:tc>
          <w:tcPr>
            <w:tcW w:type="dxa" w:w="1573"/>
          </w:tcPr>
          <w:p>
            <w:pPr>
              <w:spacing w:after="0"/>
              <w:jc w:val="left"/>
            </w:pPr>
            <w:r>
              <w:rPr>
                <w:sz w:val="16"/>
              </w:rPr>
              <w:t>No event record names a member place. Zone-level records (48) apply countywide.</w:t>
            </w:r>
          </w:p>
        </w:tc>
        <w:tc>
          <w:tcPr>
            <w:tcW w:type="dxa" w:w="2158"/>
          </w:tcPr>
          <w:p>
            <w:pPr>
              <w:spacing w:after="0"/>
              <w:jc w:val="left"/>
            </w:pPr>
            <w:r>
              <w:rPr>
                <w:sz w:val="16"/>
              </w:rPr>
              <w:t>Acres burned: in event narratives only; local data required.</w:t>
            </w:r>
          </w:p>
        </w:tc>
      </w:tr>
      <w:tr>
        <w:trPr>
          <w:cantSplit/>
        </w:trPr>
        <w:tc>
          <w:tcPr>
            <w:tcW w:type="dxa" w:w="1683"/>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12"/>
          </w:tcPr>
          <w:p>
            <w:pPr>
              <w:spacing w:after="0"/>
              <w:jc w:val="right"/>
            </w:pPr>
            <w:r>
              <w:rPr>
                <w:sz w:val="16"/>
              </w:rPr>
              <w:t>81, 2005 to 2025 (81 zone-level)</w:t>
            </w:r>
          </w:p>
        </w:tc>
        <w:tc>
          <w:tcPr>
            <w:tcW w:type="dxa" w:w="1793"/>
          </w:tcPr>
          <w:p>
            <w:pPr>
              <w:spacing w:after="0"/>
              <w:jc w:val="left"/>
            </w:pPr>
          </w:p>
        </w:tc>
        <w:tc>
          <w:tcPr>
            <w:tcW w:type="dxa" w:w="2110"/>
          </w:tcPr>
          <w:p>
            <w:pPr>
              <w:spacing w:after="0"/>
              <w:jc w:val="left"/>
            </w:pPr>
            <w:r>
              <w:rPr>
                <w:sz w:val="16"/>
              </w:rPr>
              <w:t>No damage reported in 81 records.</w:t>
            </w:r>
          </w:p>
        </w:tc>
        <w:tc>
          <w:tcPr>
            <w:tcW w:type="dxa" w:w="1583"/>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9</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9"/>
        <w:gridCol w:w="1069"/>
        <w:gridCol w:w="1069"/>
        <w:gridCol w:w="1529"/>
        <w:gridCol w:w="2726"/>
        <w:gridCol w:w="2358"/>
        <w:gridCol w:w="1474"/>
        <w:gridCol w:w="1897"/>
        <w:gridCol w:w="922"/>
      </w:tblGrid>
      <w:tr>
        <w:trPr>
          <w:cantSplit/>
          <w:tblHeader/>
        </w:trPr>
        <w:tc>
          <w:tcPr>
            <w:tcW w:type="dxa" w:w="1069"/>
            <w:shd w:val="clear" w:color="auto" w:fill="E8E8E8"/>
          </w:tcPr>
          <w:p>
            <w:pPr>
              <w:spacing w:after="0"/>
              <w:jc w:val="left"/>
            </w:pPr>
            <w:r>
              <w:rPr>
                <w:b/>
                <w:sz w:val="16"/>
              </w:rPr>
              <w:t>Declared</w:t>
            </w:r>
          </w:p>
        </w:tc>
        <w:tc>
          <w:tcPr>
            <w:tcW w:type="dxa" w:w="1069"/>
            <w:shd w:val="clear" w:color="auto" w:fill="E8E8E8"/>
          </w:tcPr>
          <w:p>
            <w:pPr>
              <w:spacing w:after="0"/>
              <w:jc w:val="left"/>
            </w:pPr>
            <w:r>
              <w:rPr>
                <w:b/>
                <w:sz w:val="16"/>
              </w:rPr>
              <w:t>Incident began</w:t>
            </w:r>
          </w:p>
        </w:tc>
        <w:tc>
          <w:tcPr>
            <w:tcW w:type="dxa" w:w="1069"/>
            <w:shd w:val="clear" w:color="auto" w:fill="E8E8E8"/>
          </w:tcPr>
          <w:p>
            <w:pPr>
              <w:spacing w:after="0"/>
              <w:jc w:val="left"/>
            </w:pPr>
            <w:r>
              <w:rPr>
                <w:b/>
                <w:sz w:val="16"/>
              </w:rPr>
              <w:t>FEMA number</w:t>
            </w:r>
          </w:p>
        </w:tc>
        <w:tc>
          <w:tcPr>
            <w:tcW w:type="dxa" w:w="1529"/>
            <w:shd w:val="clear" w:color="auto" w:fill="E8E8E8"/>
          </w:tcPr>
          <w:p>
            <w:pPr>
              <w:spacing w:after="0"/>
              <w:jc w:val="left"/>
            </w:pPr>
            <w:r>
              <w:rPr>
                <w:b/>
                <w:sz w:val="16"/>
              </w:rPr>
              <w:t>Type</w:t>
            </w:r>
          </w:p>
        </w:tc>
        <w:tc>
          <w:tcPr>
            <w:tcW w:type="dxa" w:w="2726"/>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14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97"/>
            <w:shd w:val="clear" w:color="auto" w:fill="E8E8E8"/>
          </w:tcPr>
          <w:p>
            <w:pPr>
              <w:spacing w:after="0"/>
              <w:jc w:val="left"/>
            </w:pPr>
            <w:r>
              <w:rPr>
                <w:b/>
                <w:sz w:val="16"/>
              </w:rPr>
              <w:t>Flags</w:t>
            </w:r>
          </w:p>
        </w:tc>
        <w:tc>
          <w:tcPr>
            <w:tcW w:type="dxa" w:w="922"/>
            <w:shd w:val="clear" w:color="auto" w:fill="E8E8E8"/>
          </w:tcPr>
          <w:p>
            <w:pPr>
              <w:spacing w:after="0"/>
              <w:jc w:val="left"/>
            </w:pPr>
            <w:r>
              <w:rPr>
                <w:b/>
                <w:sz w:val="16"/>
              </w:rPr>
              <w:t>Notes</w:t>
            </w:r>
          </w:p>
        </w:tc>
      </w:tr>
      <w:tr>
        <w:trPr>
          <w:cantSplit/>
        </w:trPr>
        <w:tc>
          <w:tcPr>
            <w:tcW w:type="dxa" w:w="1069"/>
          </w:tcPr>
          <w:p>
            <w:pPr>
              <w:spacing w:after="0"/>
              <w:jc w:val="left"/>
            </w:pPr>
            <w:r>
              <w:rPr>
                <w:sz w:val="16"/>
              </w:rPr>
              <w:t>2025-01-01</w:t>
            </w:r>
          </w:p>
        </w:tc>
        <w:tc>
          <w:tcPr>
            <w:tcW w:type="dxa" w:w="1069"/>
          </w:tcPr>
          <w:p>
            <w:pPr>
              <w:spacing w:after="0"/>
              <w:jc w:val="left"/>
            </w:pPr>
            <w:r>
              <w:rPr>
                <w:sz w:val="16"/>
              </w:rPr>
              <w:t>2024-07-10</w:t>
            </w:r>
          </w:p>
        </w:tc>
        <w:tc>
          <w:tcPr>
            <w:tcW w:type="dxa" w:w="1069"/>
          </w:tcPr>
          <w:p>
            <w:pPr>
              <w:spacing w:after="0"/>
              <w:jc w:val="left"/>
            </w:pPr>
            <w:r>
              <w:rPr>
                <w:sz w:val="16"/>
              </w:rPr>
              <w:t>DR-4854-OR</w:t>
            </w:r>
          </w:p>
        </w:tc>
        <w:tc>
          <w:tcPr>
            <w:tcW w:type="dxa" w:w="1529"/>
          </w:tcPr>
          <w:p>
            <w:pPr>
              <w:spacing w:after="0"/>
              <w:jc w:val="left"/>
            </w:pPr>
            <w:r>
              <w:rPr>
                <w:sz w:val="16"/>
              </w:rPr>
              <w:t>Major disaster</w:t>
            </w:r>
          </w:p>
        </w:tc>
        <w:tc>
          <w:tcPr>
            <w:tcW w:type="dxa" w:w="2726"/>
          </w:tcPr>
          <w:p>
            <w:pPr>
              <w:spacing w:after="0"/>
              <w:jc w:val="left"/>
            </w:pPr>
            <w:r>
              <w:rPr>
                <w:sz w:val="16"/>
              </w:rPr>
              <w:t>WILDFIRES</w:t>
            </w:r>
          </w:p>
        </w:tc>
        <w:tc>
          <w:tcPr>
            <w:tcW w:type="dxa" w:w="2358"/>
          </w:tcPr>
          <w:p>
            <w:pPr>
              <w:spacing w:after="0"/>
              <w:jc w:val="left"/>
            </w:pPr>
            <w:r>
              <w:rPr>
                <w:sz w:val="16"/>
              </w:rPr>
              <w:t>Wildfire</w:t>
            </w:r>
          </w:p>
        </w:tc>
        <w:tc>
          <w:tcPr>
            <w:tcW w:type="dxa" w:w="1474"/>
          </w:tcPr>
          <w:p>
            <w:pPr>
              <w:spacing w:after="0"/>
              <w:jc w:val="right"/>
            </w:pPr>
            <w:r>
              <w:rPr>
                <w:sz w:val="16"/>
              </w:rPr>
              <w:t>$79,351.24</w:t>
            </w:r>
          </w:p>
        </w:tc>
        <w:tc>
          <w:tcPr>
            <w:tcW w:type="dxa" w:w="1897"/>
          </w:tcPr>
          <w:p>
            <w:pPr>
              <w:spacing w:after="0"/>
              <w:jc w:val="left"/>
            </w:pPr>
            <w:r>
              <w:rPr>
                <w:sz w:val="16"/>
              </w:rPr>
              <w:t>within last 5 years</w:t>
            </w:r>
          </w:p>
        </w:tc>
        <w:tc>
          <w:tcPr>
            <w:tcW w:type="dxa" w:w="922"/>
          </w:tcPr>
          <w:p>
            <w:pPr>
              <w:spacing w:after="0"/>
              <w:jc w:val="left"/>
            </w:pPr>
          </w:p>
        </w:tc>
      </w:tr>
      <w:tr>
        <w:trPr>
          <w:cantSplit/>
        </w:trPr>
        <w:tc>
          <w:tcPr>
            <w:tcW w:type="dxa" w:w="1069"/>
          </w:tcPr>
          <w:p>
            <w:pPr>
              <w:spacing w:after="0"/>
              <w:jc w:val="left"/>
            </w:pPr>
            <w:r>
              <w:rPr>
                <w:sz w:val="16"/>
              </w:rPr>
              <w:t>2024-09-07</w:t>
            </w:r>
          </w:p>
        </w:tc>
        <w:tc>
          <w:tcPr>
            <w:tcW w:type="dxa" w:w="1069"/>
          </w:tcPr>
          <w:p>
            <w:pPr>
              <w:spacing w:after="0"/>
              <w:jc w:val="left"/>
            </w:pPr>
            <w:r>
              <w:rPr>
                <w:sz w:val="16"/>
              </w:rPr>
              <w:t>2024-09-02</w:t>
            </w:r>
          </w:p>
        </w:tc>
        <w:tc>
          <w:tcPr>
            <w:tcW w:type="dxa" w:w="1069"/>
          </w:tcPr>
          <w:p>
            <w:pPr>
              <w:spacing w:after="0"/>
              <w:jc w:val="left"/>
            </w:pPr>
            <w:r>
              <w:rPr>
                <w:sz w:val="16"/>
              </w:rPr>
              <w:t>FM-5534-OR</w:t>
            </w:r>
          </w:p>
        </w:tc>
        <w:tc>
          <w:tcPr>
            <w:tcW w:type="dxa" w:w="1529"/>
          </w:tcPr>
          <w:p>
            <w:pPr>
              <w:spacing w:after="0"/>
              <w:jc w:val="left"/>
            </w:pPr>
            <w:r>
              <w:rPr>
                <w:sz w:val="16"/>
              </w:rPr>
              <w:t>Fire management</w:t>
            </w:r>
          </w:p>
        </w:tc>
        <w:tc>
          <w:tcPr>
            <w:tcW w:type="dxa" w:w="2726"/>
          </w:tcPr>
          <w:p>
            <w:pPr>
              <w:spacing w:after="0"/>
              <w:jc w:val="left"/>
            </w:pPr>
            <w:r>
              <w:rPr>
                <w:sz w:val="16"/>
              </w:rPr>
              <w:t>RAIL RIDGE FIRE</w:t>
            </w:r>
          </w:p>
        </w:tc>
        <w:tc>
          <w:tcPr>
            <w:tcW w:type="dxa" w:w="2358"/>
          </w:tcPr>
          <w:p>
            <w:pPr>
              <w:spacing w:after="0"/>
              <w:jc w:val="left"/>
            </w:pPr>
            <w:r>
              <w:rPr>
                <w:sz w:val="16"/>
              </w:rPr>
              <w:t>Wildfire</w:t>
            </w:r>
          </w:p>
        </w:tc>
        <w:tc>
          <w:tcPr>
            <w:tcW w:type="dxa" w:w="1474"/>
          </w:tcPr>
          <w:p>
            <w:pPr>
              <w:spacing w:after="0"/>
              <w:jc w:val="right"/>
            </w:pPr>
            <w:r>
              <w:rPr>
                <w:sz w:val="16"/>
              </w:rPr>
              <w:t>none found</w:t>
            </w:r>
          </w:p>
        </w:tc>
        <w:tc>
          <w:tcPr>
            <w:tcW w:type="dxa" w:w="1897"/>
          </w:tcPr>
          <w:p>
            <w:pPr>
              <w:spacing w:after="0"/>
              <w:jc w:val="left"/>
            </w:pPr>
            <w:r>
              <w:rPr>
                <w:sz w:val="16"/>
              </w:rPr>
              <w:t>within last 5 years</w:t>
            </w:r>
          </w:p>
        </w:tc>
        <w:tc>
          <w:tcPr>
            <w:tcW w:type="dxa" w:w="922"/>
          </w:tcPr>
          <w:p>
            <w:pPr>
              <w:spacing w:after="0"/>
              <w:jc w:val="left"/>
            </w:pPr>
          </w:p>
        </w:tc>
      </w:tr>
      <w:tr>
        <w:trPr>
          <w:cantSplit/>
        </w:trPr>
        <w:tc>
          <w:tcPr>
            <w:tcW w:type="dxa" w:w="1069"/>
          </w:tcPr>
          <w:p>
            <w:pPr>
              <w:spacing w:after="0"/>
              <w:jc w:val="left"/>
            </w:pPr>
            <w:r>
              <w:rPr>
                <w:sz w:val="16"/>
              </w:rPr>
              <w:t>2024-07-21</w:t>
            </w:r>
          </w:p>
        </w:tc>
        <w:tc>
          <w:tcPr>
            <w:tcW w:type="dxa" w:w="1069"/>
          </w:tcPr>
          <w:p>
            <w:pPr>
              <w:spacing w:after="0"/>
              <w:jc w:val="left"/>
            </w:pPr>
            <w:r>
              <w:rPr>
                <w:sz w:val="16"/>
              </w:rPr>
              <w:t>2024-07-21</w:t>
            </w:r>
          </w:p>
        </w:tc>
        <w:tc>
          <w:tcPr>
            <w:tcW w:type="dxa" w:w="1069"/>
          </w:tcPr>
          <w:p>
            <w:pPr>
              <w:spacing w:after="0"/>
              <w:jc w:val="left"/>
            </w:pPr>
            <w:r>
              <w:rPr>
                <w:sz w:val="16"/>
              </w:rPr>
              <w:t>FM-5514-OR</w:t>
            </w:r>
          </w:p>
        </w:tc>
        <w:tc>
          <w:tcPr>
            <w:tcW w:type="dxa" w:w="1529"/>
          </w:tcPr>
          <w:p>
            <w:pPr>
              <w:spacing w:after="0"/>
              <w:jc w:val="left"/>
            </w:pPr>
            <w:r>
              <w:rPr>
                <w:sz w:val="16"/>
              </w:rPr>
              <w:t>Fire management</w:t>
            </w:r>
          </w:p>
        </w:tc>
        <w:tc>
          <w:tcPr>
            <w:tcW w:type="dxa" w:w="2726"/>
          </w:tcPr>
          <w:p>
            <w:pPr>
              <w:spacing w:after="0"/>
              <w:jc w:val="left"/>
            </w:pPr>
            <w:r>
              <w:rPr>
                <w:sz w:val="16"/>
              </w:rPr>
              <w:t>BATTLE MOUNTAIN FIRE COMPLEX</w:t>
            </w:r>
          </w:p>
        </w:tc>
        <w:tc>
          <w:tcPr>
            <w:tcW w:type="dxa" w:w="2358"/>
          </w:tcPr>
          <w:p>
            <w:pPr>
              <w:spacing w:after="0"/>
              <w:jc w:val="left"/>
            </w:pPr>
            <w:r>
              <w:rPr>
                <w:sz w:val="16"/>
              </w:rPr>
              <w:t>Wildfire</w:t>
            </w:r>
          </w:p>
        </w:tc>
        <w:tc>
          <w:tcPr>
            <w:tcW w:type="dxa" w:w="1474"/>
          </w:tcPr>
          <w:p>
            <w:pPr>
              <w:spacing w:after="0"/>
              <w:jc w:val="right"/>
            </w:pPr>
            <w:r>
              <w:rPr>
                <w:sz w:val="16"/>
              </w:rPr>
              <w:t>none found</w:t>
            </w:r>
          </w:p>
        </w:tc>
        <w:tc>
          <w:tcPr>
            <w:tcW w:type="dxa" w:w="1897"/>
          </w:tcPr>
          <w:p>
            <w:pPr>
              <w:spacing w:after="0"/>
              <w:jc w:val="left"/>
            </w:pPr>
            <w:r>
              <w:rPr>
                <w:sz w:val="16"/>
              </w:rPr>
              <w:t>within last 5 years</w:t>
            </w:r>
          </w:p>
        </w:tc>
        <w:tc>
          <w:tcPr>
            <w:tcW w:type="dxa" w:w="922"/>
          </w:tcPr>
          <w:p>
            <w:pPr>
              <w:spacing w:after="0"/>
              <w:jc w:val="left"/>
            </w:pPr>
            <w:r>
              <w:rPr>
                <w:sz w:val="16"/>
              </w:rPr>
              <w:t>same incident as DR-4854</w:t>
            </w:r>
          </w:p>
        </w:tc>
      </w:tr>
      <w:tr>
        <w:trPr>
          <w:cantSplit/>
        </w:trPr>
        <w:tc>
          <w:tcPr>
            <w:tcW w:type="dxa" w:w="1069"/>
          </w:tcPr>
          <w:p>
            <w:pPr>
              <w:spacing w:after="0"/>
              <w:jc w:val="left"/>
            </w:pPr>
            <w:r>
              <w:rPr>
                <w:sz w:val="16"/>
              </w:rPr>
              <w:t>2024-07-21</w:t>
            </w:r>
          </w:p>
        </w:tc>
        <w:tc>
          <w:tcPr>
            <w:tcW w:type="dxa" w:w="1069"/>
          </w:tcPr>
          <w:p>
            <w:pPr>
              <w:spacing w:after="0"/>
              <w:jc w:val="left"/>
            </w:pPr>
            <w:r>
              <w:rPr>
                <w:sz w:val="16"/>
              </w:rPr>
              <w:t>2024-07-20</w:t>
            </w:r>
          </w:p>
        </w:tc>
        <w:tc>
          <w:tcPr>
            <w:tcW w:type="dxa" w:w="1069"/>
          </w:tcPr>
          <w:p>
            <w:pPr>
              <w:spacing w:after="0"/>
              <w:jc w:val="left"/>
            </w:pPr>
            <w:r>
              <w:rPr>
                <w:sz w:val="16"/>
              </w:rPr>
              <w:t>FM-5513-OR</w:t>
            </w:r>
          </w:p>
        </w:tc>
        <w:tc>
          <w:tcPr>
            <w:tcW w:type="dxa" w:w="1529"/>
          </w:tcPr>
          <w:p>
            <w:pPr>
              <w:spacing w:after="0"/>
              <w:jc w:val="left"/>
            </w:pPr>
            <w:r>
              <w:rPr>
                <w:sz w:val="16"/>
              </w:rPr>
              <w:t>Fire management</w:t>
            </w:r>
          </w:p>
        </w:tc>
        <w:tc>
          <w:tcPr>
            <w:tcW w:type="dxa" w:w="2726"/>
          </w:tcPr>
          <w:p>
            <w:pPr>
              <w:spacing w:after="0"/>
              <w:jc w:val="left"/>
            </w:pPr>
            <w:r>
              <w:rPr>
                <w:sz w:val="16"/>
              </w:rPr>
              <w:t>BONEYARD FIRE</w:t>
            </w:r>
          </w:p>
        </w:tc>
        <w:tc>
          <w:tcPr>
            <w:tcW w:type="dxa" w:w="2358"/>
          </w:tcPr>
          <w:p>
            <w:pPr>
              <w:spacing w:after="0"/>
              <w:jc w:val="left"/>
            </w:pPr>
            <w:r>
              <w:rPr>
                <w:sz w:val="16"/>
              </w:rPr>
              <w:t>Wildfire</w:t>
            </w:r>
          </w:p>
        </w:tc>
        <w:tc>
          <w:tcPr>
            <w:tcW w:type="dxa" w:w="1474"/>
          </w:tcPr>
          <w:p>
            <w:pPr>
              <w:spacing w:after="0"/>
              <w:jc w:val="right"/>
            </w:pPr>
            <w:r>
              <w:rPr>
                <w:sz w:val="16"/>
              </w:rPr>
              <w:t>none found</w:t>
            </w:r>
          </w:p>
        </w:tc>
        <w:tc>
          <w:tcPr>
            <w:tcW w:type="dxa" w:w="1897"/>
          </w:tcPr>
          <w:p>
            <w:pPr>
              <w:spacing w:after="0"/>
              <w:jc w:val="left"/>
            </w:pPr>
            <w:r>
              <w:rPr>
                <w:sz w:val="16"/>
              </w:rPr>
              <w:t>within last 5 years</w:t>
            </w:r>
          </w:p>
        </w:tc>
        <w:tc>
          <w:tcPr>
            <w:tcW w:type="dxa" w:w="922"/>
          </w:tcPr>
          <w:p>
            <w:pPr>
              <w:spacing w:after="0"/>
              <w:jc w:val="left"/>
            </w:pPr>
            <w:r>
              <w:rPr>
                <w:sz w:val="16"/>
              </w:rPr>
              <w:t>same incident as DR-4854</w:t>
            </w:r>
          </w:p>
        </w:tc>
      </w:tr>
      <w:tr>
        <w:trPr>
          <w:cantSplit/>
        </w:trPr>
        <w:tc>
          <w:tcPr>
            <w:tcW w:type="dxa" w:w="1069"/>
          </w:tcPr>
          <w:p>
            <w:pPr>
              <w:spacing w:after="0"/>
              <w:jc w:val="left"/>
            </w:pPr>
            <w:r>
              <w:rPr>
                <w:sz w:val="16"/>
              </w:rPr>
              <w:t>2024-07-18</w:t>
            </w:r>
          </w:p>
        </w:tc>
        <w:tc>
          <w:tcPr>
            <w:tcW w:type="dxa" w:w="1069"/>
          </w:tcPr>
          <w:p>
            <w:pPr>
              <w:spacing w:after="0"/>
              <w:jc w:val="left"/>
            </w:pPr>
            <w:r>
              <w:rPr>
                <w:sz w:val="16"/>
              </w:rPr>
              <w:t>2024-07-18</w:t>
            </w:r>
          </w:p>
        </w:tc>
        <w:tc>
          <w:tcPr>
            <w:tcW w:type="dxa" w:w="1069"/>
          </w:tcPr>
          <w:p>
            <w:pPr>
              <w:spacing w:after="0"/>
              <w:jc w:val="left"/>
            </w:pPr>
            <w:r>
              <w:rPr>
                <w:sz w:val="16"/>
              </w:rPr>
              <w:t>FM-5512-OR</w:t>
            </w:r>
          </w:p>
        </w:tc>
        <w:tc>
          <w:tcPr>
            <w:tcW w:type="dxa" w:w="1529"/>
          </w:tcPr>
          <w:p>
            <w:pPr>
              <w:spacing w:after="0"/>
              <w:jc w:val="left"/>
            </w:pPr>
            <w:r>
              <w:rPr>
                <w:sz w:val="16"/>
              </w:rPr>
              <w:t>Fire management</w:t>
            </w:r>
          </w:p>
        </w:tc>
        <w:tc>
          <w:tcPr>
            <w:tcW w:type="dxa" w:w="2726"/>
          </w:tcPr>
          <w:p>
            <w:pPr>
              <w:spacing w:after="0"/>
              <w:jc w:val="left"/>
            </w:pPr>
            <w:r>
              <w:rPr>
                <w:sz w:val="16"/>
              </w:rPr>
              <w:t>FALLS FIRE</w:t>
            </w:r>
          </w:p>
        </w:tc>
        <w:tc>
          <w:tcPr>
            <w:tcW w:type="dxa" w:w="2358"/>
          </w:tcPr>
          <w:p>
            <w:pPr>
              <w:spacing w:after="0"/>
              <w:jc w:val="left"/>
            </w:pPr>
            <w:r>
              <w:rPr>
                <w:sz w:val="16"/>
              </w:rPr>
              <w:t>Wildfire</w:t>
            </w:r>
          </w:p>
        </w:tc>
        <w:tc>
          <w:tcPr>
            <w:tcW w:type="dxa" w:w="1474"/>
          </w:tcPr>
          <w:p>
            <w:pPr>
              <w:spacing w:after="0"/>
              <w:jc w:val="right"/>
            </w:pPr>
            <w:r>
              <w:rPr>
                <w:sz w:val="16"/>
              </w:rPr>
              <w:t>none found</w:t>
            </w:r>
          </w:p>
        </w:tc>
        <w:tc>
          <w:tcPr>
            <w:tcW w:type="dxa" w:w="1897"/>
          </w:tcPr>
          <w:p>
            <w:pPr>
              <w:spacing w:after="0"/>
              <w:jc w:val="left"/>
            </w:pPr>
            <w:r>
              <w:rPr>
                <w:sz w:val="16"/>
              </w:rPr>
              <w:t>within last 5 years</w:t>
            </w:r>
          </w:p>
        </w:tc>
        <w:tc>
          <w:tcPr>
            <w:tcW w:type="dxa" w:w="922"/>
          </w:tcPr>
          <w:p>
            <w:pPr>
              <w:spacing w:after="0"/>
              <w:jc w:val="left"/>
            </w:pPr>
            <w:r>
              <w:rPr>
                <w:sz w:val="16"/>
              </w:rPr>
              <w:t>same incident as DR-4854</w:t>
            </w:r>
          </w:p>
        </w:tc>
      </w:tr>
      <w:tr>
        <w:trPr>
          <w:cantSplit/>
        </w:trPr>
        <w:tc>
          <w:tcPr>
            <w:tcW w:type="dxa" w:w="1069"/>
          </w:tcPr>
          <w:p>
            <w:pPr>
              <w:spacing w:after="0"/>
              <w:jc w:val="left"/>
            </w:pPr>
            <w:r>
              <w:rPr>
                <w:sz w:val="16"/>
              </w:rPr>
              <w:t>2020-03-28</w:t>
            </w:r>
          </w:p>
        </w:tc>
        <w:tc>
          <w:tcPr>
            <w:tcW w:type="dxa" w:w="1069"/>
          </w:tcPr>
          <w:p>
            <w:pPr>
              <w:spacing w:after="0"/>
              <w:jc w:val="left"/>
            </w:pPr>
            <w:r>
              <w:rPr>
                <w:sz w:val="16"/>
              </w:rPr>
              <w:t>2020-01-20</w:t>
            </w:r>
          </w:p>
        </w:tc>
        <w:tc>
          <w:tcPr>
            <w:tcW w:type="dxa" w:w="1069"/>
          </w:tcPr>
          <w:p>
            <w:pPr>
              <w:spacing w:after="0"/>
              <w:jc w:val="left"/>
            </w:pPr>
            <w:r>
              <w:rPr>
                <w:sz w:val="16"/>
              </w:rPr>
              <w:t>DR-4499-OR</w:t>
            </w:r>
          </w:p>
        </w:tc>
        <w:tc>
          <w:tcPr>
            <w:tcW w:type="dxa" w:w="1529"/>
          </w:tcPr>
          <w:p>
            <w:pPr>
              <w:spacing w:after="0"/>
              <w:jc w:val="left"/>
            </w:pPr>
            <w:r>
              <w:rPr>
                <w:sz w:val="16"/>
              </w:rPr>
              <w:t>Major disaster</w:t>
            </w:r>
          </w:p>
        </w:tc>
        <w:tc>
          <w:tcPr>
            <w:tcW w:type="dxa" w:w="2726"/>
          </w:tcPr>
          <w:p>
            <w:pPr>
              <w:spacing w:after="0"/>
              <w:jc w:val="left"/>
            </w:pPr>
            <w:r>
              <w:rPr>
                <w:sz w:val="16"/>
              </w:rPr>
              <w:t>COVID-19 PANDEMIC</w:t>
            </w:r>
          </w:p>
        </w:tc>
        <w:tc>
          <w:tcPr>
            <w:tcW w:type="dxa" w:w="2358"/>
          </w:tcPr>
          <w:p>
            <w:pPr>
              <w:spacing w:after="0"/>
              <w:jc w:val="left"/>
            </w:pPr>
            <w:r>
              <w:rPr>
                <w:sz w:val="16"/>
              </w:rPr>
              <w:t>Non-natural, not counted</w:t>
            </w:r>
          </w:p>
        </w:tc>
        <w:tc>
          <w:tcPr>
            <w:tcW w:type="dxa" w:w="1474"/>
          </w:tcPr>
          <w:p>
            <w:pPr>
              <w:spacing w:after="0"/>
              <w:jc w:val="right"/>
            </w:pPr>
            <w:r>
              <w:rPr>
                <w:sz w:val="16"/>
              </w:rPr>
              <w:t>$5,611,557.48</w:t>
            </w:r>
          </w:p>
        </w:tc>
        <w:tc>
          <w:tcPr>
            <w:tcW w:type="dxa" w:w="189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2020-03-13</w:t>
            </w:r>
          </w:p>
        </w:tc>
        <w:tc>
          <w:tcPr>
            <w:tcW w:type="dxa" w:w="1069"/>
          </w:tcPr>
          <w:p>
            <w:pPr>
              <w:spacing w:after="0"/>
              <w:jc w:val="left"/>
            </w:pPr>
            <w:r>
              <w:rPr>
                <w:sz w:val="16"/>
              </w:rPr>
              <w:t>2020-01-20</w:t>
            </w:r>
          </w:p>
        </w:tc>
        <w:tc>
          <w:tcPr>
            <w:tcW w:type="dxa" w:w="1069"/>
          </w:tcPr>
          <w:p>
            <w:pPr>
              <w:spacing w:after="0"/>
              <w:jc w:val="left"/>
            </w:pPr>
            <w:r>
              <w:rPr>
                <w:sz w:val="16"/>
              </w:rPr>
              <w:t>EM-3429-OR</w:t>
            </w:r>
          </w:p>
        </w:tc>
        <w:tc>
          <w:tcPr>
            <w:tcW w:type="dxa" w:w="1529"/>
          </w:tcPr>
          <w:p>
            <w:pPr>
              <w:spacing w:after="0"/>
              <w:jc w:val="left"/>
            </w:pPr>
            <w:r>
              <w:rPr>
                <w:sz w:val="16"/>
              </w:rPr>
              <w:t>Emergency</w:t>
            </w:r>
          </w:p>
        </w:tc>
        <w:tc>
          <w:tcPr>
            <w:tcW w:type="dxa" w:w="2726"/>
          </w:tcPr>
          <w:p>
            <w:pPr>
              <w:spacing w:after="0"/>
              <w:jc w:val="left"/>
            </w:pPr>
            <w:r>
              <w:rPr>
                <w:sz w:val="16"/>
              </w:rPr>
              <w:t>COVID-19</w:t>
            </w:r>
          </w:p>
        </w:tc>
        <w:tc>
          <w:tcPr>
            <w:tcW w:type="dxa" w:w="2358"/>
          </w:tcPr>
          <w:p>
            <w:pPr>
              <w:spacing w:after="0"/>
              <w:jc w:val="left"/>
            </w:pPr>
            <w:r>
              <w:rPr>
                <w:sz w:val="16"/>
              </w:rPr>
              <w:t>Non-natural, not counted</w:t>
            </w:r>
          </w:p>
        </w:tc>
        <w:tc>
          <w:tcPr>
            <w:tcW w:type="dxa" w:w="1474"/>
          </w:tcPr>
          <w:p>
            <w:pPr>
              <w:spacing w:after="0"/>
              <w:jc w:val="right"/>
            </w:pPr>
            <w:r>
              <w:rPr>
                <w:sz w:val="16"/>
              </w:rPr>
              <w:t>none found</w:t>
            </w:r>
          </w:p>
        </w:tc>
        <w:tc>
          <w:tcPr>
            <w:tcW w:type="dxa" w:w="1897"/>
          </w:tcPr>
          <w:p>
            <w:pPr>
              <w:spacing w:after="0"/>
              <w:jc w:val="left"/>
            </w:pPr>
          </w:p>
        </w:tc>
        <w:tc>
          <w:tcPr>
            <w:tcW w:type="dxa" w:w="922"/>
          </w:tcPr>
          <w:p>
            <w:pPr>
              <w:spacing w:after="0"/>
              <w:jc w:val="left"/>
            </w:pPr>
            <w:r>
              <w:rPr>
                <w:sz w:val="16"/>
              </w:rPr>
              <w:t>same incident as DR-4499</w:t>
            </w:r>
          </w:p>
        </w:tc>
      </w:tr>
      <w:tr>
        <w:trPr>
          <w:cantSplit/>
        </w:trPr>
        <w:tc>
          <w:tcPr>
            <w:tcW w:type="dxa" w:w="1069"/>
          </w:tcPr>
          <w:p>
            <w:pPr>
              <w:spacing w:after="0"/>
              <w:jc w:val="left"/>
            </w:pPr>
            <w:r>
              <w:rPr>
                <w:sz w:val="16"/>
              </w:rPr>
              <w:t>2019-07-09</w:t>
            </w:r>
          </w:p>
        </w:tc>
        <w:tc>
          <w:tcPr>
            <w:tcW w:type="dxa" w:w="1069"/>
          </w:tcPr>
          <w:p>
            <w:pPr>
              <w:spacing w:after="0"/>
              <w:jc w:val="left"/>
            </w:pPr>
            <w:r>
              <w:rPr>
                <w:sz w:val="16"/>
              </w:rPr>
              <w:t>2019-04-06</w:t>
            </w:r>
          </w:p>
        </w:tc>
        <w:tc>
          <w:tcPr>
            <w:tcW w:type="dxa" w:w="1069"/>
          </w:tcPr>
          <w:p>
            <w:pPr>
              <w:spacing w:after="0"/>
              <w:jc w:val="left"/>
            </w:pPr>
            <w:r>
              <w:rPr>
                <w:sz w:val="16"/>
              </w:rPr>
              <w:t>DR-4452-OR</w:t>
            </w:r>
          </w:p>
        </w:tc>
        <w:tc>
          <w:tcPr>
            <w:tcW w:type="dxa" w:w="1529"/>
          </w:tcPr>
          <w:p>
            <w:pPr>
              <w:spacing w:after="0"/>
              <w:jc w:val="left"/>
            </w:pPr>
            <w:r>
              <w:rPr>
                <w:sz w:val="16"/>
              </w:rPr>
              <w:t>Major disaster</w:t>
            </w:r>
          </w:p>
        </w:tc>
        <w:tc>
          <w:tcPr>
            <w:tcW w:type="dxa" w:w="2726"/>
          </w:tcPr>
          <w:p>
            <w:pPr>
              <w:spacing w:after="0"/>
              <w:jc w:val="left"/>
            </w:pPr>
            <w:r>
              <w:rPr>
                <w:sz w:val="16"/>
              </w:rPr>
              <w:t>SEVERE STORMS, FLOODING, LANDSLIDES, AND MUDSLIDES</w:t>
            </w:r>
          </w:p>
        </w:tc>
        <w:tc>
          <w:tcPr>
            <w:tcW w:type="dxa" w:w="2358"/>
          </w:tcPr>
          <w:p>
            <w:pPr>
              <w:spacing w:after="0"/>
              <w:jc w:val="left"/>
            </w:pPr>
            <w:r>
              <w:rPr>
                <w:sz w:val="16"/>
              </w:rPr>
              <w:t>Inland Flooding (primary); also designated: Landslide</w:t>
            </w:r>
          </w:p>
        </w:tc>
        <w:tc>
          <w:tcPr>
            <w:tcW w:type="dxa" w:w="1474"/>
          </w:tcPr>
          <w:p>
            <w:pPr>
              <w:spacing w:after="0"/>
              <w:jc w:val="right"/>
            </w:pPr>
            <w:r>
              <w:rPr>
                <w:sz w:val="16"/>
              </w:rPr>
              <w:t>$1,145,168.63</w:t>
            </w:r>
          </w:p>
        </w:tc>
        <w:tc>
          <w:tcPr>
            <w:tcW w:type="dxa" w:w="189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2015-08-15</w:t>
            </w:r>
          </w:p>
        </w:tc>
        <w:tc>
          <w:tcPr>
            <w:tcW w:type="dxa" w:w="1069"/>
          </w:tcPr>
          <w:p>
            <w:pPr>
              <w:spacing w:after="0"/>
              <w:jc w:val="left"/>
            </w:pPr>
            <w:r>
              <w:rPr>
                <w:sz w:val="16"/>
              </w:rPr>
              <w:t>2015-08-14</w:t>
            </w:r>
          </w:p>
        </w:tc>
        <w:tc>
          <w:tcPr>
            <w:tcW w:type="dxa" w:w="1069"/>
          </w:tcPr>
          <w:p>
            <w:pPr>
              <w:spacing w:after="0"/>
              <w:jc w:val="left"/>
            </w:pPr>
            <w:r>
              <w:rPr>
                <w:sz w:val="16"/>
              </w:rPr>
              <w:t>FM-5102-OR</w:t>
            </w:r>
          </w:p>
        </w:tc>
        <w:tc>
          <w:tcPr>
            <w:tcW w:type="dxa" w:w="1529"/>
          </w:tcPr>
          <w:p>
            <w:pPr>
              <w:spacing w:after="0"/>
              <w:jc w:val="left"/>
            </w:pPr>
            <w:r>
              <w:rPr>
                <w:sz w:val="16"/>
              </w:rPr>
              <w:t>Fire management</w:t>
            </w:r>
          </w:p>
        </w:tc>
        <w:tc>
          <w:tcPr>
            <w:tcW w:type="dxa" w:w="2726"/>
          </w:tcPr>
          <w:p>
            <w:pPr>
              <w:spacing w:after="0"/>
              <w:jc w:val="left"/>
            </w:pPr>
            <w:r>
              <w:rPr>
                <w:sz w:val="16"/>
              </w:rPr>
              <w:t>CANYON CREEK FIRE COMPLEX</w:t>
            </w:r>
          </w:p>
        </w:tc>
        <w:tc>
          <w:tcPr>
            <w:tcW w:type="dxa" w:w="2358"/>
          </w:tcPr>
          <w:p>
            <w:pPr>
              <w:spacing w:after="0"/>
              <w:jc w:val="left"/>
            </w:pPr>
            <w:r>
              <w:rPr>
                <w:sz w:val="16"/>
              </w:rPr>
              <w:t>Wildfire</w:t>
            </w:r>
          </w:p>
        </w:tc>
        <w:tc>
          <w:tcPr>
            <w:tcW w:type="dxa" w:w="1474"/>
          </w:tcPr>
          <w:p>
            <w:pPr>
              <w:spacing w:after="0"/>
              <w:jc w:val="right"/>
            </w:pPr>
            <w:r>
              <w:rPr>
                <w:sz w:val="16"/>
              </w:rPr>
              <w:t>none found</w:t>
            </w:r>
          </w:p>
        </w:tc>
        <w:tc>
          <w:tcPr>
            <w:tcW w:type="dxa" w:w="189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2005-09-07</w:t>
            </w:r>
          </w:p>
        </w:tc>
        <w:tc>
          <w:tcPr>
            <w:tcW w:type="dxa" w:w="1069"/>
          </w:tcPr>
          <w:p>
            <w:pPr>
              <w:spacing w:after="0"/>
              <w:jc w:val="left"/>
            </w:pPr>
            <w:r>
              <w:rPr>
                <w:sz w:val="16"/>
              </w:rPr>
              <w:t>2005-08-29</w:t>
            </w:r>
          </w:p>
        </w:tc>
        <w:tc>
          <w:tcPr>
            <w:tcW w:type="dxa" w:w="1069"/>
          </w:tcPr>
          <w:p>
            <w:pPr>
              <w:spacing w:after="0"/>
              <w:jc w:val="left"/>
            </w:pPr>
            <w:r>
              <w:rPr>
                <w:sz w:val="16"/>
              </w:rPr>
              <w:t>EM-3228-OR</w:t>
            </w:r>
          </w:p>
        </w:tc>
        <w:tc>
          <w:tcPr>
            <w:tcW w:type="dxa" w:w="1529"/>
          </w:tcPr>
          <w:p>
            <w:pPr>
              <w:spacing w:after="0"/>
              <w:jc w:val="left"/>
            </w:pPr>
            <w:r>
              <w:rPr>
                <w:sz w:val="16"/>
              </w:rPr>
              <w:t>Emergency</w:t>
            </w:r>
          </w:p>
        </w:tc>
        <w:tc>
          <w:tcPr>
            <w:tcW w:type="dxa" w:w="2726"/>
          </w:tcPr>
          <w:p>
            <w:pPr>
              <w:spacing w:after="0"/>
              <w:jc w:val="left"/>
            </w:pPr>
            <w:r>
              <w:rPr>
                <w:sz w:val="16"/>
              </w:rPr>
              <w:t>HURRICANE KATRINA EVACUATION</w:t>
            </w:r>
          </w:p>
        </w:tc>
        <w:tc>
          <w:tcPr>
            <w:tcW w:type="dxa" w:w="2358"/>
          </w:tcPr>
          <w:p>
            <w:pPr>
              <w:spacing w:after="0"/>
              <w:jc w:val="left"/>
            </w:pPr>
            <w:r>
              <w:rPr>
                <w:sz w:val="16"/>
              </w:rPr>
              <w:t>Hurricane: evacuation support, not a local hazard event; not counted</w:t>
            </w:r>
          </w:p>
        </w:tc>
        <w:tc>
          <w:tcPr>
            <w:tcW w:type="dxa" w:w="1474"/>
          </w:tcPr>
          <w:p>
            <w:pPr>
              <w:spacing w:after="0"/>
              <w:jc w:val="right"/>
            </w:pPr>
            <w:r>
              <w:rPr>
                <w:sz w:val="16"/>
              </w:rPr>
              <w:t>none found</w:t>
            </w:r>
          </w:p>
        </w:tc>
        <w:tc>
          <w:tcPr>
            <w:tcW w:type="dxa" w:w="189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2004-02-19</w:t>
            </w:r>
          </w:p>
        </w:tc>
        <w:tc>
          <w:tcPr>
            <w:tcW w:type="dxa" w:w="1069"/>
          </w:tcPr>
          <w:p>
            <w:pPr>
              <w:spacing w:after="0"/>
              <w:jc w:val="left"/>
            </w:pPr>
            <w:r>
              <w:rPr>
                <w:sz w:val="16"/>
              </w:rPr>
              <w:t>2003-12-26</w:t>
            </w:r>
          </w:p>
        </w:tc>
        <w:tc>
          <w:tcPr>
            <w:tcW w:type="dxa" w:w="1069"/>
          </w:tcPr>
          <w:p>
            <w:pPr>
              <w:spacing w:after="0"/>
              <w:jc w:val="left"/>
            </w:pPr>
            <w:r>
              <w:rPr>
                <w:sz w:val="16"/>
              </w:rPr>
              <w:t>DR-1510-OR</w:t>
            </w:r>
          </w:p>
        </w:tc>
        <w:tc>
          <w:tcPr>
            <w:tcW w:type="dxa" w:w="1529"/>
          </w:tcPr>
          <w:p>
            <w:pPr>
              <w:spacing w:after="0"/>
              <w:jc w:val="left"/>
            </w:pPr>
            <w:r>
              <w:rPr>
                <w:sz w:val="16"/>
              </w:rPr>
              <w:t>Major disaster</w:t>
            </w:r>
          </w:p>
        </w:tc>
        <w:tc>
          <w:tcPr>
            <w:tcW w:type="dxa" w:w="2726"/>
          </w:tcPr>
          <w:p>
            <w:pPr>
              <w:spacing w:after="0"/>
              <w:jc w:val="left"/>
            </w:pPr>
            <w:r>
              <w:rPr>
                <w:sz w:val="16"/>
              </w:rPr>
              <w:t>SEVERE WINTER STORMS</w:t>
            </w:r>
          </w:p>
        </w:tc>
        <w:tc>
          <w:tcPr>
            <w:tcW w:type="dxa" w:w="2358"/>
          </w:tcPr>
          <w:p>
            <w:pPr>
              <w:spacing w:after="0"/>
              <w:jc w:val="left"/>
            </w:pPr>
            <w:r>
              <w:rPr>
                <w:sz w:val="16"/>
              </w:rPr>
              <w:t>Winter Weather</w:t>
            </w:r>
          </w:p>
        </w:tc>
        <w:tc>
          <w:tcPr>
            <w:tcW w:type="dxa" w:w="1474"/>
          </w:tcPr>
          <w:p>
            <w:pPr>
              <w:spacing w:after="0"/>
              <w:jc w:val="right"/>
            </w:pPr>
            <w:r>
              <w:rPr>
                <w:sz w:val="16"/>
              </w:rPr>
              <w:t>$17,930.66</w:t>
            </w:r>
          </w:p>
        </w:tc>
        <w:tc>
          <w:tcPr>
            <w:tcW w:type="dxa" w:w="189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2002-07-19</w:t>
            </w:r>
          </w:p>
        </w:tc>
        <w:tc>
          <w:tcPr>
            <w:tcW w:type="dxa" w:w="1069"/>
          </w:tcPr>
          <w:p>
            <w:pPr>
              <w:spacing w:after="0"/>
              <w:jc w:val="left"/>
            </w:pPr>
            <w:r>
              <w:rPr>
                <w:sz w:val="16"/>
              </w:rPr>
              <w:t>2002-07-18</w:t>
            </w:r>
          </w:p>
        </w:tc>
        <w:tc>
          <w:tcPr>
            <w:tcW w:type="dxa" w:w="1069"/>
          </w:tcPr>
          <w:p>
            <w:pPr>
              <w:spacing w:after="0"/>
              <w:jc w:val="left"/>
            </w:pPr>
            <w:r>
              <w:rPr>
                <w:sz w:val="16"/>
              </w:rPr>
              <w:t>FM-2448-OR</w:t>
            </w:r>
          </w:p>
        </w:tc>
        <w:tc>
          <w:tcPr>
            <w:tcW w:type="dxa" w:w="1529"/>
          </w:tcPr>
          <w:p>
            <w:pPr>
              <w:spacing w:after="0"/>
              <w:jc w:val="left"/>
            </w:pPr>
            <w:r>
              <w:rPr>
                <w:sz w:val="16"/>
              </w:rPr>
              <w:t>Fire management</w:t>
            </w:r>
          </w:p>
        </w:tc>
        <w:tc>
          <w:tcPr>
            <w:tcW w:type="dxa" w:w="2726"/>
          </w:tcPr>
          <w:p>
            <w:pPr>
              <w:spacing w:after="0"/>
              <w:jc w:val="left"/>
            </w:pPr>
            <w:r>
              <w:rPr>
                <w:sz w:val="16"/>
              </w:rPr>
              <w:t>OR - FLAGTAIL FIRE - 07/19/02</w:t>
            </w:r>
          </w:p>
        </w:tc>
        <w:tc>
          <w:tcPr>
            <w:tcW w:type="dxa" w:w="2358"/>
          </w:tcPr>
          <w:p>
            <w:pPr>
              <w:spacing w:after="0"/>
              <w:jc w:val="left"/>
            </w:pPr>
            <w:r>
              <w:rPr>
                <w:sz w:val="16"/>
              </w:rPr>
              <w:t>Wildfire</w:t>
            </w:r>
          </w:p>
        </w:tc>
        <w:tc>
          <w:tcPr>
            <w:tcW w:type="dxa" w:w="1474"/>
          </w:tcPr>
          <w:p>
            <w:pPr>
              <w:spacing w:after="0"/>
              <w:jc w:val="right"/>
            </w:pPr>
            <w:r>
              <w:rPr>
                <w:sz w:val="16"/>
              </w:rPr>
              <w:t>none found</w:t>
            </w:r>
          </w:p>
        </w:tc>
        <w:tc>
          <w:tcPr>
            <w:tcW w:type="dxa" w:w="189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1997-01-23</w:t>
            </w:r>
          </w:p>
        </w:tc>
        <w:tc>
          <w:tcPr>
            <w:tcW w:type="dxa" w:w="1069"/>
          </w:tcPr>
          <w:p>
            <w:pPr>
              <w:spacing w:after="0"/>
              <w:jc w:val="left"/>
            </w:pPr>
            <w:r>
              <w:rPr>
                <w:sz w:val="16"/>
              </w:rPr>
              <w:t>1996-12-25</w:t>
            </w:r>
          </w:p>
        </w:tc>
        <w:tc>
          <w:tcPr>
            <w:tcW w:type="dxa" w:w="1069"/>
          </w:tcPr>
          <w:p>
            <w:pPr>
              <w:spacing w:after="0"/>
              <w:jc w:val="left"/>
            </w:pPr>
            <w:r>
              <w:rPr>
                <w:sz w:val="16"/>
              </w:rPr>
              <w:t>DR-1160-OR</w:t>
            </w:r>
          </w:p>
        </w:tc>
        <w:tc>
          <w:tcPr>
            <w:tcW w:type="dxa" w:w="1529"/>
          </w:tcPr>
          <w:p>
            <w:pPr>
              <w:spacing w:after="0"/>
              <w:jc w:val="left"/>
            </w:pPr>
            <w:r>
              <w:rPr>
                <w:sz w:val="16"/>
              </w:rPr>
              <w:t>Major disaster</w:t>
            </w:r>
          </w:p>
        </w:tc>
        <w:tc>
          <w:tcPr>
            <w:tcW w:type="dxa" w:w="2726"/>
          </w:tcPr>
          <w:p>
            <w:pPr>
              <w:spacing w:after="0"/>
              <w:jc w:val="left"/>
            </w:pPr>
            <w:r>
              <w:rPr>
                <w:sz w:val="16"/>
              </w:rPr>
              <w:t>SEVERE WINTER STORMS, LAND AND MUDSLIDES, FLOODING</w:t>
            </w:r>
          </w:p>
        </w:tc>
        <w:tc>
          <w:tcPr>
            <w:tcW w:type="dxa" w:w="2358"/>
          </w:tcPr>
          <w:p>
            <w:pPr>
              <w:spacing w:after="0"/>
              <w:jc w:val="left"/>
            </w:pPr>
            <w:r>
              <w:rPr>
                <w:sz w:val="16"/>
              </w:rPr>
              <w:t>Inland Flooding; Landslide; Winter Weather</w:t>
            </w:r>
          </w:p>
        </w:tc>
        <w:tc>
          <w:tcPr>
            <w:tcW w:type="dxa" w:w="1474"/>
          </w:tcPr>
          <w:p>
            <w:pPr>
              <w:spacing w:after="0"/>
              <w:jc w:val="right"/>
            </w:pPr>
            <w:r>
              <w:rPr>
                <w:sz w:val="16"/>
              </w:rPr>
              <w:t>none found</w:t>
            </w:r>
          </w:p>
        </w:tc>
        <w:tc>
          <w:tcPr>
            <w:tcW w:type="dxa" w:w="189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1977-04-29</w:t>
            </w:r>
          </w:p>
        </w:tc>
        <w:tc>
          <w:tcPr>
            <w:tcW w:type="dxa" w:w="1069"/>
          </w:tcPr>
          <w:p>
            <w:pPr>
              <w:spacing w:after="0"/>
              <w:jc w:val="left"/>
            </w:pPr>
            <w:r>
              <w:rPr>
                <w:sz w:val="16"/>
              </w:rPr>
              <w:t>1977-04-29</w:t>
            </w:r>
          </w:p>
        </w:tc>
        <w:tc>
          <w:tcPr>
            <w:tcW w:type="dxa" w:w="1069"/>
          </w:tcPr>
          <w:p>
            <w:pPr>
              <w:spacing w:after="0"/>
              <w:jc w:val="left"/>
            </w:pPr>
            <w:r>
              <w:rPr>
                <w:sz w:val="16"/>
              </w:rPr>
              <w:t>EM-3039-OR</w:t>
            </w:r>
          </w:p>
        </w:tc>
        <w:tc>
          <w:tcPr>
            <w:tcW w:type="dxa" w:w="1529"/>
          </w:tcPr>
          <w:p>
            <w:pPr>
              <w:spacing w:after="0"/>
              <w:jc w:val="left"/>
            </w:pPr>
            <w:r>
              <w:rPr>
                <w:sz w:val="16"/>
              </w:rPr>
              <w:t>Emergency</w:t>
            </w:r>
          </w:p>
        </w:tc>
        <w:tc>
          <w:tcPr>
            <w:tcW w:type="dxa" w:w="2726"/>
          </w:tcPr>
          <w:p>
            <w:pPr>
              <w:spacing w:after="0"/>
              <w:jc w:val="left"/>
            </w:pPr>
            <w:r>
              <w:rPr>
                <w:sz w:val="16"/>
              </w:rPr>
              <w:t>DROUGHT</w:t>
            </w:r>
          </w:p>
        </w:tc>
        <w:tc>
          <w:tcPr>
            <w:tcW w:type="dxa" w:w="2358"/>
          </w:tcPr>
          <w:p>
            <w:pPr>
              <w:spacing w:after="0"/>
              <w:jc w:val="left"/>
            </w:pPr>
            <w:r>
              <w:rPr>
                <w:sz w:val="16"/>
              </w:rPr>
              <w:t>Drought</w:t>
            </w:r>
          </w:p>
        </w:tc>
        <w:tc>
          <w:tcPr>
            <w:tcW w:type="dxa" w:w="1474"/>
          </w:tcPr>
          <w:p>
            <w:pPr>
              <w:spacing w:after="0"/>
              <w:jc w:val="right"/>
            </w:pPr>
            <w:r>
              <w:rPr>
                <w:sz w:val="16"/>
              </w:rPr>
              <w:t>none found</w:t>
            </w:r>
          </w:p>
        </w:tc>
        <w:tc>
          <w:tcPr>
            <w:tcW w:type="dxa" w:w="189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1964-12-24</w:t>
            </w:r>
          </w:p>
        </w:tc>
        <w:tc>
          <w:tcPr>
            <w:tcW w:type="dxa" w:w="1069"/>
          </w:tcPr>
          <w:p>
            <w:pPr>
              <w:spacing w:after="0"/>
              <w:jc w:val="left"/>
            </w:pPr>
            <w:r>
              <w:rPr>
                <w:sz w:val="16"/>
              </w:rPr>
              <w:t>1964-12-24</w:t>
            </w:r>
          </w:p>
        </w:tc>
        <w:tc>
          <w:tcPr>
            <w:tcW w:type="dxa" w:w="1069"/>
          </w:tcPr>
          <w:p>
            <w:pPr>
              <w:spacing w:after="0"/>
              <w:jc w:val="left"/>
            </w:pPr>
            <w:r>
              <w:rPr>
                <w:sz w:val="16"/>
              </w:rPr>
              <w:t>DR-184-OR</w:t>
            </w:r>
          </w:p>
        </w:tc>
        <w:tc>
          <w:tcPr>
            <w:tcW w:type="dxa" w:w="1529"/>
          </w:tcPr>
          <w:p>
            <w:pPr>
              <w:spacing w:after="0"/>
              <w:jc w:val="left"/>
            </w:pPr>
            <w:r>
              <w:rPr>
                <w:sz w:val="16"/>
              </w:rPr>
              <w:t>Major disaster</w:t>
            </w:r>
          </w:p>
        </w:tc>
        <w:tc>
          <w:tcPr>
            <w:tcW w:type="dxa" w:w="2726"/>
          </w:tcPr>
          <w:p>
            <w:pPr>
              <w:spacing w:after="0"/>
              <w:jc w:val="left"/>
            </w:pPr>
            <w:r>
              <w:rPr>
                <w:sz w:val="16"/>
              </w:rPr>
              <w:t>HEAVY RAINS &amp; FLOODING</w:t>
            </w:r>
          </w:p>
        </w:tc>
        <w:tc>
          <w:tcPr>
            <w:tcW w:type="dxa" w:w="2358"/>
          </w:tcPr>
          <w:p>
            <w:pPr>
              <w:spacing w:after="0"/>
              <w:jc w:val="left"/>
            </w:pPr>
            <w:r>
              <w:rPr>
                <w:sz w:val="16"/>
              </w:rPr>
              <w:t>Inland Flooding</w:t>
            </w:r>
          </w:p>
        </w:tc>
        <w:tc>
          <w:tcPr>
            <w:tcW w:type="dxa" w:w="1474"/>
          </w:tcPr>
          <w:p>
            <w:pPr>
              <w:spacing w:after="0"/>
              <w:jc w:val="right"/>
            </w:pPr>
            <w:r>
              <w:rPr>
                <w:sz w:val="16"/>
              </w:rPr>
              <w:t>none found</w:t>
            </w:r>
          </w:p>
        </w:tc>
        <w:tc>
          <w:tcPr>
            <w:tcW w:type="dxa" w:w="1897"/>
          </w:tcPr>
          <w:p>
            <w:pPr>
              <w:spacing w:after="0"/>
              <w:jc w:val="left"/>
            </w:pPr>
          </w:p>
        </w:tc>
        <w:tc>
          <w:tcPr>
            <w:tcW w:type="dxa" w:w="92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5"/>
        <w:gridCol w:w="1545"/>
        <w:gridCol w:w="1412"/>
        <w:gridCol w:w="2077"/>
        <w:gridCol w:w="1944"/>
        <w:gridCol w:w="3660"/>
        <w:gridCol w:w="965"/>
        <w:gridCol w:w="965"/>
      </w:tblGrid>
      <w:tr>
        <w:trPr>
          <w:cantSplit/>
          <w:tblHeader/>
        </w:trPr>
        <w:tc>
          <w:tcPr>
            <w:tcW w:type="dxa" w:w="1545"/>
            <w:shd w:val="clear" w:color="auto" w:fill="E8E8E8"/>
          </w:tcPr>
          <w:p>
            <w:pPr>
              <w:spacing w:after="0"/>
              <w:jc w:val="left"/>
            </w:pPr>
            <w:r>
              <w:rPr>
                <w:b/>
                <w:sz w:val="16"/>
              </w:rPr>
              <w:t>Declared</w:t>
            </w:r>
          </w:p>
        </w:tc>
        <w:tc>
          <w:tcPr>
            <w:tcW w:type="dxa" w:w="1545"/>
            <w:shd w:val="clear" w:color="auto" w:fill="E8E8E8"/>
          </w:tcPr>
          <w:p>
            <w:pPr>
              <w:spacing w:after="0"/>
              <w:jc w:val="left"/>
            </w:pPr>
            <w:r>
              <w:rPr>
                <w:b/>
                <w:sz w:val="16"/>
              </w:rPr>
              <w:t>Incident began</w:t>
            </w:r>
          </w:p>
        </w:tc>
        <w:tc>
          <w:tcPr>
            <w:tcW w:type="dxa" w:w="1412"/>
            <w:shd w:val="clear" w:color="auto" w:fill="E8E8E8"/>
          </w:tcPr>
          <w:p>
            <w:pPr>
              <w:spacing w:after="0"/>
              <w:jc w:val="left"/>
            </w:pPr>
            <w:r>
              <w:rPr>
                <w:b/>
                <w:sz w:val="16"/>
              </w:rPr>
              <w:t>FEMA number</w:t>
            </w:r>
          </w:p>
        </w:tc>
        <w:tc>
          <w:tcPr>
            <w:tcW w:type="dxa" w:w="2077"/>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Title</w:t>
            </w:r>
          </w:p>
        </w:tc>
        <w:tc>
          <w:tcPr>
            <w:tcW w:type="dxa" w:w="3660"/>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5"/>
          </w:tcPr>
          <w:p>
            <w:pPr>
              <w:spacing w:after="0"/>
              <w:jc w:val="left"/>
            </w:pPr>
            <w:r>
              <w:rPr>
                <w:sz w:val="16"/>
              </w:rPr>
              <w:t>1963-02-25</w:t>
            </w:r>
          </w:p>
        </w:tc>
        <w:tc>
          <w:tcPr>
            <w:tcW w:type="dxa" w:w="1545"/>
          </w:tcPr>
          <w:p>
            <w:pPr>
              <w:spacing w:after="0"/>
              <w:jc w:val="left"/>
            </w:pPr>
            <w:r>
              <w:rPr>
                <w:sz w:val="16"/>
              </w:rPr>
              <w:t>1963-02-25</w:t>
            </w:r>
          </w:p>
        </w:tc>
        <w:tc>
          <w:tcPr>
            <w:tcW w:type="dxa" w:w="1412"/>
          </w:tcPr>
          <w:p>
            <w:pPr>
              <w:spacing w:after="0"/>
              <w:jc w:val="left"/>
            </w:pPr>
            <w:r>
              <w:rPr>
                <w:sz w:val="16"/>
              </w:rPr>
              <w:t>DR-144-OR</w:t>
            </w:r>
          </w:p>
        </w:tc>
        <w:tc>
          <w:tcPr>
            <w:tcW w:type="dxa" w:w="2077"/>
          </w:tcPr>
          <w:p>
            <w:pPr>
              <w:spacing w:after="0"/>
              <w:jc w:val="left"/>
            </w:pPr>
            <w:r>
              <w:rPr>
                <w:sz w:val="16"/>
              </w:rPr>
              <w:t>Major disaster</w:t>
            </w:r>
          </w:p>
        </w:tc>
        <w:tc>
          <w:tcPr>
            <w:tcW w:type="dxa" w:w="1944"/>
          </w:tcPr>
          <w:p>
            <w:pPr>
              <w:spacing w:after="0"/>
              <w:jc w:val="left"/>
            </w:pPr>
            <w:r>
              <w:rPr>
                <w:sz w:val="16"/>
              </w:rPr>
              <w:t>FLOODS</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1962-10-16</w:t>
            </w:r>
          </w:p>
        </w:tc>
        <w:tc>
          <w:tcPr>
            <w:tcW w:type="dxa" w:w="1545"/>
          </w:tcPr>
          <w:p>
            <w:pPr>
              <w:spacing w:after="0"/>
              <w:jc w:val="left"/>
            </w:pPr>
            <w:r>
              <w:rPr>
                <w:sz w:val="16"/>
              </w:rPr>
              <w:t>1962-10-16</w:t>
            </w:r>
          </w:p>
        </w:tc>
        <w:tc>
          <w:tcPr>
            <w:tcW w:type="dxa" w:w="1412"/>
          </w:tcPr>
          <w:p>
            <w:pPr>
              <w:spacing w:after="0"/>
              <w:jc w:val="left"/>
            </w:pPr>
            <w:r>
              <w:rPr>
                <w:sz w:val="16"/>
              </w:rPr>
              <w:t>DR-136-OR</w:t>
            </w:r>
          </w:p>
        </w:tc>
        <w:tc>
          <w:tcPr>
            <w:tcW w:type="dxa" w:w="2077"/>
          </w:tcPr>
          <w:p>
            <w:pPr>
              <w:spacing w:after="0"/>
              <w:jc w:val="left"/>
            </w:pPr>
            <w:r>
              <w:rPr>
                <w:sz w:val="16"/>
              </w:rPr>
              <w:t>Major disaster</w:t>
            </w:r>
          </w:p>
        </w:tc>
        <w:tc>
          <w:tcPr>
            <w:tcW w:type="dxa" w:w="1944"/>
          </w:tcPr>
          <w:p>
            <w:pPr>
              <w:spacing w:after="0"/>
              <w:jc w:val="left"/>
            </w:pPr>
            <w:r>
              <w:rPr>
                <w:sz w:val="16"/>
              </w:rPr>
              <w:t>SEVERE STORMS</w:t>
            </w:r>
          </w:p>
        </w:tc>
        <w:tc>
          <w:tcPr>
            <w:tcW w:type="dxa" w:w="3660"/>
          </w:tcPr>
          <w:p>
            <w:pPr>
              <w:spacing w:after="0"/>
              <w:jc w:val="left"/>
            </w:pPr>
            <w:r>
              <w:rPr>
                <w:sz w:val="16"/>
              </w:rPr>
              <w:t>Hazard not mapped (severe storm title names no single hazard); not counted</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1957-03-01</w:t>
            </w:r>
          </w:p>
        </w:tc>
        <w:tc>
          <w:tcPr>
            <w:tcW w:type="dxa" w:w="1545"/>
          </w:tcPr>
          <w:p>
            <w:pPr>
              <w:spacing w:after="0"/>
              <w:jc w:val="left"/>
            </w:pPr>
            <w:r>
              <w:rPr>
                <w:sz w:val="16"/>
              </w:rPr>
              <w:t>1957-03-01</w:t>
            </w:r>
          </w:p>
        </w:tc>
        <w:tc>
          <w:tcPr>
            <w:tcW w:type="dxa" w:w="1412"/>
          </w:tcPr>
          <w:p>
            <w:pPr>
              <w:spacing w:after="0"/>
              <w:jc w:val="left"/>
            </w:pPr>
            <w:r>
              <w:rPr>
                <w:sz w:val="16"/>
              </w:rPr>
              <w:t>DR-69-OR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1956-07-20</w:t>
            </w:r>
          </w:p>
        </w:tc>
        <w:tc>
          <w:tcPr>
            <w:tcW w:type="dxa" w:w="1545"/>
          </w:tcPr>
          <w:p>
            <w:pPr>
              <w:spacing w:after="0"/>
              <w:jc w:val="left"/>
            </w:pPr>
            <w:r>
              <w:rPr>
                <w:sz w:val="16"/>
              </w:rPr>
              <w:t>1956-07-20</w:t>
            </w:r>
          </w:p>
        </w:tc>
        <w:tc>
          <w:tcPr>
            <w:tcW w:type="dxa" w:w="1412"/>
          </w:tcPr>
          <w:p>
            <w:pPr>
              <w:spacing w:after="0"/>
              <w:jc w:val="left"/>
            </w:pPr>
            <w:r>
              <w:rPr>
                <w:sz w:val="16"/>
              </w:rPr>
              <w:t>DR-60-OR</w:t>
            </w:r>
          </w:p>
        </w:tc>
        <w:tc>
          <w:tcPr>
            <w:tcW w:type="dxa" w:w="2077"/>
          </w:tcPr>
          <w:p>
            <w:pPr>
              <w:spacing w:after="0"/>
              <w:jc w:val="left"/>
            </w:pPr>
            <w:r>
              <w:rPr>
                <w:sz w:val="16"/>
              </w:rPr>
              <w:t>Major disaster</w:t>
            </w:r>
          </w:p>
        </w:tc>
        <w:tc>
          <w:tcPr>
            <w:tcW w:type="dxa" w:w="1944"/>
          </w:tcPr>
          <w:p>
            <w:pPr>
              <w:spacing w:after="0"/>
              <w:jc w:val="left"/>
            </w:pPr>
            <w:r>
              <w:rPr>
                <w:sz w:val="16"/>
              </w:rPr>
              <w:t>STORM &amp; 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1955-12-29</w:t>
            </w:r>
          </w:p>
        </w:tc>
        <w:tc>
          <w:tcPr>
            <w:tcW w:type="dxa" w:w="1545"/>
          </w:tcPr>
          <w:p>
            <w:pPr>
              <w:spacing w:after="0"/>
              <w:jc w:val="left"/>
            </w:pPr>
            <w:r>
              <w:rPr>
                <w:sz w:val="16"/>
              </w:rPr>
              <w:t>1955-12-29</w:t>
            </w:r>
          </w:p>
        </w:tc>
        <w:tc>
          <w:tcPr>
            <w:tcW w:type="dxa" w:w="1412"/>
          </w:tcPr>
          <w:p>
            <w:pPr>
              <w:spacing w:after="0"/>
              <w:jc w:val="left"/>
            </w:pPr>
            <w:r>
              <w:rPr>
                <w:sz w:val="16"/>
              </w:rPr>
              <w:t>DR-49-OR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27 Fire Management declarations (1973-08-17 to 2001-08-17)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$479,867.27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479,867.27"/>
        <w:tblDescription w:val="Hazard Plain table b1d_pa_not_placed"/>
      </w:tblPr>
      <w:tblGrid>
        <w:gridCol w:w="1310"/>
        <w:gridCol w:w="1433"/>
        <w:gridCol w:w="2544"/>
        <w:gridCol w:w="2421"/>
        <w:gridCol w:w="1557"/>
        <w:gridCol w:w="4848"/>
      </w:tblGrid>
      <w:tr>
        <w:trPr>
          <w:cantSplit/>
          <w:tblHeader/>
        </w:trPr>
        <w:tc>
          <w:tcPr>
            <w:tcW w:type="dxa" w:w="1310"/>
            <w:shd w:val="clear" w:color="auto" w:fill="E8E8E8"/>
          </w:tcPr>
          <w:p>
            <w:pPr>
              <w:spacing w:after="0"/>
              <w:jc w:val="left"/>
            </w:pPr>
            <w:r>
              <w:rPr>
                <w:b/>
                <w:sz w:val="16"/>
              </w:rPr>
              <w:t>Disaster number</w:t>
            </w:r>
          </w:p>
        </w:tc>
        <w:tc>
          <w:tcPr>
            <w:tcW w:type="dxa" w:w="1433"/>
            <w:shd w:val="clear" w:color="auto" w:fill="E8E8E8"/>
          </w:tcPr>
          <w:p>
            <w:pPr>
              <w:spacing w:after="0"/>
              <w:jc w:val="left"/>
            </w:pPr>
            <w:r>
              <w:rPr>
                <w:b/>
                <w:sz w:val="16"/>
              </w:rPr>
              <w:t>Declared</w:t>
            </w:r>
          </w:p>
        </w:tc>
        <w:tc>
          <w:tcPr>
            <w:tcW w:type="dxa" w:w="2544"/>
            <w:shd w:val="clear" w:color="auto" w:fill="E8E8E8"/>
          </w:tcPr>
          <w:p>
            <w:pPr>
              <w:spacing w:after="0"/>
              <w:jc w:val="left"/>
            </w:pPr>
            <w:r>
              <w:rPr>
                <w:b/>
                <w:sz w:val="16"/>
              </w:rPr>
              <w:t>Applicant</w:t>
            </w:r>
          </w:p>
        </w:tc>
        <w:tc>
          <w:tcPr>
            <w:tcW w:type="dxa" w:w="2421"/>
            <w:shd w:val="clear" w:color="auto" w:fill="E8E8E8"/>
          </w:tcPr>
          <w:p>
            <w:pPr>
              <w:spacing w:after="0"/>
              <w:jc w:val="left"/>
            </w:pPr>
            <w:r>
              <w:rPr>
                <w:b/>
                <w:sz w:val="16"/>
              </w:rPr>
              <w:t>County field in FEMA data</w:t>
            </w:r>
          </w:p>
        </w:tc>
        <w:tc>
          <w:tcPr>
            <w:tcW w:type="dxa" w:w="155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48"/>
            <w:shd w:val="clear" w:color="auto" w:fill="E8E8E8"/>
          </w:tcPr>
          <w:p>
            <w:pPr>
              <w:spacing w:after="0"/>
              <w:jc w:val="left"/>
            </w:pPr>
            <w:r>
              <w:rPr>
                <w:b/>
                <w:sz w:val="16"/>
              </w:rPr>
              <w:t>Why not placed</w:t>
            </w:r>
          </w:p>
        </w:tc>
      </w:tr>
      <w:tr>
        <w:trPr>
          <w:cantSplit/>
        </w:trPr>
        <w:tc>
          <w:tcPr>
            <w:tcW w:type="dxa" w:w="1310"/>
          </w:tcPr>
          <w:p>
            <w:pPr>
              <w:spacing w:after="0"/>
              <w:jc w:val="left"/>
            </w:pPr>
            <w:r>
              <w:rPr>
                <w:sz w:val="16"/>
              </w:rPr>
              <w:t>4519</w:t>
            </w:r>
          </w:p>
        </w:tc>
        <w:tc>
          <w:tcPr>
            <w:tcW w:type="dxa" w:w="1433"/>
          </w:tcPr>
          <w:p>
            <w:pPr>
              <w:spacing w:after="0"/>
              <w:jc w:val="left"/>
            </w:pPr>
            <w:r>
              <w:rPr>
                <w:sz w:val="16"/>
              </w:rPr>
              <w:t>2020-04-03</w:t>
            </w:r>
          </w:p>
        </w:tc>
        <w:tc>
          <w:tcPr>
            <w:tcW w:type="dxa" w:w="2544"/>
          </w:tcPr>
          <w:p>
            <w:pPr>
              <w:spacing w:after="0"/>
              <w:jc w:val="left"/>
            </w:pPr>
            <w:r>
              <w:rPr>
                <w:sz w:val="16"/>
              </w:rPr>
              <w:t>City of Walla Walla</w:t>
            </w:r>
          </w:p>
        </w:tc>
        <w:tc>
          <w:tcPr>
            <w:tcW w:type="dxa" w:w="2421"/>
          </w:tcPr>
          <w:p>
            <w:pPr>
              <w:spacing w:after="0"/>
              <w:jc w:val="left"/>
            </w:pPr>
            <w:r>
              <w:rPr>
                <w:sz w:val="16"/>
              </w:rPr>
              <w:t>Walla Walla County</w:t>
            </w:r>
          </w:p>
        </w:tc>
        <w:tc>
          <w:tcPr>
            <w:tcW w:type="dxa" w:w="1557"/>
          </w:tcPr>
          <w:p>
            <w:pPr>
              <w:spacing w:after="0"/>
              <w:jc w:val="right"/>
            </w:pPr>
            <w:r>
              <w:rPr>
                <w:sz w:val="16"/>
              </w:rPr>
              <w:t>$479,867.27</w:t>
            </w:r>
          </w:p>
        </w:tc>
        <w:tc>
          <w:tcPr>
            <w:tcW w:type="dxa" w:w="484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14</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1865"/>
        <w:gridCol w:w="3050"/>
        <w:gridCol w:w="1096"/>
        <w:gridCol w:w="2037"/>
        <w:gridCol w:w="706"/>
        <w:gridCol w:w="3023"/>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1865"/>
            <w:shd w:val="clear" w:color="auto" w:fill="E8E8E8"/>
          </w:tcPr>
          <w:p>
            <w:pPr>
              <w:spacing w:after="0"/>
              <w:jc w:val="left"/>
            </w:pPr>
            <w:r>
              <w:rPr>
                <w:b/>
                <w:sz w:val="16"/>
              </w:rPr>
              <w:t>Magnitude or extent</w:t>
            </w:r>
          </w:p>
        </w:tc>
        <w:tc>
          <w:tcPr>
            <w:tcW w:type="dxa" w:w="3050"/>
            <w:shd w:val="clear" w:color="auto" w:fill="E8E8E8"/>
          </w:tcPr>
          <w:p>
            <w:pPr>
              <w:spacing w:after="0"/>
              <w:jc w:val="left"/>
            </w:pPr>
            <w:r>
              <w:rPr>
                <w:b/>
                <w:sz w:val="16"/>
              </w:rPr>
              <w:t>Damage</w:t>
            </w:r>
          </w:p>
          <w:p>
            <w:pPr>
              <w:spacing w:after="0"/>
              <w:jc w:val="left"/>
            </w:pPr>
            <w:r>
              <w:rPr>
                <w:i/>
                <w:color w:val="555555"/>
                <w:sz w:val="14"/>
              </w:rPr>
              <w:t>nominal dollars</w:t>
            </w:r>
          </w:p>
        </w:tc>
        <w:tc>
          <w:tcPr>
            <w:tcW w:type="dxa" w:w="109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37"/>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30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2022-07-25</w:t>
            </w:r>
          </w:p>
        </w:tc>
        <w:tc>
          <w:tcPr>
            <w:tcW w:type="dxa" w:w="1298"/>
          </w:tcPr>
          <w:p>
            <w:pPr>
              <w:spacing w:after="0"/>
              <w:jc w:val="left"/>
            </w:pPr>
            <w:r>
              <w:rPr>
                <w:sz w:val="16"/>
              </w:rPr>
              <w:t>Excessive Heat</w:t>
            </w:r>
          </w:p>
        </w:tc>
        <w:tc>
          <w:tcPr>
            <w:tcW w:type="dxa" w:w="1865"/>
          </w:tcPr>
          <w:p>
            <w:pPr>
              <w:spacing w:after="0"/>
              <w:jc w:val="left"/>
            </w:pPr>
          </w:p>
        </w:tc>
        <w:tc>
          <w:tcPr>
            <w:tcW w:type="dxa" w:w="3050"/>
          </w:tcPr>
          <w:p>
            <w:pPr>
              <w:spacing w:after="0"/>
              <w:jc w:val="left"/>
            </w:pPr>
            <w:r>
              <w:rPr>
                <w:sz w:val="16"/>
              </w:rPr>
              <w:t>$0 property; $0 crops, reported for the zone (2022 dollars)</w:t>
            </w:r>
          </w:p>
        </w:tc>
        <w:tc>
          <w:tcPr>
            <w:tcW w:type="dxa" w:w="1096"/>
          </w:tcPr>
          <w:p>
            <w:pPr>
              <w:spacing w:after="0"/>
              <w:jc w:val="right"/>
            </w:pPr>
            <w:r>
              <w:rPr>
                <w:sz w:val="16"/>
              </w:rPr>
              <w:t>0, 0</w:t>
            </w:r>
          </w:p>
        </w:tc>
        <w:tc>
          <w:tcPr>
            <w:tcW w:type="dxa" w:w="2037"/>
          </w:tcPr>
          <w:p>
            <w:pPr>
              <w:spacing w:after="0"/>
              <w:jc w:val="left"/>
            </w:pPr>
            <w:r>
              <w:rPr>
                <w:sz w:val="16"/>
              </w:rPr>
              <w:t>NWS zone ORZ506 (OCHOCO-JOHN DAY HIGHLANDS), zone-level: may include parts of neighboring counties</w:t>
            </w:r>
          </w:p>
        </w:tc>
        <w:tc>
          <w:tcPr>
            <w:tcW w:type="dxa" w:w="706"/>
          </w:tcPr>
          <w:p>
            <w:pPr>
              <w:spacing w:after="0"/>
              <w:jc w:val="left"/>
            </w:pPr>
            <w:r>
              <w:rPr>
                <w:sz w:val="16"/>
              </w:rPr>
              <w:t>within last 5 years</w:t>
            </w:r>
          </w:p>
        </w:tc>
        <w:tc>
          <w:tcPr>
            <w:tcW w:type="dxa" w:w="3023"/>
          </w:tcPr>
          <w:p>
            <w:pPr>
              <w:spacing w:after="0"/>
              <w:jc w:val="left"/>
            </w:pPr>
            <w:r>
              <w:rPr>
                <w:sz w:val="16"/>
              </w:rPr>
              <w:t>B1-c worst recorded: Excessive Heat, Heat</w:t>
            </w:r>
          </w:p>
        </w:tc>
      </w:tr>
      <w:tr>
        <w:trPr>
          <w:cantSplit/>
        </w:trPr>
        <w:tc>
          <w:tcPr>
            <w:tcW w:type="dxa" w:w="1037"/>
          </w:tcPr>
          <w:p>
            <w:pPr>
              <w:spacing w:after="0"/>
              <w:jc w:val="left"/>
            </w:pPr>
            <w:r>
              <w:rPr>
                <w:sz w:val="16"/>
              </w:rPr>
              <w:t>2020-09-07</w:t>
            </w:r>
          </w:p>
        </w:tc>
        <w:tc>
          <w:tcPr>
            <w:tcW w:type="dxa" w:w="1298"/>
          </w:tcPr>
          <w:p>
            <w:pPr>
              <w:spacing w:after="0"/>
              <w:jc w:val="left"/>
            </w:pPr>
            <w:r>
              <w:rPr>
                <w:sz w:val="16"/>
              </w:rPr>
              <w:t>High Wind</w:t>
            </w:r>
          </w:p>
        </w:tc>
        <w:tc>
          <w:tcPr>
            <w:tcW w:type="dxa" w:w="1865"/>
          </w:tcPr>
          <w:p>
            <w:pPr>
              <w:spacing w:after="0"/>
              <w:jc w:val="left"/>
            </w:pPr>
            <w:r>
              <w:rPr>
                <w:sz w:val="16"/>
              </w:rPr>
              <w:t>52 kt (60 mph) estimated gust</w:t>
            </w:r>
          </w:p>
        </w:tc>
        <w:tc>
          <w:tcPr>
            <w:tcW w:type="dxa" w:w="3050"/>
          </w:tcPr>
          <w:p>
            <w:pPr>
              <w:spacing w:after="0"/>
              <w:jc w:val="left"/>
            </w:pPr>
            <w:r>
              <w:rPr>
                <w:sz w:val="16"/>
              </w:rPr>
              <w:t>$0 property; $0 crops, reported for the zone (2020 dollars)</w:t>
            </w:r>
          </w:p>
        </w:tc>
        <w:tc>
          <w:tcPr>
            <w:tcW w:type="dxa" w:w="1096"/>
          </w:tcPr>
          <w:p>
            <w:pPr>
              <w:spacing w:after="0"/>
              <w:jc w:val="right"/>
            </w:pPr>
            <w:r>
              <w:rPr>
                <w:sz w:val="16"/>
              </w:rPr>
              <w:t>1, 0</w:t>
            </w:r>
          </w:p>
        </w:tc>
        <w:tc>
          <w:tcPr>
            <w:tcW w:type="dxa" w:w="2037"/>
          </w:tcPr>
          <w:p>
            <w:pPr>
              <w:spacing w:after="0"/>
              <w:jc w:val="left"/>
            </w:pPr>
            <w:r>
              <w:rPr>
                <w:sz w:val="16"/>
              </w:rPr>
              <w:t>NWS zone ORZ506 (OCHOCO-JOHN DAY HIGHLANDS), zone-level: may include parts of neighboring counties</w:t>
            </w:r>
          </w:p>
        </w:tc>
        <w:tc>
          <w:tcPr>
            <w:tcW w:type="dxa" w:w="706"/>
          </w:tcPr>
          <w:p>
            <w:pPr>
              <w:spacing w:after="0"/>
              <w:jc w:val="left"/>
            </w:pPr>
          </w:p>
        </w:tc>
        <w:tc>
          <w:tcPr>
            <w:tcW w:type="dxa" w:w="3023"/>
          </w:tcPr>
          <w:p>
            <w:pPr>
              <w:spacing w:after="0"/>
              <w:jc w:val="left"/>
            </w:pPr>
            <w:r>
              <w:rPr>
                <w:sz w:val="16"/>
              </w:rPr>
              <w:t>deaths or injuries recorded</w:t>
            </w:r>
          </w:p>
        </w:tc>
      </w:tr>
      <w:tr>
        <w:trPr>
          <w:cantSplit/>
        </w:trPr>
        <w:tc>
          <w:tcPr>
            <w:tcW w:type="dxa" w:w="1037"/>
          </w:tcPr>
          <w:p>
            <w:pPr>
              <w:spacing w:after="0"/>
              <w:jc w:val="left"/>
            </w:pPr>
            <w:r>
              <w:rPr>
                <w:sz w:val="16"/>
              </w:rPr>
              <w:t>2019-04-08</w:t>
            </w:r>
          </w:p>
        </w:tc>
        <w:tc>
          <w:tcPr>
            <w:tcW w:type="dxa" w:w="1298"/>
          </w:tcPr>
          <w:p>
            <w:pPr>
              <w:spacing w:after="0"/>
              <w:jc w:val="left"/>
            </w:pPr>
            <w:r>
              <w:rPr>
                <w:sz w:val="16"/>
              </w:rPr>
              <w:t>Flood</w:t>
            </w:r>
          </w:p>
        </w:tc>
        <w:tc>
          <w:tcPr>
            <w:tcW w:type="dxa" w:w="1865"/>
          </w:tcPr>
          <w:p>
            <w:pPr>
              <w:spacing w:after="0"/>
              <w:jc w:val="left"/>
            </w:pPr>
          </w:p>
        </w:tc>
        <w:tc>
          <w:tcPr>
            <w:tcW w:type="dxa" w:w="3050"/>
          </w:tcPr>
          <w:p>
            <w:pPr>
              <w:spacing w:after="0"/>
              <w:jc w:val="left"/>
            </w:pPr>
            <w:r>
              <w:rPr>
                <w:sz w:val="16"/>
              </w:rPr>
              <w:t>$1,400,000 property; $0 crops (2019 dollars)</w:t>
            </w:r>
          </w:p>
        </w:tc>
        <w:tc>
          <w:tcPr>
            <w:tcW w:type="dxa" w:w="1096"/>
          </w:tcPr>
          <w:p>
            <w:pPr>
              <w:spacing w:after="0"/>
              <w:jc w:val="right"/>
            </w:pPr>
            <w:r>
              <w:rPr>
                <w:sz w:val="16"/>
              </w:rPr>
              <w:t>0, 0</w:t>
            </w:r>
          </w:p>
        </w:tc>
        <w:tc>
          <w:tcPr>
            <w:tcW w:type="dxa" w:w="2037"/>
          </w:tcPr>
          <w:p>
            <w:pPr>
              <w:spacing w:after="0"/>
              <w:jc w:val="left"/>
            </w:pPr>
            <w:r>
              <w:rPr>
                <w:sz w:val="16"/>
              </w:rPr>
              <w:t>MONUMENT ARPT to DALE</w:t>
            </w:r>
          </w:p>
        </w:tc>
        <w:tc>
          <w:tcPr>
            <w:tcW w:type="dxa" w:w="706"/>
          </w:tcPr>
          <w:p>
            <w:pPr>
              <w:spacing w:after="0"/>
              <w:jc w:val="left"/>
            </w:pPr>
          </w:p>
        </w:tc>
        <w:tc>
          <w:tcPr>
            <w:tcW w:type="dxa" w:w="30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2013-12-07</w:t>
            </w:r>
          </w:p>
        </w:tc>
        <w:tc>
          <w:tcPr>
            <w:tcW w:type="dxa" w:w="1298"/>
          </w:tcPr>
          <w:p>
            <w:pPr>
              <w:spacing w:after="0"/>
              <w:jc w:val="left"/>
            </w:pPr>
            <w:r>
              <w:rPr>
                <w:sz w:val="16"/>
              </w:rPr>
              <w:t>Extreme Cold/Wind Chill</w:t>
            </w:r>
          </w:p>
        </w:tc>
        <w:tc>
          <w:tcPr>
            <w:tcW w:type="dxa" w:w="1865"/>
          </w:tcPr>
          <w:p>
            <w:pPr>
              <w:spacing w:after="0"/>
              <w:jc w:val="left"/>
            </w:pPr>
          </w:p>
        </w:tc>
        <w:tc>
          <w:tcPr>
            <w:tcW w:type="dxa" w:w="3050"/>
          </w:tcPr>
          <w:p>
            <w:pPr>
              <w:spacing w:after="0"/>
              <w:jc w:val="left"/>
            </w:pPr>
            <w:r>
              <w:rPr>
                <w:sz w:val="16"/>
              </w:rPr>
              <w:t>$0 property; $0 crops, reported for the zone (2013 dollars)</w:t>
            </w:r>
          </w:p>
        </w:tc>
        <w:tc>
          <w:tcPr>
            <w:tcW w:type="dxa" w:w="1096"/>
          </w:tcPr>
          <w:p>
            <w:pPr>
              <w:spacing w:after="0"/>
              <w:jc w:val="right"/>
            </w:pPr>
            <w:r>
              <w:rPr>
                <w:sz w:val="16"/>
              </w:rPr>
              <w:t>0, 0</w:t>
            </w:r>
          </w:p>
        </w:tc>
        <w:tc>
          <w:tcPr>
            <w:tcW w:type="dxa" w:w="2037"/>
          </w:tcPr>
          <w:p>
            <w:pPr>
              <w:spacing w:after="0"/>
              <w:jc w:val="left"/>
            </w:pPr>
            <w:r>
              <w:rPr>
                <w:sz w:val="16"/>
              </w:rPr>
              <w:t>NWS zone ORZ503 (SOUTHERN BLUE MOUNTAINS), zone-level: may include parts of neighboring counties</w:t>
            </w:r>
          </w:p>
        </w:tc>
        <w:tc>
          <w:tcPr>
            <w:tcW w:type="dxa" w:w="706"/>
          </w:tcPr>
          <w:p>
            <w:pPr>
              <w:spacing w:after="0"/>
              <w:jc w:val="left"/>
            </w:pPr>
          </w:p>
        </w:tc>
        <w:tc>
          <w:tcPr>
            <w:tcW w:type="dxa" w:w="30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2012-12-20</w:t>
            </w:r>
          </w:p>
        </w:tc>
        <w:tc>
          <w:tcPr>
            <w:tcW w:type="dxa" w:w="1298"/>
          </w:tcPr>
          <w:p>
            <w:pPr>
              <w:spacing w:after="0"/>
              <w:jc w:val="left"/>
            </w:pPr>
            <w:r>
              <w:rPr>
                <w:sz w:val="16"/>
              </w:rPr>
              <w:t>High Wind</w:t>
            </w:r>
          </w:p>
        </w:tc>
        <w:tc>
          <w:tcPr>
            <w:tcW w:type="dxa" w:w="1865"/>
          </w:tcPr>
          <w:p>
            <w:pPr>
              <w:spacing w:after="0"/>
              <w:jc w:val="left"/>
            </w:pPr>
            <w:r>
              <w:rPr>
                <w:sz w:val="16"/>
              </w:rPr>
              <w:t>74 kt (85 mph) measured gust</w:t>
            </w:r>
          </w:p>
        </w:tc>
        <w:tc>
          <w:tcPr>
            <w:tcW w:type="dxa" w:w="3050"/>
          </w:tcPr>
          <w:p>
            <w:pPr>
              <w:spacing w:after="0"/>
              <w:jc w:val="left"/>
            </w:pPr>
            <w:r>
              <w:rPr>
                <w:sz w:val="16"/>
              </w:rPr>
              <w:t>$0 property; $0 crops, reported for the zone (2012 dollars)</w:t>
            </w:r>
          </w:p>
        </w:tc>
        <w:tc>
          <w:tcPr>
            <w:tcW w:type="dxa" w:w="1096"/>
          </w:tcPr>
          <w:p>
            <w:pPr>
              <w:spacing w:after="0"/>
              <w:jc w:val="right"/>
            </w:pPr>
            <w:r>
              <w:rPr>
                <w:sz w:val="16"/>
              </w:rPr>
              <w:t>0, 0</w:t>
            </w:r>
          </w:p>
        </w:tc>
        <w:tc>
          <w:tcPr>
            <w:tcW w:type="dxa" w:w="2037"/>
          </w:tcPr>
          <w:p>
            <w:pPr>
              <w:spacing w:after="0"/>
              <w:jc w:val="left"/>
            </w:pPr>
            <w:r>
              <w:rPr>
                <w:sz w:val="16"/>
              </w:rPr>
              <w:t>NWS zone ORZ503 (SOUTHERN BLUE MOUNTAINS), zone-level: may include parts of neighboring counties</w:t>
            </w:r>
          </w:p>
        </w:tc>
        <w:tc>
          <w:tcPr>
            <w:tcW w:type="dxa" w:w="706"/>
          </w:tcPr>
          <w:p>
            <w:pPr>
              <w:spacing w:after="0"/>
              <w:jc w:val="left"/>
            </w:pPr>
          </w:p>
        </w:tc>
        <w:tc>
          <w:tcPr>
            <w:tcW w:type="dxa" w:w="302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2012-05-26</w:t>
            </w:r>
          </w:p>
        </w:tc>
        <w:tc>
          <w:tcPr>
            <w:tcW w:type="dxa" w:w="1298"/>
          </w:tcPr>
          <w:p>
            <w:pPr>
              <w:spacing w:after="0"/>
              <w:jc w:val="left"/>
            </w:pPr>
            <w:r>
              <w:rPr>
                <w:sz w:val="16"/>
              </w:rPr>
              <w:t>Strong Wind</w:t>
            </w:r>
          </w:p>
        </w:tc>
        <w:tc>
          <w:tcPr>
            <w:tcW w:type="dxa" w:w="1865"/>
          </w:tcPr>
          <w:p>
            <w:pPr>
              <w:spacing w:after="0"/>
              <w:jc w:val="left"/>
            </w:pPr>
            <w:r>
              <w:rPr>
                <w:sz w:val="16"/>
              </w:rPr>
              <w:t>48 kt (55 mph) estimated gust</w:t>
            </w:r>
          </w:p>
        </w:tc>
        <w:tc>
          <w:tcPr>
            <w:tcW w:type="dxa" w:w="3050"/>
          </w:tcPr>
          <w:p>
            <w:pPr>
              <w:spacing w:after="0"/>
              <w:jc w:val="left"/>
            </w:pPr>
            <w:r>
              <w:rPr>
                <w:sz w:val="16"/>
              </w:rPr>
              <w:t>$500 property; $0 crops, reported for the zone (2012 dollars)</w:t>
            </w:r>
          </w:p>
        </w:tc>
        <w:tc>
          <w:tcPr>
            <w:tcW w:type="dxa" w:w="1096"/>
          </w:tcPr>
          <w:p>
            <w:pPr>
              <w:spacing w:after="0"/>
              <w:jc w:val="right"/>
            </w:pPr>
            <w:r>
              <w:rPr>
                <w:sz w:val="16"/>
              </w:rPr>
              <w:t>0, 0</w:t>
            </w:r>
          </w:p>
        </w:tc>
        <w:tc>
          <w:tcPr>
            <w:tcW w:type="dxa" w:w="2037"/>
          </w:tcPr>
          <w:p>
            <w:pPr>
              <w:spacing w:after="0"/>
              <w:jc w:val="left"/>
            </w:pPr>
            <w:r>
              <w:rPr>
                <w:sz w:val="16"/>
              </w:rPr>
              <w:t>NWS zone ORZ505 (JOHN DAY BASIN), zone-level: may include parts of neighboring counties</w:t>
            </w:r>
          </w:p>
        </w:tc>
        <w:tc>
          <w:tcPr>
            <w:tcW w:type="dxa" w:w="706"/>
          </w:tcPr>
          <w:p>
            <w:pPr>
              <w:spacing w:after="0"/>
              <w:jc w:val="left"/>
            </w:pPr>
          </w:p>
        </w:tc>
        <w:tc>
          <w:tcPr>
            <w:tcW w:type="dxa" w:w="3023"/>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2011-05-15</w:t>
            </w:r>
          </w:p>
        </w:tc>
        <w:tc>
          <w:tcPr>
            <w:tcW w:type="dxa" w:w="1298"/>
          </w:tcPr>
          <w:p>
            <w:pPr>
              <w:spacing w:after="0"/>
              <w:jc w:val="left"/>
            </w:pPr>
            <w:r>
              <w:rPr>
                <w:sz w:val="16"/>
              </w:rPr>
              <w:t>Flood</w:t>
            </w:r>
          </w:p>
        </w:tc>
        <w:tc>
          <w:tcPr>
            <w:tcW w:type="dxa" w:w="1865"/>
          </w:tcPr>
          <w:p>
            <w:pPr>
              <w:spacing w:after="0"/>
              <w:jc w:val="left"/>
            </w:pPr>
          </w:p>
        </w:tc>
        <w:tc>
          <w:tcPr>
            <w:tcW w:type="dxa" w:w="3050"/>
          </w:tcPr>
          <w:p>
            <w:pPr>
              <w:spacing w:after="0"/>
              <w:jc w:val="left"/>
            </w:pPr>
            <w:r>
              <w:rPr>
                <w:sz w:val="16"/>
              </w:rPr>
              <w:t>$688,000 property; $0 crops (2011 dollars)</w:t>
            </w:r>
          </w:p>
        </w:tc>
        <w:tc>
          <w:tcPr>
            <w:tcW w:type="dxa" w:w="1096"/>
          </w:tcPr>
          <w:p>
            <w:pPr>
              <w:spacing w:after="0"/>
              <w:jc w:val="right"/>
            </w:pPr>
            <w:r>
              <w:rPr>
                <w:sz w:val="16"/>
              </w:rPr>
              <w:t>0, 0</w:t>
            </w:r>
          </w:p>
        </w:tc>
        <w:tc>
          <w:tcPr>
            <w:tcW w:type="dxa" w:w="2037"/>
          </w:tcPr>
          <w:p>
            <w:pPr>
              <w:spacing w:after="0"/>
              <w:jc w:val="left"/>
            </w:pPr>
            <w:r>
              <w:rPr>
                <w:sz w:val="16"/>
              </w:rPr>
              <w:t>CANYON CITY to DAYVILLE</w:t>
            </w:r>
          </w:p>
        </w:tc>
        <w:tc>
          <w:tcPr>
            <w:tcW w:type="dxa" w:w="706"/>
          </w:tcPr>
          <w:p>
            <w:pPr>
              <w:spacing w:after="0"/>
              <w:jc w:val="left"/>
            </w:pPr>
          </w:p>
        </w:tc>
        <w:tc>
          <w:tcPr>
            <w:tcW w:type="dxa" w:w="3023"/>
          </w:tcPr>
          <w:p>
            <w:pPr>
              <w:spacing w:after="0"/>
              <w:jc w:val="left"/>
            </w:pPr>
            <w:r>
              <w:rPr>
                <w:sz w:val="16"/>
              </w:rPr>
              <w:t>large reported damage</w:t>
            </w:r>
          </w:p>
        </w:tc>
      </w:tr>
      <w:tr>
        <w:trPr>
          <w:cantSplit/>
        </w:trPr>
        <w:tc>
          <w:tcPr>
            <w:tcW w:type="dxa" w:w="1037"/>
          </w:tcPr>
          <w:p>
            <w:pPr>
              <w:spacing w:after="0"/>
              <w:jc w:val="left"/>
            </w:pPr>
            <w:r>
              <w:rPr>
                <w:sz w:val="16"/>
              </w:rPr>
              <w:t>2004-07-19</w:t>
            </w:r>
          </w:p>
        </w:tc>
        <w:tc>
          <w:tcPr>
            <w:tcW w:type="dxa" w:w="1298"/>
          </w:tcPr>
          <w:p>
            <w:pPr>
              <w:spacing w:after="0"/>
              <w:jc w:val="left"/>
            </w:pPr>
            <w:r>
              <w:rPr>
                <w:sz w:val="16"/>
              </w:rPr>
              <w:t>Tornado</w:t>
            </w:r>
          </w:p>
        </w:tc>
        <w:tc>
          <w:tcPr>
            <w:tcW w:type="dxa" w:w="1865"/>
          </w:tcPr>
          <w:p>
            <w:pPr>
              <w:spacing w:after="0"/>
              <w:jc w:val="left"/>
            </w:pPr>
            <w:r>
              <w:rPr>
                <w:sz w:val="16"/>
              </w:rPr>
              <w:t>F1, 2.2 mi within this county, 100 yd wide</w:t>
            </w:r>
          </w:p>
        </w:tc>
        <w:tc>
          <w:tcPr>
            <w:tcW w:type="dxa" w:w="3050"/>
          </w:tcPr>
          <w:p>
            <w:pPr>
              <w:spacing w:after="0"/>
              <w:jc w:val="left"/>
            </w:pPr>
            <w:r>
              <w:rPr>
                <w:sz w:val="16"/>
              </w:rPr>
              <w:t>$0 property; crops not reported (2004 dollars)</w:t>
            </w:r>
          </w:p>
        </w:tc>
        <w:tc>
          <w:tcPr>
            <w:tcW w:type="dxa" w:w="1096"/>
          </w:tcPr>
          <w:p>
            <w:pPr>
              <w:spacing w:after="0"/>
              <w:jc w:val="right"/>
            </w:pPr>
            <w:r>
              <w:rPr>
                <w:sz w:val="16"/>
              </w:rPr>
              <w:t>0, 0</w:t>
            </w:r>
          </w:p>
        </w:tc>
        <w:tc>
          <w:tcPr>
            <w:tcW w:type="dxa" w:w="2037"/>
          </w:tcPr>
          <w:p>
            <w:pPr>
              <w:spacing w:after="0"/>
              <w:jc w:val="left"/>
            </w:pPr>
            <w:r>
              <w:rPr>
                <w:sz w:val="16"/>
              </w:rPr>
              <w:t>RITTER</w:t>
            </w:r>
          </w:p>
        </w:tc>
        <w:tc>
          <w:tcPr>
            <w:tcW w:type="dxa" w:w="706"/>
          </w:tcPr>
          <w:p>
            <w:pPr>
              <w:spacing w:after="0"/>
              <w:jc w:val="left"/>
            </w:pPr>
          </w:p>
        </w:tc>
        <w:tc>
          <w:tcPr>
            <w:tcW w:type="dxa" w:w="3023"/>
          </w:tcPr>
          <w:p>
            <w:pPr>
              <w:spacing w:after="0"/>
              <w:jc w:val="left"/>
            </w:pPr>
            <w:r>
              <w:rPr>
                <w:sz w:val="16"/>
              </w:rPr>
              <w:t>B1-c worst recorded: Tornado</w:t>
            </w:r>
          </w:p>
        </w:tc>
      </w:tr>
      <w:tr>
        <w:trPr>
          <w:cantSplit/>
        </w:trPr>
        <w:tc>
          <w:tcPr>
            <w:tcW w:type="dxa" w:w="1037"/>
          </w:tcPr>
          <w:p>
            <w:pPr>
              <w:spacing w:after="0"/>
              <w:jc w:val="left"/>
            </w:pPr>
            <w:r>
              <w:rPr>
                <w:sz w:val="16"/>
              </w:rPr>
              <w:t>2004-07-19</w:t>
            </w:r>
          </w:p>
        </w:tc>
        <w:tc>
          <w:tcPr>
            <w:tcW w:type="dxa" w:w="1298"/>
          </w:tcPr>
          <w:p>
            <w:pPr>
              <w:spacing w:after="0"/>
              <w:jc w:val="left"/>
            </w:pPr>
            <w:r>
              <w:rPr>
                <w:sz w:val="16"/>
              </w:rPr>
              <w:t>Hail</w:t>
            </w:r>
          </w:p>
        </w:tc>
        <w:tc>
          <w:tcPr>
            <w:tcW w:type="dxa" w:w="1865"/>
          </w:tcPr>
          <w:p>
            <w:pPr>
              <w:spacing w:after="0"/>
              <w:jc w:val="left"/>
            </w:pPr>
            <w:r>
              <w:rPr>
                <w:sz w:val="16"/>
              </w:rPr>
              <w:t>1.75 in</w:t>
            </w:r>
          </w:p>
        </w:tc>
        <w:tc>
          <w:tcPr>
            <w:tcW w:type="dxa" w:w="3050"/>
          </w:tcPr>
          <w:p>
            <w:pPr>
              <w:spacing w:after="0"/>
              <w:jc w:val="left"/>
            </w:pPr>
            <w:r>
              <w:rPr>
                <w:sz w:val="16"/>
              </w:rPr>
              <w:t>$50,000 property; crops not reported (2004 dollars)</w:t>
            </w:r>
          </w:p>
        </w:tc>
        <w:tc>
          <w:tcPr>
            <w:tcW w:type="dxa" w:w="1096"/>
          </w:tcPr>
          <w:p>
            <w:pPr>
              <w:spacing w:after="0"/>
              <w:jc w:val="right"/>
            </w:pPr>
            <w:r>
              <w:rPr>
                <w:sz w:val="16"/>
              </w:rPr>
              <w:t>0, 0</w:t>
            </w:r>
          </w:p>
        </w:tc>
        <w:tc>
          <w:tcPr>
            <w:tcW w:type="dxa" w:w="2037"/>
          </w:tcPr>
          <w:p>
            <w:pPr>
              <w:spacing w:after="0"/>
              <w:jc w:val="left"/>
            </w:pPr>
            <w:r>
              <w:rPr>
                <w:sz w:val="16"/>
              </w:rPr>
              <w:t>RITTER</w:t>
            </w:r>
          </w:p>
        </w:tc>
        <w:tc>
          <w:tcPr>
            <w:tcW w:type="dxa" w:w="706"/>
          </w:tcPr>
          <w:p>
            <w:pPr>
              <w:spacing w:after="0"/>
              <w:jc w:val="left"/>
            </w:pPr>
          </w:p>
        </w:tc>
        <w:tc>
          <w:tcPr>
            <w:tcW w:type="dxa" w:w="3023"/>
          </w:tcPr>
          <w:p>
            <w:pPr>
              <w:spacing w:after="0"/>
              <w:jc w:val="left"/>
            </w:pPr>
            <w:r>
              <w:rPr>
                <w:sz w:val="16"/>
              </w:rPr>
              <w:t>B1-c most damaging: Hail</w:t>
            </w:r>
          </w:p>
        </w:tc>
      </w:tr>
      <w:tr>
        <w:trPr>
          <w:cantSplit/>
        </w:trPr>
        <w:tc>
          <w:tcPr>
            <w:tcW w:type="dxa" w:w="1037"/>
          </w:tcPr>
          <w:p>
            <w:pPr>
              <w:spacing w:after="0"/>
              <w:jc w:val="left"/>
            </w:pPr>
            <w:r>
              <w:rPr>
                <w:sz w:val="16"/>
              </w:rPr>
              <w:t>2001-07-11</w:t>
            </w:r>
          </w:p>
        </w:tc>
        <w:tc>
          <w:tcPr>
            <w:tcW w:type="dxa" w:w="1298"/>
          </w:tcPr>
          <w:p>
            <w:pPr>
              <w:spacing w:after="0"/>
              <w:jc w:val="left"/>
            </w:pPr>
            <w:r>
              <w:rPr>
                <w:sz w:val="16"/>
              </w:rPr>
              <w:t>Thunderstorm Wind</w:t>
            </w:r>
          </w:p>
        </w:tc>
        <w:tc>
          <w:tcPr>
            <w:tcW w:type="dxa" w:w="1865"/>
          </w:tcPr>
          <w:p>
            <w:pPr>
              <w:spacing w:after="0"/>
              <w:jc w:val="left"/>
            </w:pPr>
            <w:r>
              <w:rPr>
                <w:sz w:val="16"/>
              </w:rPr>
              <w:t>speed not recorded</w:t>
            </w:r>
          </w:p>
        </w:tc>
        <w:tc>
          <w:tcPr>
            <w:tcW w:type="dxa" w:w="3050"/>
          </w:tcPr>
          <w:p>
            <w:pPr>
              <w:spacing w:after="0"/>
              <w:jc w:val="left"/>
            </w:pPr>
            <w:r>
              <w:rPr>
                <w:sz w:val="16"/>
              </w:rPr>
              <w:t>$15,000 property; $0 crops (2001 dollars)</w:t>
            </w:r>
          </w:p>
        </w:tc>
        <w:tc>
          <w:tcPr>
            <w:tcW w:type="dxa" w:w="1096"/>
          </w:tcPr>
          <w:p>
            <w:pPr>
              <w:spacing w:after="0"/>
              <w:jc w:val="right"/>
            </w:pPr>
            <w:r>
              <w:rPr>
                <w:sz w:val="16"/>
              </w:rPr>
              <w:t>0, 0</w:t>
            </w:r>
          </w:p>
        </w:tc>
        <w:tc>
          <w:tcPr>
            <w:tcW w:type="dxa" w:w="2037"/>
          </w:tcPr>
          <w:p>
            <w:pPr>
              <w:spacing w:after="0"/>
              <w:jc w:val="left"/>
            </w:pPr>
            <w:r>
              <w:rPr>
                <w:sz w:val="16"/>
              </w:rPr>
              <w:t>MONUMENT</w:t>
            </w:r>
          </w:p>
        </w:tc>
        <w:tc>
          <w:tcPr>
            <w:tcW w:type="dxa" w:w="706"/>
          </w:tcPr>
          <w:p>
            <w:pPr>
              <w:spacing w:after="0"/>
              <w:jc w:val="left"/>
            </w:pPr>
          </w:p>
        </w:tc>
        <w:tc>
          <w:tcPr>
            <w:tcW w:type="dxa" w:w="3023"/>
          </w:tcPr>
          <w:p>
            <w:pPr>
              <w:spacing w:after="0"/>
              <w:jc w:val="left"/>
            </w:pPr>
            <w:r>
              <w:rPr>
                <w:sz w:val="16"/>
              </w:rPr>
              <w:t>B1-c most damaging: Thunderstorm Wind</w:t>
            </w:r>
          </w:p>
        </w:tc>
      </w:tr>
      <w:tr>
        <w:trPr>
          <w:cantSplit/>
        </w:trPr>
        <w:tc>
          <w:tcPr>
            <w:tcW w:type="dxa" w:w="1037"/>
          </w:tcPr>
          <w:p>
            <w:pPr>
              <w:spacing w:after="0"/>
              <w:jc w:val="left"/>
            </w:pPr>
            <w:r>
              <w:rPr>
                <w:sz w:val="16"/>
              </w:rPr>
              <w:t>1998-07-02</w:t>
            </w:r>
          </w:p>
        </w:tc>
        <w:tc>
          <w:tcPr>
            <w:tcW w:type="dxa" w:w="1298"/>
          </w:tcPr>
          <w:p>
            <w:pPr>
              <w:spacing w:after="0"/>
              <w:jc w:val="left"/>
            </w:pPr>
            <w:r>
              <w:rPr>
                <w:sz w:val="16"/>
              </w:rPr>
              <w:t>Hail</w:t>
            </w:r>
          </w:p>
        </w:tc>
        <w:tc>
          <w:tcPr>
            <w:tcW w:type="dxa" w:w="1865"/>
          </w:tcPr>
          <w:p>
            <w:pPr>
              <w:spacing w:after="0"/>
              <w:jc w:val="left"/>
            </w:pPr>
            <w:r>
              <w:rPr>
                <w:sz w:val="16"/>
              </w:rPr>
              <w:t>2.5 in</w:t>
            </w:r>
          </w:p>
        </w:tc>
        <w:tc>
          <w:tcPr>
            <w:tcW w:type="dxa" w:w="3050"/>
          </w:tcPr>
          <w:p>
            <w:pPr>
              <w:spacing w:after="0"/>
              <w:jc w:val="left"/>
            </w:pPr>
            <w:r>
              <w:rPr>
                <w:sz w:val="16"/>
              </w:rPr>
              <w:t>damage not reported</w:t>
            </w:r>
          </w:p>
        </w:tc>
        <w:tc>
          <w:tcPr>
            <w:tcW w:type="dxa" w:w="1096"/>
          </w:tcPr>
          <w:p>
            <w:pPr>
              <w:spacing w:after="0"/>
              <w:jc w:val="right"/>
            </w:pPr>
            <w:r>
              <w:rPr>
                <w:sz w:val="16"/>
              </w:rPr>
              <w:t>0, 0</w:t>
            </w:r>
          </w:p>
        </w:tc>
        <w:tc>
          <w:tcPr>
            <w:tcW w:type="dxa" w:w="2037"/>
          </w:tcPr>
          <w:p>
            <w:pPr>
              <w:spacing w:after="0"/>
              <w:jc w:val="left"/>
            </w:pPr>
            <w:r>
              <w:rPr>
                <w:sz w:val="16"/>
              </w:rPr>
              <w:t>CANYON CITY to GRANITE</w:t>
            </w:r>
          </w:p>
        </w:tc>
        <w:tc>
          <w:tcPr>
            <w:tcW w:type="dxa" w:w="706"/>
          </w:tcPr>
          <w:p>
            <w:pPr>
              <w:spacing w:after="0"/>
              <w:jc w:val="left"/>
            </w:pPr>
          </w:p>
        </w:tc>
        <w:tc>
          <w:tcPr>
            <w:tcW w:type="dxa" w:w="3023"/>
          </w:tcPr>
          <w:p>
            <w:pPr>
              <w:spacing w:after="0"/>
              <w:jc w:val="left"/>
            </w:pPr>
            <w:r>
              <w:rPr>
                <w:sz w:val="16"/>
              </w:rPr>
              <w:t>B1-c worst recorded: Hail</w:t>
            </w:r>
          </w:p>
        </w:tc>
      </w:tr>
      <w:tr>
        <w:trPr>
          <w:cantSplit/>
        </w:trPr>
        <w:tc>
          <w:tcPr>
            <w:tcW w:type="dxa" w:w="1037"/>
          </w:tcPr>
          <w:p>
            <w:pPr>
              <w:spacing w:after="0"/>
              <w:jc w:val="left"/>
            </w:pPr>
            <w:r>
              <w:rPr>
                <w:sz w:val="16"/>
              </w:rPr>
              <w:t>1982-07-13</w:t>
            </w:r>
          </w:p>
        </w:tc>
        <w:tc>
          <w:tcPr>
            <w:tcW w:type="dxa" w:w="1298"/>
          </w:tcPr>
          <w:p>
            <w:pPr>
              <w:spacing w:after="0"/>
              <w:jc w:val="left"/>
            </w:pPr>
            <w:r>
              <w:rPr>
                <w:sz w:val="16"/>
              </w:rPr>
              <w:t>Thunderstorm Wind</w:t>
            </w:r>
          </w:p>
        </w:tc>
        <w:tc>
          <w:tcPr>
            <w:tcW w:type="dxa" w:w="1865"/>
          </w:tcPr>
          <w:p>
            <w:pPr>
              <w:spacing w:after="0"/>
              <w:jc w:val="left"/>
            </w:pPr>
            <w:r>
              <w:rPr>
                <w:sz w:val="16"/>
              </w:rPr>
              <w:t>83 kt (96 mph), measurement type not recorded</w:t>
            </w:r>
          </w:p>
        </w:tc>
        <w:tc>
          <w:tcPr>
            <w:tcW w:type="dxa" w:w="3050"/>
          </w:tcPr>
          <w:p>
            <w:pPr>
              <w:spacing w:after="0"/>
              <w:jc w:val="left"/>
            </w:pPr>
            <w:r>
              <w:rPr>
                <w:sz w:val="16"/>
              </w:rPr>
              <w:t>damage not recorded (pre-1996 record)</w:t>
            </w:r>
          </w:p>
        </w:tc>
        <w:tc>
          <w:tcPr>
            <w:tcW w:type="dxa" w:w="1096"/>
          </w:tcPr>
          <w:p>
            <w:pPr>
              <w:spacing w:after="0"/>
              <w:jc w:val="right"/>
            </w:pPr>
            <w:r>
              <w:rPr>
                <w:sz w:val="16"/>
              </w:rPr>
              <w:t>0, 0</w:t>
            </w:r>
          </w:p>
        </w:tc>
        <w:tc>
          <w:tcPr>
            <w:tcW w:type="dxa" w:w="2037"/>
          </w:tcPr>
          <w:p>
            <w:pPr>
              <w:spacing w:after="0"/>
              <w:jc w:val="left"/>
            </w:pPr>
            <w:r>
              <w:rPr>
                <w:sz w:val="16"/>
              </w:rPr>
              <w:t>location not recorded</w:t>
            </w:r>
          </w:p>
        </w:tc>
        <w:tc>
          <w:tcPr>
            <w:tcW w:type="dxa" w:w="706"/>
          </w:tcPr>
          <w:p>
            <w:pPr>
              <w:spacing w:after="0"/>
              <w:jc w:val="left"/>
            </w:pPr>
          </w:p>
        </w:tc>
        <w:tc>
          <w:tcPr>
            <w:tcW w:type="dxa" w:w="3023"/>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(237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30"/>
        <w:gridCol w:w="1521"/>
        <w:gridCol w:w="1576"/>
        <w:gridCol w:w="1037"/>
        <w:gridCol w:w="1906"/>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0"/>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r>
              <w:rPr>
                <w:sz w:val="16"/>
              </w:rPr>
              <w:t>0.01</w:t>
            </w:r>
          </w:p>
        </w:tc>
        <w:tc>
          <w:tcPr>
            <w:tcW w:type="dxa" w:w="1451"/>
          </w:tcPr>
          <w:p>
            <w:pPr>
              <w:spacing w:after="0"/>
              <w:jc w:val="left"/>
            </w:pPr>
            <w:r>
              <w:rPr>
                <w:sz w:val="16"/>
              </w:rPr>
              <w:t>events per year</w:t>
            </w:r>
          </w:p>
        </w:tc>
        <w:tc>
          <w:tcPr>
            <w:tcW w:type="dxa" w:w="1574"/>
          </w:tcPr>
          <w:p>
            <w:pPr>
              <w:spacing w:after="0"/>
              <w:jc w:val="left"/>
            </w:pPr>
            <w:r>
              <w:rPr>
                <w:sz w:val="16"/>
              </w:rPr>
              <w:t>about 1 in 100 years</w:t>
            </w:r>
          </w:p>
        </w:tc>
        <w:tc>
          <w:tcPr>
            <w:tcW w:type="dxa" w:w="1037"/>
          </w:tcPr>
          <w:p>
            <w:pPr>
              <w:spacing w:after="0"/>
              <w:jc w:val="left"/>
            </w:pPr>
            <w:r>
              <w:rPr>
                <w:sz w:val="16"/>
              </w:rPr>
              <w:t>Possible</w:t>
            </w:r>
          </w:p>
        </w:tc>
        <w:tc>
          <w:tcPr>
            <w:tcW w:type="dxa" w:w="1730"/>
          </w:tcPr>
          <w:p>
            <w:pPr>
              <w:spacing w:after="0"/>
              <w:jc w:val="left"/>
            </w:pPr>
            <w:r>
              <w:rPr>
                <w:sz w:val="16"/>
              </w:rPr>
              <w:t>FEMA annualized frequency (modeled)</w:t>
            </w:r>
          </w:p>
        </w:tc>
        <w:tc>
          <w:tcPr>
            <w:tcW w:type="dxa" w:w="1521"/>
          </w:tcPr>
          <w:p>
            <w:pPr>
              <w:spacing w:after="0"/>
              <w:jc w:val="right"/>
            </w:pPr>
            <w:r>
              <w:rPr>
                <w:sz w:val="16"/>
              </w:rPr>
              <w:t>0</w:t>
            </w:r>
          </w:p>
        </w:tc>
        <w:tc>
          <w:tcPr>
            <w:tcW w:type="dxa" w:w="1576"/>
          </w:tcPr>
          <w:p>
            <w:pPr>
              <w:spacing w:after="0"/>
              <w:jc w:val="left"/>
            </w:pPr>
            <w:r>
              <w:rPr>
                <w:sz w:val="16"/>
              </w:rPr>
              <w:t>1994 to 2023 (30 years)</w:t>
            </w:r>
          </w:p>
        </w:tc>
        <w:tc>
          <w:tcPr>
            <w:tcW w:type="dxa" w:w="1037"/>
          </w:tcPr>
          <w:p>
            <w:pPr>
              <w:spacing w:after="0"/>
              <w:jc w:val="left"/>
            </w:pPr>
            <w:r>
              <w:rPr>
                <w:sz w:val="16"/>
              </w:rPr>
              <w:t>see B1-f</w:t>
            </w:r>
          </w:p>
        </w:tc>
        <w:tc>
          <w:tcPr>
            <w:tcW w:type="dxa" w:w="190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76"/>
          </w:tcPr>
          <w:p>
            <w:pPr>
              <w:spacing w:after="0"/>
              <w:jc w:val="left"/>
            </w:pPr>
            <w:r>
              <w:rPr>
                <w:sz w:val="16"/>
              </w:rPr>
              <w:t>modeled</w:t>
            </w:r>
          </w:p>
        </w:tc>
        <w:tc>
          <w:tcPr>
            <w:tcW w:type="dxa" w:w="1037"/>
          </w:tcPr>
          <w:p>
            <w:pPr>
              <w:spacing w:after="0"/>
              <w:jc w:val="left"/>
            </w:pPr>
            <w:r>
              <w:rPr>
                <w:sz w:val="16"/>
              </w:rPr>
              <w:t>see B1-f</w:t>
            </w:r>
          </w:p>
        </w:tc>
        <w:tc>
          <w:tcPr>
            <w:tcW w:type="dxa" w:w="19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0.122</w:t>
            </w:r>
          </w:p>
        </w:tc>
        <w:tc>
          <w:tcPr>
            <w:tcW w:type="dxa" w:w="1451"/>
          </w:tcPr>
          <w:p>
            <w:pPr>
              <w:spacing w:after="0"/>
              <w:jc w:val="left"/>
            </w:pPr>
            <w:r>
              <w:rPr>
                <w:sz w:val="16"/>
              </w:rPr>
              <w:t>event-days per year</w:t>
            </w:r>
          </w:p>
        </w:tc>
        <w:tc>
          <w:tcPr>
            <w:tcW w:type="dxa" w:w="1574"/>
          </w:tcPr>
          <w:p>
            <w:pPr>
              <w:spacing w:after="0"/>
              <w:jc w:val="left"/>
            </w:pPr>
            <w:r>
              <w:rPr>
                <w:sz w:val="16"/>
              </w:rPr>
              <w:t>about 0.122 days per year</w:t>
            </w:r>
          </w:p>
        </w:tc>
        <w:tc>
          <w:tcPr>
            <w:tcW w:type="dxa" w:w="1037"/>
          </w:tcPr>
          <w:p>
            <w:pPr>
              <w:spacing w:after="0"/>
              <w:jc w:val="left"/>
            </w:pPr>
            <w:r>
              <w:rPr>
                <w:sz w:val="16"/>
              </w:rPr>
              <w:t>Likely</w:t>
            </w:r>
          </w:p>
        </w:tc>
        <w:tc>
          <w:tcPr>
            <w:tcW w:type="dxa" w:w="1730"/>
          </w:tcPr>
          <w:p>
            <w:pPr>
              <w:spacing w:after="0"/>
              <w:jc w:val="left"/>
            </w:pPr>
            <w:r>
              <w:rPr>
                <w:sz w:val="16"/>
              </w:rPr>
              <w:t>event-days in 3 of 30 years, 1996 to 2025 (10%)</w:t>
            </w:r>
          </w:p>
        </w:tc>
        <w:tc>
          <w:tcPr>
            <w:tcW w:type="dxa" w:w="1521"/>
          </w:tcPr>
          <w:p>
            <w:pPr>
              <w:spacing w:after="0"/>
              <w:jc w:val="right"/>
            </w:pPr>
            <w:r>
              <w:rPr>
                <w:sz w:val="16"/>
              </w:rPr>
              <w:t>2.31</w:t>
            </w:r>
          </w:p>
        </w:tc>
        <w:tc>
          <w:tcPr>
            <w:tcW w:type="dxa" w:w="1576"/>
          </w:tcPr>
          <w:p>
            <w:pPr>
              <w:spacing w:after="0"/>
              <w:jc w:val="left"/>
            </w:pPr>
            <w:r>
              <w:rPr>
                <w:sz w:val="16"/>
              </w:rPr>
              <w:t>2005-11-12 to 2024-11-12 (19 years)</w:t>
            </w:r>
          </w:p>
        </w:tc>
        <w:tc>
          <w:tcPr>
            <w:tcW w:type="dxa" w:w="1037"/>
          </w:tcPr>
          <w:p>
            <w:pPr>
              <w:spacing w:after="0"/>
              <w:jc w:val="left"/>
            </w:pPr>
            <w:r>
              <w:rPr>
                <w:sz w:val="16"/>
              </w:rPr>
              <w:t>countywide</w:t>
            </w:r>
          </w:p>
        </w:tc>
        <w:tc>
          <w:tcPr>
            <w:tcW w:type="dxa" w:w="190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73.3</w:t>
            </w:r>
          </w:p>
        </w:tc>
        <w:tc>
          <w:tcPr>
            <w:tcW w:type="dxa" w:w="1451"/>
          </w:tcPr>
          <w:p>
            <w:pPr>
              <w:spacing w:after="0"/>
              <w:jc w:val="left"/>
            </w:pPr>
            <w:r>
              <w:rPr>
                <w:sz w:val="16"/>
              </w:rPr>
              <w:t>event-days per year</w:t>
            </w:r>
          </w:p>
        </w:tc>
        <w:tc>
          <w:tcPr>
            <w:tcW w:type="dxa" w:w="1574"/>
          </w:tcPr>
          <w:p>
            <w:pPr>
              <w:spacing w:after="0"/>
              <w:jc w:val="left"/>
            </w:pPr>
            <w:r>
              <w:rPr>
                <w:sz w:val="16"/>
              </w:rPr>
              <w:t>about 73.3 days per year</w:t>
            </w:r>
          </w:p>
        </w:tc>
        <w:tc>
          <w:tcPr>
            <w:tcW w:type="dxa" w:w="1037"/>
          </w:tcPr>
          <w:p>
            <w:pPr>
              <w:spacing w:after="0"/>
              <w:jc w:val="left"/>
            </w:pPr>
          </w:p>
        </w:tc>
        <w:tc>
          <w:tcPr>
            <w:tcW w:type="dxa" w:w="1730"/>
          </w:tcPr>
          <w:p>
            <w:pPr>
              <w:spacing w:after="0"/>
              <w:jc w:val="left"/>
            </w:pPr>
            <w:r>
              <w:rPr>
                <w:sz w:val="16"/>
              </w:rPr>
              <w:t>event-days in 0 of 30 years, 1996 to 2025 (0%)</w:t>
            </w:r>
          </w:p>
        </w:tc>
        <w:tc>
          <w:tcPr>
            <w:tcW w:type="dxa" w:w="1521"/>
          </w:tcPr>
          <w:p>
            <w:pPr>
              <w:spacing w:after="0"/>
              <w:jc w:val="right"/>
            </w:pPr>
            <w:r>
              <w:rPr>
                <w:sz w:val="16"/>
              </w:rPr>
              <w:t>2,128</w:t>
            </w:r>
          </w:p>
        </w:tc>
        <w:tc>
          <w:tcPr>
            <w:tcW w:type="dxa" w:w="15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0.00366</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0.366%</w:t>
            </w: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76"/>
          </w:tcPr>
          <w:p>
            <w:pPr>
              <w:spacing w:after="0"/>
              <w:jc w:val="left"/>
            </w:pPr>
            <w:r>
              <w:rPr>
                <w:sz w:val="16"/>
              </w:rPr>
              <w:t>modeled</w:t>
            </w:r>
          </w:p>
        </w:tc>
        <w:tc>
          <w:tcPr>
            <w:tcW w:type="dxa" w:w="1037"/>
          </w:tcPr>
          <w:p>
            <w:pPr>
              <w:spacing w:after="0"/>
              <w:jc w:val="left"/>
            </w:pPr>
            <w:r>
              <w:rPr>
                <w:sz w:val="16"/>
              </w:rPr>
              <w:t>see B1-f</w:t>
            </w:r>
          </w:p>
        </w:tc>
        <w:tc>
          <w:tcPr>
            <w:tcW w:type="dxa" w:w="190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0.207</w:t>
            </w:r>
          </w:p>
        </w:tc>
        <w:tc>
          <w:tcPr>
            <w:tcW w:type="dxa" w:w="1451"/>
          </w:tcPr>
          <w:p>
            <w:pPr>
              <w:spacing w:after="0"/>
              <w:jc w:val="left"/>
            </w:pPr>
            <w:r>
              <w:rPr>
                <w:sz w:val="16"/>
              </w:rPr>
              <w:t>events per year</w:t>
            </w:r>
          </w:p>
        </w:tc>
        <w:tc>
          <w:tcPr>
            <w:tcW w:type="dxa" w:w="1574"/>
          </w:tcPr>
          <w:p>
            <w:pPr>
              <w:spacing w:after="0"/>
              <w:jc w:val="left"/>
            </w:pPr>
            <w:r>
              <w:rPr>
                <w:sz w:val="16"/>
              </w:rPr>
              <w:t>about 1 in 5 years</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1"/>
          </w:tcPr>
          <w:p>
            <w:pPr>
              <w:spacing w:after="0"/>
              <w:jc w:val="right"/>
            </w:pPr>
            <w:r>
              <w:rPr>
                <w:sz w:val="16"/>
              </w:rPr>
              <w:t>7.9 (modeled)</w:t>
            </w:r>
          </w:p>
        </w:tc>
        <w:tc>
          <w:tcPr>
            <w:tcW w:type="dxa" w:w="1576"/>
          </w:tcPr>
          <w:p>
            <w:pPr>
              <w:spacing w:after="0"/>
              <w:jc w:val="left"/>
            </w:pPr>
            <w:r>
              <w:rPr>
                <w:sz w:val="16"/>
              </w:rPr>
              <w:t>1986 to 2023 (38 years)</w:t>
            </w:r>
          </w:p>
        </w:tc>
        <w:tc>
          <w:tcPr>
            <w:tcW w:type="dxa" w:w="1037"/>
          </w:tcPr>
          <w:p>
            <w:pPr>
              <w:spacing w:after="0"/>
              <w:jc w:val="left"/>
            </w:pPr>
            <w:r>
              <w:rPr>
                <w:sz w:val="16"/>
              </w:rPr>
              <w:t>countywide</w:t>
            </w:r>
          </w:p>
        </w:tc>
        <w:tc>
          <w:tcPr>
            <w:tcW w:type="dxa" w:w="1906"/>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2.91</w:t>
            </w:r>
          </w:p>
        </w:tc>
        <w:tc>
          <w:tcPr>
            <w:tcW w:type="dxa" w:w="1451"/>
          </w:tcPr>
          <w:p>
            <w:pPr>
              <w:spacing w:after="0"/>
              <w:jc w:val="left"/>
            </w:pPr>
            <w:r>
              <w:rPr>
                <w:sz w:val="16"/>
              </w:rPr>
              <w:t>event-days per year</w:t>
            </w:r>
          </w:p>
        </w:tc>
        <w:tc>
          <w:tcPr>
            <w:tcW w:type="dxa" w:w="1574"/>
          </w:tcPr>
          <w:p>
            <w:pPr>
              <w:spacing w:after="0"/>
              <w:jc w:val="left"/>
            </w:pPr>
            <w:r>
              <w:rPr>
                <w:sz w:val="16"/>
              </w:rPr>
              <w:t>about 2.91 days per year</w:t>
            </w:r>
          </w:p>
        </w:tc>
        <w:tc>
          <w:tcPr>
            <w:tcW w:type="dxa" w:w="1037"/>
          </w:tcPr>
          <w:p>
            <w:pPr>
              <w:spacing w:after="0"/>
              <w:jc w:val="left"/>
            </w:pPr>
            <w:r>
              <w:rPr>
                <w:sz w:val="16"/>
              </w:rPr>
              <w:t>Likely</w:t>
            </w:r>
          </w:p>
        </w:tc>
        <w:tc>
          <w:tcPr>
            <w:tcW w:type="dxa" w:w="1730"/>
          </w:tcPr>
          <w:p>
            <w:pPr>
              <w:spacing w:after="0"/>
              <w:jc w:val="left"/>
            </w:pPr>
            <w:r>
              <w:rPr>
                <w:sz w:val="16"/>
              </w:rPr>
              <w:t>event-days in 4 of 30 years, 1996 to 2025 (13.3%)</w:t>
            </w:r>
          </w:p>
        </w:tc>
        <w:tc>
          <w:tcPr>
            <w:tcW w:type="dxa" w:w="1521"/>
          </w:tcPr>
          <w:p>
            <w:pPr>
              <w:spacing w:after="0"/>
              <w:jc w:val="right"/>
            </w:pPr>
            <w:r>
              <w:rPr>
                <w:sz w:val="16"/>
              </w:rPr>
              <w:t>29.9</w:t>
            </w:r>
          </w:p>
        </w:tc>
        <w:tc>
          <w:tcPr>
            <w:tcW w:type="dxa" w:w="1576"/>
          </w:tcPr>
          <w:p>
            <w:pPr>
              <w:spacing w:after="0"/>
              <w:jc w:val="left"/>
            </w:pPr>
            <w:r>
              <w:rPr>
                <w:sz w:val="16"/>
              </w:rPr>
              <w:t>2005-11-12 to 2024-11-12 (19 years)</w:t>
            </w:r>
          </w:p>
        </w:tc>
        <w:tc>
          <w:tcPr>
            <w:tcW w:type="dxa" w:w="1037"/>
          </w:tcPr>
          <w:p>
            <w:pPr>
              <w:spacing w:after="0"/>
              <w:jc w:val="left"/>
            </w:pPr>
            <w:r>
              <w:rPr>
                <w:sz w:val="16"/>
              </w:rPr>
              <w:t>countywide</w:t>
            </w:r>
          </w:p>
        </w:tc>
        <w:tc>
          <w:tcPr>
            <w:tcW w:type="dxa" w:w="1906"/>
          </w:tcPr>
          <w:p>
            <w:pPr>
              <w:spacing w:after="0"/>
              <w:jc w:val="left"/>
            </w:pPr>
            <w:r>
              <w:rPr>
                <w:sz w:val="16"/>
              </w:rPr>
              <w:t>NRI gives about 2.91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p>
        </w:tc>
        <w:tc>
          <w:tcPr>
            <w:tcW w:type="dxa" w:w="157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0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0.0149</w:t>
            </w:r>
          </w:p>
        </w:tc>
        <w:tc>
          <w:tcPr>
            <w:tcW w:type="dxa" w:w="1451"/>
          </w:tcPr>
          <w:p>
            <w:pPr>
              <w:spacing w:after="0"/>
              <w:jc w:val="left"/>
            </w:pPr>
            <w:r>
              <w:rPr>
                <w:sz w:val="16"/>
              </w:rPr>
              <w:t>event-days per year</w:t>
            </w:r>
          </w:p>
        </w:tc>
        <w:tc>
          <w:tcPr>
            <w:tcW w:type="dxa" w:w="1574"/>
          </w:tcPr>
          <w:p>
            <w:pPr>
              <w:spacing w:after="0"/>
              <w:jc w:val="left"/>
            </w:pPr>
            <w:r>
              <w:rPr>
                <w:sz w:val="16"/>
              </w:rPr>
              <w:t>about 0.0149 days per year</w:t>
            </w:r>
          </w:p>
        </w:tc>
        <w:tc>
          <w:tcPr>
            <w:tcW w:type="dxa" w:w="1037"/>
          </w:tcPr>
          <w:p>
            <w:pPr>
              <w:spacing w:after="0"/>
              <w:jc w:val="left"/>
            </w:pPr>
            <w:r>
              <w:rPr>
                <w:sz w:val="16"/>
              </w:rPr>
              <w:t>Possible</w:t>
            </w:r>
          </w:p>
        </w:tc>
        <w:tc>
          <w:tcPr>
            <w:tcW w:type="dxa" w:w="1730"/>
          </w:tcPr>
          <w:p>
            <w:pPr>
              <w:spacing w:after="0"/>
              <w:jc w:val="left"/>
            </w:pPr>
            <w:r>
              <w:rPr>
                <w:sz w:val="16"/>
              </w:rPr>
              <w:t>event-days in 2 of 30 years, 1996 to 2025 (6.67%)</w:t>
            </w:r>
          </w:p>
        </w:tc>
        <w:tc>
          <w:tcPr>
            <w:tcW w:type="dxa" w:w="1521"/>
          </w:tcPr>
          <w:p>
            <w:pPr>
              <w:spacing w:after="0"/>
              <w:jc w:val="right"/>
            </w:pPr>
            <w:r>
              <w:rPr>
                <w:sz w:val="16"/>
              </w:rPr>
              <w:t>0</w:t>
            </w:r>
          </w:p>
        </w:tc>
        <w:tc>
          <w:tcPr>
            <w:tcW w:type="dxa" w:w="1576"/>
          </w:tcPr>
          <w:p>
            <w:pPr>
              <w:spacing w:after="0"/>
              <w:jc w:val="left"/>
            </w:pPr>
            <w:r>
              <w:rPr>
                <w:sz w:val="16"/>
              </w:rPr>
              <w:t>1946-12-31 to 2014-02-12 (67 years)</w:t>
            </w:r>
          </w:p>
        </w:tc>
        <w:tc>
          <w:tcPr>
            <w:tcW w:type="dxa" w:w="1037"/>
          </w:tcPr>
          <w:p>
            <w:pPr>
              <w:spacing w:after="0"/>
              <w:jc w:val="left"/>
            </w:pPr>
            <w:r>
              <w:rPr>
                <w:sz w:val="16"/>
              </w:rPr>
              <w:t>countywide</w:t>
            </w:r>
          </w:p>
        </w:tc>
        <w:tc>
          <w:tcPr>
            <w:tcW w:type="dxa" w:w="1906"/>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0.357</w:t>
            </w:r>
          </w:p>
        </w:tc>
        <w:tc>
          <w:tcPr>
            <w:tcW w:type="dxa" w:w="1451"/>
          </w:tcPr>
          <w:p>
            <w:pPr>
              <w:spacing w:after="0"/>
              <w:jc w:val="left"/>
            </w:pPr>
            <w:r>
              <w:rPr>
                <w:sz w:val="16"/>
              </w:rPr>
              <w:t>event-days per year</w:t>
            </w:r>
          </w:p>
        </w:tc>
        <w:tc>
          <w:tcPr>
            <w:tcW w:type="dxa" w:w="1574"/>
          </w:tcPr>
          <w:p>
            <w:pPr>
              <w:spacing w:after="0"/>
              <w:jc w:val="left"/>
            </w:pPr>
            <w:r>
              <w:rPr>
                <w:sz w:val="16"/>
              </w:rPr>
              <w:t>about 0.357 days per year</w:t>
            </w:r>
          </w:p>
        </w:tc>
        <w:tc>
          <w:tcPr>
            <w:tcW w:type="dxa" w:w="1037"/>
          </w:tcPr>
          <w:p>
            <w:pPr>
              <w:spacing w:after="0"/>
              <w:jc w:val="left"/>
            </w:pPr>
            <w:r>
              <w:rPr>
                <w:sz w:val="16"/>
              </w:rPr>
              <w:t>Likely</w:t>
            </w:r>
          </w:p>
        </w:tc>
        <w:tc>
          <w:tcPr>
            <w:tcW w:type="dxa" w:w="1730"/>
          </w:tcPr>
          <w:p>
            <w:pPr>
              <w:spacing w:after="0"/>
              <w:jc w:val="left"/>
            </w:pPr>
            <w:r>
              <w:rPr>
                <w:sz w:val="16"/>
              </w:rPr>
              <w:t>event-days in 10 of 30 years, 1996 to 2025 (33.3%)</w:t>
            </w:r>
          </w:p>
        </w:tc>
        <w:tc>
          <w:tcPr>
            <w:tcW w:type="dxa" w:w="1521"/>
          </w:tcPr>
          <w:p>
            <w:pPr>
              <w:spacing w:after="0"/>
              <w:jc w:val="right"/>
            </w:pPr>
            <w:r>
              <w:rPr>
                <w:sz w:val="16"/>
              </w:rPr>
              <w:t>10</w:t>
            </w:r>
          </w:p>
        </w:tc>
        <w:tc>
          <w:tcPr>
            <w:tcW w:type="dxa" w:w="1576"/>
          </w:tcPr>
          <w:p>
            <w:pPr>
              <w:spacing w:after="0"/>
              <w:jc w:val="left"/>
            </w:pPr>
            <w:r>
              <w:rPr>
                <w:sz w:val="16"/>
              </w:rPr>
              <w:t>1996 to 2023 (28 years)</w:t>
            </w:r>
          </w:p>
        </w:tc>
        <w:tc>
          <w:tcPr>
            <w:tcW w:type="dxa" w:w="1037"/>
          </w:tcPr>
          <w:p>
            <w:pPr>
              <w:spacing w:after="0"/>
              <w:jc w:val="left"/>
            </w:pPr>
            <w:r>
              <w:rPr>
                <w:sz w:val="16"/>
              </w:rPr>
              <w:t>see B1-f</w:t>
            </w:r>
          </w:p>
        </w:tc>
        <w:tc>
          <w:tcPr>
            <w:tcW w:type="dxa" w:w="1906"/>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2.33</w:t>
            </w:r>
          </w:p>
        </w:tc>
        <w:tc>
          <w:tcPr>
            <w:tcW w:type="dxa" w:w="1451"/>
          </w:tcPr>
          <w:p>
            <w:pPr>
              <w:spacing w:after="0"/>
              <w:jc w:val="left"/>
            </w:pPr>
            <w:r>
              <w:rPr>
                <w:sz w:val="16"/>
              </w:rPr>
              <w:t>events per year (modeled)</w:t>
            </w:r>
          </w:p>
        </w:tc>
        <w:tc>
          <w:tcPr>
            <w:tcW w:type="dxa" w:w="1574"/>
          </w:tcPr>
          <w:p>
            <w:pPr>
              <w:spacing w:after="0"/>
              <w:jc w:val="left"/>
            </w:pPr>
            <w:r>
              <w:rPr>
                <w:sz w:val="16"/>
              </w:rPr>
              <w:t>about 2.33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6"/>
          </w:tcPr>
          <w:p>
            <w:pPr>
              <w:spacing w:after="0"/>
              <w:jc w:val="left"/>
            </w:pPr>
            <w:r>
              <w:rPr>
                <w:sz w:val="16"/>
              </w:rPr>
              <w:t>modeled</w:t>
            </w:r>
          </w:p>
        </w:tc>
        <w:tc>
          <w:tcPr>
            <w:tcW w:type="dxa" w:w="1037"/>
          </w:tcPr>
          <w:p>
            <w:pPr>
              <w:spacing w:after="0"/>
              <w:jc w:val="left"/>
            </w:pPr>
            <w:r>
              <w:rPr>
                <w:sz w:val="16"/>
              </w:rPr>
              <w:t>see B1-f</w:t>
            </w:r>
          </w:p>
        </w:tc>
        <w:tc>
          <w:tcPr>
            <w:tcW w:type="dxa" w:w="1906"/>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19.7</w:t>
            </w:r>
          </w:p>
        </w:tc>
        <w:tc>
          <w:tcPr>
            <w:tcW w:type="dxa" w:w="1451"/>
          </w:tcPr>
          <w:p>
            <w:pPr>
              <w:spacing w:after="0"/>
              <w:jc w:val="left"/>
            </w:pPr>
            <w:r>
              <w:rPr>
                <w:sz w:val="16"/>
              </w:rPr>
              <w:t>days per year with a strike</w:t>
            </w:r>
          </w:p>
        </w:tc>
        <w:tc>
          <w:tcPr>
            <w:tcW w:type="dxa" w:w="1574"/>
          </w:tcPr>
          <w:p>
            <w:pPr>
              <w:spacing w:after="0"/>
              <w:jc w:val="left"/>
            </w:pPr>
            <w:r>
              <w:rPr>
                <w:sz w:val="16"/>
              </w:rPr>
              <w:t>about 19.7 days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6"/>
          </w:tcPr>
          <w:p>
            <w:pPr>
              <w:spacing w:after="0"/>
              <w:jc w:val="left"/>
            </w:pPr>
            <w:r>
              <w:rPr>
                <w:sz w:val="16"/>
              </w:rPr>
              <w:t>1995 to 2023 (29 years; CONUS)</w:t>
            </w:r>
          </w:p>
        </w:tc>
        <w:tc>
          <w:tcPr>
            <w:tcW w:type="dxa" w:w="1037"/>
          </w:tcPr>
          <w:p>
            <w:pPr>
              <w:spacing w:after="0"/>
              <w:jc w:val="left"/>
            </w:pPr>
            <w:r>
              <w:rPr>
                <w:sz w:val="16"/>
              </w:rPr>
              <w:t>countywide</w:t>
            </w:r>
          </w:p>
        </w:tc>
        <w:tc>
          <w:tcPr>
            <w:tcW w:type="dxa" w:w="1906"/>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0.0811</w:t>
            </w:r>
          </w:p>
        </w:tc>
        <w:tc>
          <w:tcPr>
            <w:tcW w:type="dxa" w:w="1451"/>
          </w:tcPr>
          <w:p>
            <w:pPr>
              <w:spacing w:after="0"/>
              <w:jc w:val="left"/>
            </w:pPr>
            <w:r>
              <w:rPr>
                <w:sz w:val="16"/>
              </w:rPr>
              <w:t>events per year</w:t>
            </w:r>
          </w:p>
        </w:tc>
        <w:tc>
          <w:tcPr>
            <w:tcW w:type="dxa" w:w="1574"/>
          </w:tcPr>
          <w:p>
            <w:pPr>
              <w:spacing w:after="0"/>
              <w:jc w:val="left"/>
            </w:pPr>
            <w:r>
              <w:rPr>
                <w:sz w:val="16"/>
              </w:rPr>
              <w:t>about 1 in 12 years</w:t>
            </w:r>
          </w:p>
        </w:tc>
        <w:tc>
          <w:tcPr>
            <w:tcW w:type="dxa" w:w="1037"/>
          </w:tcPr>
          <w:p>
            <w:pPr>
              <w:spacing w:after="0"/>
              <w:jc w:val="left"/>
            </w:pPr>
            <w:r>
              <w:rPr>
                <w:sz w:val="16"/>
              </w:rPr>
              <w:t>Possible</w:t>
            </w:r>
          </w:p>
        </w:tc>
        <w:tc>
          <w:tcPr>
            <w:tcW w:type="dxa" w:w="1730"/>
          </w:tcPr>
          <w:p>
            <w:pPr>
              <w:spacing w:after="0"/>
              <w:jc w:val="left"/>
            </w:pPr>
            <w:r>
              <w:rPr>
                <w:sz w:val="16"/>
              </w:rPr>
              <w:t>FEMA annualized frequency (modeled)</w:t>
            </w:r>
          </w:p>
        </w:tc>
        <w:tc>
          <w:tcPr>
            <w:tcW w:type="dxa" w:w="1521"/>
          </w:tcPr>
          <w:p>
            <w:pPr>
              <w:spacing w:after="0"/>
              <w:jc w:val="right"/>
            </w:pPr>
            <w:r>
              <w:rPr>
                <w:sz w:val="16"/>
              </w:rPr>
              <w:t>4</w:t>
            </w:r>
          </w:p>
        </w:tc>
        <w:tc>
          <w:tcPr>
            <w:tcW w:type="dxa" w:w="1576"/>
          </w:tcPr>
          <w:p>
            <w:pPr>
              <w:spacing w:after="0"/>
              <w:jc w:val="left"/>
            </w:pPr>
            <w:r>
              <w:rPr>
                <w:sz w:val="16"/>
              </w:rPr>
              <w:t>1986 to 2023 (38 years)</w:t>
            </w:r>
          </w:p>
        </w:tc>
        <w:tc>
          <w:tcPr>
            <w:tcW w:type="dxa" w:w="1037"/>
          </w:tcPr>
          <w:p>
            <w:pPr>
              <w:spacing w:after="0"/>
              <w:jc w:val="left"/>
            </w:pPr>
            <w:r>
              <w:rPr>
                <w:sz w:val="16"/>
              </w:rPr>
              <w:t>countywide</w:t>
            </w:r>
          </w:p>
        </w:tc>
        <w:tc>
          <w:tcPr>
            <w:tcW w:type="dxa" w:w="1906"/>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0.0724</w:t>
            </w:r>
          </w:p>
        </w:tc>
        <w:tc>
          <w:tcPr>
            <w:tcW w:type="dxa" w:w="1451"/>
          </w:tcPr>
          <w:p>
            <w:pPr>
              <w:spacing w:after="0"/>
              <w:jc w:val="left"/>
            </w:pPr>
            <w:r>
              <w:rPr>
                <w:sz w:val="16"/>
              </w:rPr>
              <w:t>events per year</w:t>
            </w:r>
          </w:p>
        </w:tc>
        <w:tc>
          <w:tcPr>
            <w:tcW w:type="dxa" w:w="1574"/>
          </w:tcPr>
          <w:p>
            <w:pPr>
              <w:spacing w:after="0"/>
              <w:jc w:val="left"/>
            </w:pPr>
            <w:r>
              <w:rPr>
                <w:sz w:val="16"/>
              </w:rPr>
              <w:t>about 1 in 14 years</w:t>
            </w:r>
          </w:p>
        </w:tc>
        <w:tc>
          <w:tcPr>
            <w:tcW w:type="dxa" w:w="1037"/>
          </w:tcPr>
          <w:p>
            <w:pPr>
              <w:spacing w:after="0"/>
              <w:jc w:val="left"/>
            </w:pPr>
            <w:r>
              <w:rPr>
                <w:sz w:val="16"/>
              </w:rPr>
              <w:t>Possible</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6"/>
          </w:tcPr>
          <w:p>
            <w:pPr>
              <w:spacing w:after="0"/>
              <w:jc w:val="left"/>
            </w:pPr>
            <w:r>
              <w:rPr>
                <w:sz w:val="16"/>
              </w:rPr>
              <w:t>1950 to 2023 (EF2+); 1986 to 2023 (EF0-1)</w:t>
            </w:r>
          </w:p>
        </w:tc>
        <w:tc>
          <w:tcPr>
            <w:tcW w:type="dxa" w:w="1037"/>
          </w:tcPr>
          <w:p>
            <w:pPr>
              <w:spacing w:after="0"/>
              <w:jc w:val="left"/>
            </w:pPr>
            <w:r>
              <w:rPr>
                <w:sz w:val="16"/>
              </w:rPr>
              <w:t>see B1-f</w:t>
            </w:r>
          </w:p>
        </w:tc>
        <w:tc>
          <w:tcPr>
            <w:tcW w:type="dxa" w:w="1906"/>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76"/>
          </w:tcPr>
          <w:p>
            <w:pPr>
              <w:spacing w:after="0"/>
              <w:jc w:val="left"/>
            </w:pPr>
            <w:r>
              <w:rPr>
                <w:sz w:val="16"/>
              </w:rPr>
              <w:t>modeled</w:t>
            </w:r>
          </w:p>
        </w:tc>
        <w:tc>
          <w:tcPr>
            <w:tcW w:type="dxa" w:w="1037"/>
          </w:tcPr>
          <w:p>
            <w:pPr>
              <w:spacing w:after="0"/>
              <w:jc w:val="left"/>
            </w:pPr>
            <w:r>
              <w:rPr>
                <w:sz w:val="16"/>
              </w:rPr>
              <w:t>see B1-f</w:t>
            </w:r>
          </w:p>
        </w:tc>
        <w:tc>
          <w:tcPr>
            <w:tcW w:type="dxa" w:w="190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r>
              <w:rPr>
                <w:sz w:val="16"/>
              </w:rPr>
              <w:t>0.0026</w:t>
            </w:r>
          </w:p>
        </w:tc>
        <w:tc>
          <w:tcPr>
            <w:tcW w:type="dxa" w:w="1451"/>
          </w:tcPr>
          <w:p>
            <w:pPr>
              <w:spacing w:after="0"/>
              <w:jc w:val="left"/>
            </w:pPr>
            <w:r>
              <w:rPr>
                <w:sz w:val="16"/>
              </w:rPr>
              <w:t>annual probability</w:t>
            </w:r>
          </w:p>
        </w:tc>
        <w:tc>
          <w:tcPr>
            <w:tcW w:type="dxa" w:w="1574"/>
          </w:tcPr>
          <w:p>
            <w:pPr>
              <w:spacing w:after="0"/>
              <w:jc w:val="left"/>
            </w:pPr>
            <w:r>
              <w:rPr>
                <w:sz w:val="16"/>
              </w:rPr>
              <w:t>about 1 in 385 years</w:t>
            </w:r>
          </w:p>
        </w:tc>
        <w:tc>
          <w:tcPr>
            <w:tcW w:type="dxa" w:w="1037"/>
          </w:tcPr>
          <w:p>
            <w:pPr>
              <w:spacing w:after="0"/>
              <w:jc w:val="left"/>
            </w:pPr>
            <w:r>
              <w:rPr>
                <w:sz w:val="16"/>
              </w:rPr>
              <w:t>Unlikely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6"/>
          </w:tcPr>
          <w:p>
            <w:pPr>
              <w:spacing w:after="0"/>
              <w:jc w:val="left"/>
            </w:pPr>
            <w:r>
              <w:rPr>
                <w:sz w:val="16"/>
              </w:rPr>
              <w:t>modeled</w:t>
            </w:r>
          </w:p>
        </w:tc>
        <w:tc>
          <w:tcPr>
            <w:tcW w:type="dxa" w:w="1037"/>
          </w:tcPr>
          <w:p>
            <w:pPr>
              <w:spacing w:after="0"/>
              <w:jc w:val="left"/>
            </w:pPr>
            <w:r>
              <w:rPr>
                <w:sz w:val="16"/>
              </w:rPr>
              <w:t>see B1-f</w:t>
            </w:r>
          </w:p>
        </w:tc>
        <w:tc>
          <w:tcPr>
            <w:tcW w:type="dxa" w:w="1906"/>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0.00718</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0.718%</w:t>
            </w:r>
          </w:p>
        </w:tc>
        <w:tc>
          <w:tcPr>
            <w:tcW w:type="dxa" w:w="1037"/>
          </w:tcPr>
          <w:p>
            <w:pPr>
              <w:spacing w:after="0"/>
              <w:jc w:val="left"/>
            </w:pPr>
            <w:r>
              <w:rPr>
                <w:sz w:val="16"/>
              </w:rPr>
              <w:t>Likely</w:t>
            </w:r>
          </w:p>
        </w:tc>
        <w:tc>
          <w:tcPr>
            <w:tcW w:type="dxa" w:w="1730"/>
          </w:tcPr>
          <w:p>
            <w:pPr>
              <w:spacing w:after="0"/>
              <w:jc w:val="left"/>
            </w:pPr>
            <w:r>
              <w:rPr>
                <w:sz w:val="16"/>
              </w:rPr>
              <w:t>Storm Events records in 14 of 30 years, 1996 to 2025 (46.7%)</w:t>
            </w:r>
          </w:p>
        </w:tc>
        <w:tc>
          <w:tcPr>
            <w:tcW w:type="dxa" w:w="1521"/>
          </w:tcPr>
          <w:p>
            <w:pPr>
              <w:spacing w:after="0"/>
              <w:jc w:val="right"/>
            </w:pPr>
            <w:r>
              <w:rPr>
                <w:sz w:val="16"/>
              </w:rPr>
              <w:t>not shown</w:t>
            </w:r>
          </w:p>
        </w:tc>
        <w:tc>
          <w:tcPr>
            <w:tcW w:type="dxa" w:w="1576"/>
          </w:tcPr>
          <w:p>
            <w:pPr>
              <w:spacing w:after="0"/>
              <w:jc w:val="left"/>
            </w:pPr>
            <w:r>
              <w:rPr>
                <w:sz w:val="16"/>
              </w:rPr>
              <w:t>modeled</w:t>
            </w:r>
          </w:p>
        </w:tc>
        <w:tc>
          <w:tcPr>
            <w:tcW w:type="dxa" w:w="1037"/>
          </w:tcPr>
          <w:p>
            <w:pPr>
              <w:spacing w:after="0"/>
              <w:jc w:val="left"/>
            </w:pPr>
            <w:r>
              <w:rPr>
                <w:sz w:val="16"/>
              </w:rPr>
              <w:t>see B1-f</w:t>
            </w:r>
          </w:p>
        </w:tc>
        <w:tc>
          <w:tcPr>
            <w:tcW w:type="dxa" w:w="190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14.8</w:t>
            </w:r>
          </w:p>
        </w:tc>
        <w:tc>
          <w:tcPr>
            <w:tcW w:type="dxa" w:w="1451"/>
          </w:tcPr>
          <w:p>
            <w:pPr>
              <w:spacing w:after="0"/>
              <w:jc w:val="left"/>
            </w:pPr>
            <w:r>
              <w:rPr>
                <w:sz w:val="16"/>
              </w:rPr>
              <w:t>event-days per year</w:t>
            </w:r>
          </w:p>
        </w:tc>
        <w:tc>
          <w:tcPr>
            <w:tcW w:type="dxa" w:w="1574"/>
          </w:tcPr>
          <w:p>
            <w:pPr>
              <w:spacing w:after="0"/>
              <w:jc w:val="left"/>
            </w:pPr>
            <w:r>
              <w:rPr>
                <w:sz w:val="16"/>
              </w:rPr>
              <w:t>about 14.8 days per year</w:t>
            </w:r>
          </w:p>
        </w:tc>
        <w:tc>
          <w:tcPr>
            <w:tcW w:type="dxa" w:w="1037"/>
          </w:tcPr>
          <w:p>
            <w:pPr>
              <w:spacing w:after="0"/>
              <w:jc w:val="left"/>
            </w:pPr>
            <w:r>
              <w:rPr>
                <w:sz w:val="16"/>
              </w:rPr>
              <w:t>Likely</w:t>
            </w:r>
          </w:p>
        </w:tc>
        <w:tc>
          <w:tcPr>
            <w:tcW w:type="dxa" w:w="1730"/>
          </w:tcPr>
          <w:p>
            <w:pPr>
              <w:spacing w:after="0"/>
              <w:jc w:val="left"/>
            </w:pPr>
            <w:r>
              <w:rPr>
                <w:sz w:val="16"/>
              </w:rPr>
              <w:t>event-days in 21 of 30 years, 1996 to 2025 (70%)</w:t>
            </w:r>
          </w:p>
        </w:tc>
        <w:tc>
          <w:tcPr>
            <w:tcW w:type="dxa" w:w="1521"/>
          </w:tcPr>
          <w:p>
            <w:pPr>
              <w:spacing w:after="0"/>
              <w:jc w:val="right"/>
            </w:pPr>
            <w:r>
              <w:rPr>
                <w:sz w:val="16"/>
              </w:rPr>
              <w:t>282</w:t>
            </w:r>
          </w:p>
        </w:tc>
        <w:tc>
          <w:tcPr>
            <w:tcW w:type="dxa" w:w="1576"/>
          </w:tcPr>
          <w:p>
            <w:pPr>
              <w:spacing w:after="0"/>
              <w:jc w:val="left"/>
            </w:pPr>
            <w:r>
              <w:rPr>
                <w:sz w:val="16"/>
              </w:rPr>
              <w:t>2005-11-12 to 2024-11-12 (19 years)</w:t>
            </w:r>
          </w:p>
        </w:tc>
        <w:tc>
          <w:tcPr>
            <w:tcW w:type="dxa" w:w="1037"/>
          </w:tcPr>
          <w:p>
            <w:pPr>
              <w:spacing w:after="0"/>
              <w:jc w:val="left"/>
            </w:pPr>
            <w:r>
              <w:rPr>
                <w:sz w:val="16"/>
              </w:rPr>
              <w:t>countywide</w:t>
            </w:r>
          </w:p>
        </w:tc>
        <w:tc>
          <w:tcPr>
            <w:tcW w:type="dxa" w:w="190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3 of 3</w:t>
            </w:r>
          </w:p>
        </w:tc>
        <w:tc>
          <w:tcPr>
            <w:tcW w:type="dxa" w:w="979"/>
          </w:tcPr>
          <w:p>
            <w:pPr>
              <w:spacing w:after="0"/>
              <w:jc w:val="right"/>
            </w:pPr>
            <w:r>
              <w:rPr>
                <w:sz w:val="16"/>
              </w:rPr>
              <w:t>63.8</w:t>
            </w:r>
          </w:p>
        </w:tc>
        <w:tc>
          <w:tcPr>
            <w:tcW w:type="dxa" w:w="744"/>
          </w:tcPr>
          <w:p>
            <w:pPr>
              <w:spacing w:after="0"/>
              <w:jc w:val="right"/>
            </w:pPr>
            <w:r>
              <w:rPr>
                <w:sz w:val="16"/>
              </w:rPr>
              <w:t>64.8</w:t>
            </w:r>
          </w:p>
        </w:tc>
        <w:tc>
          <w:tcPr>
            <w:tcW w:type="dxa" w:w="710"/>
          </w:tcPr>
          <w:p>
            <w:pPr>
              <w:spacing w:after="0"/>
              <w:jc w:val="right"/>
            </w:pPr>
            <w:r>
              <w:rPr>
                <w:sz w:val="16"/>
              </w:rPr>
              <w:t>65.1</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34.3</w:t>
            </w:r>
          </w:p>
        </w:tc>
        <w:tc>
          <w:tcPr>
            <w:tcW w:type="dxa" w:w="744"/>
          </w:tcPr>
          <w:p>
            <w:pPr>
              <w:spacing w:after="0"/>
              <w:jc w:val="right"/>
            </w:pPr>
            <w:r>
              <w:rPr>
                <w:sz w:val="16"/>
              </w:rPr>
              <w:t>40.9</w:t>
            </w:r>
          </w:p>
        </w:tc>
        <w:tc>
          <w:tcPr>
            <w:tcW w:type="dxa" w:w="710"/>
          </w:tcPr>
          <w:p>
            <w:pPr>
              <w:spacing w:after="0"/>
              <w:jc w:val="right"/>
            </w:pPr>
            <w:r>
              <w:rPr>
                <w:sz w:val="16"/>
              </w:rPr>
              <w:t>61.0</w:t>
            </w:r>
          </w:p>
        </w:tc>
        <w:tc>
          <w:tcPr>
            <w:tcW w:type="dxa" w:w="2211"/>
          </w:tcPr>
          <w:p>
            <w:pPr>
              <w:spacing w:after="0"/>
              <w:jc w:val="left"/>
            </w:pPr>
            <w:r>
              <w:rPr>
                <w:sz w:val="16"/>
              </w:rPr>
              <w:t>Relatively Moderate 1, 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3 of 3</w:t>
            </w:r>
          </w:p>
        </w:tc>
        <w:tc>
          <w:tcPr>
            <w:tcW w:type="dxa" w:w="979"/>
          </w:tcPr>
          <w:p>
            <w:pPr>
              <w:spacing w:after="0"/>
              <w:jc w:val="right"/>
            </w:pPr>
            <w:r>
              <w:rPr>
                <w:sz w:val="16"/>
              </w:rPr>
              <w:t>68.2</w:t>
            </w:r>
          </w:p>
        </w:tc>
        <w:tc>
          <w:tcPr>
            <w:tcW w:type="dxa" w:w="744"/>
          </w:tcPr>
          <w:p>
            <w:pPr>
              <w:spacing w:after="0"/>
              <w:jc w:val="right"/>
            </w:pPr>
            <w:r>
              <w:rPr>
                <w:sz w:val="16"/>
              </w:rPr>
              <w:t>72.7</w:t>
            </w:r>
          </w:p>
        </w:tc>
        <w:tc>
          <w:tcPr>
            <w:tcW w:type="dxa" w:w="710"/>
          </w:tcPr>
          <w:p>
            <w:pPr>
              <w:spacing w:after="0"/>
              <w:jc w:val="right"/>
            </w:pPr>
            <w:r>
              <w:rPr>
                <w:sz w:val="16"/>
              </w:rPr>
              <w:t>72.7</w:t>
            </w:r>
          </w:p>
        </w:tc>
        <w:tc>
          <w:tcPr>
            <w:tcW w:type="dxa" w:w="2211"/>
          </w:tcPr>
          <w:p>
            <w:pPr>
              <w:spacing w:after="0"/>
              <w:jc w:val="left"/>
            </w:pPr>
            <w:r>
              <w:rPr>
                <w:sz w:val="16"/>
              </w:rPr>
              <w:t>Very Low 3</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16.3</w:t>
            </w:r>
          </w:p>
        </w:tc>
        <w:tc>
          <w:tcPr>
            <w:tcW w:type="dxa" w:w="744"/>
          </w:tcPr>
          <w:p>
            <w:pPr>
              <w:spacing w:after="0"/>
              <w:jc w:val="right"/>
            </w:pPr>
            <w:r>
              <w:rPr>
                <w:sz w:val="16"/>
              </w:rPr>
              <w:t>36.2</w:t>
            </w:r>
          </w:p>
        </w:tc>
        <w:tc>
          <w:tcPr>
            <w:tcW w:type="dxa" w:w="710"/>
          </w:tcPr>
          <w:p>
            <w:pPr>
              <w:spacing w:after="0"/>
              <w:jc w:val="right"/>
            </w:pPr>
            <w:r>
              <w:rPr>
                <w:sz w:val="16"/>
              </w:rPr>
              <w:t>37.4</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42.3</w:t>
            </w:r>
          </w:p>
        </w:tc>
        <w:tc>
          <w:tcPr>
            <w:tcW w:type="dxa" w:w="744"/>
          </w:tcPr>
          <w:p>
            <w:pPr>
              <w:spacing w:after="0"/>
              <w:jc w:val="right"/>
            </w:pPr>
            <w:r>
              <w:rPr>
                <w:sz w:val="16"/>
              </w:rPr>
              <w:t>63.7</w:t>
            </w:r>
          </w:p>
        </w:tc>
        <w:tc>
          <w:tcPr>
            <w:tcW w:type="dxa" w:w="710"/>
          </w:tcPr>
          <w:p>
            <w:pPr>
              <w:spacing w:after="0"/>
              <w:jc w:val="right"/>
            </w:pPr>
            <w:r>
              <w:rPr>
                <w:sz w:val="16"/>
              </w:rPr>
              <w:t>68.0</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3 of 3</w:t>
            </w:r>
          </w:p>
        </w:tc>
        <w:tc>
          <w:tcPr>
            <w:tcW w:type="dxa" w:w="979"/>
          </w:tcPr>
          <w:p>
            <w:pPr>
              <w:spacing w:after="0"/>
              <w:jc w:val="right"/>
            </w:pPr>
            <w:r>
              <w:rPr>
                <w:sz w:val="16"/>
              </w:rPr>
              <w:t>30.8</w:t>
            </w:r>
          </w:p>
        </w:tc>
        <w:tc>
          <w:tcPr>
            <w:tcW w:type="dxa" w:w="744"/>
          </w:tcPr>
          <w:p>
            <w:pPr>
              <w:spacing w:after="0"/>
              <w:jc w:val="right"/>
            </w:pPr>
            <w:r>
              <w:rPr>
                <w:sz w:val="16"/>
              </w:rPr>
              <w:t>46.1</w:t>
            </w:r>
          </w:p>
        </w:tc>
        <w:tc>
          <w:tcPr>
            <w:tcW w:type="dxa" w:w="710"/>
          </w:tcPr>
          <w:p>
            <w:pPr>
              <w:spacing w:after="0"/>
              <w:jc w:val="right"/>
            </w:pPr>
            <w:r>
              <w:rPr>
                <w:sz w:val="16"/>
              </w:rPr>
              <w:t>68.1</w:t>
            </w:r>
          </w:p>
        </w:tc>
        <w:tc>
          <w:tcPr>
            <w:tcW w:type="dxa" w:w="2211"/>
          </w:tcPr>
          <w:p>
            <w:pPr>
              <w:spacing w:after="0"/>
              <w:jc w:val="left"/>
            </w:pPr>
            <w:r>
              <w:rPr>
                <w:sz w:val="16"/>
              </w:rPr>
              <w:t>Relatively Moderate 1, 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21.6</w:t>
            </w:r>
          </w:p>
        </w:tc>
        <w:tc>
          <w:tcPr>
            <w:tcW w:type="dxa" w:w="744"/>
          </w:tcPr>
          <w:p>
            <w:pPr>
              <w:spacing w:after="0"/>
              <w:jc w:val="right"/>
            </w:pPr>
            <w:r>
              <w:rPr>
                <w:sz w:val="16"/>
              </w:rPr>
              <w:t>37.8</w:t>
            </w:r>
          </w:p>
        </w:tc>
        <w:tc>
          <w:tcPr>
            <w:tcW w:type="dxa" w:w="710"/>
          </w:tcPr>
          <w:p>
            <w:pPr>
              <w:spacing w:after="0"/>
              <w:jc w:val="right"/>
            </w:pPr>
            <w:r>
              <w:rPr>
                <w:sz w:val="16"/>
              </w:rPr>
              <w:t>48.5</w:t>
            </w:r>
          </w:p>
        </w:tc>
        <w:tc>
          <w:tcPr>
            <w:tcW w:type="dxa" w:w="2211"/>
          </w:tcPr>
          <w:p>
            <w:pPr>
              <w:spacing w:after="0"/>
              <w:jc w:val="left"/>
            </w:pPr>
            <w:r>
              <w:rPr>
                <w:sz w:val="16"/>
              </w:rPr>
              <w:t>Relatively Low 2, Very Low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82.0</w:t>
            </w:r>
          </w:p>
        </w:tc>
        <w:tc>
          <w:tcPr>
            <w:tcW w:type="dxa" w:w="744"/>
          </w:tcPr>
          <w:p>
            <w:pPr>
              <w:spacing w:after="0"/>
              <w:jc w:val="right"/>
            </w:pPr>
            <w:r>
              <w:rPr>
                <w:sz w:val="16"/>
              </w:rPr>
              <w:t>95.0</w:t>
            </w:r>
          </w:p>
        </w:tc>
        <w:tc>
          <w:tcPr>
            <w:tcW w:type="dxa" w:w="710"/>
          </w:tcPr>
          <w:p>
            <w:pPr>
              <w:spacing w:after="0"/>
              <w:jc w:val="right"/>
            </w:pPr>
            <w:r>
              <w:rPr>
                <w:sz w:val="16"/>
              </w:rPr>
              <w:t>98.3</w:t>
            </w:r>
          </w:p>
        </w:tc>
        <w:tc>
          <w:tcPr>
            <w:tcW w:type="dxa" w:w="2211"/>
          </w:tcPr>
          <w:p>
            <w:pPr>
              <w:spacing w:after="0"/>
              <w:jc w:val="left"/>
            </w:pPr>
            <w:r>
              <w:rPr>
                <w:sz w:val="16"/>
              </w:rPr>
              <w:t>Very High 1, Relatively High 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95.7</w:t>
            </w:r>
          </w:p>
        </w:tc>
        <w:tc>
          <w:tcPr>
            <w:tcW w:type="dxa" w:w="744"/>
          </w:tcPr>
          <w:p>
            <w:pPr>
              <w:spacing w:after="0"/>
              <w:jc w:val="right"/>
            </w:pPr>
            <w:r>
              <w:rPr>
                <w:sz w:val="16"/>
              </w:rPr>
              <w:t>97.2</w:t>
            </w:r>
          </w:p>
        </w:tc>
        <w:tc>
          <w:tcPr>
            <w:tcW w:type="dxa" w:w="710"/>
          </w:tcPr>
          <w:p>
            <w:pPr>
              <w:spacing w:after="0"/>
              <w:jc w:val="right"/>
            </w:pPr>
            <w:r>
              <w:rPr>
                <w:sz w:val="16"/>
              </w:rPr>
              <w:t>98.6</w:t>
            </w:r>
          </w:p>
        </w:tc>
        <w:tc>
          <w:tcPr>
            <w:tcW w:type="dxa" w:w="2211"/>
          </w:tcPr>
          <w:p>
            <w:pPr>
              <w:spacing w:after="0"/>
              <w:jc w:val="left"/>
            </w:pPr>
            <w:r>
              <w:rPr>
                <w:sz w:val="16"/>
              </w:rPr>
              <w:t>Relatively Moderate 3</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98.1</w:t>
            </w:r>
          </w:p>
        </w:tc>
        <w:tc>
          <w:tcPr>
            <w:tcW w:type="dxa" w:w="744"/>
          </w:tcPr>
          <w:p>
            <w:pPr>
              <w:spacing w:after="0"/>
              <w:jc w:val="right"/>
            </w:pPr>
            <w:r>
              <w:rPr>
                <w:sz w:val="16"/>
              </w:rPr>
              <w:t>99.6</w:t>
            </w:r>
          </w:p>
        </w:tc>
        <w:tc>
          <w:tcPr>
            <w:tcW w:type="dxa" w:w="710"/>
          </w:tcPr>
          <w:p>
            <w:pPr>
              <w:spacing w:after="0"/>
              <w:jc w:val="right"/>
            </w:pPr>
            <w:r>
              <w:rPr>
                <w:sz w:val="16"/>
              </w:rPr>
              <w:t>99.9</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21.2</w:t>
            </w:r>
          </w:p>
        </w:tc>
        <w:tc>
          <w:tcPr>
            <w:tcW w:type="dxa" w:w="744"/>
          </w:tcPr>
          <w:p>
            <w:pPr>
              <w:spacing w:after="0"/>
              <w:jc w:val="right"/>
            </w:pPr>
            <w:r>
              <w:rPr>
                <w:sz w:val="16"/>
              </w:rPr>
              <w:t>46.3</w:t>
            </w:r>
          </w:p>
        </w:tc>
        <w:tc>
          <w:tcPr>
            <w:tcW w:type="dxa" w:w="710"/>
          </w:tcPr>
          <w:p>
            <w:pPr>
              <w:spacing w:after="0"/>
              <w:jc w:val="right"/>
            </w:pPr>
            <w:r>
              <w:rPr>
                <w:sz w:val="16"/>
              </w:rPr>
              <w:t>49.4</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2.3</w:t>
            </w:r>
          </w:p>
        </w:tc>
        <w:tc>
          <w:tcPr>
            <w:tcW w:type="dxa" w:w="744"/>
          </w:tcPr>
          <w:p>
            <w:pPr>
              <w:spacing w:after="0"/>
              <w:jc w:val="right"/>
            </w:pPr>
            <w:r>
              <w:rPr>
                <w:sz w:val="16"/>
              </w:rPr>
              <w:t>3.8</w:t>
            </w:r>
          </w:p>
        </w:tc>
        <w:tc>
          <w:tcPr>
            <w:tcW w:type="dxa" w:w="710"/>
          </w:tcPr>
          <w:p>
            <w:pPr>
              <w:spacing w:after="0"/>
              <w:jc w:val="right"/>
            </w:pPr>
            <w:r>
              <w:rPr>
                <w:sz w:val="16"/>
              </w:rPr>
              <w:t>4.3</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3 of 3</w:t>
            </w:r>
          </w:p>
        </w:tc>
        <w:tc>
          <w:tcPr>
            <w:tcW w:type="dxa" w:w="979"/>
          </w:tcPr>
          <w:p>
            <w:pPr>
              <w:spacing w:after="0"/>
              <w:jc w:val="right"/>
            </w:pPr>
            <w:r>
              <w:rPr>
                <w:sz w:val="16"/>
              </w:rPr>
              <w:t>79.2</w:t>
            </w:r>
          </w:p>
        </w:tc>
        <w:tc>
          <w:tcPr>
            <w:tcW w:type="dxa" w:w="744"/>
          </w:tcPr>
          <w:p>
            <w:pPr>
              <w:spacing w:after="0"/>
              <w:jc w:val="right"/>
            </w:pPr>
            <w:r>
              <w:rPr>
                <w:sz w:val="16"/>
              </w:rPr>
              <w:t>79.5</w:t>
            </w:r>
          </w:p>
        </w:tc>
        <w:tc>
          <w:tcPr>
            <w:tcW w:type="dxa" w:w="710"/>
          </w:tcPr>
          <w:p>
            <w:pPr>
              <w:spacing w:after="0"/>
              <w:jc w:val="right"/>
            </w:pPr>
            <w:r>
              <w:rPr>
                <w:sz w:val="16"/>
              </w:rPr>
              <w:t>81.6</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97.9</w:t>
            </w:r>
          </w:p>
        </w:tc>
        <w:tc>
          <w:tcPr>
            <w:tcW w:type="dxa" w:w="744"/>
          </w:tcPr>
          <w:p>
            <w:pPr>
              <w:spacing w:after="0"/>
              <w:jc w:val="right"/>
            </w:pPr>
            <w:r>
              <w:rPr>
                <w:sz w:val="16"/>
              </w:rPr>
              <w:t>98.4</w:t>
            </w:r>
          </w:p>
        </w:tc>
        <w:tc>
          <w:tcPr>
            <w:tcW w:type="dxa" w:w="710"/>
          </w:tcPr>
          <w:p>
            <w:pPr>
              <w:spacing w:after="0"/>
              <w:jc w:val="right"/>
            </w:pPr>
            <w:r>
              <w:rPr>
                <w:sz w:val="16"/>
              </w:rPr>
              <w:t>99.2</w:t>
            </w:r>
          </w:p>
        </w:tc>
        <w:tc>
          <w:tcPr>
            <w:tcW w:type="dxa" w:w="2211"/>
          </w:tcPr>
          <w:p>
            <w:pPr>
              <w:spacing w:after="0"/>
              <w:jc w:val="left"/>
            </w:pPr>
            <w:r>
              <w:rPr>
                <w:sz w:val="16"/>
              </w:rPr>
              <w:t>Very High 1, Relatively High 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82.7</w:t>
            </w:r>
          </w:p>
        </w:tc>
        <w:tc>
          <w:tcPr>
            <w:tcW w:type="dxa" w:w="744"/>
          </w:tcPr>
          <w:p>
            <w:pPr>
              <w:spacing w:after="0"/>
              <w:jc w:val="right"/>
            </w:pPr>
            <w:r>
              <w:rPr>
                <w:sz w:val="16"/>
              </w:rPr>
              <w:t>94.5</w:t>
            </w:r>
          </w:p>
        </w:tc>
        <w:tc>
          <w:tcPr>
            <w:tcW w:type="dxa" w:w="710"/>
          </w:tcPr>
          <w:p>
            <w:pPr>
              <w:spacing w:after="0"/>
              <w:jc w:val="right"/>
            </w:pPr>
            <w:r>
              <w:rPr>
                <w:sz w:val="16"/>
              </w:rPr>
              <w:t>95.3</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43"/>
        <w:gridCol w:w="919"/>
        <w:gridCol w:w="3332"/>
        <w:gridCol w:w="2850"/>
        <w:gridCol w:w="2005"/>
        <w:gridCol w:w="2488"/>
        <w:gridCol w:w="876"/>
      </w:tblGrid>
      <w:tr>
        <w:trPr>
          <w:cantSplit/>
          <w:tblHeader/>
        </w:trPr>
        <w:tc>
          <w:tcPr>
            <w:tcW w:type="dxa" w:w="1643"/>
            <w:shd w:val="clear" w:color="auto" w:fill="E8E8E8"/>
          </w:tcPr>
          <w:p>
            <w:pPr>
              <w:spacing w:after="0"/>
              <w:jc w:val="left"/>
            </w:pPr>
            <w:r>
              <w:rPr>
                <w:b/>
                <w:sz w:val="16"/>
              </w:rPr>
              <w:t>Member</w:t>
            </w:r>
          </w:p>
        </w:tc>
        <w:tc>
          <w:tcPr>
            <w:tcW w:type="dxa" w:w="919"/>
            <w:shd w:val="clear" w:color="auto" w:fill="E8E8E8"/>
          </w:tcPr>
          <w:p>
            <w:pPr>
              <w:spacing w:after="0"/>
              <w:jc w:val="left"/>
            </w:pPr>
            <w:r>
              <w:rPr>
                <w:b/>
                <w:sz w:val="16"/>
              </w:rPr>
              <w:t>Type</w:t>
            </w:r>
          </w:p>
        </w:tc>
        <w:tc>
          <w:tcPr>
            <w:tcW w:type="dxa" w:w="3332"/>
            <w:shd w:val="clear" w:color="auto" w:fill="E8E8E8"/>
          </w:tcPr>
          <w:p>
            <w:pPr>
              <w:spacing w:after="0"/>
              <w:jc w:val="left"/>
            </w:pPr>
            <w:r>
              <w:rPr>
                <w:b/>
                <w:sz w:val="16"/>
              </w:rPr>
              <w:t>Plan status</w:t>
            </w:r>
          </w:p>
        </w:tc>
        <w:tc>
          <w:tcPr>
            <w:tcW w:type="dxa" w:w="28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8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6"/>
            <w:shd w:val="clear" w:color="auto" w:fill="E8E8E8"/>
          </w:tcPr>
          <w:p>
            <w:pPr>
              <w:spacing w:after="0"/>
              <w:jc w:val="left"/>
            </w:pPr>
            <w:r>
              <w:rPr>
                <w:b/>
                <w:sz w:val="16"/>
              </w:rPr>
              <w:t>Notes</w:t>
            </w:r>
          </w:p>
        </w:tc>
      </w:tr>
      <w:tr>
        <w:trPr>
          <w:cantSplit/>
        </w:trPr>
        <w:tc>
          <w:tcPr>
            <w:tcW w:type="dxa" w:w="1643"/>
          </w:tcPr>
          <w:p>
            <w:pPr>
              <w:spacing w:after="0"/>
              <w:jc w:val="left"/>
            </w:pPr>
            <w:r>
              <w:rPr>
                <w:sz w:val="16"/>
              </w:rPr>
              <w:t>Grant County</w:t>
            </w:r>
          </w:p>
        </w:tc>
        <w:tc>
          <w:tcPr>
            <w:tcW w:type="dxa" w:w="919"/>
          </w:tcPr>
          <w:p>
            <w:pPr>
              <w:spacing w:after="0"/>
              <w:jc w:val="left"/>
            </w:pPr>
            <w:r>
              <w:rPr>
                <w:sz w:val="16"/>
              </w:rPr>
              <w:t>County</w:t>
            </w:r>
          </w:p>
        </w:tc>
        <w:tc>
          <w:tcPr>
            <w:tcW w:type="dxa" w:w="3332"/>
          </w:tcPr>
          <w:p>
            <w:pPr>
              <w:spacing w:after="0"/>
              <w:jc w:val="left"/>
            </w:pPr>
            <w:r>
              <w:rPr>
                <w:sz w:val="16"/>
              </w:rPr>
              <w:t>No approved plan on record</w:t>
            </w:r>
          </w:p>
        </w:tc>
        <w:tc>
          <w:tcPr>
            <w:tcW w:type="dxa" w:w="2850"/>
          </w:tcPr>
          <w:p>
            <w:pPr>
              <w:spacing w:after="0"/>
              <w:jc w:val="right"/>
            </w:pPr>
            <w:r>
              <w:rPr>
                <w:sz w:val="16"/>
              </w:rPr>
              <w:t>FMA RL 0, SRL 0; any 0</w:t>
            </w:r>
          </w:p>
        </w:tc>
        <w:tc>
          <w:tcPr>
            <w:tcW w:type="dxa" w:w="2005"/>
          </w:tcPr>
          <w:p>
            <w:pPr>
              <w:spacing w:after="0"/>
              <w:jc w:val="right"/>
            </w:pPr>
            <w:r>
              <w:rPr>
                <w:sz w:val="16"/>
              </w:rPr>
              <w:t>$17,930.66</w:t>
            </w:r>
          </w:p>
        </w:tc>
        <w:tc>
          <w:tcPr>
            <w:tcW w:type="dxa" w:w="2488"/>
          </w:tcPr>
          <w:p>
            <w:pPr>
              <w:spacing w:after="0"/>
              <w:jc w:val="right"/>
            </w:pPr>
            <w:r>
              <w:rPr>
                <w:sz w:val="16"/>
              </w:rPr>
              <w:t>0; no approved plan</w:t>
            </w:r>
          </w:p>
        </w:tc>
        <w:tc>
          <w:tcPr>
            <w:tcW w:type="dxa" w:w="876"/>
          </w:tcPr>
          <w:p>
            <w:pPr>
              <w:spacing w:after="0"/>
              <w:jc w:val="left"/>
            </w:pPr>
          </w:p>
        </w:tc>
      </w:tr>
      <w:tr>
        <w:trPr>
          <w:cantSplit/>
        </w:trPr>
        <w:tc>
          <w:tcPr>
            <w:tcW w:type="dxa" w:w="1643"/>
          </w:tcPr>
          <w:p>
            <w:pPr>
              <w:spacing w:after="0"/>
              <w:jc w:val="left"/>
            </w:pPr>
            <w:r>
              <w:rPr>
                <w:sz w:val="16"/>
              </w:rPr>
              <w:t>John Day city</w:t>
            </w:r>
          </w:p>
        </w:tc>
        <w:tc>
          <w:tcPr>
            <w:tcW w:type="dxa" w:w="919"/>
          </w:tcPr>
          <w:p>
            <w:pPr>
              <w:spacing w:after="0"/>
              <w:jc w:val="left"/>
            </w:pPr>
            <w:r>
              <w:rPr>
                <w:sz w:val="16"/>
              </w:rPr>
              <w:t>City</w:t>
            </w:r>
          </w:p>
        </w:tc>
        <w:tc>
          <w:tcPr>
            <w:tcW w:type="dxa" w:w="3332"/>
          </w:tcPr>
          <w:p>
            <w:pPr>
              <w:spacing w:after="0"/>
              <w:jc w:val="left"/>
            </w:pPr>
            <w:r>
              <w:rPr>
                <w:sz w:val="16"/>
              </w:rPr>
              <w:t>No approved plan on record</w:t>
            </w:r>
          </w:p>
        </w:tc>
        <w:tc>
          <w:tcPr>
            <w:tcW w:type="dxa" w:w="2850"/>
          </w:tcPr>
          <w:p>
            <w:pPr>
              <w:spacing w:after="0"/>
              <w:jc w:val="right"/>
            </w:pPr>
            <w:r>
              <w:rPr>
                <w:sz w:val="16"/>
              </w:rPr>
              <w:t>FMA RL 0, SRL 0; any 1</w:t>
            </w:r>
          </w:p>
        </w:tc>
        <w:tc>
          <w:tcPr>
            <w:tcW w:type="dxa" w:w="2005"/>
          </w:tcPr>
          <w:p>
            <w:pPr>
              <w:spacing w:after="0"/>
              <w:jc w:val="right"/>
            </w:pPr>
            <w:r>
              <w:rPr>
                <w:sz w:val="16"/>
              </w:rPr>
              <w:t>$1,145,168.63</w:t>
            </w:r>
          </w:p>
        </w:tc>
        <w:tc>
          <w:tcPr>
            <w:tcW w:type="dxa" w:w="2488"/>
          </w:tcPr>
          <w:p>
            <w:pPr>
              <w:spacing w:after="0"/>
              <w:jc w:val="right"/>
            </w:pPr>
            <w:r>
              <w:rPr>
                <w:sz w:val="16"/>
              </w:rPr>
              <w:t>6; no approved plan</w:t>
            </w:r>
          </w:p>
        </w:tc>
        <w:tc>
          <w:tcPr>
            <w:tcW w:type="dxa" w:w="87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$68,037</w:t>
            </w:r>
          </w:p>
        </w:tc>
        <w:tc>
          <w:tcPr>
            <w:tcW w:type="dxa" w:w="1142"/>
          </w:tcPr>
          <w:p>
            <w:pPr>
              <w:spacing w:after="0"/>
              <w:jc w:val="right"/>
            </w:pPr>
          </w:p>
        </w:tc>
        <w:tc>
          <w:tcPr>
            <w:tcW w:type="dxa" w:w="1049"/>
          </w:tcPr>
          <w:p>
            <w:pPr>
              <w:spacing w:after="0"/>
              <w:jc w:val="right"/>
            </w:pPr>
            <w:r>
              <w:rPr>
                <w:sz w:val="16"/>
              </w:rPr>
              <w:t>1</w:t>
            </w:r>
          </w:p>
        </w:tc>
        <w:tc>
          <w:tcPr>
            <w:tcW w:type="dxa" w:w="1037"/>
          </w:tcPr>
          <w:p>
            <w:pPr>
              <w:spacing w:after="0"/>
              <w:jc w:val="right"/>
            </w:pPr>
            <w:r>
              <w:rPr>
                <w:sz w:val="16"/>
              </w:rPr>
              <w:t>$3</w:t>
            </w:r>
          </w:p>
        </w:tc>
        <w:tc>
          <w:tcPr>
            <w:tcW w:type="dxa" w:w="1126"/>
          </w:tcPr>
          <w:p>
            <w:pPr>
              <w:spacing w:after="0"/>
              <w:jc w:val="right"/>
            </w:pPr>
          </w:p>
        </w:tc>
        <w:tc>
          <w:tcPr>
            <w:tcW w:type="dxa" w:w="1199"/>
          </w:tcPr>
          <w:p>
            <w:pPr>
              <w:spacing w:after="0"/>
              <w:jc w:val="right"/>
            </w:pPr>
            <w:r>
              <w:rPr>
                <w:sz w:val="16"/>
              </w:rPr>
              <w:t>$5,523</w:t>
            </w:r>
          </w:p>
        </w:tc>
        <w:tc>
          <w:tcPr>
            <w:tcW w:type="dxa" w:w="1305"/>
          </w:tcPr>
          <w:p>
            <w:pPr>
              <w:spacing w:after="0"/>
              <w:jc w:val="right"/>
            </w:pPr>
            <w:r>
              <w:rPr>
                <w:sz w:val="16"/>
              </w:rPr>
              <w:t>0.00398%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$2,296,890,217</w:t>
            </w:r>
          </w:p>
        </w:tc>
        <w:tc>
          <w:tcPr>
            <w:tcW w:type="dxa" w:w="1142"/>
          </w:tcPr>
          <w:p>
            <w:pPr>
              <w:spacing w:after="0"/>
              <w:jc w:val="right"/>
            </w:pPr>
            <w:r>
              <w:rPr>
                <w:sz w:val="16"/>
              </w:rPr>
              <w:t>$31,066,944</w:t>
            </w:r>
          </w:p>
        </w:tc>
        <w:tc>
          <w:tcPr>
            <w:tcW w:type="dxa" w:w="1049"/>
          </w:tcPr>
          <w:p>
            <w:pPr>
              <w:spacing w:after="0"/>
              <w:jc w:val="right"/>
            </w:pPr>
            <w:r>
              <w:rPr>
                <w:sz w:val="16"/>
              </w:rPr>
              <w:t>7,203</w:t>
            </w:r>
          </w:p>
        </w:tc>
        <w:tc>
          <w:tcPr>
            <w:tcW w:type="dxa" w:w="1037"/>
          </w:tcPr>
          <w:p>
            <w:pPr>
              <w:spacing w:after="0"/>
              <w:jc w:val="right"/>
            </w:pPr>
            <w:r>
              <w:rPr>
                <w:sz w:val="16"/>
              </w:rPr>
              <w:t>$172</w:t>
            </w:r>
          </w:p>
        </w:tc>
        <w:tc>
          <w:tcPr>
            <w:tcW w:type="dxa" w:w="1126"/>
          </w:tcPr>
          <w:p>
            <w:pPr>
              <w:spacing w:after="0"/>
              <w:jc w:val="right"/>
            </w:pPr>
            <w:r>
              <w:rPr>
                <w:sz w:val="16"/>
              </w:rPr>
              <w:t>$3,048</w:t>
            </w:r>
          </w:p>
        </w:tc>
        <w:tc>
          <w:tcPr>
            <w:tcW w:type="dxa" w:w="1199"/>
          </w:tcPr>
          <w:p>
            <w:pPr>
              <w:spacing w:after="0"/>
              <w:jc w:val="right"/>
            </w:pPr>
            <w:r>
              <w:rPr>
                <w:sz w:val="16"/>
              </w:rPr>
              <w:t>$101,458</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$1,907,624</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$146</w:t>
            </w:r>
          </w:p>
        </w:tc>
        <w:tc>
          <w:tcPr>
            <w:tcW w:type="dxa" w:w="1199"/>
          </w:tcPr>
          <w:p>
            <w:pPr>
              <w:spacing w:after="0"/>
              <w:jc w:val="right"/>
            </w:pPr>
          </w:p>
        </w:tc>
        <w:tc>
          <w:tcPr>
            <w:tcW w:type="dxa" w:w="1305"/>
          </w:tcPr>
          <w:p>
            <w:pPr>
              <w:spacing w:after="0"/>
              <w:jc w:val="right"/>
            </w:pPr>
            <w:r>
              <w:rPr>
                <w:sz w:val="16"/>
              </w:rPr>
              <w:t>0.00767%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$3,921,310,291</w:t>
            </w:r>
          </w:p>
        </w:tc>
        <w:tc>
          <w:tcPr>
            <w:tcW w:type="dxa" w:w="1142"/>
          </w:tcPr>
          <w:p>
            <w:pPr>
              <w:spacing w:after="0"/>
              <w:jc w:val="right"/>
            </w:pPr>
          </w:p>
        </w:tc>
        <w:tc>
          <w:tcPr>
            <w:tcW w:type="dxa" w:w="1049"/>
          </w:tcPr>
          <w:p>
            <w:pPr>
              <w:spacing w:after="0"/>
              <w:jc w:val="right"/>
            </w:pPr>
            <w:r>
              <w:rPr>
                <w:sz w:val="16"/>
              </w:rPr>
              <w:t>7,233</w:t>
            </w:r>
          </w:p>
        </w:tc>
        <w:tc>
          <w:tcPr>
            <w:tcW w:type="dxa" w:w="1037"/>
          </w:tcPr>
          <w:p>
            <w:pPr>
              <w:spacing w:after="0"/>
              <w:jc w:val="right"/>
            </w:pPr>
            <w:r>
              <w:rPr>
                <w:sz w:val="16"/>
              </w:rPr>
              <w:t>$23,493</w:t>
            </w:r>
          </w:p>
        </w:tc>
        <w:tc>
          <w:tcPr>
            <w:tcW w:type="dxa" w:w="1126"/>
          </w:tcPr>
          <w:p>
            <w:pPr>
              <w:spacing w:after="0"/>
              <w:jc w:val="right"/>
            </w:pPr>
          </w:p>
        </w:tc>
        <w:tc>
          <w:tcPr>
            <w:tcW w:type="dxa" w:w="1199"/>
          </w:tcPr>
          <w:p>
            <w:pPr>
              <w:spacing w:after="0"/>
              <w:jc w:val="right"/>
            </w:pPr>
            <w:r>
              <w:rPr>
                <w:sz w:val="16"/>
              </w:rPr>
              <w:t>$3,704</w:t>
            </w:r>
          </w:p>
        </w:tc>
        <w:tc>
          <w:tcPr>
            <w:tcW w:type="dxa" w:w="1305"/>
          </w:tcPr>
          <w:p>
            <w:pPr>
              <w:spacing w:after="0"/>
              <w:jc w:val="right"/>
            </w:pPr>
            <w:r>
              <w:rPr>
                <w:sz w:val="16"/>
              </w:rPr>
              <w:t>0.000599%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$2,296,890,217</w:t>
            </w:r>
          </w:p>
        </w:tc>
        <w:tc>
          <w:tcPr>
            <w:tcW w:type="dxa" w:w="1142"/>
          </w:tcPr>
          <w:p>
            <w:pPr>
              <w:spacing w:after="0"/>
              <w:jc w:val="right"/>
            </w:pPr>
            <w:r>
              <w:rPr>
                <w:sz w:val="16"/>
              </w:rPr>
              <w:t>$31,066,944</w:t>
            </w:r>
          </w:p>
        </w:tc>
        <w:tc>
          <w:tcPr>
            <w:tcW w:type="dxa" w:w="1049"/>
          </w:tcPr>
          <w:p>
            <w:pPr>
              <w:spacing w:after="0"/>
              <w:jc w:val="right"/>
            </w:pPr>
            <w:r>
              <w:rPr>
                <w:sz w:val="16"/>
              </w:rPr>
              <w:t>7,203</w:t>
            </w:r>
          </w:p>
        </w:tc>
        <w:tc>
          <w:tcPr>
            <w:tcW w:type="dxa" w:w="1037"/>
          </w:tcPr>
          <w:p>
            <w:pPr>
              <w:spacing w:after="0"/>
              <w:jc w:val="right"/>
            </w:pPr>
            <w:r>
              <w:rPr>
                <w:sz w:val="16"/>
              </w:rPr>
              <w:t>$17,446</w:t>
            </w:r>
          </w:p>
        </w:tc>
        <w:tc>
          <w:tcPr>
            <w:tcW w:type="dxa" w:w="1126"/>
          </w:tcPr>
          <w:p>
            <w:pPr>
              <w:spacing w:after="0"/>
              <w:jc w:val="right"/>
            </w:pPr>
            <w:r>
              <w:rPr>
                <w:sz w:val="16"/>
              </w:rPr>
              <w:t>$1,275</w:t>
            </w:r>
          </w:p>
        </w:tc>
        <w:tc>
          <w:tcPr>
            <w:tcW w:type="dxa" w:w="1199"/>
          </w:tcPr>
          <w:p>
            <w:pPr>
              <w:spacing w:after="0"/>
              <w:jc w:val="right"/>
            </w:pPr>
            <w:r>
              <w:rPr>
                <w:sz w:val="16"/>
              </w:rPr>
              <w:t>$9,577</w:t>
            </w:r>
          </w:p>
        </w:tc>
        <w:tc>
          <w:tcPr>
            <w:tcW w:type="dxa" w:w="1305"/>
          </w:tcPr>
          <w:p>
            <w:pPr>
              <w:spacing w:after="0"/>
              <w:jc w:val="right"/>
            </w:pPr>
            <w:r>
              <w:rPr>
                <w:sz w:val="16"/>
              </w:rPr>
              <w:t>0.00076%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$2,296,890,217</w:t>
            </w:r>
          </w:p>
        </w:tc>
        <w:tc>
          <w:tcPr>
            <w:tcW w:type="dxa" w:w="1142"/>
          </w:tcPr>
          <w:p>
            <w:pPr>
              <w:spacing w:after="0"/>
              <w:jc w:val="right"/>
            </w:pPr>
            <w:r>
              <w:rPr>
                <w:sz w:val="16"/>
              </w:rPr>
              <w:t>$31,066,944</w:t>
            </w:r>
          </w:p>
        </w:tc>
        <w:tc>
          <w:tcPr>
            <w:tcW w:type="dxa" w:w="1049"/>
          </w:tcPr>
          <w:p>
            <w:pPr>
              <w:spacing w:after="0"/>
              <w:jc w:val="right"/>
            </w:pPr>
            <w:r>
              <w:rPr>
                <w:sz w:val="16"/>
              </w:rPr>
              <w:t>7,203</w:t>
            </w:r>
          </w:p>
        </w:tc>
        <w:tc>
          <w:tcPr>
            <w:tcW w:type="dxa" w:w="1037"/>
          </w:tcPr>
          <w:p>
            <w:pPr>
              <w:spacing w:after="0"/>
              <w:jc w:val="right"/>
            </w:pPr>
            <w:r>
              <w:rPr>
                <w:sz w:val="16"/>
              </w:rPr>
              <w:t>$34</w:t>
            </w:r>
          </w:p>
        </w:tc>
        <w:tc>
          <w:tcPr>
            <w:tcW w:type="dxa" w:w="1126"/>
          </w:tcPr>
          <w:p>
            <w:pPr>
              <w:spacing w:after="0"/>
              <w:jc w:val="right"/>
            </w:pPr>
            <w:r>
              <w:rPr>
                <w:sz w:val="16"/>
              </w:rPr>
              <w:t>$3,317</w:t>
            </w:r>
          </w:p>
        </w:tc>
        <w:tc>
          <w:tcPr>
            <w:tcW w:type="dxa" w:w="1199"/>
          </w:tcPr>
          <w:p>
            <w:pPr>
              <w:spacing w:after="0"/>
              <w:jc w:val="right"/>
            </w:pPr>
            <w:r>
              <w:rPr>
                <w:sz w:val="16"/>
              </w:rPr>
              <w:t>$89,815</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$2,296,890,217</w:t>
            </w:r>
          </w:p>
        </w:tc>
        <w:tc>
          <w:tcPr>
            <w:tcW w:type="dxa" w:w="1142"/>
          </w:tcPr>
          <w:p>
            <w:pPr>
              <w:spacing w:after="0"/>
              <w:jc w:val="right"/>
            </w:pPr>
          </w:p>
        </w:tc>
        <w:tc>
          <w:tcPr>
            <w:tcW w:type="dxa" w:w="1049"/>
          </w:tcPr>
          <w:p>
            <w:pPr>
              <w:spacing w:after="0"/>
              <w:jc w:val="right"/>
            </w:pPr>
            <w:r>
              <w:rPr>
                <w:sz w:val="16"/>
              </w:rPr>
              <w:t>7,203</w:t>
            </w:r>
          </w:p>
        </w:tc>
        <w:tc>
          <w:tcPr>
            <w:tcW w:type="dxa" w:w="1037"/>
          </w:tcPr>
          <w:p>
            <w:pPr>
              <w:spacing w:after="0"/>
              <w:jc w:val="right"/>
            </w:pPr>
            <w:r>
              <w:rPr>
                <w:sz w:val="16"/>
              </w:rPr>
              <w:t>$2,070</w:t>
            </w:r>
          </w:p>
        </w:tc>
        <w:tc>
          <w:tcPr>
            <w:tcW w:type="dxa" w:w="1126"/>
          </w:tcPr>
          <w:p>
            <w:pPr>
              <w:spacing w:after="0"/>
              <w:jc w:val="right"/>
            </w:pPr>
          </w:p>
        </w:tc>
        <w:tc>
          <w:tcPr>
            <w:tcW w:type="dxa" w:w="1199"/>
          </w:tcPr>
          <w:p>
            <w:pPr>
              <w:spacing w:after="0"/>
              <w:jc w:val="right"/>
            </w:pPr>
            <w:r>
              <w:rPr>
                <w:sz w:val="16"/>
              </w:rPr>
              <w:t>$4,892</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$2,288,781,589</w:t>
            </w:r>
          </w:p>
        </w:tc>
        <w:tc>
          <w:tcPr>
            <w:tcW w:type="dxa" w:w="1142"/>
          </w:tcPr>
          <w:p>
            <w:pPr>
              <w:spacing w:after="0"/>
              <w:jc w:val="right"/>
            </w:pPr>
            <w:r>
              <w:rPr>
                <w:sz w:val="16"/>
              </w:rPr>
              <w:t>$5,253,021</w:t>
            </w:r>
          </w:p>
        </w:tc>
        <w:tc>
          <w:tcPr>
            <w:tcW w:type="dxa" w:w="1049"/>
          </w:tcPr>
          <w:p>
            <w:pPr>
              <w:spacing w:after="0"/>
              <w:jc w:val="right"/>
            </w:pPr>
            <w:r>
              <w:rPr>
                <w:sz w:val="16"/>
              </w:rPr>
              <w:t>1,059</w:t>
            </w:r>
          </w:p>
        </w:tc>
        <w:tc>
          <w:tcPr>
            <w:tcW w:type="dxa" w:w="1037"/>
          </w:tcPr>
          <w:p>
            <w:pPr>
              <w:spacing w:after="0"/>
              <w:jc w:val="right"/>
            </w:pPr>
            <w:r>
              <w:rPr>
                <w:sz w:val="16"/>
              </w:rPr>
              <w:t>$4,839,931</w:t>
            </w:r>
          </w:p>
        </w:tc>
        <w:tc>
          <w:tcPr>
            <w:tcW w:type="dxa" w:w="1126"/>
          </w:tcPr>
          <w:p>
            <w:pPr>
              <w:spacing w:after="0"/>
              <w:jc w:val="right"/>
            </w:pPr>
            <w:r>
              <w:rPr>
                <w:sz w:val="16"/>
              </w:rPr>
              <w:t>$2,757</w:t>
            </w:r>
          </w:p>
        </w:tc>
        <w:tc>
          <w:tcPr>
            <w:tcW w:type="dxa" w:w="1199"/>
          </w:tcPr>
          <w:p>
            <w:pPr>
              <w:spacing w:after="0"/>
              <w:jc w:val="right"/>
            </w:pPr>
            <w:r>
              <w:rPr>
                <w:sz w:val="16"/>
              </w:rPr>
              <w:t>$3,387</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$178,642,512</w:t>
            </w:r>
          </w:p>
        </w:tc>
        <w:tc>
          <w:tcPr>
            <w:tcW w:type="dxa" w:w="1142"/>
          </w:tcPr>
          <w:p>
            <w:pPr>
              <w:spacing w:after="0"/>
              <w:jc w:val="right"/>
            </w:pPr>
          </w:p>
        </w:tc>
        <w:tc>
          <w:tcPr>
            <w:tcW w:type="dxa" w:w="1049"/>
          </w:tcPr>
          <w:p>
            <w:pPr>
              <w:spacing w:after="0"/>
              <w:jc w:val="right"/>
            </w:pPr>
            <w:r>
              <w:rPr>
                <w:sz w:val="16"/>
              </w:rPr>
              <w:t>676</w:t>
            </w:r>
          </w:p>
        </w:tc>
        <w:tc>
          <w:tcPr>
            <w:tcW w:type="dxa" w:w="1037"/>
          </w:tcPr>
          <w:p>
            <w:pPr>
              <w:spacing w:after="0"/>
              <w:jc w:val="right"/>
            </w:pPr>
            <w:r>
              <w:rPr>
                <w:sz w:val="16"/>
              </w:rPr>
              <w:t>$20,239</w:t>
            </w:r>
          </w:p>
        </w:tc>
        <w:tc>
          <w:tcPr>
            <w:tcW w:type="dxa" w:w="1126"/>
          </w:tcPr>
          <w:p>
            <w:pPr>
              <w:spacing w:after="0"/>
              <w:jc w:val="right"/>
            </w:pPr>
          </w:p>
        </w:tc>
        <w:tc>
          <w:tcPr>
            <w:tcW w:type="dxa" w:w="1199"/>
          </w:tcPr>
          <w:p>
            <w:pPr>
              <w:spacing w:after="0"/>
              <w:jc w:val="right"/>
            </w:pPr>
            <w:r>
              <w:rPr>
                <w:sz w:val="16"/>
              </w:rPr>
              <w:t>$1,424</w:t>
            </w:r>
          </w:p>
        </w:tc>
        <w:tc>
          <w:tcPr>
            <w:tcW w:type="dxa" w:w="1305"/>
          </w:tcPr>
          <w:p>
            <w:pPr>
              <w:spacing w:after="0"/>
              <w:jc w:val="right"/>
            </w:pPr>
            <w:r>
              <w:rPr>
                <w:sz w:val="16"/>
              </w:rPr>
              <w:t>0.0113%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$2,296,890,217</w:t>
            </w:r>
          </w:p>
        </w:tc>
        <w:tc>
          <w:tcPr>
            <w:tcW w:type="dxa" w:w="1142"/>
          </w:tcPr>
          <w:p>
            <w:pPr>
              <w:spacing w:after="0"/>
              <w:jc w:val="right"/>
            </w:pPr>
          </w:p>
        </w:tc>
        <w:tc>
          <w:tcPr>
            <w:tcW w:type="dxa" w:w="1049"/>
          </w:tcPr>
          <w:p>
            <w:pPr>
              <w:spacing w:after="0"/>
              <w:jc w:val="right"/>
            </w:pPr>
            <w:r>
              <w:rPr>
                <w:sz w:val="16"/>
              </w:rPr>
              <w:t>7,203</w:t>
            </w:r>
          </w:p>
        </w:tc>
        <w:tc>
          <w:tcPr>
            <w:tcW w:type="dxa" w:w="1037"/>
          </w:tcPr>
          <w:p>
            <w:pPr>
              <w:spacing w:after="0"/>
              <w:jc w:val="right"/>
            </w:pPr>
            <w:r>
              <w:rPr>
                <w:sz w:val="16"/>
              </w:rPr>
              <w:t>$3,251</w:t>
            </w:r>
          </w:p>
        </w:tc>
        <w:tc>
          <w:tcPr>
            <w:tcW w:type="dxa" w:w="1126"/>
          </w:tcPr>
          <w:p>
            <w:pPr>
              <w:spacing w:after="0"/>
              <w:jc w:val="right"/>
            </w:pPr>
          </w:p>
        </w:tc>
        <w:tc>
          <w:tcPr>
            <w:tcW w:type="dxa" w:w="1199"/>
          </w:tcPr>
          <w:p>
            <w:pPr>
              <w:spacing w:after="0"/>
              <w:jc w:val="right"/>
            </w:pPr>
            <w:r>
              <w:rPr>
                <w:sz w:val="16"/>
              </w:rPr>
              <w:t>$436,109</w:t>
            </w:r>
          </w:p>
        </w:tc>
        <w:tc>
          <w:tcPr>
            <w:tcW w:type="dxa" w:w="1305"/>
          </w:tcPr>
          <w:p>
            <w:pPr>
              <w:spacing w:after="0"/>
              <w:jc w:val="right"/>
            </w:pPr>
            <w:r>
              <w:rPr>
                <w:sz w:val="16"/>
              </w:rPr>
              <w:t>0.000142%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$2,296,890,217</w:t>
            </w:r>
          </w:p>
        </w:tc>
        <w:tc>
          <w:tcPr>
            <w:tcW w:type="dxa" w:w="1142"/>
          </w:tcPr>
          <w:p>
            <w:pPr>
              <w:spacing w:after="0"/>
              <w:jc w:val="right"/>
            </w:pPr>
            <w:r>
              <w:rPr>
                <w:sz w:val="16"/>
              </w:rPr>
              <w:t>$31,066,944</w:t>
            </w:r>
          </w:p>
        </w:tc>
        <w:tc>
          <w:tcPr>
            <w:tcW w:type="dxa" w:w="1049"/>
          </w:tcPr>
          <w:p>
            <w:pPr>
              <w:spacing w:after="0"/>
              <w:jc w:val="right"/>
            </w:pPr>
            <w:r>
              <w:rPr>
                <w:sz w:val="16"/>
              </w:rPr>
              <w:t>7,203</w:t>
            </w:r>
          </w:p>
        </w:tc>
        <w:tc>
          <w:tcPr>
            <w:tcW w:type="dxa" w:w="1037"/>
          </w:tcPr>
          <w:p>
            <w:pPr>
              <w:spacing w:after="0"/>
              <w:jc w:val="right"/>
            </w:pPr>
            <w:r>
              <w:rPr>
                <w:sz w:val="16"/>
              </w:rPr>
              <w:t>$1,984</w:t>
            </w:r>
          </w:p>
        </w:tc>
        <w:tc>
          <w:tcPr>
            <w:tcW w:type="dxa" w:w="1126"/>
          </w:tcPr>
          <w:p>
            <w:pPr>
              <w:spacing w:after="0"/>
              <w:jc w:val="right"/>
            </w:pPr>
            <w:r>
              <w:rPr>
                <w:sz w:val="16"/>
              </w:rPr>
              <w:t>$42</w:t>
            </w:r>
          </w:p>
        </w:tc>
        <w:tc>
          <w:tcPr>
            <w:tcW w:type="dxa" w:w="1199"/>
          </w:tcPr>
          <w:p>
            <w:pPr>
              <w:spacing w:after="0"/>
              <w:jc w:val="right"/>
            </w:pPr>
            <w:r>
              <w:rPr>
                <w:sz w:val="16"/>
              </w:rPr>
              <w:t>$24,222</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$2,296,890,217</w:t>
            </w:r>
          </w:p>
        </w:tc>
        <w:tc>
          <w:tcPr>
            <w:tcW w:type="dxa" w:w="1142"/>
          </w:tcPr>
          <w:p>
            <w:pPr>
              <w:spacing w:after="0"/>
              <w:jc w:val="right"/>
            </w:pPr>
            <w:r>
              <w:rPr>
                <w:sz w:val="16"/>
              </w:rPr>
              <w:t>$31,066,944</w:t>
            </w:r>
          </w:p>
        </w:tc>
        <w:tc>
          <w:tcPr>
            <w:tcW w:type="dxa" w:w="1049"/>
          </w:tcPr>
          <w:p>
            <w:pPr>
              <w:spacing w:after="0"/>
              <w:jc w:val="right"/>
            </w:pPr>
            <w:r>
              <w:rPr>
                <w:sz w:val="16"/>
              </w:rPr>
              <w:t>7,203</w:t>
            </w:r>
          </w:p>
        </w:tc>
        <w:tc>
          <w:tcPr>
            <w:tcW w:type="dxa" w:w="1037"/>
          </w:tcPr>
          <w:p>
            <w:pPr>
              <w:spacing w:after="0"/>
              <w:jc w:val="right"/>
            </w:pPr>
            <w:r>
              <w:rPr>
                <w:sz w:val="16"/>
              </w:rPr>
              <w:t>$1,688</w:t>
            </w:r>
          </w:p>
        </w:tc>
        <w:tc>
          <w:tcPr>
            <w:tcW w:type="dxa" w:w="1126"/>
          </w:tcPr>
          <w:p>
            <w:pPr>
              <w:spacing w:after="0"/>
              <w:jc w:val="right"/>
            </w:pPr>
            <w:r>
              <w:rPr>
                <w:sz w:val="16"/>
              </w:rPr>
              <w:t>$73</w:t>
            </w:r>
          </w:p>
        </w:tc>
        <w:tc>
          <w:tcPr>
            <w:tcW w:type="dxa" w:w="1199"/>
          </w:tcPr>
          <w:p>
            <w:pPr>
              <w:spacing w:after="0"/>
              <w:jc w:val="right"/>
            </w:pPr>
            <w:r>
              <w:rPr>
                <w:sz w:val="16"/>
              </w:rPr>
              <w:t>$1,144</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$2,296,890,217</w:t>
            </w:r>
          </w:p>
        </w:tc>
        <w:tc>
          <w:tcPr>
            <w:tcW w:type="dxa" w:w="1142"/>
          </w:tcPr>
          <w:p>
            <w:pPr>
              <w:spacing w:after="0"/>
              <w:jc w:val="right"/>
            </w:pPr>
          </w:p>
        </w:tc>
        <w:tc>
          <w:tcPr>
            <w:tcW w:type="dxa" w:w="1049"/>
          </w:tcPr>
          <w:p>
            <w:pPr>
              <w:spacing w:after="0"/>
              <w:jc w:val="right"/>
            </w:pPr>
            <w:r>
              <w:rPr>
                <w:sz w:val="16"/>
              </w:rPr>
              <w:t>7,203</w:t>
            </w:r>
          </w:p>
        </w:tc>
        <w:tc>
          <w:tcPr>
            <w:tcW w:type="dxa" w:w="1037"/>
          </w:tcPr>
          <w:p>
            <w:pPr>
              <w:spacing w:after="0"/>
              <w:jc w:val="right"/>
            </w:pPr>
            <w:r>
              <w:rPr>
                <w:sz w:val="16"/>
              </w:rPr>
              <w:t>under $1</w:t>
            </w:r>
          </w:p>
        </w:tc>
        <w:tc>
          <w:tcPr>
            <w:tcW w:type="dxa" w:w="1126"/>
          </w:tcPr>
          <w:p>
            <w:pPr>
              <w:spacing w:after="0"/>
              <w:jc w:val="right"/>
            </w:pPr>
          </w:p>
        </w:tc>
        <w:tc>
          <w:tcPr>
            <w:tcW w:type="dxa" w:w="1199"/>
          </w:tcPr>
          <w:p>
            <w:pPr>
              <w:spacing w:after="0"/>
              <w:jc w:val="right"/>
            </w:pPr>
            <w:r>
              <w:rPr>
                <w:sz w:val="16"/>
              </w:rPr>
              <w:t>$12</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$955,587,409</w:t>
            </w:r>
          </w:p>
        </w:tc>
        <w:tc>
          <w:tcPr>
            <w:tcW w:type="dxa" w:w="1142"/>
          </w:tcPr>
          <w:p>
            <w:pPr>
              <w:spacing w:after="0"/>
              <w:jc w:val="right"/>
            </w:pPr>
            <w:r>
              <w:rPr>
                <w:sz w:val="16"/>
              </w:rPr>
              <w:t>$23,541,830</w:t>
            </w:r>
          </w:p>
        </w:tc>
        <w:tc>
          <w:tcPr>
            <w:tcW w:type="dxa" w:w="1049"/>
          </w:tcPr>
          <w:p>
            <w:pPr>
              <w:spacing w:after="0"/>
              <w:jc w:val="right"/>
            </w:pPr>
            <w:r>
              <w:rPr>
                <w:sz w:val="16"/>
              </w:rPr>
              <w:t>4,315</w:t>
            </w:r>
          </w:p>
        </w:tc>
        <w:tc>
          <w:tcPr>
            <w:tcW w:type="dxa" w:w="1037"/>
          </w:tcPr>
          <w:p>
            <w:pPr>
              <w:spacing w:after="0"/>
              <w:jc w:val="right"/>
            </w:pPr>
            <w:r>
              <w:rPr>
                <w:sz w:val="16"/>
              </w:rPr>
              <w:t>$1,729,691</w:t>
            </w:r>
          </w:p>
        </w:tc>
        <w:tc>
          <w:tcPr>
            <w:tcW w:type="dxa" w:w="1126"/>
          </w:tcPr>
          <w:p>
            <w:pPr>
              <w:spacing w:after="0"/>
              <w:jc w:val="right"/>
            </w:pPr>
            <w:r>
              <w:rPr>
                <w:sz w:val="16"/>
              </w:rPr>
              <w:t>$503</w:t>
            </w:r>
          </w:p>
        </w:tc>
        <w:tc>
          <w:tcPr>
            <w:tcW w:type="dxa" w:w="1199"/>
          </w:tcPr>
          <w:p>
            <w:pPr>
              <w:spacing w:after="0"/>
              <w:jc w:val="right"/>
            </w:pPr>
            <w:r>
              <w:rPr>
                <w:sz w:val="16"/>
              </w:rPr>
              <w:t>$71,691</w:t>
            </w:r>
          </w:p>
        </w:tc>
        <w:tc>
          <w:tcPr>
            <w:tcW w:type="dxa" w:w="1305"/>
          </w:tcPr>
          <w:p>
            <w:pPr>
              <w:spacing w:after="0"/>
              <w:jc w:val="right"/>
            </w:pPr>
            <w:r>
              <w:rPr>
                <w:sz w:val="16"/>
              </w:rPr>
              <w:t>0.181%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$2,296,890,217</w:t>
            </w:r>
          </w:p>
        </w:tc>
        <w:tc>
          <w:tcPr>
            <w:tcW w:type="dxa" w:w="1142"/>
          </w:tcPr>
          <w:p>
            <w:pPr>
              <w:spacing w:after="0"/>
              <w:jc w:val="right"/>
            </w:pPr>
            <w:r>
              <w:rPr>
                <w:sz w:val="16"/>
              </w:rPr>
              <w:t>$31,066,944</w:t>
            </w:r>
          </w:p>
        </w:tc>
        <w:tc>
          <w:tcPr>
            <w:tcW w:type="dxa" w:w="1049"/>
          </w:tcPr>
          <w:p>
            <w:pPr>
              <w:spacing w:after="0"/>
              <w:jc w:val="right"/>
            </w:pPr>
            <w:r>
              <w:rPr>
                <w:sz w:val="16"/>
              </w:rPr>
              <w:t>7,203</w:t>
            </w:r>
          </w:p>
        </w:tc>
        <w:tc>
          <w:tcPr>
            <w:tcW w:type="dxa" w:w="1037"/>
          </w:tcPr>
          <w:p>
            <w:pPr>
              <w:spacing w:after="0"/>
              <w:jc w:val="right"/>
            </w:pPr>
            <w:r>
              <w:rPr>
                <w:sz w:val="16"/>
              </w:rPr>
              <w:t>$554</w:t>
            </w:r>
          </w:p>
        </w:tc>
        <w:tc>
          <w:tcPr>
            <w:tcW w:type="dxa" w:w="1126"/>
          </w:tcPr>
          <w:p>
            <w:pPr>
              <w:spacing w:after="0"/>
              <w:jc w:val="right"/>
            </w:pPr>
            <w:r>
              <w:rPr>
                <w:sz w:val="16"/>
              </w:rPr>
              <w:t>$283</w:t>
            </w:r>
          </w:p>
        </w:tc>
        <w:tc>
          <w:tcPr>
            <w:tcW w:type="dxa" w:w="1199"/>
          </w:tcPr>
          <w:p>
            <w:pPr>
              <w:spacing w:after="0"/>
              <w:jc w:val="right"/>
            </w:pPr>
            <w:r>
              <w:rPr>
                <w:sz w:val="16"/>
              </w:rPr>
              <w:t>$45,514</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7,203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$2,296,890,217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$31,066,944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$6,651,999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$798,472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JOHN DAY,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Grant County</w:t>
            </w:r>
          </w:p>
        </w:tc>
        <w:tc>
          <w:tcPr>
            <w:tcW w:type="dxa" w:w="1541"/>
          </w:tcPr>
          <w:p>
            <w:pPr>
              <w:spacing w:after="0"/>
              <w:jc w:val="left"/>
            </w:pPr>
            <w:r>
              <w:rPr>
                <w:sz w:val="16"/>
              </w:rPr>
              <w:t>410074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John Day city</w:t>
            </w:r>
          </w:p>
        </w:tc>
        <w:tc>
          <w:tcPr>
            <w:tcW w:type="dxa" w:w="1541"/>
          </w:tcPr>
          <w:p>
            <w:pPr>
              <w:spacing w:after="0"/>
              <w:jc w:val="left"/>
            </w:pPr>
            <w:r>
              <w:rPr>
                <w:sz w:val="16"/>
              </w:rPr>
              <w:t>410077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Grant County, OR: risk-assessment baseline packet, release 2026-10 (data as of 2026-09-28; County area 41023).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Grant County, OR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County, OR: Risk-assessment baseline packet</dc:title>
  <dc:subject>Hazard Plain release 2026-10, as of 2026-09-28. Preview: automated baseline</dc:subject>
  <dc:creator>Hazard Plain</dc:creator>
  <cp:keywords>Hazard Plain; hazard mitigation; risk assessment; 41023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