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Curry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2027-11-09</w:t>
      </w:r>
    </w:p>
    <w:p>
      <w:pPr>
        <w:keepNext/>
        <w:spacing w:after="40" w:before="0"/>
      </w:pPr>
      <w:r>
        <w:rPr>
          <w:b/>
        </w:rPr>
        <w:t xml:space="preserve">Plan: </w:t>
      </w:r>
      <w:r>
        <w:rPr/>
        <w:t>Curry County Multi-jurisdictional Natural Hazards Mitigation Plan (FEMA plan 108417)</w:t>
      </w:r>
    </w:p>
    <w:p>
      <w:pPr>
        <w:keepNext/>
        <w:spacing w:after="40" w:before="0"/>
      </w:pPr>
      <w:r>
        <w:rPr>
          <w:b/>
        </w:rPr>
        <w:t xml:space="preserve">Approved: </w:t>
      </w:r>
      <w:r>
        <w:rPr/>
        <w:t>2022-11-10</w:t>
      </w:r>
    </w:p>
    <w:p>
      <w:pPr>
        <w:keepNext/>
        <w:spacing w:after="40" w:before="0"/>
      </w:pPr>
      <w:r>
        <w:rPr>
          <w:b/>
        </w:rPr>
        <w:t xml:space="preserve">Expires: </w:t>
      </w:r>
      <w:r>
        <w:rPr/>
        <w:t>2027-11-09</w:t>
      </w:r>
    </w:p>
    <w:p>
      <w:pPr>
        <w:keepNext/>
        <w:spacing w:after="40" w:before="0"/>
      </w:pPr>
      <w:r>
        <w:rPr>
          <w:b/>
        </w:rPr>
        <w:t xml:space="preserve">As of: </w:t>
      </w:r>
      <w:r>
        <w:rPr/>
        <w:t>2026-09-28</w:t>
      </w:r>
    </w:p>
    <w:p>
      <w:pPr>
        <w:keepNext/>
        <w:spacing w:after="40" w:before="0"/>
      </w:pPr>
      <w:r>
        <w:rPr>
          <w:b/>
        </w:rPr>
        <w:t xml:space="preserve">Days: </w:t>
      </w:r>
      <w:r>
        <w:rPr/>
        <w:t>407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DR-4881-OR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5"/>
        <w:gridCol w:w="1662"/>
        <w:gridCol w:w="2296"/>
        <w:gridCol w:w="2489"/>
        <w:gridCol w:w="1037"/>
        <w:gridCol w:w="1037"/>
        <w:gridCol w:w="871"/>
        <w:gridCol w:w="928"/>
        <w:gridCol w:w="2157"/>
      </w:tblGrid>
      <w:tr>
        <w:trPr>
          <w:cantSplit/>
          <w:tblHeader/>
        </w:trPr>
        <w:tc>
          <w:tcPr>
            <w:tcW w:type="dxa" w:w="1635"/>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296"/>
            <w:shd w:val="clear" w:color="auto" w:fill="E8E8E8"/>
          </w:tcPr>
          <w:p>
            <w:pPr>
              <w:spacing w:after="0"/>
              <w:jc w:val="left"/>
            </w:pPr>
            <w:r>
              <w:rPr>
                <w:b/>
                <w:sz w:val="16"/>
              </w:rPr>
              <w:t>Status</w:t>
            </w:r>
          </w:p>
        </w:tc>
        <w:tc>
          <w:tcPr>
            <w:tcW w:type="dxa" w:w="248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57"/>
            <w:shd w:val="clear" w:color="auto" w:fill="E8E8E8"/>
          </w:tcPr>
          <w:p>
            <w:pPr>
              <w:spacing w:after="0"/>
              <w:jc w:val="left"/>
            </w:pPr>
            <w:r>
              <w:rPr>
                <w:b/>
                <w:sz w:val="16"/>
              </w:rPr>
              <w:t>Notes</w:t>
            </w:r>
          </w:p>
        </w:tc>
      </w:tr>
      <w:tr>
        <w:trPr>
          <w:cantSplit/>
        </w:trPr>
        <w:tc>
          <w:tcPr>
            <w:tcW w:type="dxa" w:w="1635"/>
          </w:tcPr>
          <w:p>
            <w:pPr>
              <w:spacing w:after="0"/>
              <w:jc w:val="left"/>
            </w:pPr>
            <w:r>
              <w:rPr>
                <w:sz w:val="16"/>
              </w:rPr>
              <w:t>Curry County</w:t>
            </w:r>
          </w:p>
        </w:tc>
        <w:tc>
          <w:tcPr>
            <w:tcW w:type="dxa" w:w="1662"/>
          </w:tcPr>
          <w:p>
            <w:pPr>
              <w:spacing w:after="0"/>
              <w:jc w:val="left"/>
            </w:pPr>
            <w:r>
              <w:rPr>
                <w:sz w:val="16"/>
              </w:rPr>
              <w:t>County</w:t>
            </w:r>
          </w:p>
        </w:tc>
        <w:tc>
          <w:tcPr>
            <w:tcW w:type="dxa" w:w="2296"/>
          </w:tcPr>
          <w:p>
            <w:pPr>
              <w:spacing w:after="0"/>
              <w:jc w:val="left"/>
            </w:pPr>
            <w:r>
              <w:rPr>
                <w:sz w:val="16"/>
              </w:rPr>
              <w:t>Approved, expires 2027-11-09</w:t>
            </w:r>
          </w:p>
        </w:tc>
        <w:tc>
          <w:tcPr>
            <w:tcW w:type="dxa" w:w="2489"/>
          </w:tcPr>
          <w:p>
            <w:pPr>
              <w:spacing w:after="0"/>
              <w:jc w:val="left"/>
            </w:pPr>
            <w:r>
              <w:rPr>
                <w:sz w:val="16"/>
              </w:rPr>
              <w:t>Curry County Multi-jurisdictional Natural Hazards Mitigation Plan (FEMA plan 108417)</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71"/>
          </w:tcPr>
          <w:p>
            <w:pPr>
              <w:spacing w:after="0"/>
              <w:jc w:val="right"/>
            </w:pPr>
            <w:r>
              <w:rPr>
                <w:sz w:val="16"/>
              </w:rPr>
              <w:t>407</w:t>
            </w:r>
          </w:p>
        </w:tc>
        <w:tc>
          <w:tcPr>
            <w:tcW w:type="dxa" w:w="928"/>
          </w:tcPr>
          <w:p>
            <w:pPr>
              <w:spacing w:after="0"/>
              <w:jc w:val="left"/>
            </w:pPr>
          </w:p>
        </w:tc>
        <w:tc>
          <w:tcPr>
            <w:tcW w:type="dxa" w:w="2157"/>
          </w:tcPr>
          <w:p>
            <w:pPr>
              <w:spacing w:after="0"/>
              <w:jc w:val="left"/>
            </w:pPr>
            <w:r>
              <w:rPr>
                <w:sz w:val="16"/>
              </w:rPr>
              <w:t>member approved 2022-11-09</w:t>
            </w:r>
          </w:p>
        </w:tc>
      </w:tr>
      <w:tr>
        <w:trPr>
          <w:cantSplit/>
        </w:trPr>
        <w:tc>
          <w:tcPr>
            <w:tcW w:type="dxa" w:w="1635"/>
          </w:tcPr>
          <w:p>
            <w:pPr>
              <w:spacing w:after="0"/>
              <w:jc w:val="left"/>
            </w:pPr>
            <w:r>
              <w:rPr>
                <w:sz w:val="16"/>
              </w:rPr>
              <w:t>Brookings city</w:t>
            </w:r>
          </w:p>
        </w:tc>
        <w:tc>
          <w:tcPr>
            <w:tcW w:type="dxa" w:w="1662"/>
          </w:tcPr>
          <w:p>
            <w:pPr>
              <w:spacing w:after="0"/>
              <w:jc w:val="left"/>
            </w:pPr>
            <w:r>
              <w:rPr>
                <w:sz w:val="16"/>
              </w:rPr>
              <w:t>City</w:t>
            </w:r>
          </w:p>
        </w:tc>
        <w:tc>
          <w:tcPr>
            <w:tcW w:type="dxa" w:w="2296"/>
          </w:tcPr>
          <w:p>
            <w:pPr>
              <w:spacing w:after="0"/>
              <w:jc w:val="left"/>
            </w:pPr>
            <w:r>
              <w:rPr>
                <w:sz w:val="16"/>
              </w:rPr>
              <w:t>Approved, expires 2027-11-09</w:t>
            </w:r>
          </w:p>
        </w:tc>
        <w:tc>
          <w:tcPr>
            <w:tcW w:type="dxa" w:w="2489"/>
          </w:tcPr>
          <w:p>
            <w:pPr>
              <w:spacing w:after="0"/>
              <w:jc w:val="left"/>
            </w:pPr>
            <w:r>
              <w:rPr>
                <w:sz w:val="16"/>
              </w:rPr>
              <w:t>Curry County Multi-jurisdictional Natural Hazards Mitigation Plan (FEMA plan 108417)</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71"/>
          </w:tcPr>
          <w:p>
            <w:pPr>
              <w:spacing w:after="0"/>
              <w:jc w:val="right"/>
            </w:pPr>
            <w:r>
              <w:rPr>
                <w:sz w:val="16"/>
              </w:rPr>
              <w:t>407</w:t>
            </w:r>
          </w:p>
        </w:tc>
        <w:tc>
          <w:tcPr>
            <w:tcW w:type="dxa" w:w="928"/>
          </w:tcPr>
          <w:p>
            <w:pPr>
              <w:spacing w:after="0"/>
              <w:jc w:val="left"/>
            </w:pPr>
          </w:p>
        </w:tc>
        <w:tc>
          <w:tcPr>
            <w:tcW w:type="dxa" w:w="2157"/>
          </w:tcPr>
          <w:p>
            <w:pPr>
              <w:spacing w:after="0"/>
              <w:jc w:val="left"/>
            </w:pPr>
            <w:r>
              <w:rPr>
                <w:sz w:val="16"/>
              </w:rPr>
              <w:t>member approved 2022-12-21</w:t>
            </w:r>
          </w:p>
        </w:tc>
      </w:tr>
      <w:tr>
        <w:trPr>
          <w:cantSplit/>
        </w:trPr>
        <w:tc>
          <w:tcPr>
            <w:tcW w:type="dxa" w:w="1635"/>
          </w:tcPr>
          <w:p>
            <w:pPr>
              <w:spacing w:after="0"/>
              <w:jc w:val="left"/>
            </w:pPr>
            <w:r>
              <w:rPr>
                <w:sz w:val="16"/>
              </w:rPr>
              <w:t>Gold Beach city</w:t>
            </w:r>
          </w:p>
        </w:tc>
        <w:tc>
          <w:tcPr>
            <w:tcW w:type="dxa" w:w="1662"/>
          </w:tcPr>
          <w:p>
            <w:pPr>
              <w:spacing w:after="0"/>
              <w:jc w:val="left"/>
            </w:pPr>
            <w:r>
              <w:rPr>
                <w:sz w:val="16"/>
              </w:rPr>
              <w:t>City</w:t>
            </w:r>
          </w:p>
        </w:tc>
        <w:tc>
          <w:tcPr>
            <w:tcW w:type="dxa" w:w="2296"/>
          </w:tcPr>
          <w:p>
            <w:pPr>
              <w:spacing w:after="0"/>
              <w:jc w:val="left"/>
            </w:pPr>
            <w:r>
              <w:rPr>
                <w:sz w:val="16"/>
              </w:rPr>
              <w:t>Approved, expires 2027-11-09</w:t>
            </w:r>
          </w:p>
        </w:tc>
        <w:tc>
          <w:tcPr>
            <w:tcW w:type="dxa" w:w="2489"/>
          </w:tcPr>
          <w:p>
            <w:pPr>
              <w:spacing w:after="0"/>
              <w:jc w:val="left"/>
            </w:pPr>
            <w:r>
              <w:rPr>
                <w:sz w:val="16"/>
              </w:rPr>
              <w:t>Curry County Multi-jurisdictional Natural Hazards Mitigation Plan (FEMA plan 108417)</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71"/>
          </w:tcPr>
          <w:p>
            <w:pPr>
              <w:spacing w:after="0"/>
              <w:jc w:val="right"/>
            </w:pPr>
            <w:r>
              <w:rPr>
                <w:sz w:val="16"/>
              </w:rPr>
              <w:t>407</w:t>
            </w:r>
          </w:p>
        </w:tc>
        <w:tc>
          <w:tcPr>
            <w:tcW w:type="dxa" w:w="928"/>
          </w:tcPr>
          <w:p>
            <w:pPr>
              <w:spacing w:after="0"/>
              <w:jc w:val="left"/>
            </w:pPr>
          </w:p>
        </w:tc>
        <w:tc>
          <w:tcPr>
            <w:tcW w:type="dxa" w:w="2157"/>
          </w:tcPr>
          <w:p>
            <w:pPr>
              <w:spacing w:after="0"/>
              <w:jc w:val="left"/>
            </w:pPr>
            <w:r>
              <w:rPr>
                <w:sz w:val="16"/>
              </w:rPr>
              <w:t>member approved 2022-12-21</w:t>
            </w:r>
          </w:p>
        </w:tc>
      </w:tr>
      <w:tr>
        <w:trPr>
          <w:cantSplit/>
        </w:trPr>
        <w:tc>
          <w:tcPr>
            <w:tcW w:type="dxa" w:w="1635"/>
          </w:tcPr>
          <w:p>
            <w:pPr>
              <w:spacing w:after="0"/>
              <w:jc w:val="left"/>
            </w:pPr>
            <w:r>
              <w:rPr>
                <w:sz w:val="16"/>
              </w:rPr>
              <w:t>Port Orford city</w:t>
            </w:r>
          </w:p>
        </w:tc>
        <w:tc>
          <w:tcPr>
            <w:tcW w:type="dxa" w:w="1662"/>
          </w:tcPr>
          <w:p>
            <w:pPr>
              <w:spacing w:after="0"/>
              <w:jc w:val="left"/>
            </w:pPr>
            <w:r>
              <w:rPr>
                <w:sz w:val="16"/>
              </w:rPr>
              <w:t>City</w:t>
            </w:r>
          </w:p>
        </w:tc>
        <w:tc>
          <w:tcPr>
            <w:tcW w:type="dxa" w:w="2296"/>
          </w:tcPr>
          <w:p>
            <w:pPr>
              <w:spacing w:after="0"/>
              <w:jc w:val="left"/>
            </w:pPr>
            <w:r>
              <w:rPr>
                <w:sz w:val="16"/>
              </w:rPr>
              <w:t>Approved, expires 2027-11-09</w:t>
            </w:r>
          </w:p>
        </w:tc>
        <w:tc>
          <w:tcPr>
            <w:tcW w:type="dxa" w:w="2489"/>
          </w:tcPr>
          <w:p>
            <w:pPr>
              <w:spacing w:after="0"/>
              <w:jc w:val="left"/>
            </w:pPr>
            <w:r>
              <w:rPr>
                <w:sz w:val="16"/>
              </w:rPr>
              <w:t>Curry County Multi-jurisdictional Natural Hazards Mitigation Plan (FEMA plan 108417)</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71"/>
          </w:tcPr>
          <w:p>
            <w:pPr>
              <w:spacing w:after="0"/>
              <w:jc w:val="right"/>
            </w:pPr>
            <w:r>
              <w:rPr>
                <w:sz w:val="16"/>
              </w:rPr>
              <w:t>407</w:t>
            </w:r>
          </w:p>
        </w:tc>
        <w:tc>
          <w:tcPr>
            <w:tcW w:type="dxa" w:w="928"/>
          </w:tcPr>
          <w:p>
            <w:pPr>
              <w:spacing w:after="0"/>
              <w:jc w:val="left"/>
            </w:pPr>
          </w:p>
        </w:tc>
        <w:tc>
          <w:tcPr>
            <w:tcW w:type="dxa" w:w="2157"/>
          </w:tcPr>
          <w:p>
            <w:pPr>
              <w:spacing w:after="0"/>
              <w:jc w:val="left"/>
            </w:pPr>
            <w:r>
              <w:rPr>
                <w:sz w:val="16"/>
              </w:rPr>
              <w:t>member approved 2022-11-09</w:t>
            </w:r>
          </w:p>
        </w:tc>
      </w:tr>
      <w:tr>
        <w:trPr>
          <w:cantSplit/>
        </w:trPr>
        <w:tc>
          <w:tcPr>
            <w:tcW w:type="dxa" w:w="1635"/>
          </w:tcPr>
          <w:p>
            <w:pPr>
              <w:spacing w:after="0"/>
              <w:jc w:val="left"/>
            </w:pPr>
            <w:r>
              <w:rPr>
                <w:sz w:val="16"/>
              </w:rPr>
              <w:t>Harbor Water PUD</w:t>
            </w:r>
          </w:p>
        </w:tc>
        <w:tc>
          <w:tcPr>
            <w:tcW w:type="dxa" w:w="1662"/>
          </w:tcPr>
          <w:p>
            <w:pPr>
              <w:spacing w:after="0"/>
              <w:jc w:val="left"/>
            </w:pPr>
            <w:r>
              <w:rPr>
                <w:sz w:val="16"/>
              </w:rPr>
              <w:t>Electric/Power Authority</w:t>
            </w:r>
          </w:p>
        </w:tc>
        <w:tc>
          <w:tcPr>
            <w:tcW w:type="dxa" w:w="2296"/>
          </w:tcPr>
          <w:p>
            <w:pPr>
              <w:spacing w:after="0"/>
              <w:jc w:val="left"/>
            </w:pPr>
            <w:r>
              <w:rPr>
                <w:sz w:val="16"/>
              </w:rPr>
              <w:t>Approved, expires 2028-04-16</w:t>
            </w:r>
          </w:p>
        </w:tc>
        <w:tc>
          <w:tcPr>
            <w:tcW w:type="dxa" w:w="2489"/>
          </w:tcPr>
          <w:p>
            <w:pPr>
              <w:spacing w:after="0"/>
              <w:jc w:val="left"/>
            </w:pPr>
            <w:r>
              <w:rPr>
                <w:sz w:val="16"/>
              </w:rPr>
              <w:t>Harbor Water People's Utility District Natural Hazards Mitigation Plan (FEMA plan 108880)</w:t>
            </w:r>
          </w:p>
        </w:tc>
        <w:tc>
          <w:tcPr>
            <w:tcW w:type="dxa" w:w="1037"/>
          </w:tcPr>
          <w:p>
            <w:pPr>
              <w:spacing w:after="0"/>
              <w:jc w:val="left"/>
            </w:pPr>
            <w:r>
              <w:rPr>
                <w:sz w:val="16"/>
              </w:rPr>
              <w:t>2023-04-17</w:t>
            </w:r>
          </w:p>
        </w:tc>
        <w:tc>
          <w:tcPr>
            <w:tcW w:type="dxa" w:w="1037"/>
          </w:tcPr>
          <w:p>
            <w:pPr>
              <w:spacing w:after="0"/>
              <w:jc w:val="left"/>
            </w:pPr>
            <w:r>
              <w:rPr>
                <w:sz w:val="16"/>
              </w:rPr>
              <w:t>2028-04-16</w:t>
            </w:r>
          </w:p>
        </w:tc>
        <w:tc>
          <w:tcPr>
            <w:tcW w:type="dxa" w:w="871"/>
          </w:tcPr>
          <w:p>
            <w:pPr>
              <w:spacing w:after="0"/>
              <w:jc w:val="right"/>
            </w:pPr>
            <w:r>
              <w:rPr>
                <w:sz w:val="16"/>
              </w:rPr>
              <w:t>566</w:t>
            </w:r>
          </w:p>
        </w:tc>
        <w:tc>
          <w:tcPr>
            <w:tcW w:type="dxa" w:w="928"/>
          </w:tcPr>
          <w:p>
            <w:pPr>
              <w:spacing w:after="0"/>
              <w:jc w:val="left"/>
            </w:pPr>
          </w:p>
        </w:tc>
        <w:tc>
          <w:tcPr>
            <w:tcW w:type="dxa" w:w="2157"/>
          </w:tcPr>
          <w:p>
            <w:pPr>
              <w:spacing w:after="0"/>
              <w:jc w:val="left"/>
            </w:pPr>
          </w:p>
        </w:tc>
      </w:tr>
      <w:tr>
        <w:trPr>
          <w:cantSplit/>
        </w:trPr>
        <w:tc>
          <w:tcPr>
            <w:tcW w:type="dxa" w:w="1635"/>
          </w:tcPr>
          <w:p>
            <w:pPr>
              <w:spacing w:after="0"/>
              <w:jc w:val="left"/>
            </w:pPr>
            <w:r>
              <w:rPr>
                <w:sz w:val="16"/>
              </w:rPr>
              <w:t>Port of Brookings Harbor</w:t>
            </w:r>
          </w:p>
        </w:tc>
        <w:tc>
          <w:tcPr>
            <w:tcW w:type="dxa" w:w="1662"/>
          </w:tcPr>
          <w:p>
            <w:pPr>
              <w:spacing w:after="0"/>
              <w:jc w:val="left"/>
            </w:pPr>
            <w:r>
              <w:rPr>
                <w:sz w:val="16"/>
              </w:rPr>
              <w:t>Highway/Port/Rail</w:t>
            </w:r>
          </w:p>
        </w:tc>
        <w:tc>
          <w:tcPr>
            <w:tcW w:type="dxa" w:w="2296"/>
          </w:tcPr>
          <w:p>
            <w:pPr>
              <w:spacing w:after="0"/>
              <w:jc w:val="left"/>
            </w:pPr>
            <w:r>
              <w:rPr>
                <w:sz w:val="16"/>
              </w:rPr>
              <w:t>Approved, expires 2030-07-30</w:t>
            </w:r>
          </w:p>
        </w:tc>
        <w:tc>
          <w:tcPr>
            <w:tcW w:type="dxa" w:w="2489"/>
          </w:tcPr>
          <w:p>
            <w:pPr>
              <w:spacing w:after="0"/>
              <w:jc w:val="left"/>
            </w:pPr>
            <w:r>
              <w:rPr>
                <w:sz w:val="16"/>
              </w:rPr>
              <w:t>Port of Brookings Harbor Hazard Mitigation Plan (FEMA plan 110452)</w:t>
            </w:r>
          </w:p>
        </w:tc>
        <w:tc>
          <w:tcPr>
            <w:tcW w:type="dxa" w:w="1037"/>
          </w:tcPr>
          <w:p>
            <w:pPr>
              <w:spacing w:after="0"/>
              <w:jc w:val="left"/>
            </w:pPr>
            <w:r>
              <w:rPr>
                <w:sz w:val="16"/>
              </w:rPr>
              <w:t>2025-07-31</w:t>
            </w:r>
          </w:p>
        </w:tc>
        <w:tc>
          <w:tcPr>
            <w:tcW w:type="dxa" w:w="1037"/>
          </w:tcPr>
          <w:p>
            <w:pPr>
              <w:spacing w:after="0"/>
              <w:jc w:val="left"/>
            </w:pPr>
            <w:r>
              <w:rPr>
                <w:sz w:val="16"/>
              </w:rPr>
              <w:t>2030-07-30</w:t>
            </w:r>
          </w:p>
        </w:tc>
        <w:tc>
          <w:tcPr>
            <w:tcW w:type="dxa" w:w="871"/>
          </w:tcPr>
          <w:p>
            <w:pPr>
              <w:spacing w:after="0"/>
              <w:jc w:val="right"/>
            </w:pPr>
            <w:r>
              <w:rPr>
                <w:sz w:val="16"/>
              </w:rPr>
              <w:t>1,401</w:t>
            </w:r>
          </w:p>
        </w:tc>
        <w:tc>
          <w:tcPr>
            <w:tcW w:type="dxa" w:w="928"/>
          </w:tcPr>
          <w:p>
            <w:pPr>
              <w:spacing w:after="0"/>
              <w:jc w:val="left"/>
            </w:pPr>
          </w:p>
        </w:tc>
        <w:tc>
          <w:tcPr>
            <w:tcW w:type="dxa" w:w="2157"/>
          </w:tcPr>
          <w:p>
            <w:pPr>
              <w:spacing w:after="0"/>
              <w:jc w:val="left"/>
            </w:pPr>
          </w:p>
        </w:tc>
      </w:tr>
      <w:tr>
        <w:trPr>
          <w:cantSplit/>
        </w:trPr>
        <w:tc>
          <w:tcPr>
            <w:tcW w:type="dxa" w:w="1635"/>
          </w:tcPr>
          <w:p>
            <w:pPr>
              <w:spacing w:after="0"/>
              <w:jc w:val="left"/>
            </w:pPr>
            <w:r>
              <w:rPr>
                <w:sz w:val="16"/>
              </w:rPr>
              <w:t>Port of Gold Beach</w:t>
            </w:r>
          </w:p>
        </w:tc>
        <w:tc>
          <w:tcPr>
            <w:tcW w:type="dxa" w:w="1662"/>
          </w:tcPr>
          <w:p>
            <w:pPr>
              <w:spacing w:after="0"/>
              <w:jc w:val="left"/>
            </w:pPr>
            <w:r>
              <w:rPr>
                <w:sz w:val="16"/>
              </w:rPr>
              <w:t>Highway/Port/Rail</w:t>
            </w:r>
          </w:p>
        </w:tc>
        <w:tc>
          <w:tcPr>
            <w:tcW w:type="dxa" w:w="2296"/>
          </w:tcPr>
          <w:p>
            <w:pPr>
              <w:spacing w:after="0"/>
              <w:jc w:val="left"/>
            </w:pPr>
            <w:r>
              <w:rPr>
                <w:sz w:val="16"/>
              </w:rPr>
              <w:t>Approved, expires 2027-11-09</w:t>
            </w:r>
          </w:p>
        </w:tc>
        <w:tc>
          <w:tcPr>
            <w:tcW w:type="dxa" w:w="2489"/>
          </w:tcPr>
          <w:p>
            <w:pPr>
              <w:spacing w:after="0"/>
              <w:jc w:val="left"/>
            </w:pPr>
            <w:r>
              <w:rPr>
                <w:sz w:val="16"/>
              </w:rPr>
              <w:t>Curry County Multi-jurisdictional Natural Hazards Mitigation Plan (FEMA plan 108417)</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71"/>
          </w:tcPr>
          <w:p>
            <w:pPr>
              <w:spacing w:after="0"/>
              <w:jc w:val="right"/>
            </w:pPr>
            <w:r>
              <w:rPr>
                <w:sz w:val="16"/>
              </w:rPr>
              <w:t>407</w:t>
            </w:r>
          </w:p>
        </w:tc>
        <w:tc>
          <w:tcPr>
            <w:tcW w:type="dxa" w:w="928"/>
          </w:tcPr>
          <w:p>
            <w:pPr>
              <w:spacing w:after="0"/>
              <w:jc w:val="left"/>
            </w:pPr>
          </w:p>
        </w:tc>
        <w:tc>
          <w:tcPr>
            <w:tcW w:type="dxa" w:w="2157"/>
          </w:tcPr>
          <w:p>
            <w:pPr>
              <w:spacing w:after="0"/>
              <w:jc w:val="left"/>
            </w:pPr>
            <w:r>
              <w:rPr>
                <w:sz w:val="16"/>
              </w:rPr>
              <w:t>member approved 2022-11-09</w:t>
            </w:r>
          </w:p>
        </w:tc>
      </w:tr>
      <w:tr>
        <w:trPr>
          <w:cantSplit/>
        </w:trPr>
        <w:tc>
          <w:tcPr>
            <w:tcW w:type="dxa" w:w="1635"/>
          </w:tcPr>
          <w:p>
            <w:pPr>
              <w:spacing w:after="0"/>
              <w:jc w:val="left"/>
            </w:pPr>
            <w:r>
              <w:rPr>
                <w:sz w:val="16"/>
              </w:rPr>
              <w:t>Port of Port Orford</w:t>
            </w:r>
          </w:p>
        </w:tc>
        <w:tc>
          <w:tcPr>
            <w:tcW w:type="dxa" w:w="1662"/>
          </w:tcPr>
          <w:p>
            <w:pPr>
              <w:spacing w:after="0"/>
              <w:jc w:val="left"/>
            </w:pPr>
            <w:r>
              <w:rPr>
                <w:sz w:val="16"/>
              </w:rPr>
              <w:t>Highway/Port/Rail</w:t>
            </w:r>
          </w:p>
        </w:tc>
        <w:tc>
          <w:tcPr>
            <w:tcW w:type="dxa" w:w="2296"/>
          </w:tcPr>
          <w:p>
            <w:pPr>
              <w:spacing w:after="0"/>
              <w:jc w:val="left"/>
            </w:pPr>
            <w:r>
              <w:rPr>
                <w:sz w:val="16"/>
              </w:rPr>
              <w:t>Approved, expires 2027-11-09</w:t>
            </w:r>
          </w:p>
        </w:tc>
        <w:tc>
          <w:tcPr>
            <w:tcW w:type="dxa" w:w="2489"/>
          </w:tcPr>
          <w:p>
            <w:pPr>
              <w:spacing w:after="0"/>
              <w:jc w:val="left"/>
            </w:pPr>
            <w:r>
              <w:rPr>
                <w:sz w:val="16"/>
              </w:rPr>
              <w:t>Curry County Multi-jurisdictional Natural Hazards Mitigation Plan (FEMA plan 108417)</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71"/>
          </w:tcPr>
          <w:p>
            <w:pPr>
              <w:spacing w:after="0"/>
              <w:jc w:val="right"/>
            </w:pPr>
            <w:r>
              <w:rPr>
                <w:sz w:val="16"/>
              </w:rPr>
              <w:t>407</w:t>
            </w:r>
          </w:p>
        </w:tc>
        <w:tc>
          <w:tcPr>
            <w:tcW w:type="dxa" w:w="928"/>
          </w:tcPr>
          <w:p>
            <w:pPr>
              <w:spacing w:after="0"/>
              <w:jc w:val="left"/>
            </w:pPr>
          </w:p>
        </w:tc>
        <w:tc>
          <w:tcPr>
            <w:tcW w:type="dxa" w:w="2157"/>
          </w:tcPr>
          <w:p>
            <w:pPr>
              <w:spacing w:after="0"/>
              <w:jc w:val="left"/>
            </w:pPr>
            <w:r>
              <w:rPr>
                <w:sz w:val="16"/>
              </w:rPr>
              <w:t>member approved 2022-11-09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Earthquake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$12,022,538</w:t>
            </w:r>
          </w:p>
        </w:tc>
        <w:tc>
          <w:tcPr>
            <w:tcW w:type="dxa" w:w="1126"/>
          </w:tcPr>
          <w:p>
            <w:pPr>
              <w:spacing w:after="0"/>
              <w:jc w:val="right"/>
            </w:pPr>
          </w:p>
        </w:tc>
        <w:tc>
          <w:tcPr>
            <w:tcW w:type="dxa" w:w="1385"/>
          </w:tcPr>
          <w:p>
            <w:pPr>
              <w:spacing w:after="0"/>
              <w:jc w:val="right"/>
            </w:pPr>
            <w:r>
              <w:rPr>
                <w:sz w:val="16"/>
              </w:rPr>
              <w:t>$6,333,373</w:t>
            </w:r>
          </w:p>
        </w:tc>
        <w:tc>
          <w:tcPr>
            <w:tcW w:type="dxa" w:w="1182"/>
          </w:tcPr>
          <w:p>
            <w:pPr>
              <w:spacing w:after="0"/>
              <w:jc w:val="right"/>
            </w:pPr>
            <w:r>
              <w:rPr>
                <w:sz w:val="16"/>
              </w:rPr>
              <w:t>$18,355,911</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2</w:t>
            </w:r>
          </w:p>
        </w:tc>
        <w:tc>
          <w:tcPr>
            <w:tcW w:type="dxa" w:w="1037"/>
          </w:tcPr>
          <w:p>
            <w:pPr>
              <w:spacing w:after="0"/>
              <w:jc w:val="left"/>
            </w:pPr>
            <w:r>
              <w:rPr>
                <w:sz w:val="16"/>
              </w:rPr>
              <w:t>Tsunami</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$1,504,223</w:t>
            </w:r>
          </w:p>
        </w:tc>
        <w:tc>
          <w:tcPr>
            <w:tcW w:type="dxa" w:w="1126"/>
          </w:tcPr>
          <w:p>
            <w:pPr>
              <w:spacing w:after="0"/>
              <w:jc w:val="right"/>
            </w:pPr>
          </w:p>
        </w:tc>
        <w:tc>
          <w:tcPr>
            <w:tcW w:type="dxa" w:w="1385"/>
          </w:tcPr>
          <w:p>
            <w:pPr>
              <w:spacing w:after="0"/>
              <w:jc w:val="right"/>
            </w:pPr>
            <w:r>
              <w:rPr>
                <w:sz w:val="16"/>
              </w:rPr>
              <w:t>$15,106,881</w:t>
            </w:r>
          </w:p>
        </w:tc>
        <w:tc>
          <w:tcPr>
            <w:tcW w:type="dxa" w:w="1182"/>
          </w:tcPr>
          <w:p>
            <w:pPr>
              <w:spacing w:after="0"/>
              <w:jc w:val="right"/>
            </w:pPr>
            <w:r>
              <w:rPr>
                <w:sz w:val="16"/>
              </w:rPr>
              <w:t>$16,611,104</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$6,551,112</w:t>
            </w:r>
          </w:p>
        </w:tc>
        <w:tc>
          <w:tcPr>
            <w:tcW w:type="dxa" w:w="1126"/>
          </w:tcPr>
          <w:p>
            <w:pPr>
              <w:spacing w:after="0"/>
              <w:jc w:val="right"/>
            </w:pPr>
            <w:r>
              <w:rPr>
                <w:sz w:val="16"/>
              </w:rPr>
              <w:t>$13,817</w:t>
            </w:r>
          </w:p>
        </w:tc>
        <w:tc>
          <w:tcPr>
            <w:tcW w:type="dxa" w:w="1385"/>
          </w:tcPr>
          <w:p>
            <w:pPr>
              <w:spacing w:after="0"/>
              <w:jc w:val="right"/>
            </w:pPr>
            <w:r>
              <w:rPr>
                <w:sz w:val="16"/>
              </w:rPr>
              <w:t>$339,747</w:t>
            </w:r>
          </w:p>
        </w:tc>
        <w:tc>
          <w:tcPr>
            <w:tcW w:type="dxa" w:w="1182"/>
          </w:tcPr>
          <w:p>
            <w:pPr>
              <w:spacing w:after="0"/>
              <w:jc w:val="right"/>
            </w:pPr>
            <w:r>
              <w:rPr>
                <w:sz w:val="16"/>
              </w:rPr>
              <w:t>$6,904,676</w:t>
            </w:r>
          </w:p>
        </w:tc>
        <w:tc>
          <w:tcPr>
            <w:tcW w:type="dxa" w:w="1421"/>
          </w:tcPr>
          <w:p>
            <w:pPr>
              <w:spacing w:after="0"/>
              <w:jc w:val="right"/>
            </w:pPr>
            <w:r>
              <w:rPr>
                <w:sz w:val="16"/>
              </w:rPr>
              <w:t>74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Wildfire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$1,683,208</w:t>
            </w:r>
          </w:p>
        </w:tc>
        <w:tc>
          <w:tcPr>
            <w:tcW w:type="dxa" w:w="1126"/>
          </w:tcPr>
          <w:p>
            <w:pPr>
              <w:spacing w:after="0"/>
              <w:jc w:val="right"/>
            </w:pPr>
            <w:r>
              <w:rPr>
                <w:sz w:val="16"/>
              </w:rPr>
              <w:t>$29</w:t>
            </w:r>
          </w:p>
        </w:tc>
        <w:tc>
          <w:tcPr>
            <w:tcW w:type="dxa" w:w="1385"/>
          </w:tcPr>
          <w:p>
            <w:pPr>
              <w:spacing w:after="0"/>
              <w:jc w:val="right"/>
            </w:pPr>
            <w:r>
              <w:rPr>
                <w:sz w:val="16"/>
              </w:rPr>
              <w:t>$81,518</w:t>
            </w:r>
          </w:p>
        </w:tc>
        <w:tc>
          <w:tcPr>
            <w:tcW w:type="dxa" w:w="1182"/>
          </w:tcPr>
          <w:p>
            <w:pPr>
              <w:spacing w:after="0"/>
              <w:jc w:val="right"/>
            </w:pPr>
            <w:r>
              <w:rPr>
                <w:sz w:val="16"/>
              </w:rPr>
              <w:t>$1,764,755</w:t>
            </w:r>
          </w:p>
        </w:tc>
        <w:tc>
          <w:tcPr>
            <w:tcW w:type="dxa" w:w="1421"/>
          </w:tcPr>
          <w:p>
            <w:pPr>
              <w:spacing w:after="0"/>
              <w:jc w:val="right"/>
            </w:pPr>
            <w:r>
              <w:rPr>
                <w:sz w:val="16"/>
              </w:rPr>
              <w:t>81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Very Low</w:t>
            </w:r>
          </w:p>
        </w:tc>
        <w:tc>
          <w:tcPr>
            <w:tcW w:type="dxa" w:w="1126"/>
          </w:tcPr>
          <w:p>
            <w:pPr>
              <w:spacing w:after="0"/>
              <w:jc w:val="right"/>
            </w:pPr>
            <w:r>
              <w:rPr>
                <w:sz w:val="16"/>
              </w:rPr>
              <w:t>$54</w:t>
            </w:r>
          </w:p>
        </w:tc>
        <w:tc>
          <w:tcPr>
            <w:tcW w:type="dxa" w:w="1126"/>
          </w:tcPr>
          <w:p>
            <w:pPr>
              <w:spacing w:after="0"/>
              <w:jc w:val="right"/>
            </w:pPr>
            <w:r>
              <w:rPr>
                <w:sz w:val="16"/>
              </w:rPr>
              <w:t>$939</w:t>
            </w:r>
          </w:p>
        </w:tc>
        <w:tc>
          <w:tcPr>
            <w:tcW w:type="dxa" w:w="1385"/>
          </w:tcPr>
          <w:p>
            <w:pPr>
              <w:spacing w:after="0"/>
              <w:jc w:val="right"/>
            </w:pPr>
            <w:r>
              <w:rPr>
                <w:sz w:val="16"/>
              </w:rPr>
              <w:t>$169,727</w:t>
            </w:r>
          </w:p>
        </w:tc>
        <w:tc>
          <w:tcPr>
            <w:tcW w:type="dxa" w:w="1182"/>
          </w:tcPr>
          <w:p>
            <w:pPr>
              <w:spacing w:after="0"/>
              <w:jc w:val="right"/>
            </w:pPr>
            <w:r>
              <w:rPr>
                <w:sz w:val="16"/>
              </w:rPr>
              <w:t>$170,720</w:t>
            </w:r>
          </w:p>
        </w:tc>
        <w:tc>
          <w:tcPr>
            <w:tcW w:type="dxa" w:w="1421"/>
          </w:tcPr>
          <w:p>
            <w:pPr>
              <w:spacing w:after="0"/>
              <w:jc w:val="right"/>
            </w:pPr>
            <w:r>
              <w:rPr>
                <w:sz w:val="16"/>
              </w:rPr>
              <w:t>13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Landslide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$4,675</w:t>
            </w:r>
          </w:p>
        </w:tc>
        <w:tc>
          <w:tcPr>
            <w:tcW w:type="dxa" w:w="1126"/>
          </w:tcPr>
          <w:p>
            <w:pPr>
              <w:spacing w:after="0"/>
              <w:jc w:val="right"/>
            </w:pPr>
          </w:p>
        </w:tc>
        <w:tc>
          <w:tcPr>
            <w:tcW w:type="dxa" w:w="1385"/>
          </w:tcPr>
          <w:p>
            <w:pPr>
              <w:spacing w:after="0"/>
              <w:jc w:val="right"/>
            </w:pPr>
            <w:r>
              <w:rPr>
                <w:sz w:val="16"/>
              </w:rPr>
              <w:t>$49,054</w:t>
            </w:r>
          </w:p>
        </w:tc>
        <w:tc>
          <w:tcPr>
            <w:tcW w:type="dxa" w:w="1182"/>
          </w:tcPr>
          <w:p>
            <w:pPr>
              <w:spacing w:after="0"/>
              <w:jc w:val="right"/>
            </w:pPr>
            <w:r>
              <w:rPr>
                <w:sz w:val="16"/>
              </w:rPr>
              <w:t>$53,729</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7 times; no Storm Events record of this type. Storm Events coverage of this hazard is limited; absence is not evidence of low risk.</w:t>
            </w:r>
          </w:p>
        </w:tc>
      </w:tr>
      <w:tr>
        <w:trPr>
          <w:cantSplit/>
        </w:trPr>
        <w:tc>
          <w:tcPr>
            <w:tcW w:type="dxa" w:w="702"/>
          </w:tcPr>
          <w:p>
            <w:pPr>
              <w:spacing w:after="0"/>
              <w:jc w:val="right"/>
            </w:pPr>
            <w:r>
              <w:rPr>
                <w:sz w:val="16"/>
              </w:rPr>
              <w:t>7</w:t>
            </w:r>
          </w:p>
        </w:tc>
        <w:tc>
          <w:tcPr>
            <w:tcW w:type="dxa" w:w="1037"/>
          </w:tcPr>
          <w:p>
            <w:pPr>
              <w:spacing w:after="0"/>
              <w:jc w:val="left"/>
            </w:pPr>
            <w:r>
              <w:rPr>
                <w:sz w:val="16"/>
              </w:rPr>
              <w:t>Coastal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$48,150</w:t>
            </w:r>
          </w:p>
        </w:tc>
        <w:tc>
          <w:tcPr>
            <w:tcW w:type="dxa" w:w="1126"/>
          </w:tcPr>
          <w:p>
            <w:pPr>
              <w:spacing w:after="0"/>
              <w:jc w:val="right"/>
            </w:pPr>
          </w:p>
        </w:tc>
        <w:tc>
          <w:tcPr>
            <w:tcW w:type="dxa" w:w="1385"/>
          </w:tcPr>
          <w:p>
            <w:pPr>
              <w:spacing w:after="0"/>
              <w:jc w:val="right"/>
            </w:pPr>
            <w:r>
              <w:rPr>
                <w:sz w:val="16"/>
              </w:rPr>
              <w:t>$4,284</w:t>
            </w:r>
          </w:p>
        </w:tc>
        <w:tc>
          <w:tcPr>
            <w:tcW w:type="dxa" w:w="1182"/>
          </w:tcPr>
          <w:p>
            <w:pPr>
              <w:spacing w:after="0"/>
              <w:jc w:val="right"/>
            </w:pPr>
            <w:r>
              <w:rPr>
                <w:sz w:val="16"/>
              </w:rPr>
              <w:t>$52,434</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$1,710</w:t>
            </w:r>
          </w:p>
        </w:tc>
        <w:tc>
          <w:tcPr>
            <w:tcW w:type="dxa" w:w="1126"/>
          </w:tcPr>
          <w:p>
            <w:pPr>
              <w:spacing w:after="0"/>
              <w:jc w:val="right"/>
            </w:pPr>
          </w:p>
        </w:tc>
        <w:tc>
          <w:tcPr>
            <w:tcW w:type="dxa" w:w="1385"/>
          </w:tcPr>
          <w:p>
            <w:pPr>
              <w:spacing w:after="0"/>
              <w:jc w:val="right"/>
            </w:pPr>
            <w:r>
              <w:rPr>
                <w:sz w:val="16"/>
              </w:rPr>
              <w:t>$29,609</w:t>
            </w:r>
          </w:p>
        </w:tc>
        <w:tc>
          <w:tcPr>
            <w:tcW w:type="dxa" w:w="1182"/>
          </w:tcPr>
          <w:p>
            <w:pPr>
              <w:spacing w:after="0"/>
              <w:jc w:val="right"/>
            </w:pPr>
            <w:r>
              <w:rPr>
                <w:sz w:val="16"/>
              </w:rPr>
              <w:t>$31,319</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$10,214</w:t>
            </w:r>
          </w:p>
        </w:tc>
        <w:tc>
          <w:tcPr>
            <w:tcW w:type="dxa" w:w="1126"/>
          </w:tcPr>
          <w:p>
            <w:pPr>
              <w:spacing w:after="0"/>
              <w:jc w:val="right"/>
            </w:pPr>
            <w:r>
              <w:rPr>
                <w:sz w:val="16"/>
              </w:rPr>
              <w:t>$6</w:t>
            </w:r>
          </w:p>
        </w:tc>
        <w:tc>
          <w:tcPr>
            <w:tcW w:type="dxa" w:w="1385"/>
          </w:tcPr>
          <w:p>
            <w:pPr>
              <w:spacing w:after="0"/>
              <w:jc w:val="right"/>
            </w:pPr>
            <w:r>
              <w:rPr>
                <w:sz w:val="16"/>
              </w:rPr>
              <w:t>$15,070</w:t>
            </w:r>
          </w:p>
        </w:tc>
        <w:tc>
          <w:tcPr>
            <w:tcW w:type="dxa" w:w="1182"/>
          </w:tcPr>
          <w:p>
            <w:pPr>
              <w:spacing w:after="0"/>
              <w:jc w:val="right"/>
            </w:pPr>
            <w:r>
              <w:rPr>
                <w:sz w:val="16"/>
              </w:rPr>
              <w:t>$25,290</w:t>
            </w:r>
          </w:p>
        </w:tc>
        <w:tc>
          <w:tcPr>
            <w:tcW w:type="dxa" w:w="1421"/>
          </w:tcPr>
          <w:p>
            <w:pPr>
              <w:spacing w:after="0"/>
              <w:jc w:val="right"/>
            </w:pPr>
            <w:r>
              <w:rPr>
                <w:sz w:val="16"/>
              </w:rPr>
              <w:t>457</w:t>
            </w:r>
          </w:p>
        </w:tc>
        <w:tc>
          <w:tcPr>
            <w:tcW w:type="dxa" w:w="1721"/>
          </w:tcPr>
          <w:p>
            <w:pPr>
              <w:spacing w:after="0"/>
              <w:jc w:val="left"/>
            </w:pPr>
          </w:p>
        </w:tc>
        <w:tc>
          <w:tcPr>
            <w:tcW w:type="dxa" w:w="1890"/>
          </w:tcPr>
          <w:p>
            <w:pPr>
              <w:spacing w:after="0"/>
              <w:jc w:val="left"/>
            </w:pPr>
            <w:r>
              <w:rPr>
                <w:sz w:val="16"/>
              </w:rPr>
              <w:t>Includes 453 High Wind records, event types the NRI definition of this hazard leaves out.</w:t>
            </w:r>
          </w:p>
        </w:tc>
      </w:tr>
      <w:tr>
        <w:trPr>
          <w:cantSplit/>
        </w:trPr>
        <w:tc>
          <w:tcPr>
            <w:tcW w:type="dxa" w:w="702"/>
          </w:tcPr>
          <w:p>
            <w:pPr>
              <w:spacing w:after="0"/>
              <w:jc w:val="right"/>
            </w:pPr>
            <w:r>
              <w:rPr>
                <w:sz w:val="16"/>
              </w:rPr>
              <w:t>10</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$3,449</w:t>
            </w:r>
          </w:p>
        </w:tc>
        <w:tc>
          <w:tcPr>
            <w:tcW w:type="dxa" w:w="1126"/>
          </w:tcPr>
          <w:p>
            <w:pPr>
              <w:spacing w:after="0"/>
              <w:jc w:val="right"/>
            </w:pPr>
            <w:r>
              <w:rPr>
                <w:sz w:val="16"/>
              </w:rPr>
              <w:t>$10</w:t>
            </w:r>
          </w:p>
        </w:tc>
        <w:tc>
          <w:tcPr>
            <w:tcW w:type="dxa" w:w="1385"/>
          </w:tcPr>
          <w:p>
            <w:pPr>
              <w:spacing w:after="0"/>
              <w:jc w:val="right"/>
            </w:pPr>
            <w:r>
              <w:rPr>
                <w:sz w:val="16"/>
              </w:rPr>
              <w:t>$1,928</w:t>
            </w:r>
          </w:p>
        </w:tc>
        <w:tc>
          <w:tcPr>
            <w:tcW w:type="dxa" w:w="1182"/>
          </w:tcPr>
          <w:p>
            <w:pPr>
              <w:spacing w:after="0"/>
              <w:jc w:val="right"/>
            </w:pPr>
            <w:r>
              <w:rPr>
                <w:sz w:val="16"/>
              </w:rPr>
              <w:t>$5,387</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$24</w:t>
            </w:r>
          </w:p>
        </w:tc>
        <w:tc>
          <w:tcPr>
            <w:tcW w:type="dxa" w:w="1126"/>
          </w:tcPr>
          <w:p>
            <w:pPr>
              <w:spacing w:after="0"/>
              <w:jc w:val="right"/>
            </w:pPr>
            <w:r>
              <w:rPr>
                <w:sz w:val="16"/>
              </w:rPr>
              <w:t>$100</w:t>
            </w:r>
          </w:p>
        </w:tc>
        <w:tc>
          <w:tcPr>
            <w:tcW w:type="dxa" w:w="1385"/>
          </w:tcPr>
          <w:p>
            <w:pPr>
              <w:spacing w:after="0"/>
              <w:jc w:val="right"/>
            </w:pPr>
            <w:r>
              <w:rPr>
                <w:sz w:val="16"/>
              </w:rPr>
              <w:t>$4,232</w:t>
            </w:r>
          </w:p>
        </w:tc>
        <w:tc>
          <w:tcPr>
            <w:tcW w:type="dxa" w:w="1182"/>
          </w:tcPr>
          <w:p>
            <w:pPr>
              <w:spacing w:after="0"/>
              <w:jc w:val="right"/>
            </w:pPr>
            <w:r>
              <w:rPr>
                <w:sz w:val="16"/>
              </w:rPr>
              <w:t>$4,356</w:t>
            </w:r>
          </w:p>
        </w:tc>
        <w:tc>
          <w:tcPr>
            <w:tcW w:type="dxa" w:w="1421"/>
          </w:tcPr>
          <w:p>
            <w:pPr>
              <w:spacing w:after="0"/>
              <w:jc w:val="right"/>
            </w:pPr>
            <w:r>
              <w:rPr>
                <w:sz w:val="16"/>
              </w:rPr>
              <w:t>71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$3,069</w:t>
            </w:r>
          </w:p>
        </w:tc>
        <w:tc>
          <w:tcPr>
            <w:tcW w:type="dxa" w:w="1126"/>
          </w:tcPr>
          <w:p>
            <w:pPr>
              <w:spacing w:after="0"/>
              <w:jc w:val="right"/>
            </w:pPr>
            <w:r>
              <w:rPr>
                <w:sz w:val="16"/>
              </w:rPr>
              <w:t>$158</w:t>
            </w:r>
          </w:p>
        </w:tc>
        <w:tc>
          <w:tcPr>
            <w:tcW w:type="dxa" w:w="1385"/>
          </w:tcPr>
          <w:p>
            <w:pPr>
              <w:spacing w:after="0"/>
              <w:jc w:val="right"/>
            </w:pPr>
            <w:r>
              <w:rPr>
                <w:sz w:val="16"/>
              </w:rPr>
              <w:t>$494</w:t>
            </w:r>
          </w:p>
        </w:tc>
        <w:tc>
          <w:tcPr>
            <w:tcW w:type="dxa" w:w="1182"/>
          </w:tcPr>
          <w:p>
            <w:pPr>
              <w:spacing w:after="0"/>
              <w:jc w:val="right"/>
            </w:pPr>
            <w:r>
              <w:rPr>
                <w:sz w:val="16"/>
              </w:rPr>
              <w:t>$3,721</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$14</w:t>
            </w:r>
          </w:p>
        </w:tc>
        <w:tc>
          <w:tcPr>
            <w:tcW w:type="dxa" w:w="1126"/>
          </w:tcPr>
          <w:p>
            <w:pPr>
              <w:spacing w:after="0"/>
              <w:jc w:val="right"/>
            </w:pPr>
          </w:p>
        </w:tc>
        <w:tc>
          <w:tcPr>
            <w:tcW w:type="dxa" w:w="1385"/>
          </w:tcPr>
          <w:p>
            <w:pPr>
              <w:spacing w:after="0"/>
              <w:jc w:val="right"/>
            </w:pPr>
            <w:r>
              <w:rPr>
                <w:sz w:val="16"/>
              </w:rPr>
              <w:t>$1,593</w:t>
            </w:r>
          </w:p>
        </w:tc>
        <w:tc>
          <w:tcPr>
            <w:tcW w:type="dxa" w:w="1182"/>
          </w:tcPr>
          <w:p>
            <w:pPr>
              <w:spacing w:after="0"/>
              <w:jc w:val="right"/>
            </w:pPr>
            <w:r>
              <w:rPr>
                <w:sz w:val="16"/>
              </w:rPr>
              <w:t>$1,608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Avalanche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85"/>
          </w:tcPr>
          <w:p>
            <w:pPr>
              <w:spacing w:after="0"/>
              <w:jc w:val="right"/>
            </w:pPr>
            <w:r>
              <w:rPr>
                <w:sz w:val="16"/>
              </w:rPr>
              <w:t>$256</w:t>
            </w:r>
          </w:p>
        </w:tc>
        <w:tc>
          <w:tcPr>
            <w:tcW w:type="dxa" w:w="1182"/>
          </w:tcPr>
          <w:p>
            <w:pPr>
              <w:spacing w:after="0"/>
              <w:jc w:val="right"/>
            </w:pPr>
            <w:r>
              <w:rPr>
                <w:sz w:val="16"/>
              </w:rPr>
              <w:t>$256</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15</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$211</w:t>
            </w:r>
          </w:p>
        </w:tc>
        <w:tc>
          <w:tcPr>
            <w:tcW w:type="dxa" w:w="1385"/>
          </w:tcPr>
          <w:p>
            <w:pPr>
              <w:spacing w:after="0"/>
              <w:jc w:val="right"/>
            </w:pPr>
          </w:p>
        </w:tc>
        <w:tc>
          <w:tcPr>
            <w:tcW w:type="dxa" w:w="1182"/>
          </w:tcPr>
          <w:p>
            <w:pPr>
              <w:spacing w:after="0"/>
              <w:jc w:val="right"/>
            </w:pPr>
            <w:r>
              <w:rPr>
                <w:sz w:val="16"/>
              </w:rPr>
              <w:t>$211</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16</w:t>
            </w:r>
          </w:p>
        </w:tc>
        <w:tc>
          <w:tcPr>
            <w:tcW w:type="dxa" w:w="1037"/>
          </w:tcPr>
          <w:p>
            <w:pPr>
              <w:spacing w:after="0"/>
              <w:jc w:val="left"/>
            </w:pPr>
            <w:r>
              <w:rPr>
                <w:sz w:val="16"/>
              </w:rPr>
              <w:t>Cold Wave</w:t>
            </w:r>
          </w:p>
        </w:tc>
        <w:tc>
          <w:tcPr>
            <w:tcW w:type="dxa" w:w="1262"/>
          </w:tcPr>
          <w:p>
            <w:pPr>
              <w:spacing w:after="0"/>
              <w:jc w:val="left"/>
            </w:pPr>
            <w:r>
              <w:rPr>
                <w:sz w:val="16"/>
              </w:rPr>
              <w:t>No Rating</w:t>
            </w:r>
          </w:p>
        </w:tc>
        <w:tc>
          <w:tcPr>
            <w:tcW w:type="dxa" w:w="12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85"/>
          </w:tcPr>
          <w:p>
            <w:pPr>
              <w:spacing w:after="0"/>
              <w:jc w:val="right"/>
            </w:pPr>
            <w:r>
              <w:rPr>
                <w:sz w:val="16"/>
              </w:rPr>
              <w:t>$0</w:t>
            </w:r>
          </w:p>
        </w:tc>
        <w:tc>
          <w:tcPr>
            <w:tcW w:type="dxa" w:w="1182"/>
          </w:tcPr>
          <w:p>
            <w:pPr>
              <w:spacing w:after="0"/>
              <w:jc w:val="right"/>
            </w:pPr>
            <w:r>
              <w:rPr>
                <w:sz w:val="16"/>
              </w:rPr>
              <w:t>$0</w:t>
            </w:r>
          </w:p>
        </w:tc>
        <w:tc>
          <w:tcPr>
            <w:tcW w:type="dxa" w:w="1421"/>
          </w:tcPr>
          <w:p>
            <w:pPr>
              <w:spacing w:after="0"/>
              <w:jc w:val="right"/>
            </w:pPr>
            <w:r>
              <w:rPr>
                <w:sz w:val="16"/>
              </w:rPr>
              <w:t>327</w:t>
            </w:r>
          </w:p>
        </w:tc>
        <w:tc>
          <w:tcPr>
            <w:tcW w:type="dxa" w:w="1721"/>
          </w:tcPr>
          <w:p>
            <w:pPr>
              <w:spacing w:after="0"/>
              <w:jc w:val="left"/>
            </w:pPr>
          </w:p>
        </w:tc>
        <w:tc>
          <w:tcPr>
            <w:tcW w:type="dxa" w:w="1890"/>
          </w:tcPr>
          <w:p>
            <w:pPr>
              <w:spacing w:after="0"/>
              <w:jc w:val="left"/>
            </w:pPr>
            <w:r>
              <w:rPr>
                <w:sz w:val="16"/>
              </w:rPr>
              <w:t>Includes 307 Frost/Freeze records, event types the NRI definition of this hazard leaves out.</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Volcanic Activity</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volcanic activity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785"/>
        <w:gridCol w:w="1673"/>
        <w:gridCol w:w="1425"/>
        <w:gridCol w:w="1708"/>
        <w:gridCol w:w="1660"/>
        <w:gridCol w:w="1699"/>
        <w:gridCol w:w="2348"/>
      </w:tblGrid>
      <w:tr>
        <w:trPr>
          <w:cantSplit/>
          <w:tblHeader/>
        </w:trPr>
        <w:tc>
          <w:tcPr>
            <w:tcW w:type="dxa" w:w="1814"/>
            <w:shd w:val="clear" w:color="auto" w:fill="E8E8E8"/>
          </w:tcPr>
          <w:p>
            <w:pPr>
              <w:spacing w:after="0"/>
              <w:jc w:val="left"/>
            </w:pPr>
            <w:r>
              <w:rPr>
                <w:b/>
                <w:sz w:val="16"/>
              </w:rPr>
              <w:t>Hazard</w:t>
            </w:r>
          </w:p>
        </w:tc>
        <w:tc>
          <w:tcPr>
            <w:tcW w:type="dxa" w:w="1785"/>
            <w:shd w:val="clear" w:color="auto" w:fill="E8E8E8"/>
          </w:tcPr>
          <w:p>
            <w:pPr>
              <w:spacing w:after="0"/>
              <w:jc w:val="left"/>
            </w:pPr>
            <w:r>
              <w:rPr>
                <w:b/>
                <w:sz w:val="16"/>
              </w:rPr>
              <w:t>Scale</w:t>
            </w:r>
          </w:p>
        </w:tc>
        <w:tc>
          <w:tcPr>
            <w:tcW w:type="dxa" w:w="1673"/>
            <w:shd w:val="clear" w:color="auto" w:fill="E8E8E8"/>
          </w:tcPr>
          <w:p>
            <w:pPr>
              <w:spacing w:after="0"/>
              <w:jc w:val="right"/>
            </w:pPr>
            <w:r>
              <w:rPr>
                <w:b/>
                <w:sz w:val="16"/>
              </w:rPr>
              <w:t>Records</w:t>
            </w:r>
          </w:p>
          <w:p>
            <w:pPr>
              <w:spacing w:after="0"/>
              <w:jc w:val="right"/>
            </w:pPr>
            <w:r>
              <w:rPr>
                <w:i/>
                <w:color w:val="555555"/>
                <w:sz w:val="14"/>
              </w:rPr>
              <w:t>count, years</w:t>
            </w:r>
          </w:p>
        </w:tc>
        <w:tc>
          <w:tcPr>
            <w:tcW w:type="dxa" w:w="1425"/>
            <w:shd w:val="clear" w:color="auto" w:fill="E8E8E8"/>
          </w:tcPr>
          <w:p>
            <w:pPr>
              <w:spacing w:after="0"/>
              <w:jc w:val="left"/>
            </w:pPr>
            <w:r>
              <w:rPr>
                <w:b/>
                <w:sz w:val="16"/>
              </w:rPr>
              <w:t>Observed range</w:t>
            </w:r>
          </w:p>
        </w:tc>
        <w:tc>
          <w:tcPr>
            <w:tcW w:type="dxa" w:w="1708"/>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1699"/>
            <w:shd w:val="clear" w:color="auto" w:fill="E8E8E8"/>
          </w:tcPr>
          <w:p>
            <w:pPr>
              <w:spacing w:after="0"/>
              <w:jc w:val="left"/>
            </w:pPr>
            <w:r>
              <w:rPr>
                <w:b/>
                <w:sz w:val="16"/>
              </w:rPr>
              <w:t>How it applies to members</w:t>
            </w:r>
          </w:p>
        </w:tc>
        <w:tc>
          <w:tcPr>
            <w:tcW w:type="dxa" w:w="2348"/>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785"/>
          </w:tcPr>
          <w:p>
            <w:pPr>
              <w:spacing w:after="0"/>
              <w:jc w:val="left"/>
            </w:pPr>
            <w:r>
              <w:rPr>
                <w:sz w:val="16"/>
              </w:rPr>
              <w:t>none (count and damage)</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Coastal Flood, Storm Surge/Tide</w:t>
            </w:r>
          </w:p>
        </w:tc>
        <w:tc>
          <w:tcPr>
            <w:tcW w:type="dxa" w:w="1785"/>
          </w:tcPr>
          <w:p>
            <w:pPr>
              <w:spacing w:after="0"/>
              <w:jc w:val="left"/>
            </w:pPr>
            <w:r>
              <w:rPr>
                <w:sz w:val="16"/>
              </w:rPr>
              <w:t>none in data (FIRM for depth)</w:t>
            </w:r>
          </w:p>
        </w:tc>
        <w:tc>
          <w:tcPr>
            <w:tcW w:type="dxa" w:w="1673"/>
          </w:tcPr>
          <w:p>
            <w:pPr>
              <w:spacing w:after="0"/>
              <w:jc w:val="right"/>
            </w:pPr>
            <w:r>
              <w:rPr>
                <w:sz w:val="16"/>
              </w:rPr>
              <w:t>2, 1998 to 2017 (1 zone-level)</w:t>
            </w:r>
          </w:p>
        </w:tc>
        <w:tc>
          <w:tcPr>
            <w:tcW w:type="dxa" w:w="1425"/>
          </w:tcPr>
          <w:p>
            <w:pPr>
              <w:spacing w:after="0"/>
              <w:jc w:val="left"/>
            </w:pPr>
          </w:p>
        </w:tc>
        <w:tc>
          <w:tcPr>
            <w:tcW w:type="dxa" w:w="1708"/>
          </w:tcPr>
          <w:p>
            <w:pPr>
              <w:spacing w:after="0"/>
              <w:jc w:val="left"/>
            </w:pPr>
            <w:r>
              <w:rPr>
                <w:sz w:val="16"/>
              </w:rPr>
              <w:t>Storm Surge/Tide, 1998-02-07, $300,000 property; crops not reported (1998 dollars)</w:t>
            </w:r>
          </w:p>
        </w:tc>
        <w:tc>
          <w:tcPr>
            <w:tcW w:type="dxa" w:w="1660"/>
          </w:tcPr>
          <w:p>
            <w:pPr>
              <w:spacing w:after="0"/>
              <w:jc w:val="left"/>
            </w:pPr>
          </w:p>
        </w:tc>
        <w:tc>
          <w:tcPr>
            <w:tcW w:type="dxa" w:w="1699"/>
          </w:tcPr>
          <w:p>
            <w:pPr>
              <w:spacing w:after="0"/>
              <w:jc w:val="left"/>
            </w:pPr>
            <w:r>
              <w:rPr>
                <w:sz w:val="16"/>
              </w:rPr>
              <w:t>Event records naming member places: Port Orford city (1 record). Zone-level records (1) apply countywide.</w:t>
            </w:r>
          </w:p>
        </w:tc>
        <w:tc>
          <w:tcPr>
            <w:tcW w:type="dxa" w:w="2348"/>
          </w:tcPr>
          <w:p>
            <w:pPr>
              <w:spacing w:after="0"/>
              <w:jc w:val="left"/>
            </w:pPr>
            <w:r>
              <w:rPr>
                <w:sz w:val="16"/>
              </w:rPr>
              <w:t>Flood depth: see the FEMA Flood Insurance Rate Map.</w:t>
            </w:r>
          </w:p>
        </w:tc>
      </w:tr>
      <w:tr>
        <w:trPr>
          <w:cantSplit/>
        </w:trPr>
        <w:tc>
          <w:tcPr>
            <w:tcW w:type="dxa" w:w="1814"/>
          </w:tcPr>
          <w:p>
            <w:pPr>
              <w:spacing w:after="0"/>
              <w:jc w:val="left"/>
            </w:pPr>
            <w:r>
              <w:rPr>
                <w:sz w:val="16"/>
              </w:rPr>
              <w:t>Cold/Wind Chill, Extreme Cold/Wind Chill</w:t>
            </w:r>
          </w:p>
        </w:tc>
        <w:tc>
          <w:tcPr>
            <w:tcW w:type="dxa" w:w="1785"/>
          </w:tcPr>
          <w:p>
            <w:pPr>
              <w:spacing w:after="0"/>
              <w:jc w:val="left"/>
            </w:pPr>
            <w:r>
              <w:rPr>
                <w:sz w:val="16"/>
              </w:rPr>
              <w:t>wind chill</w:t>
            </w:r>
          </w:p>
        </w:tc>
        <w:tc>
          <w:tcPr>
            <w:tcW w:type="dxa" w:w="1673"/>
          </w:tcPr>
          <w:p>
            <w:pPr>
              <w:spacing w:after="0"/>
              <w:jc w:val="right"/>
            </w:pPr>
            <w:r>
              <w:rPr>
                <w:sz w:val="16"/>
              </w:rPr>
              <w:t>20, 1999 to 2009 (20 zone-level)</w:t>
            </w:r>
          </w:p>
        </w:tc>
        <w:tc>
          <w:tcPr>
            <w:tcW w:type="dxa" w:w="1425"/>
          </w:tcPr>
          <w:p>
            <w:pPr>
              <w:spacing w:after="0"/>
              <w:jc w:val="left"/>
            </w:pPr>
            <w:r>
              <w:rPr>
                <w:sz w:val="16"/>
              </w:rPr>
              <w:t>1 day to 7 days (median 2 days); 15 with a recorded value</w:t>
            </w:r>
          </w:p>
        </w:tc>
        <w:tc>
          <w:tcPr>
            <w:tcW w:type="dxa" w:w="1708"/>
          </w:tcPr>
          <w:p>
            <w:pPr>
              <w:spacing w:after="0"/>
              <w:jc w:val="left"/>
            </w:pPr>
            <w:r>
              <w:rPr>
                <w:sz w:val="16"/>
              </w:rPr>
              <w:t>7 consecutive days, 2009-12-05 to 2009-12-11, zone-level</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Wind chill: in event narratives only; local data required.</w:t>
            </w:r>
          </w:p>
        </w:tc>
      </w:tr>
      <w:tr>
        <w:trPr>
          <w:cantSplit/>
        </w:trPr>
        <w:tc>
          <w:tcPr>
            <w:tcW w:type="dxa" w:w="1814"/>
          </w:tcPr>
          <w:p>
            <w:pPr>
              <w:spacing w:after="0"/>
              <w:jc w:val="left"/>
            </w:pPr>
            <w:r>
              <w:rPr>
                <w:sz w:val="16"/>
              </w:rPr>
              <w:t>Frost/Freeze (outside NRI Cold Wave definition)</w:t>
            </w:r>
          </w:p>
        </w:tc>
        <w:tc>
          <w:tcPr>
            <w:tcW w:type="dxa" w:w="1785"/>
          </w:tcPr>
          <w:p>
            <w:pPr>
              <w:spacing w:after="0"/>
              <w:jc w:val="left"/>
            </w:pPr>
            <w:r>
              <w:rPr>
                <w:sz w:val="16"/>
              </w:rPr>
              <w:t>crop damage</w:t>
            </w:r>
          </w:p>
        </w:tc>
        <w:tc>
          <w:tcPr>
            <w:tcW w:type="dxa" w:w="1673"/>
          </w:tcPr>
          <w:p>
            <w:pPr>
              <w:spacing w:after="0"/>
              <w:jc w:val="right"/>
            </w:pPr>
            <w:r>
              <w:rPr>
                <w:sz w:val="16"/>
              </w:rPr>
              <w:t>307, 2003 to 2026 (307 zone-level)</w:t>
            </w:r>
          </w:p>
        </w:tc>
        <w:tc>
          <w:tcPr>
            <w:tcW w:type="dxa" w:w="1425"/>
          </w:tcPr>
          <w:p>
            <w:pPr>
              <w:spacing w:after="0"/>
              <w:jc w:val="left"/>
            </w:pPr>
          </w:p>
        </w:tc>
        <w:tc>
          <w:tcPr>
            <w:tcW w:type="dxa" w:w="1708"/>
          </w:tcPr>
          <w:p>
            <w:pPr>
              <w:spacing w:after="0"/>
              <w:jc w:val="left"/>
            </w:pPr>
            <w:r>
              <w:rPr>
                <w:sz w:val="16"/>
              </w:rPr>
              <w:t>No crop damage reported in 307 records.</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Temperature: in event narratives only; local data required.</w:t>
            </w:r>
          </w:p>
        </w:tc>
      </w:tr>
      <w:tr>
        <w:trPr>
          <w:cantSplit/>
        </w:trPr>
        <w:tc>
          <w:tcPr>
            <w:tcW w:type="dxa" w:w="1814"/>
          </w:tcPr>
          <w:p>
            <w:pPr>
              <w:spacing w:after="0"/>
              <w:jc w:val="left"/>
            </w:pPr>
            <w:r>
              <w:rPr>
                <w:sz w:val="16"/>
              </w:rPr>
              <w:t>Drought</w:t>
            </w:r>
          </w:p>
        </w:tc>
        <w:tc>
          <w:tcPr>
            <w:tcW w:type="dxa" w:w="1785"/>
          </w:tcPr>
          <w:p>
            <w:pPr>
              <w:spacing w:after="0"/>
              <w:jc w:val="left"/>
            </w:pPr>
            <w:r>
              <w:rPr>
                <w:sz w:val="16"/>
              </w:rPr>
              <w:t>US Drought Monitor D-scale</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785"/>
          </w:tcPr>
          <w:p>
            <w:pPr>
              <w:spacing w:after="0"/>
              <w:jc w:val="left"/>
            </w:pPr>
            <w:r>
              <w:rPr>
                <w:sz w:val="16"/>
              </w:rPr>
              <w:t>Modified Mercalli (local data)</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No Storm Events record; local data required (e.g., USGS).</w:t>
            </w:r>
          </w:p>
        </w:tc>
      </w:tr>
      <w:tr>
        <w:trPr>
          <w:cantSplit/>
        </w:trPr>
        <w:tc>
          <w:tcPr>
            <w:tcW w:type="dxa" w:w="1814"/>
          </w:tcPr>
          <w:p>
            <w:pPr>
              <w:spacing w:after="0"/>
              <w:jc w:val="left"/>
            </w:pPr>
            <w:r>
              <w:rPr>
                <w:sz w:val="16"/>
              </w:rPr>
              <w:t>Hail</w:t>
            </w:r>
          </w:p>
        </w:tc>
        <w:tc>
          <w:tcPr>
            <w:tcW w:type="dxa" w:w="1785"/>
          </w:tcPr>
          <w:p>
            <w:pPr>
              <w:spacing w:after="0"/>
              <w:jc w:val="left"/>
            </w:pPr>
            <w:r>
              <w:rPr>
                <w:sz w:val="16"/>
              </w:rPr>
              <w:t>hail size (inches)</w:t>
            </w:r>
          </w:p>
        </w:tc>
        <w:tc>
          <w:tcPr>
            <w:tcW w:type="dxa" w:w="1673"/>
          </w:tcPr>
          <w:p>
            <w:pPr>
              <w:spacing w:after="0"/>
              <w:jc w:val="right"/>
            </w:pPr>
            <w:r>
              <w:rPr>
                <w:sz w:val="16"/>
              </w:rPr>
              <w:t>1, 2015 to 2015</w:t>
            </w:r>
          </w:p>
        </w:tc>
        <w:tc>
          <w:tcPr>
            <w:tcW w:type="dxa" w:w="1425"/>
          </w:tcPr>
          <w:p>
            <w:pPr>
              <w:spacing w:after="0"/>
              <w:jc w:val="left"/>
            </w:pPr>
            <w:r>
              <w:rPr>
                <w:sz w:val="16"/>
              </w:rPr>
              <w:t>1 in; 1 with a recorded value</w:t>
            </w:r>
          </w:p>
        </w:tc>
        <w:tc>
          <w:tcPr>
            <w:tcW w:type="dxa" w:w="1708"/>
          </w:tcPr>
          <w:p>
            <w:pPr>
              <w:spacing w:after="0"/>
              <w:jc w:val="left"/>
            </w:pPr>
            <w:r>
              <w:rPr>
                <w:sz w:val="16"/>
              </w:rPr>
              <w:t>1 in hail, 2015-12-10</w:t>
            </w:r>
          </w:p>
        </w:tc>
        <w:tc>
          <w:tcPr>
            <w:tcW w:type="dxa" w:w="1660"/>
          </w:tcPr>
          <w:p>
            <w:pPr>
              <w:spacing w:after="0"/>
              <w:jc w:val="left"/>
            </w:pPr>
          </w:p>
        </w:tc>
        <w:tc>
          <w:tcPr>
            <w:tcW w:type="dxa" w:w="1699"/>
          </w:tcPr>
          <w:p>
            <w:pPr>
              <w:spacing w:after="0"/>
              <w:jc w:val="left"/>
            </w:pPr>
            <w:r>
              <w:rPr>
                <w:sz w:val="16"/>
              </w:rPr>
              <w:t>Event records naming member places: Gold Beach city (1 record).</w:t>
            </w:r>
          </w:p>
        </w:tc>
        <w:tc>
          <w:tcPr>
            <w:tcW w:type="dxa" w:w="2348"/>
          </w:tcPr>
          <w:p>
            <w:pPr>
              <w:spacing w:after="0"/>
              <w:jc w:val="left"/>
            </w:pPr>
          </w:p>
        </w:tc>
      </w:tr>
      <w:tr>
        <w:trPr>
          <w:cantSplit/>
        </w:trPr>
        <w:tc>
          <w:tcPr>
            <w:tcW w:type="dxa" w:w="1814"/>
          </w:tcPr>
          <w:p>
            <w:pPr>
              <w:spacing w:after="0"/>
              <w:jc w:val="left"/>
            </w:pPr>
            <w:r>
              <w:rPr>
                <w:sz w:val="16"/>
              </w:rPr>
              <w:t>Excessive Heat, Heat</w:t>
            </w:r>
          </w:p>
        </w:tc>
        <w:tc>
          <w:tcPr>
            <w:tcW w:type="dxa" w:w="1785"/>
          </w:tcPr>
          <w:p>
            <w:pPr>
              <w:spacing w:after="0"/>
              <w:jc w:val="left"/>
            </w:pPr>
            <w:r>
              <w:rPr>
                <w:sz w:val="16"/>
              </w:rPr>
              <w:t>heat index (narratives)</w:t>
            </w:r>
          </w:p>
        </w:tc>
        <w:tc>
          <w:tcPr>
            <w:tcW w:type="dxa" w:w="1673"/>
          </w:tcPr>
          <w:p>
            <w:pPr>
              <w:spacing w:after="0"/>
              <w:jc w:val="right"/>
            </w:pPr>
            <w:r>
              <w:rPr>
                <w:sz w:val="16"/>
              </w:rPr>
              <w:t>13, 2017 to 2024 (13 zone-level)</w:t>
            </w:r>
          </w:p>
        </w:tc>
        <w:tc>
          <w:tcPr>
            <w:tcW w:type="dxa" w:w="1425"/>
          </w:tcPr>
          <w:p>
            <w:pPr>
              <w:spacing w:after="0"/>
              <w:jc w:val="left"/>
            </w:pPr>
            <w:r>
              <w:rPr>
                <w:sz w:val="16"/>
              </w:rPr>
              <w:t>2 days to 10 days (median 4 days); 13 with a recorded value</w:t>
            </w:r>
          </w:p>
        </w:tc>
        <w:tc>
          <w:tcPr>
            <w:tcW w:type="dxa" w:w="1708"/>
          </w:tcPr>
          <w:p>
            <w:pPr>
              <w:spacing w:after="0"/>
              <w:jc w:val="left"/>
            </w:pPr>
            <w:r>
              <w:rPr>
                <w:sz w:val="16"/>
              </w:rPr>
              <w:t>10 consecutive days, 2024-07-04 to 2024-07-13, 1 direct death, zone-level</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Heat index: in event narratives only; local data required.</w:t>
            </w:r>
          </w:p>
        </w:tc>
      </w:tr>
      <w:tr>
        <w:trPr>
          <w:cantSplit/>
        </w:trPr>
        <w:tc>
          <w:tcPr>
            <w:tcW w:type="dxa" w:w="1814"/>
          </w:tcPr>
          <w:p>
            <w:pPr>
              <w:spacing w:after="0"/>
              <w:jc w:val="left"/>
            </w:pPr>
            <w:r>
              <w:rPr>
                <w:sz w:val="16"/>
              </w:rPr>
              <w:t>Hurricane, Tropical Storm, Tropical Depression</w:t>
            </w:r>
          </w:p>
        </w:tc>
        <w:tc>
          <w:tcPr>
            <w:tcW w:type="dxa" w:w="1785"/>
          </w:tcPr>
          <w:p>
            <w:pPr>
              <w:spacing w:after="0"/>
              <w:jc w:val="left"/>
            </w:pPr>
            <w:r>
              <w:rPr>
                <w:sz w:val="16"/>
              </w:rPr>
              <w:t>Saffir-Simpson</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4"/>
          </w:tcPr>
          <w:p>
            <w:pPr>
              <w:spacing w:after="0"/>
              <w:jc w:val="left"/>
            </w:pPr>
            <w:r>
              <w:rPr>
                <w:sz w:val="16"/>
              </w:rPr>
              <w:t>Ice Storm</w:t>
            </w:r>
          </w:p>
        </w:tc>
        <w:tc>
          <w:tcPr>
            <w:tcW w:type="dxa" w:w="1785"/>
          </w:tcPr>
          <w:p>
            <w:pPr>
              <w:spacing w:after="0"/>
              <w:jc w:val="left"/>
            </w:pPr>
            <w:r>
              <w:rPr>
                <w:sz w:val="16"/>
              </w:rPr>
              <w:t>Sperry-Piltz (local data)</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Ice thickness: in event narratives only; local data required.</w:t>
            </w:r>
          </w:p>
        </w:tc>
      </w:tr>
      <w:tr>
        <w:trPr>
          <w:cantSplit/>
        </w:trPr>
        <w:tc>
          <w:tcPr>
            <w:tcW w:type="dxa" w:w="1814"/>
          </w:tcPr>
          <w:p>
            <w:pPr>
              <w:spacing w:after="0"/>
              <w:jc w:val="left"/>
            </w:pPr>
            <w:r>
              <w:rPr>
                <w:sz w:val="16"/>
              </w:rPr>
              <w:t>Flash Flood, Flood, Lakeshore Flood</w:t>
            </w:r>
          </w:p>
        </w:tc>
        <w:tc>
          <w:tcPr>
            <w:tcW w:type="dxa" w:w="1785"/>
          </w:tcPr>
          <w:p>
            <w:pPr>
              <w:spacing w:after="0"/>
              <w:jc w:val="left"/>
            </w:pPr>
            <w:r>
              <w:rPr>
                <w:sz w:val="16"/>
              </w:rPr>
              <w:t>damage and flood days (FIRM for depth)</w:t>
            </w:r>
          </w:p>
        </w:tc>
        <w:tc>
          <w:tcPr>
            <w:tcW w:type="dxa" w:w="1673"/>
          </w:tcPr>
          <w:p>
            <w:pPr>
              <w:spacing w:after="0"/>
              <w:jc w:val="right"/>
            </w:pPr>
            <w:r>
              <w:rPr>
                <w:sz w:val="16"/>
              </w:rPr>
              <w:t>74, 1996 to 2025 (48 zone-level)</w:t>
            </w:r>
          </w:p>
        </w:tc>
        <w:tc>
          <w:tcPr>
            <w:tcW w:type="dxa" w:w="1425"/>
          </w:tcPr>
          <w:p>
            <w:pPr>
              <w:spacing w:after="0"/>
              <w:jc w:val="left"/>
            </w:pPr>
          </w:p>
        </w:tc>
        <w:tc>
          <w:tcPr>
            <w:tcW w:type="dxa" w:w="1708"/>
          </w:tcPr>
          <w:p>
            <w:pPr>
              <w:spacing w:after="0"/>
              <w:jc w:val="left"/>
            </w:pPr>
            <w:r>
              <w:rPr>
                <w:sz w:val="16"/>
              </w:rPr>
              <w:t>Flood, 1996-11-17, $37,000,000 property; $400,000 crops, reported for the zone (1996 dollars), 1 direct death, 1 direct injury (reported for the zone); Storm Events area SOUTHERN COAST (legacy zone code ORZ003), zone-level: may include parts of neighboring counties</w:t>
            </w:r>
          </w:p>
        </w:tc>
        <w:tc>
          <w:tcPr>
            <w:tcW w:type="dxa" w:w="1660"/>
          </w:tcPr>
          <w:p>
            <w:pPr>
              <w:spacing w:after="0"/>
              <w:jc w:val="left"/>
            </w:pPr>
          </w:p>
        </w:tc>
        <w:tc>
          <w:tcPr>
            <w:tcW w:type="dxa" w:w="1699"/>
          </w:tcPr>
          <w:p>
            <w:pPr>
              <w:spacing w:after="0"/>
              <w:jc w:val="left"/>
            </w:pPr>
            <w:r>
              <w:rPr>
                <w:sz w:val="16"/>
              </w:rPr>
              <w:t>Event records naming member places: Gold Beach city (2 records), Port Orford city (1 record). Zone-level records (48) apply countywide.</w:t>
            </w:r>
          </w:p>
        </w:tc>
        <w:tc>
          <w:tcPr>
            <w:tcW w:type="dxa" w:w="23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4"/>
          </w:tcPr>
          <w:p>
            <w:pPr>
              <w:spacing w:after="0"/>
              <w:jc w:val="left"/>
            </w:pPr>
            <w:r>
              <w:rPr>
                <w:sz w:val="16"/>
              </w:rPr>
              <w:t>Debris Flow</w:t>
            </w:r>
          </w:p>
        </w:tc>
        <w:tc>
          <w:tcPr>
            <w:tcW w:type="dxa" w:w="1785"/>
          </w:tcPr>
          <w:p>
            <w:pPr>
              <w:spacing w:after="0"/>
              <w:jc w:val="left"/>
            </w:pPr>
            <w:r>
              <w:rPr>
                <w:sz w:val="16"/>
              </w:rPr>
              <w:t>none (count and damage)</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Lightning</w:t>
            </w:r>
          </w:p>
        </w:tc>
        <w:tc>
          <w:tcPr>
            <w:tcW w:type="dxa" w:w="1785"/>
          </w:tcPr>
          <w:p>
            <w:pPr>
              <w:spacing w:after="0"/>
              <w:jc w:val="left"/>
            </w:pPr>
            <w:r>
              <w:rPr>
                <w:sz w:val="16"/>
              </w:rPr>
              <w:t>annualized frequency (the measure FEMA's Local Mitigation Planning Handbook names)</w:t>
            </w:r>
          </w:p>
        </w:tc>
        <w:tc>
          <w:tcPr>
            <w:tcW w:type="dxa" w:w="1673"/>
          </w:tcPr>
          <w:p>
            <w:pPr>
              <w:spacing w:after="0"/>
              <w:jc w:val="right"/>
            </w:pPr>
            <w:r>
              <w:rPr>
                <w:sz w:val="16"/>
              </w:rPr>
              <w:t>3, 2002 to 2003</w:t>
            </w:r>
          </w:p>
        </w:tc>
        <w:tc>
          <w:tcPr>
            <w:tcW w:type="dxa" w:w="1425"/>
          </w:tcPr>
          <w:p>
            <w:pPr>
              <w:spacing w:after="0"/>
              <w:jc w:val="left"/>
            </w:pPr>
          </w:p>
        </w:tc>
        <w:tc>
          <w:tcPr>
            <w:tcW w:type="dxa" w:w="1708"/>
          </w:tcPr>
          <w:p>
            <w:pPr>
              <w:spacing w:after="0"/>
              <w:jc w:val="left"/>
            </w:pPr>
            <w:r>
              <w:rPr>
                <w:sz w:val="16"/>
              </w:rPr>
              <w:t>No damage or casualties reported in 3 records.</w:t>
            </w:r>
          </w:p>
        </w:tc>
        <w:tc>
          <w:tcPr>
            <w:tcW w:type="dxa" w:w="1660"/>
          </w:tcPr>
          <w:p>
            <w:pPr>
              <w:spacing w:after="0"/>
              <w:jc w:val="left"/>
            </w:pPr>
          </w:p>
        </w:tc>
        <w:tc>
          <w:tcPr>
            <w:tcW w:type="dxa" w:w="1699"/>
          </w:tcPr>
          <w:p>
            <w:pPr>
              <w:spacing w:after="0"/>
              <w:jc w:val="left"/>
            </w:pPr>
            <w:r>
              <w:rPr>
                <w:sz w:val="16"/>
              </w:rPr>
              <w:t>No event record names a member place.</w:t>
            </w:r>
          </w:p>
        </w:tc>
        <w:tc>
          <w:tcPr>
            <w:tcW w:type="dxa" w:w="2348"/>
          </w:tcPr>
          <w:p>
            <w:pPr>
              <w:spacing w:after="0"/>
              <w:jc w:val="left"/>
            </w:pPr>
            <w:r>
              <w:rPr>
                <w:sz w:val="16"/>
              </w:rPr>
              <w:t>Storm Events lists lightning with damage or casualties; physical measure in event narratives only; local data required.</w:t>
            </w:r>
          </w:p>
        </w:tc>
      </w:tr>
      <w:tr>
        <w:trPr>
          <w:cantSplit/>
        </w:trPr>
        <w:tc>
          <w:tcPr>
            <w:tcW w:type="dxa" w:w="1814"/>
          </w:tcPr>
          <w:p>
            <w:pPr>
              <w:spacing w:after="0"/>
              <w:jc w:val="left"/>
            </w:pPr>
            <w:r>
              <w:rPr>
                <w:sz w:val="16"/>
              </w:rPr>
              <w:t>High Wind and Strong Wind (outside NRI Strong Wind definition)</w:t>
            </w:r>
          </w:p>
        </w:tc>
        <w:tc>
          <w:tcPr>
            <w:tcW w:type="dxa" w:w="1785"/>
          </w:tcPr>
          <w:p>
            <w:pPr>
              <w:spacing w:after="0"/>
              <w:jc w:val="left"/>
            </w:pPr>
            <w:r>
              <w:rPr>
                <w:sz w:val="16"/>
              </w:rPr>
              <w:t>wind speed (kt and mph)</w:t>
            </w:r>
          </w:p>
        </w:tc>
        <w:tc>
          <w:tcPr>
            <w:tcW w:type="dxa" w:w="1673"/>
          </w:tcPr>
          <w:p>
            <w:pPr>
              <w:spacing w:after="0"/>
              <w:jc w:val="right"/>
            </w:pPr>
            <w:r>
              <w:rPr>
                <w:sz w:val="16"/>
              </w:rPr>
              <w:t>453, 1996 to 2026 (453 zone-level)</w:t>
            </w:r>
          </w:p>
        </w:tc>
        <w:tc>
          <w:tcPr>
            <w:tcW w:type="dxa" w:w="1425"/>
          </w:tcPr>
          <w:p>
            <w:pPr>
              <w:spacing w:after="0"/>
              <w:jc w:val="left"/>
            </w:pPr>
            <w:r>
              <w:rPr>
                <w:sz w:val="16"/>
              </w:rPr>
              <w:t>35 kt (40 mph) to 121 kt (139 mph) (median 61 kt (70 mph)); 447 with a recorded value</w:t>
            </w:r>
          </w:p>
        </w:tc>
        <w:tc>
          <w:tcPr>
            <w:tcW w:type="dxa" w:w="1708"/>
          </w:tcPr>
          <w:p>
            <w:pPr>
              <w:spacing w:after="0"/>
              <w:jc w:val="left"/>
            </w:pPr>
            <w:r>
              <w:rPr>
                <w:sz w:val="16"/>
              </w:rPr>
              <w:t>121 kt (139 mph) measured, High Wind, 2002-02-07; NWS zone ORZ021 (SOUTH CENTRAL OREGON COAST), zone-level: may include parts of neighboring counties</w:t>
            </w:r>
          </w:p>
        </w:tc>
        <w:tc>
          <w:tcPr>
            <w:tcW w:type="dxa" w:w="1660"/>
          </w:tcPr>
          <w:p>
            <w:pPr>
              <w:spacing w:after="0"/>
              <w:jc w:val="left"/>
            </w:pPr>
            <w:r>
              <w:rPr>
                <w:sz w:val="16"/>
              </w:rPr>
              <w:t>High Wind, 2014-10-25, $1,000,000 property; $0 crops, reported for the zone (2014 dollars)</w:t>
            </w: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p>
        </w:tc>
      </w:tr>
      <w:tr>
        <w:trPr>
          <w:cantSplit/>
        </w:trPr>
        <w:tc>
          <w:tcPr>
            <w:tcW w:type="dxa" w:w="1814"/>
          </w:tcPr>
          <w:p>
            <w:pPr>
              <w:spacing w:after="0"/>
              <w:jc w:val="left"/>
            </w:pPr>
            <w:r>
              <w:rPr>
                <w:sz w:val="16"/>
              </w:rPr>
              <w:t>Thunderstorm Wind</w:t>
            </w:r>
          </w:p>
        </w:tc>
        <w:tc>
          <w:tcPr>
            <w:tcW w:type="dxa" w:w="1785"/>
          </w:tcPr>
          <w:p>
            <w:pPr>
              <w:spacing w:after="0"/>
              <w:jc w:val="left"/>
            </w:pPr>
            <w:r>
              <w:rPr>
                <w:sz w:val="16"/>
              </w:rPr>
              <w:t>wind speed (kt and mph)</w:t>
            </w:r>
          </w:p>
        </w:tc>
        <w:tc>
          <w:tcPr>
            <w:tcW w:type="dxa" w:w="1673"/>
          </w:tcPr>
          <w:p>
            <w:pPr>
              <w:spacing w:after="0"/>
              <w:jc w:val="right"/>
            </w:pPr>
            <w:r>
              <w:rPr>
                <w:sz w:val="16"/>
              </w:rPr>
              <w:t>6, 1972 to 2012</w:t>
            </w:r>
          </w:p>
        </w:tc>
        <w:tc>
          <w:tcPr>
            <w:tcW w:type="dxa" w:w="1425"/>
          </w:tcPr>
          <w:p>
            <w:pPr>
              <w:spacing w:after="0"/>
              <w:jc w:val="left"/>
            </w:pPr>
            <w:r>
              <w:rPr>
                <w:sz w:val="16"/>
              </w:rPr>
              <w:t>52 kt (60 mph) to 72 kt (83 mph) (median 66 kt (76 mph)); 5 with a recorded value</w:t>
            </w:r>
          </w:p>
        </w:tc>
        <w:tc>
          <w:tcPr>
            <w:tcW w:type="dxa" w:w="1708"/>
          </w:tcPr>
          <w:p>
            <w:pPr>
              <w:spacing w:after="0"/>
              <w:jc w:val="left"/>
            </w:pPr>
            <w:r>
              <w:rPr>
                <w:sz w:val="16"/>
              </w:rPr>
              <w:t>72 kt (83 mph), measurement type not recorded, Thunderstorm Wind, 1972-04-07</w:t>
            </w:r>
          </w:p>
        </w:tc>
        <w:tc>
          <w:tcPr>
            <w:tcW w:type="dxa" w:w="1660"/>
          </w:tcPr>
          <w:p>
            <w:pPr>
              <w:spacing w:after="0"/>
              <w:jc w:val="left"/>
            </w:pPr>
          </w:p>
        </w:tc>
        <w:tc>
          <w:tcPr>
            <w:tcW w:type="dxa" w:w="1699"/>
          </w:tcPr>
          <w:p>
            <w:pPr>
              <w:spacing w:after="0"/>
              <w:jc w:val="left"/>
            </w:pPr>
            <w:r>
              <w:rPr>
                <w:sz w:val="16"/>
              </w:rPr>
              <w:t>No event record names a member place.</w:t>
            </w:r>
          </w:p>
        </w:tc>
        <w:tc>
          <w:tcPr>
            <w:tcW w:type="dxa" w:w="2348"/>
          </w:tcPr>
          <w:p>
            <w:pPr>
              <w:spacing w:after="0"/>
              <w:jc w:val="left"/>
            </w:pPr>
          </w:p>
        </w:tc>
      </w:tr>
      <w:tr>
        <w:trPr>
          <w:cantSplit/>
        </w:trPr>
        <w:tc>
          <w:tcPr>
            <w:tcW w:type="dxa" w:w="1814"/>
          </w:tcPr>
          <w:p>
            <w:pPr>
              <w:spacing w:after="0"/>
              <w:jc w:val="left"/>
            </w:pPr>
            <w:r>
              <w:rPr>
                <w:sz w:val="16"/>
              </w:rPr>
              <w:t>Tornado</w:t>
            </w:r>
          </w:p>
        </w:tc>
        <w:tc>
          <w:tcPr>
            <w:tcW w:type="dxa" w:w="1785"/>
          </w:tcPr>
          <w:p>
            <w:pPr>
              <w:spacing w:after="0"/>
              <w:jc w:val="left"/>
            </w:pPr>
            <w:r>
              <w:rPr>
                <w:sz w:val="16"/>
              </w:rPr>
              <w:t>Enhanced Fujita (F before Feb 2007)</w:t>
            </w:r>
          </w:p>
        </w:tc>
        <w:tc>
          <w:tcPr>
            <w:tcW w:type="dxa" w:w="1673"/>
          </w:tcPr>
          <w:p>
            <w:pPr>
              <w:spacing w:after="0"/>
              <w:jc w:val="right"/>
            </w:pPr>
            <w:r>
              <w:rPr>
                <w:sz w:val="16"/>
              </w:rPr>
              <w:t>3, 1983 to 2010</w:t>
            </w:r>
          </w:p>
        </w:tc>
        <w:tc>
          <w:tcPr>
            <w:tcW w:type="dxa" w:w="1425"/>
          </w:tcPr>
          <w:p>
            <w:pPr>
              <w:spacing w:after="0"/>
              <w:jc w:val="left"/>
            </w:pPr>
            <w:r>
              <w:rPr>
                <w:sz w:val="16"/>
              </w:rPr>
              <w:t>F/EF0; 3 with a recorded value</w:t>
            </w:r>
          </w:p>
        </w:tc>
        <w:tc>
          <w:tcPr>
            <w:tcW w:type="dxa" w:w="1708"/>
          </w:tcPr>
          <w:p>
            <w:pPr>
              <w:spacing w:after="0"/>
              <w:jc w:val="left"/>
            </w:pPr>
            <w:r>
              <w:rPr>
                <w:sz w:val="16"/>
              </w:rPr>
              <w:t>F0 tornado, 2002-11-09, 0.5 mi within this county, 0.1 yd wide, $500,000 property; crops not reported (2002 dollars)</w:t>
            </w:r>
          </w:p>
        </w:tc>
        <w:tc>
          <w:tcPr>
            <w:tcW w:type="dxa" w:w="1660"/>
          </w:tcPr>
          <w:p>
            <w:pPr>
              <w:spacing w:after="0"/>
              <w:jc w:val="left"/>
            </w:pPr>
          </w:p>
        </w:tc>
        <w:tc>
          <w:tcPr>
            <w:tcW w:type="dxa" w:w="1699"/>
          </w:tcPr>
          <w:p>
            <w:pPr>
              <w:spacing w:after="0"/>
              <w:jc w:val="left"/>
            </w:pPr>
            <w:r>
              <w:rPr>
                <w:sz w:val="16"/>
              </w:rPr>
              <w:t>Event records naming member places: Brookings city (1 record), Port Orford city (1 record).</w:t>
            </w:r>
          </w:p>
        </w:tc>
        <w:tc>
          <w:tcPr>
            <w:tcW w:type="dxa" w:w="23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4"/>
          </w:tcPr>
          <w:p>
            <w:pPr>
              <w:spacing w:after="0"/>
              <w:jc w:val="left"/>
            </w:pPr>
            <w:r>
              <w:rPr>
                <w:sz w:val="16"/>
              </w:rPr>
              <w:t>Tsunami</w:t>
            </w:r>
          </w:p>
        </w:tc>
        <w:tc>
          <w:tcPr>
            <w:tcW w:type="dxa" w:w="1785"/>
          </w:tcPr>
          <w:p>
            <w:pPr>
              <w:spacing w:after="0"/>
              <w:jc w:val="left"/>
            </w:pPr>
            <w:r>
              <w:rPr>
                <w:sz w:val="16"/>
              </w:rPr>
              <w:t>none (count and damage)</w:t>
            </w:r>
          </w:p>
        </w:tc>
        <w:tc>
          <w:tcPr>
            <w:tcW w:type="dxa" w:w="1673"/>
          </w:tcPr>
          <w:p>
            <w:pPr>
              <w:spacing w:after="0"/>
              <w:jc w:val="right"/>
            </w:pPr>
            <w:r>
              <w:rPr>
                <w:sz w:val="16"/>
              </w:rPr>
              <w:t>1, 2011 to 2011 (1 zone-level)</w:t>
            </w:r>
          </w:p>
        </w:tc>
        <w:tc>
          <w:tcPr>
            <w:tcW w:type="dxa" w:w="1425"/>
          </w:tcPr>
          <w:p>
            <w:pPr>
              <w:spacing w:after="0"/>
              <w:jc w:val="left"/>
            </w:pPr>
          </w:p>
        </w:tc>
        <w:tc>
          <w:tcPr>
            <w:tcW w:type="dxa" w:w="1708"/>
          </w:tcPr>
          <w:p>
            <w:pPr>
              <w:spacing w:after="0"/>
              <w:jc w:val="left"/>
            </w:pPr>
            <w:r>
              <w:rPr>
                <w:sz w:val="16"/>
              </w:rPr>
              <w:t>Tsunami, 2011-03-11, $7,500,000 property; $0 crops, reported for the zone (2011 dollars); NWS zone ORZ022 (CURRY COUNTY COAST), zone-level: may include parts of neighboring counties</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Volcanic Ash, Volcanic Ashfall</w:t>
            </w:r>
          </w:p>
        </w:tc>
        <w:tc>
          <w:tcPr>
            <w:tcW w:type="dxa" w:w="1785"/>
          </w:tcPr>
          <w:p>
            <w:pPr>
              <w:spacing w:after="0"/>
              <w:jc w:val="left"/>
            </w:pPr>
            <w:r>
              <w:rPr>
                <w:sz w:val="16"/>
              </w:rPr>
              <w:t>Volcanic Explosivity Index (local data)</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Wildfire</w:t>
            </w:r>
          </w:p>
        </w:tc>
        <w:tc>
          <w:tcPr>
            <w:tcW w:type="dxa" w:w="1785"/>
          </w:tcPr>
          <w:p>
            <w:pPr>
              <w:spacing w:after="0"/>
              <w:jc w:val="left"/>
            </w:pPr>
            <w:r>
              <w:rPr>
                <w:sz w:val="16"/>
              </w:rPr>
              <w:t>acres burned (local data)</w:t>
            </w:r>
          </w:p>
        </w:tc>
        <w:tc>
          <w:tcPr>
            <w:tcW w:type="dxa" w:w="1673"/>
          </w:tcPr>
          <w:p>
            <w:pPr>
              <w:spacing w:after="0"/>
              <w:jc w:val="right"/>
            </w:pPr>
            <w:r>
              <w:rPr>
                <w:sz w:val="16"/>
              </w:rPr>
              <w:t>81, 1999 to 2025 (54 zone-level)</w:t>
            </w:r>
          </w:p>
        </w:tc>
        <w:tc>
          <w:tcPr>
            <w:tcW w:type="dxa" w:w="1425"/>
          </w:tcPr>
          <w:p>
            <w:pPr>
              <w:spacing w:after="0"/>
              <w:jc w:val="left"/>
            </w:pPr>
          </w:p>
        </w:tc>
        <w:tc>
          <w:tcPr>
            <w:tcW w:type="dxa" w:w="1708"/>
          </w:tcPr>
          <w:p>
            <w:pPr>
              <w:spacing w:after="0"/>
              <w:jc w:val="left"/>
            </w:pPr>
            <w:r>
              <w:rPr>
                <w:sz w:val="16"/>
              </w:rPr>
              <w:t>No damage reported in 81 records.</w:t>
            </w:r>
          </w:p>
        </w:tc>
        <w:tc>
          <w:tcPr>
            <w:tcW w:type="dxa" w:w="1660"/>
          </w:tcPr>
          <w:p>
            <w:pPr>
              <w:spacing w:after="0"/>
              <w:jc w:val="left"/>
            </w:pPr>
          </w:p>
        </w:tc>
        <w:tc>
          <w:tcPr>
            <w:tcW w:type="dxa" w:w="1699"/>
          </w:tcPr>
          <w:p>
            <w:pPr>
              <w:spacing w:after="0"/>
              <w:jc w:val="left"/>
            </w:pPr>
            <w:r>
              <w:rPr>
                <w:sz w:val="16"/>
              </w:rPr>
              <w:t>Event records naming member places: Brookings city (1 record). Zone-level records (54) apply countywide.</w:t>
            </w:r>
          </w:p>
        </w:tc>
        <w:tc>
          <w:tcPr>
            <w:tcW w:type="dxa" w:w="2348"/>
          </w:tcPr>
          <w:p>
            <w:pPr>
              <w:spacing w:after="0"/>
              <w:jc w:val="left"/>
            </w:pPr>
            <w:r>
              <w:rPr>
                <w:sz w:val="16"/>
              </w:rPr>
              <w:t>Acres burned: in event narratives only; local data required.</w:t>
            </w:r>
          </w:p>
        </w:tc>
      </w:tr>
      <w:tr>
        <w:trPr>
          <w:cantSplit/>
        </w:trPr>
        <w:tc>
          <w:tcPr>
            <w:tcW w:type="dxa" w:w="1814"/>
          </w:tcPr>
          <w:p>
            <w:pPr>
              <w:spacing w:after="0"/>
              <w:jc w:val="left"/>
            </w:pPr>
            <w:r>
              <w:rPr>
                <w:sz w:val="16"/>
              </w:rPr>
              <w:t>Winter Storm, Heavy Snow, Blizzard, Lake-Effect Snow, Winter Weather, Sleet</w:t>
            </w:r>
          </w:p>
        </w:tc>
        <w:tc>
          <w:tcPr>
            <w:tcW w:type="dxa" w:w="1785"/>
          </w:tcPr>
          <w:p>
            <w:pPr>
              <w:spacing w:after="0"/>
              <w:jc w:val="left"/>
            </w:pPr>
            <w:r>
              <w:rPr>
                <w:sz w:val="16"/>
              </w:rPr>
              <w:t>none in data (snowfall local)</w:t>
            </w:r>
          </w:p>
        </w:tc>
        <w:tc>
          <w:tcPr>
            <w:tcW w:type="dxa" w:w="1673"/>
          </w:tcPr>
          <w:p>
            <w:pPr>
              <w:spacing w:after="0"/>
              <w:jc w:val="right"/>
            </w:pPr>
            <w:r>
              <w:rPr>
                <w:sz w:val="16"/>
              </w:rPr>
              <w:t>71, 1998 to 2026 (71 zone-level)</w:t>
            </w:r>
          </w:p>
        </w:tc>
        <w:tc>
          <w:tcPr>
            <w:tcW w:type="dxa" w:w="1425"/>
          </w:tcPr>
          <w:p>
            <w:pPr>
              <w:spacing w:after="0"/>
              <w:jc w:val="left"/>
            </w:pPr>
          </w:p>
        </w:tc>
        <w:tc>
          <w:tcPr>
            <w:tcW w:type="dxa" w:w="1708"/>
          </w:tcPr>
          <w:p>
            <w:pPr>
              <w:spacing w:after="0"/>
              <w:jc w:val="left"/>
            </w:pPr>
            <w:r>
              <w:rPr>
                <w:sz w:val="16"/>
              </w:rPr>
              <w:t>No damage reported in 71 records.</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3160"/>
        <w:gridCol w:w="3271"/>
        <w:gridCol w:w="1375"/>
        <w:gridCol w:w="1081"/>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3160"/>
            <w:shd w:val="clear" w:color="auto" w:fill="E8E8E8"/>
          </w:tcPr>
          <w:p>
            <w:pPr>
              <w:spacing w:after="0"/>
              <w:jc w:val="left"/>
            </w:pPr>
            <w:r>
              <w:rPr>
                <w:b/>
                <w:sz w:val="16"/>
              </w:rPr>
              <w:t>Title</w:t>
            </w:r>
          </w:p>
        </w:tc>
        <w:tc>
          <w:tcPr>
            <w:tcW w:type="dxa" w:w="3271"/>
            <w:shd w:val="clear" w:color="auto" w:fill="E8E8E8"/>
          </w:tcPr>
          <w:p>
            <w:pPr>
              <w:spacing w:after="0"/>
              <w:jc w:val="left"/>
            </w:pPr>
            <w:r>
              <w:rPr>
                <w:b/>
                <w:sz w:val="16"/>
              </w:rPr>
              <w:t>Mapped hazard</w:t>
            </w:r>
          </w:p>
        </w:tc>
        <w:tc>
          <w:tcPr>
            <w:tcW w:type="dxa" w:w="13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1"/>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2025-03-13</w:t>
            </w:r>
          </w:p>
        </w:tc>
        <w:tc>
          <w:tcPr>
            <w:tcW w:type="dxa" w:w="1037"/>
          </w:tcPr>
          <w:p>
            <w:pPr>
              <w:spacing w:after="0"/>
              <w:jc w:val="left"/>
            </w:pPr>
            <w:r>
              <w:rPr>
                <w:sz w:val="16"/>
              </w:rPr>
              <w:t>DR-4881-OR</w:t>
            </w:r>
          </w:p>
        </w:tc>
        <w:tc>
          <w:tcPr>
            <w:tcW w:type="dxa" w:w="1237"/>
          </w:tcPr>
          <w:p>
            <w:pPr>
              <w:spacing w:after="0"/>
              <w:jc w:val="left"/>
            </w:pPr>
            <w:r>
              <w:rPr>
                <w:sz w:val="16"/>
              </w:rPr>
              <w:t>Major disaster</w:t>
            </w:r>
          </w:p>
        </w:tc>
        <w:tc>
          <w:tcPr>
            <w:tcW w:type="dxa" w:w="3160"/>
          </w:tcPr>
          <w:p>
            <w:pPr>
              <w:spacing w:after="0"/>
              <w:jc w:val="left"/>
            </w:pPr>
            <w:r>
              <w:rPr>
                <w:sz w:val="16"/>
              </w:rPr>
              <w:t>SEVERE STORMS, FLOODING, LANDSLIDES, AND MUDSLIDES</w:t>
            </w:r>
          </w:p>
        </w:tc>
        <w:tc>
          <w:tcPr>
            <w:tcW w:type="dxa" w:w="3271"/>
          </w:tcPr>
          <w:p>
            <w:pPr>
              <w:spacing w:after="0"/>
              <w:jc w:val="left"/>
            </w:pPr>
            <w:r>
              <w:rPr>
                <w:sz w:val="16"/>
              </w:rPr>
              <w:t>Inland Flooding; Landslide</w:t>
            </w:r>
          </w:p>
        </w:tc>
        <w:tc>
          <w:tcPr>
            <w:tcW w:type="dxa" w:w="1375"/>
          </w:tcPr>
          <w:p>
            <w:pPr>
              <w:spacing w:after="0"/>
              <w:jc w:val="right"/>
            </w:pPr>
            <w:r>
              <w:rPr>
                <w:sz w:val="16"/>
              </w:rPr>
              <w:t>$93,567.45</w:t>
            </w:r>
          </w:p>
        </w:tc>
        <w:tc>
          <w:tcPr>
            <w:tcW w:type="dxa" w:w="108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37"/>
          </w:tcPr>
          <w:p>
            <w:pPr>
              <w:spacing w:after="0"/>
              <w:jc w:val="left"/>
            </w:pPr>
            <w:r>
              <w:rPr>
                <w:sz w:val="16"/>
              </w:rPr>
              <w:t>Major disaster</w:t>
            </w:r>
          </w:p>
        </w:tc>
        <w:tc>
          <w:tcPr>
            <w:tcW w:type="dxa" w:w="3160"/>
          </w:tcPr>
          <w:p>
            <w:pPr>
              <w:spacing w:after="0"/>
              <w:jc w:val="left"/>
            </w:pPr>
            <w:r>
              <w:rPr>
                <w:sz w:val="16"/>
              </w:rPr>
              <w:t>COVID-19 PANDEMIC</w:t>
            </w:r>
          </w:p>
        </w:tc>
        <w:tc>
          <w:tcPr>
            <w:tcW w:type="dxa" w:w="3271"/>
          </w:tcPr>
          <w:p>
            <w:pPr>
              <w:spacing w:after="0"/>
              <w:jc w:val="left"/>
            </w:pPr>
            <w:r>
              <w:rPr>
                <w:sz w:val="16"/>
              </w:rPr>
              <w:t>Non-natural, not counted</w:t>
            </w:r>
          </w:p>
        </w:tc>
        <w:tc>
          <w:tcPr>
            <w:tcW w:type="dxa" w:w="1375"/>
          </w:tcPr>
          <w:p>
            <w:pPr>
              <w:spacing w:after="0"/>
              <w:jc w:val="right"/>
            </w:pPr>
            <w:r>
              <w:rPr>
                <w:sz w:val="16"/>
              </w:rPr>
              <w:t>none found</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37"/>
          </w:tcPr>
          <w:p>
            <w:pPr>
              <w:spacing w:after="0"/>
              <w:jc w:val="left"/>
            </w:pPr>
            <w:r>
              <w:rPr>
                <w:sz w:val="16"/>
              </w:rPr>
              <w:t>Emergency</w:t>
            </w:r>
          </w:p>
        </w:tc>
        <w:tc>
          <w:tcPr>
            <w:tcW w:type="dxa" w:w="3160"/>
          </w:tcPr>
          <w:p>
            <w:pPr>
              <w:spacing w:after="0"/>
              <w:jc w:val="left"/>
            </w:pPr>
            <w:r>
              <w:rPr>
                <w:sz w:val="16"/>
              </w:rPr>
              <w:t>COVID-19</w:t>
            </w:r>
          </w:p>
        </w:tc>
        <w:tc>
          <w:tcPr>
            <w:tcW w:type="dxa" w:w="3271"/>
          </w:tcPr>
          <w:p>
            <w:pPr>
              <w:spacing w:after="0"/>
              <w:jc w:val="left"/>
            </w:pPr>
            <w:r>
              <w:rPr>
                <w:sz w:val="16"/>
              </w:rPr>
              <w:t>Non-natural, not counted</w:t>
            </w:r>
          </w:p>
        </w:tc>
        <w:tc>
          <w:tcPr>
            <w:tcW w:type="dxa" w:w="1375"/>
          </w:tcPr>
          <w:p>
            <w:pPr>
              <w:spacing w:after="0"/>
              <w:jc w:val="right"/>
            </w:pPr>
            <w:r>
              <w:rPr>
                <w:sz w:val="16"/>
              </w:rPr>
              <w:t>none found</w:t>
            </w:r>
          </w:p>
        </w:tc>
        <w:tc>
          <w:tcPr>
            <w:tcW w:type="dxa" w:w="1081"/>
          </w:tcPr>
          <w:p>
            <w:pPr>
              <w:spacing w:after="0"/>
              <w:jc w:val="left"/>
            </w:pPr>
          </w:p>
        </w:tc>
        <w:tc>
          <w:tcPr>
            <w:tcW w:type="dxa" w:w="878"/>
          </w:tcPr>
          <w:p>
            <w:pPr>
              <w:spacing w:after="0"/>
              <w:jc w:val="left"/>
            </w:pPr>
            <w:r>
              <w:rPr>
                <w:sz w:val="16"/>
              </w:rPr>
              <w:t>same incident as DR-4499</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2019-04-06</w:t>
            </w:r>
          </w:p>
        </w:tc>
        <w:tc>
          <w:tcPr>
            <w:tcW w:type="dxa" w:w="1037"/>
          </w:tcPr>
          <w:p>
            <w:pPr>
              <w:spacing w:after="0"/>
              <w:jc w:val="left"/>
            </w:pPr>
            <w:r>
              <w:rPr>
                <w:sz w:val="16"/>
              </w:rPr>
              <w:t>DR-4452-OR</w:t>
            </w:r>
          </w:p>
        </w:tc>
        <w:tc>
          <w:tcPr>
            <w:tcW w:type="dxa" w:w="1237"/>
          </w:tcPr>
          <w:p>
            <w:pPr>
              <w:spacing w:after="0"/>
              <w:jc w:val="left"/>
            </w:pPr>
            <w:r>
              <w:rPr>
                <w:sz w:val="16"/>
              </w:rPr>
              <w:t>Major disaster</w:t>
            </w:r>
          </w:p>
        </w:tc>
        <w:tc>
          <w:tcPr>
            <w:tcW w:type="dxa" w:w="3160"/>
          </w:tcPr>
          <w:p>
            <w:pPr>
              <w:spacing w:after="0"/>
              <w:jc w:val="left"/>
            </w:pPr>
            <w:r>
              <w:rPr>
                <w:sz w:val="16"/>
              </w:rPr>
              <w:t>SEVERE STORMS, FLOODING, LANDSLIDES, AND MUDSLIDES</w:t>
            </w:r>
          </w:p>
        </w:tc>
        <w:tc>
          <w:tcPr>
            <w:tcW w:type="dxa" w:w="3271"/>
          </w:tcPr>
          <w:p>
            <w:pPr>
              <w:spacing w:after="0"/>
              <w:jc w:val="left"/>
            </w:pPr>
            <w:r>
              <w:rPr>
                <w:sz w:val="16"/>
              </w:rPr>
              <w:t>Inland Flooding (primary); also designated: Landslide</w:t>
            </w:r>
          </w:p>
        </w:tc>
        <w:tc>
          <w:tcPr>
            <w:tcW w:type="dxa" w:w="1375"/>
          </w:tcPr>
          <w:p>
            <w:pPr>
              <w:spacing w:after="0"/>
              <w:jc w:val="right"/>
            </w:pPr>
            <w:r>
              <w:rPr>
                <w:sz w:val="16"/>
              </w:rPr>
              <w:t>$991,846.17</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2019-05-02</w:t>
            </w:r>
          </w:p>
        </w:tc>
        <w:tc>
          <w:tcPr>
            <w:tcW w:type="dxa" w:w="1037"/>
          </w:tcPr>
          <w:p>
            <w:pPr>
              <w:spacing w:after="0"/>
              <w:jc w:val="left"/>
            </w:pPr>
            <w:r>
              <w:rPr>
                <w:sz w:val="16"/>
              </w:rPr>
              <w:t>2019-02-23</w:t>
            </w:r>
          </w:p>
        </w:tc>
        <w:tc>
          <w:tcPr>
            <w:tcW w:type="dxa" w:w="1037"/>
          </w:tcPr>
          <w:p>
            <w:pPr>
              <w:spacing w:after="0"/>
              <w:jc w:val="left"/>
            </w:pPr>
            <w:r>
              <w:rPr>
                <w:sz w:val="16"/>
              </w:rPr>
              <w:t>DR-4432-OR</w:t>
            </w:r>
          </w:p>
        </w:tc>
        <w:tc>
          <w:tcPr>
            <w:tcW w:type="dxa" w:w="1237"/>
          </w:tcPr>
          <w:p>
            <w:pPr>
              <w:spacing w:after="0"/>
              <w:jc w:val="left"/>
            </w:pPr>
            <w:r>
              <w:rPr>
                <w:sz w:val="16"/>
              </w:rPr>
              <w:t>Major disaster</w:t>
            </w:r>
          </w:p>
        </w:tc>
        <w:tc>
          <w:tcPr>
            <w:tcW w:type="dxa" w:w="3160"/>
          </w:tcPr>
          <w:p>
            <w:pPr>
              <w:spacing w:after="0"/>
              <w:jc w:val="left"/>
            </w:pPr>
            <w:r>
              <w:rPr>
                <w:sz w:val="16"/>
              </w:rPr>
              <w:t>SEVERE WINTER STORMS, FLOODING, LANDSLIDES, AND MUDSLIDES</w:t>
            </w:r>
          </w:p>
        </w:tc>
        <w:tc>
          <w:tcPr>
            <w:tcW w:type="dxa" w:w="3271"/>
          </w:tcPr>
          <w:p>
            <w:pPr>
              <w:spacing w:after="0"/>
              <w:jc w:val="left"/>
            </w:pPr>
            <w:r>
              <w:rPr>
                <w:sz w:val="16"/>
              </w:rPr>
              <w:t>Inland Flooding; Landslide; Winter Weather</w:t>
            </w:r>
          </w:p>
        </w:tc>
        <w:tc>
          <w:tcPr>
            <w:tcW w:type="dxa" w:w="1375"/>
          </w:tcPr>
          <w:p>
            <w:pPr>
              <w:spacing w:after="0"/>
              <w:jc w:val="right"/>
            </w:pPr>
            <w:r>
              <w:rPr>
                <w:sz w:val="16"/>
              </w:rPr>
              <w:t>$2,700,721.01</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2017-08-20</w:t>
            </w:r>
          </w:p>
        </w:tc>
        <w:tc>
          <w:tcPr>
            <w:tcW w:type="dxa" w:w="1037"/>
          </w:tcPr>
          <w:p>
            <w:pPr>
              <w:spacing w:after="0"/>
              <w:jc w:val="left"/>
            </w:pPr>
            <w:r>
              <w:rPr>
                <w:sz w:val="16"/>
              </w:rPr>
              <w:t>2017-08-19</w:t>
            </w:r>
          </w:p>
        </w:tc>
        <w:tc>
          <w:tcPr>
            <w:tcW w:type="dxa" w:w="1037"/>
          </w:tcPr>
          <w:p>
            <w:pPr>
              <w:spacing w:after="0"/>
              <w:jc w:val="left"/>
            </w:pPr>
            <w:r>
              <w:rPr>
                <w:sz w:val="16"/>
              </w:rPr>
              <w:t>FM-5198-OR</w:t>
            </w:r>
          </w:p>
        </w:tc>
        <w:tc>
          <w:tcPr>
            <w:tcW w:type="dxa" w:w="1237"/>
          </w:tcPr>
          <w:p>
            <w:pPr>
              <w:spacing w:after="0"/>
              <w:jc w:val="left"/>
            </w:pPr>
            <w:r>
              <w:rPr>
                <w:sz w:val="16"/>
              </w:rPr>
              <w:t>Fire management</w:t>
            </w:r>
          </w:p>
        </w:tc>
        <w:tc>
          <w:tcPr>
            <w:tcW w:type="dxa" w:w="3160"/>
          </w:tcPr>
          <w:p>
            <w:pPr>
              <w:spacing w:after="0"/>
              <w:jc w:val="left"/>
            </w:pPr>
            <w:r>
              <w:rPr>
                <w:sz w:val="16"/>
              </w:rPr>
              <w:t>CHETCO BAR FIRE</w:t>
            </w:r>
          </w:p>
        </w:tc>
        <w:tc>
          <w:tcPr>
            <w:tcW w:type="dxa" w:w="3271"/>
          </w:tcPr>
          <w:p>
            <w:pPr>
              <w:spacing w:after="0"/>
              <w:jc w:val="left"/>
            </w:pPr>
            <w:r>
              <w:rPr>
                <w:sz w:val="16"/>
              </w:rPr>
              <w:t>Wildfire</w:t>
            </w:r>
          </w:p>
        </w:tc>
        <w:tc>
          <w:tcPr>
            <w:tcW w:type="dxa" w:w="1375"/>
          </w:tcPr>
          <w:p>
            <w:pPr>
              <w:spacing w:after="0"/>
              <w:jc w:val="right"/>
            </w:pPr>
            <w:r>
              <w:rPr>
                <w:sz w:val="16"/>
              </w:rPr>
              <w:t>none found</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37"/>
          </w:tcPr>
          <w:p>
            <w:pPr>
              <w:spacing w:after="0"/>
              <w:jc w:val="left"/>
            </w:pPr>
            <w:r>
              <w:rPr>
                <w:sz w:val="16"/>
              </w:rPr>
              <w:t>Major disaster</w:t>
            </w:r>
          </w:p>
        </w:tc>
        <w:tc>
          <w:tcPr>
            <w:tcW w:type="dxa" w:w="3160"/>
          </w:tcPr>
          <w:p>
            <w:pPr>
              <w:spacing w:after="0"/>
              <w:jc w:val="left"/>
            </w:pPr>
            <w:r>
              <w:rPr>
                <w:sz w:val="16"/>
              </w:rPr>
              <w:t>SEVERE WINTER STORMS, STRAIGHT-LINE WINDS, FLOODING, LANDSLIDES, AND MUDSLIDES</w:t>
            </w:r>
          </w:p>
        </w:tc>
        <w:tc>
          <w:tcPr>
            <w:tcW w:type="dxa" w:w="3271"/>
          </w:tcPr>
          <w:p>
            <w:pPr>
              <w:spacing w:after="0"/>
              <w:jc w:val="left"/>
            </w:pPr>
            <w:r>
              <w:rPr>
                <w:sz w:val="16"/>
              </w:rPr>
              <w:t>Inland Flooding; Landslide; Strong Wind; Winter Weather</w:t>
            </w:r>
          </w:p>
        </w:tc>
        <w:tc>
          <w:tcPr>
            <w:tcW w:type="dxa" w:w="1375"/>
          </w:tcPr>
          <w:p>
            <w:pPr>
              <w:spacing w:after="0"/>
              <w:jc w:val="right"/>
            </w:pPr>
            <w:r>
              <w:rPr>
                <w:sz w:val="16"/>
              </w:rPr>
              <w:t>$1,429,101.76</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237"/>
          </w:tcPr>
          <w:p>
            <w:pPr>
              <w:spacing w:after="0"/>
              <w:jc w:val="left"/>
            </w:pPr>
            <w:r>
              <w:rPr>
                <w:sz w:val="16"/>
              </w:rPr>
              <w:t>Major disaster</w:t>
            </w:r>
          </w:p>
        </w:tc>
        <w:tc>
          <w:tcPr>
            <w:tcW w:type="dxa" w:w="3160"/>
          </w:tcPr>
          <w:p>
            <w:pPr>
              <w:spacing w:after="0"/>
              <w:jc w:val="left"/>
            </w:pPr>
            <w:r>
              <w:rPr>
                <w:sz w:val="16"/>
              </w:rPr>
              <w:t>SEVERE WINTER STORM, FLOODING, LANDSLIDES, AND MUDSLIDES</w:t>
            </w:r>
          </w:p>
        </w:tc>
        <w:tc>
          <w:tcPr>
            <w:tcW w:type="dxa" w:w="3271"/>
          </w:tcPr>
          <w:p>
            <w:pPr>
              <w:spacing w:after="0"/>
              <w:jc w:val="left"/>
            </w:pPr>
            <w:r>
              <w:rPr>
                <w:sz w:val="16"/>
              </w:rPr>
              <w:t>Inland Flooding (primary); also designated: Landslide, Winter Weather</w:t>
            </w:r>
          </w:p>
        </w:tc>
        <w:tc>
          <w:tcPr>
            <w:tcW w:type="dxa" w:w="1375"/>
          </w:tcPr>
          <w:p>
            <w:pPr>
              <w:spacing w:after="0"/>
              <w:jc w:val="right"/>
            </w:pPr>
            <w:r>
              <w:rPr>
                <w:sz w:val="16"/>
              </w:rPr>
              <w:t>$391,312.04</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2011-03-11</w:t>
            </w:r>
          </w:p>
        </w:tc>
        <w:tc>
          <w:tcPr>
            <w:tcW w:type="dxa" w:w="1037"/>
          </w:tcPr>
          <w:p>
            <w:pPr>
              <w:spacing w:after="0"/>
              <w:jc w:val="left"/>
            </w:pPr>
            <w:r>
              <w:rPr>
                <w:sz w:val="16"/>
              </w:rPr>
              <w:t>DR-1964-OR</w:t>
            </w:r>
          </w:p>
        </w:tc>
        <w:tc>
          <w:tcPr>
            <w:tcW w:type="dxa" w:w="1237"/>
          </w:tcPr>
          <w:p>
            <w:pPr>
              <w:spacing w:after="0"/>
              <w:jc w:val="left"/>
            </w:pPr>
            <w:r>
              <w:rPr>
                <w:sz w:val="16"/>
              </w:rPr>
              <w:t>Major disaster</w:t>
            </w:r>
          </w:p>
        </w:tc>
        <w:tc>
          <w:tcPr>
            <w:tcW w:type="dxa" w:w="3160"/>
          </w:tcPr>
          <w:p>
            <w:pPr>
              <w:spacing w:after="0"/>
              <w:jc w:val="left"/>
            </w:pPr>
            <w:r>
              <w:rPr>
                <w:sz w:val="16"/>
              </w:rPr>
              <w:t>TSUNAMI WAVE SURGE</w:t>
            </w:r>
          </w:p>
        </w:tc>
        <w:tc>
          <w:tcPr>
            <w:tcW w:type="dxa" w:w="3271"/>
          </w:tcPr>
          <w:p>
            <w:pPr>
              <w:spacing w:after="0"/>
              <w:jc w:val="left"/>
            </w:pPr>
            <w:r>
              <w:rPr>
                <w:sz w:val="16"/>
              </w:rPr>
              <w:t>Tsunami</w:t>
            </w:r>
          </w:p>
        </w:tc>
        <w:tc>
          <w:tcPr>
            <w:tcW w:type="dxa" w:w="1375"/>
          </w:tcPr>
          <w:p>
            <w:pPr>
              <w:spacing w:after="0"/>
              <w:jc w:val="right"/>
            </w:pPr>
            <w:r>
              <w:rPr>
                <w:sz w:val="16"/>
              </w:rPr>
              <w:t>$5,092,838.74</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237"/>
          </w:tcPr>
          <w:p>
            <w:pPr>
              <w:spacing w:after="0"/>
              <w:jc w:val="left"/>
            </w:pPr>
            <w:r>
              <w:rPr>
                <w:sz w:val="16"/>
              </w:rPr>
              <w:t>Major disaster</w:t>
            </w:r>
          </w:p>
        </w:tc>
        <w:tc>
          <w:tcPr>
            <w:tcW w:type="dxa" w:w="3160"/>
          </w:tcPr>
          <w:p>
            <w:pPr>
              <w:spacing w:after="0"/>
              <w:jc w:val="left"/>
            </w:pPr>
            <w:r>
              <w:rPr>
                <w:sz w:val="16"/>
              </w:rPr>
              <w:t>SEVERE STORMS, FLOODING, LANDSLIDES, AND MUDSLIDES</w:t>
            </w:r>
          </w:p>
        </w:tc>
        <w:tc>
          <w:tcPr>
            <w:tcW w:type="dxa" w:w="3271"/>
          </w:tcPr>
          <w:p>
            <w:pPr>
              <w:spacing w:after="0"/>
              <w:jc w:val="left"/>
            </w:pPr>
            <w:r>
              <w:rPr>
                <w:sz w:val="16"/>
              </w:rPr>
              <w:t>Inland Flooding; Landslide</w:t>
            </w:r>
          </w:p>
        </w:tc>
        <w:tc>
          <w:tcPr>
            <w:tcW w:type="dxa" w:w="1375"/>
          </w:tcPr>
          <w:p>
            <w:pPr>
              <w:spacing w:after="0"/>
              <w:jc w:val="right"/>
            </w:pPr>
            <w:r>
              <w:rPr>
                <w:sz w:val="16"/>
              </w:rPr>
              <w:t>$444,311.08</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237"/>
          </w:tcPr>
          <w:p>
            <w:pPr>
              <w:spacing w:after="0"/>
              <w:jc w:val="left"/>
            </w:pPr>
            <w:r>
              <w:rPr>
                <w:sz w:val="16"/>
              </w:rPr>
              <w:t>Major disaster</w:t>
            </w:r>
          </w:p>
        </w:tc>
        <w:tc>
          <w:tcPr>
            <w:tcW w:type="dxa" w:w="3160"/>
          </w:tcPr>
          <w:p>
            <w:pPr>
              <w:spacing w:after="0"/>
              <w:jc w:val="left"/>
            </w:pPr>
            <w:r>
              <w:rPr>
                <w:sz w:val="16"/>
              </w:rPr>
              <w:t>SEVERE STORMS, FLOODING, LANDSLIDES, AND MUDSLIDES</w:t>
            </w:r>
          </w:p>
        </w:tc>
        <w:tc>
          <w:tcPr>
            <w:tcW w:type="dxa" w:w="3271"/>
          </w:tcPr>
          <w:p>
            <w:pPr>
              <w:spacing w:after="0"/>
              <w:jc w:val="left"/>
            </w:pPr>
            <w:r>
              <w:rPr>
                <w:sz w:val="16"/>
              </w:rPr>
              <w:t>Inland Flooding; Landslide</w:t>
            </w:r>
          </w:p>
        </w:tc>
        <w:tc>
          <w:tcPr>
            <w:tcW w:type="dxa" w:w="1375"/>
          </w:tcPr>
          <w:p>
            <w:pPr>
              <w:spacing w:after="0"/>
              <w:jc w:val="right"/>
            </w:pPr>
            <w:r>
              <w:rPr>
                <w:sz w:val="16"/>
              </w:rPr>
              <w:t>$85,017.10</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37"/>
          </w:tcPr>
          <w:p>
            <w:pPr>
              <w:spacing w:after="0"/>
              <w:jc w:val="left"/>
            </w:pPr>
            <w:r>
              <w:rPr>
                <w:sz w:val="16"/>
              </w:rPr>
              <w:t>Emergency</w:t>
            </w:r>
          </w:p>
        </w:tc>
        <w:tc>
          <w:tcPr>
            <w:tcW w:type="dxa" w:w="3160"/>
          </w:tcPr>
          <w:p>
            <w:pPr>
              <w:spacing w:after="0"/>
              <w:jc w:val="left"/>
            </w:pPr>
            <w:r>
              <w:rPr>
                <w:sz w:val="16"/>
              </w:rPr>
              <w:t>HURRICANE KATRINA EVACUATION</w:t>
            </w:r>
          </w:p>
        </w:tc>
        <w:tc>
          <w:tcPr>
            <w:tcW w:type="dxa" w:w="3271"/>
          </w:tcPr>
          <w:p>
            <w:pPr>
              <w:spacing w:after="0"/>
              <w:jc w:val="left"/>
            </w:pPr>
            <w:r>
              <w:rPr>
                <w:sz w:val="16"/>
              </w:rPr>
              <w:t>Hurricane: evacuation support, not a local hazard event; not counted</w:t>
            </w:r>
          </w:p>
        </w:tc>
        <w:tc>
          <w:tcPr>
            <w:tcW w:type="dxa" w:w="1375"/>
          </w:tcPr>
          <w:p>
            <w:pPr>
              <w:spacing w:after="0"/>
              <w:jc w:val="right"/>
            </w:pPr>
            <w:r>
              <w:rPr>
                <w:sz w:val="16"/>
              </w:rPr>
              <w:t>none found</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2002-07-28</w:t>
            </w:r>
          </w:p>
        </w:tc>
        <w:tc>
          <w:tcPr>
            <w:tcW w:type="dxa" w:w="1037"/>
          </w:tcPr>
          <w:p>
            <w:pPr>
              <w:spacing w:after="0"/>
              <w:jc w:val="left"/>
            </w:pPr>
            <w:r>
              <w:rPr>
                <w:sz w:val="16"/>
              </w:rPr>
              <w:t>2002-07-27</w:t>
            </w:r>
          </w:p>
        </w:tc>
        <w:tc>
          <w:tcPr>
            <w:tcW w:type="dxa" w:w="1037"/>
          </w:tcPr>
          <w:p>
            <w:pPr>
              <w:spacing w:after="0"/>
              <w:jc w:val="left"/>
            </w:pPr>
            <w:r>
              <w:rPr>
                <w:sz w:val="16"/>
              </w:rPr>
              <w:t>FM-2453-OR</w:t>
            </w:r>
          </w:p>
        </w:tc>
        <w:tc>
          <w:tcPr>
            <w:tcW w:type="dxa" w:w="1237"/>
          </w:tcPr>
          <w:p>
            <w:pPr>
              <w:spacing w:after="0"/>
              <w:jc w:val="left"/>
            </w:pPr>
            <w:r>
              <w:rPr>
                <w:sz w:val="16"/>
              </w:rPr>
              <w:t>Fire management</w:t>
            </w:r>
          </w:p>
        </w:tc>
        <w:tc>
          <w:tcPr>
            <w:tcW w:type="dxa" w:w="3160"/>
          </w:tcPr>
          <w:p>
            <w:pPr>
              <w:spacing w:after="0"/>
              <w:jc w:val="left"/>
            </w:pPr>
            <w:r>
              <w:rPr>
                <w:sz w:val="16"/>
              </w:rPr>
              <w:t>OR - BISCUIT FIRE - 07/28/02</w:t>
            </w:r>
          </w:p>
        </w:tc>
        <w:tc>
          <w:tcPr>
            <w:tcW w:type="dxa" w:w="3271"/>
          </w:tcPr>
          <w:p>
            <w:pPr>
              <w:spacing w:after="0"/>
              <w:jc w:val="left"/>
            </w:pPr>
            <w:r>
              <w:rPr>
                <w:sz w:val="16"/>
              </w:rPr>
              <w:t>Wildfire</w:t>
            </w:r>
          </w:p>
        </w:tc>
        <w:tc>
          <w:tcPr>
            <w:tcW w:type="dxa" w:w="1375"/>
          </w:tcPr>
          <w:p>
            <w:pPr>
              <w:spacing w:after="0"/>
              <w:jc w:val="right"/>
            </w:pPr>
            <w:r>
              <w:rPr>
                <w:sz w:val="16"/>
              </w:rPr>
              <w:t>none found</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2002-03-12</w:t>
            </w:r>
          </w:p>
        </w:tc>
        <w:tc>
          <w:tcPr>
            <w:tcW w:type="dxa" w:w="1037"/>
          </w:tcPr>
          <w:p>
            <w:pPr>
              <w:spacing w:after="0"/>
              <w:jc w:val="left"/>
            </w:pPr>
            <w:r>
              <w:rPr>
                <w:sz w:val="16"/>
              </w:rPr>
              <w:t>2002-02-07</w:t>
            </w:r>
          </w:p>
        </w:tc>
        <w:tc>
          <w:tcPr>
            <w:tcW w:type="dxa" w:w="1037"/>
          </w:tcPr>
          <w:p>
            <w:pPr>
              <w:spacing w:after="0"/>
              <w:jc w:val="left"/>
            </w:pPr>
            <w:r>
              <w:rPr>
                <w:sz w:val="16"/>
              </w:rPr>
              <w:t>DR-1405-OR</w:t>
            </w:r>
          </w:p>
        </w:tc>
        <w:tc>
          <w:tcPr>
            <w:tcW w:type="dxa" w:w="1237"/>
          </w:tcPr>
          <w:p>
            <w:pPr>
              <w:spacing w:after="0"/>
              <w:jc w:val="left"/>
            </w:pPr>
            <w:r>
              <w:rPr>
                <w:sz w:val="16"/>
              </w:rPr>
              <w:t>Major disaster</w:t>
            </w:r>
          </w:p>
        </w:tc>
        <w:tc>
          <w:tcPr>
            <w:tcW w:type="dxa" w:w="3160"/>
          </w:tcPr>
          <w:p>
            <w:pPr>
              <w:spacing w:after="0"/>
              <w:jc w:val="left"/>
            </w:pPr>
            <w:r>
              <w:rPr>
                <w:sz w:val="16"/>
              </w:rPr>
              <w:t>SEVERE WINTER STORM WITH HIGH WINDS</w:t>
            </w:r>
          </w:p>
        </w:tc>
        <w:tc>
          <w:tcPr>
            <w:tcW w:type="dxa" w:w="3271"/>
          </w:tcPr>
          <w:p>
            <w:pPr>
              <w:spacing w:after="0"/>
              <w:jc w:val="left"/>
            </w:pPr>
            <w:r>
              <w:rPr>
                <w:sz w:val="16"/>
              </w:rPr>
              <w:t>Strong Wind; Winter Weather</w:t>
            </w:r>
          </w:p>
        </w:tc>
        <w:tc>
          <w:tcPr>
            <w:tcW w:type="dxa" w:w="1375"/>
          </w:tcPr>
          <w:p>
            <w:pPr>
              <w:spacing w:after="0"/>
              <w:jc w:val="right"/>
            </w:pPr>
            <w:r>
              <w:rPr>
                <w:sz w:val="16"/>
              </w:rPr>
              <w:t>$2,164.47</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DR-1036-OR</w:t>
            </w:r>
          </w:p>
        </w:tc>
        <w:tc>
          <w:tcPr>
            <w:tcW w:type="dxa" w:w="1237"/>
          </w:tcPr>
          <w:p>
            <w:pPr>
              <w:spacing w:after="0"/>
              <w:jc w:val="left"/>
            </w:pPr>
            <w:r>
              <w:rPr>
                <w:sz w:val="16"/>
              </w:rPr>
              <w:t>Major disaster</w:t>
            </w:r>
          </w:p>
        </w:tc>
        <w:tc>
          <w:tcPr>
            <w:tcW w:type="dxa" w:w="3160"/>
          </w:tcPr>
          <w:p>
            <w:pPr>
              <w:spacing w:after="0"/>
              <w:jc w:val="left"/>
            </w:pPr>
            <w:r>
              <w:rPr>
                <w:sz w:val="16"/>
              </w:rPr>
              <w:t>THE EL NINO (THE SALMON INDUSTRY)</w:t>
            </w:r>
          </w:p>
        </w:tc>
        <w:tc>
          <w:tcPr>
            <w:tcW w:type="dxa" w:w="3271"/>
          </w:tcPr>
          <w:p>
            <w:pPr>
              <w:spacing w:after="0"/>
              <w:jc w:val="left"/>
            </w:pPr>
            <w:r>
              <w:rPr>
                <w:sz w:val="16"/>
              </w:rPr>
              <w:t>Fishing Losses: economic loss, not a physical hazard event; non-natural, not counted</w:t>
            </w:r>
          </w:p>
        </w:tc>
        <w:tc>
          <w:tcPr>
            <w:tcW w:type="dxa" w:w="1375"/>
          </w:tcPr>
          <w:p>
            <w:pPr>
              <w:spacing w:after="0"/>
              <w:jc w:val="right"/>
            </w:pPr>
            <w:r>
              <w:rPr>
                <w:sz w:val="16"/>
              </w:rPr>
              <w:t>PA not declared for this county</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37"/>
          </w:tcPr>
          <w:p>
            <w:pPr>
              <w:spacing w:after="0"/>
              <w:jc w:val="left"/>
            </w:pPr>
            <w:r>
              <w:rPr>
                <w:sz w:val="16"/>
              </w:rPr>
              <w:t>Major disaster</w:t>
            </w:r>
          </w:p>
        </w:tc>
        <w:tc>
          <w:tcPr>
            <w:tcW w:type="dxa" w:w="3160"/>
          </w:tcPr>
          <w:p>
            <w:pPr>
              <w:spacing w:after="0"/>
              <w:jc w:val="left"/>
            </w:pPr>
            <w:r>
              <w:rPr>
                <w:sz w:val="16"/>
              </w:rPr>
              <w:t>SEVERE STORMS, SNOWMELT &amp; FLOODING</w:t>
            </w:r>
          </w:p>
        </w:tc>
        <w:tc>
          <w:tcPr>
            <w:tcW w:type="dxa" w:w="3271"/>
          </w:tcPr>
          <w:p>
            <w:pPr>
              <w:spacing w:after="0"/>
              <w:jc w:val="left"/>
            </w:pPr>
            <w:r>
              <w:rPr>
                <w:sz w:val="16"/>
              </w:rPr>
              <w:t>Inland Flooding</w:t>
            </w:r>
          </w:p>
        </w:tc>
        <w:tc>
          <w:tcPr>
            <w:tcW w:type="dxa" w:w="1375"/>
          </w:tcPr>
          <w:p>
            <w:pPr>
              <w:spacing w:after="0"/>
              <w:jc w:val="right"/>
            </w:pPr>
            <w:r>
              <w:rPr>
                <w:sz w:val="16"/>
              </w:rPr>
              <w:t>none found</w:t>
            </w:r>
          </w:p>
        </w:tc>
        <w:tc>
          <w:tcPr>
            <w:tcW w:type="dxa" w:w="108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37"/>
          </w:tcPr>
          <w:p>
            <w:pPr>
              <w:spacing w:after="0"/>
              <w:jc w:val="left"/>
            </w:pPr>
            <w:r>
              <w:rPr>
                <w:sz w:val="16"/>
              </w:rPr>
              <w:t>Major disaster</w:t>
            </w:r>
          </w:p>
        </w:tc>
        <w:tc>
          <w:tcPr>
            <w:tcW w:type="dxa" w:w="3160"/>
          </w:tcPr>
          <w:p>
            <w:pPr>
              <w:spacing w:after="0"/>
              <w:jc w:val="left"/>
            </w:pPr>
            <w:r>
              <w:rPr>
                <w:sz w:val="16"/>
              </w:rPr>
              <w:t>HEAVY RAINS &amp; FLOODING</w:t>
            </w:r>
          </w:p>
        </w:tc>
        <w:tc>
          <w:tcPr>
            <w:tcW w:type="dxa" w:w="3271"/>
          </w:tcPr>
          <w:p>
            <w:pPr>
              <w:spacing w:after="0"/>
              <w:jc w:val="left"/>
            </w:pPr>
            <w:r>
              <w:rPr>
                <w:sz w:val="16"/>
              </w:rPr>
              <w:t>Inland Flooding</w:t>
            </w:r>
          </w:p>
        </w:tc>
        <w:tc>
          <w:tcPr>
            <w:tcW w:type="dxa" w:w="1375"/>
          </w:tcPr>
          <w:p>
            <w:pPr>
              <w:spacing w:after="0"/>
              <w:jc w:val="right"/>
            </w:pPr>
            <w:r>
              <w:rPr>
                <w:sz w:val="16"/>
              </w:rPr>
              <w:t>none found</w:t>
            </w:r>
          </w:p>
        </w:tc>
        <w:tc>
          <w:tcPr>
            <w:tcW w:type="dxa" w:w="1081"/>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327</w:t>
            </w:r>
          </w:p>
        </w:tc>
        <w:tc>
          <w:tcPr>
            <w:tcW w:type="dxa" w:w="1422"/>
          </w:tcPr>
          <w:p>
            <w:pPr>
              <w:spacing w:after="0"/>
              <w:jc w:val="right"/>
            </w:pPr>
            <w:r>
              <w:rPr>
                <w:sz w:val="16"/>
              </w:rPr>
              <w:t>53</w:t>
            </w:r>
          </w:p>
        </w:tc>
        <w:tc>
          <w:tcPr>
            <w:tcW w:type="dxa" w:w="1356"/>
          </w:tcPr>
          <w:p>
            <w:pPr>
              <w:spacing w:after="0"/>
              <w:jc w:val="right"/>
            </w:pPr>
            <w:r>
              <w:rPr>
                <w:sz w:val="16"/>
              </w:rPr>
              <w:t>12</w:t>
            </w:r>
          </w:p>
        </w:tc>
        <w:tc>
          <w:tcPr>
            <w:tcW w:type="dxa" w:w="963"/>
          </w:tcPr>
          <w:p>
            <w:pPr>
              <w:spacing w:after="0"/>
              <w:jc w:val="right"/>
            </w:pPr>
            <w:r>
              <w:rPr>
                <w:sz w:val="16"/>
              </w:rPr>
              <w:t>66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307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7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459</w:t>
            </w:r>
          </w:p>
        </w:tc>
        <w:tc>
          <w:tcPr>
            <w:tcW w:type="dxa" w:w="1422"/>
          </w:tcPr>
          <w:p>
            <w:pPr>
              <w:spacing w:after="0"/>
              <w:jc w:val="right"/>
            </w:pPr>
            <w:r>
              <w:rPr>
                <w:sz w:val="16"/>
              </w:rPr>
              <w:t>23</w:t>
            </w:r>
          </w:p>
        </w:tc>
        <w:tc>
          <w:tcPr>
            <w:tcW w:type="dxa" w:w="1356"/>
          </w:tcPr>
          <w:p>
            <w:pPr>
              <w:spacing w:after="0"/>
              <w:jc w:val="right"/>
            </w:pPr>
            <w:r>
              <w:rPr>
                <w:sz w:val="16"/>
              </w:rPr>
              <w:t>10</w:t>
            </w:r>
          </w:p>
        </w:tc>
        <w:tc>
          <w:tcPr>
            <w:tcW w:type="dxa" w:w="963"/>
          </w:tcPr>
          <w:p>
            <w:pPr>
              <w:spacing w:after="0"/>
              <w:jc w:val="right"/>
            </w:pPr>
            <w:r>
              <w:rPr>
                <w:sz w:val="16"/>
              </w:rPr>
              <w:t>39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453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81</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71</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615"/>
        <w:gridCol w:w="2878"/>
        <w:gridCol w:w="1070"/>
        <w:gridCol w:w="2087"/>
        <w:gridCol w:w="972"/>
        <w:gridCol w:w="2164"/>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615"/>
            <w:shd w:val="clear" w:color="auto" w:fill="E8E8E8"/>
          </w:tcPr>
          <w:p>
            <w:pPr>
              <w:spacing w:after="0"/>
              <w:jc w:val="left"/>
            </w:pPr>
            <w:r>
              <w:rPr>
                <w:b/>
                <w:sz w:val="16"/>
              </w:rPr>
              <w:t>Magnitude or extent</w:t>
            </w:r>
          </w:p>
        </w:tc>
        <w:tc>
          <w:tcPr>
            <w:tcW w:type="dxa" w:w="287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87"/>
            <w:shd w:val="clear" w:color="auto" w:fill="E8E8E8"/>
          </w:tcPr>
          <w:p>
            <w:pPr>
              <w:spacing w:after="0"/>
              <w:jc w:val="left"/>
            </w:pPr>
            <w:r>
              <w:rPr>
                <w:b/>
                <w:sz w:val="16"/>
              </w:rPr>
              <w:t>Location</w:t>
            </w:r>
          </w:p>
        </w:tc>
        <w:tc>
          <w:tcPr>
            <w:tcW w:type="dxa" w:w="972"/>
            <w:shd w:val="clear" w:color="auto" w:fill="E8E8E8"/>
          </w:tcPr>
          <w:p>
            <w:pPr>
              <w:spacing w:after="0"/>
              <w:jc w:val="left"/>
            </w:pPr>
            <w:r>
              <w:rPr>
                <w:b/>
                <w:sz w:val="16"/>
              </w:rPr>
              <w:t>Flags</w:t>
            </w:r>
          </w:p>
        </w:tc>
        <w:tc>
          <w:tcPr>
            <w:tcW w:type="dxa" w:w="21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2024-07-04</w:t>
            </w:r>
          </w:p>
        </w:tc>
        <w:tc>
          <w:tcPr>
            <w:tcW w:type="dxa" w:w="1288"/>
          </w:tcPr>
          <w:p>
            <w:pPr>
              <w:spacing w:after="0"/>
              <w:jc w:val="left"/>
            </w:pPr>
            <w:r>
              <w:rPr>
                <w:sz w:val="16"/>
              </w:rPr>
              <w:t>Excessive Heat</w:t>
            </w:r>
          </w:p>
        </w:tc>
        <w:tc>
          <w:tcPr>
            <w:tcW w:type="dxa" w:w="2615"/>
          </w:tcPr>
          <w:p>
            <w:pPr>
              <w:spacing w:after="0"/>
              <w:jc w:val="left"/>
            </w:pPr>
          </w:p>
        </w:tc>
        <w:tc>
          <w:tcPr>
            <w:tcW w:type="dxa" w:w="2878"/>
          </w:tcPr>
          <w:p>
            <w:pPr>
              <w:spacing w:after="0"/>
              <w:jc w:val="left"/>
            </w:pPr>
            <w:r>
              <w:rPr>
                <w:sz w:val="16"/>
              </w:rPr>
              <w:t>$0 property; $0 crops, reported for the zone (2024 dollars)</w:t>
            </w:r>
          </w:p>
        </w:tc>
        <w:tc>
          <w:tcPr>
            <w:tcW w:type="dxa" w:w="1070"/>
          </w:tcPr>
          <w:p>
            <w:pPr>
              <w:spacing w:after="0"/>
              <w:jc w:val="right"/>
            </w:pPr>
            <w:r>
              <w:rPr>
                <w:sz w:val="16"/>
              </w:rPr>
              <w:t>1, 0</w:t>
            </w:r>
          </w:p>
        </w:tc>
        <w:tc>
          <w:tcPr>
            <w:tcW w:type="dxa" w:w="2087"/>
          </w:tcPr>
          <w:p>
            <w:pPr>
              <w:spacing w:after="0"/>
              <w:jc w:val="left"/>
            </w:pPr>
            <w:r>
              <w:rPr>
                <w:sz w:val="16"/>
              </w:rPr>
              <w:t>NWS zone ORZ021 (SOUTH CENTRAL OREGON COAST), zone-level: may include parts of neighboring counties</w:t>
            </w:r>
          </w:p>
        </w:tc>
        <w:tc>
          <w:tcPr>
            <w:tcW w:type="dxa" w:w="972"/>
          </w:tcPr>
          <w:p>
            <w:pPr>
              <w:spacing w:after="0"/>
              <w:jc w:val="left"/>
            </w:pPr>
            <w:r>
              <w:rPr>
                <w:sz w:val="16"/>
              </w:rPr>
              <w:t>new since last plan; within last 5 years</w:t>
            </w:r>
          </w:p>
        </w:tc>
        <w:tc>
          <w:tcPr>
            <w:tcW w:type="dxa" w:w="2164"/>
          </w:tcPr>
          <w:p>
            <w:pPr>
              <w:spacing w:after="0"/>
              <w:jc w:val="left"/>
            </w:pPr>
            <w:r>
              <w:rPr>
                <w:sz w:val="16"/>
              </w:rPr>
              <w:t>deaths or injuries recorded</w:t>
            </w:r>
          </w:p>
        </w:tc>
      </w:tr>
      <w:tr>
        <w:trPr>
          <w:cantSplit/>
        </w:trPr>
        <w:tc>
          <w:tcPr>
            <w:tcW w:type="dxa" w:w="1037"/>
          </w:tcPr>
          <w:p>
            <w:pPr>
              <w:spacing w:after="0"/>
              <w:jc w:val="left"/>
            </w:pPr>
            <w:r>
              <w:rPr>
                <w:sz w:val="16"/>
              </w:rPr>
              <w:t>2015-12-10</w:t>
            </w:r>
          </w:p>
        </w:tc>
        <w:tc>
          <w:tcPr>
            <w:tcW w:type="dxa" w:w="1288"/>
          </w:tcPr>
          <w:p>
            <w:pPr>
              <w:spacing w:after="0"/>
              <w:jc w:val="left"/>
            </w:pPr>
            <w:r>
              <w:rPr>
                <w:sz w:val="16"/>
              </w:rPr>
              <w:t>Hail</w:t>
            </w:r>
          </w:p>
        </w:tc>
        <w:tc>
          <w:tcPr>
            <w:tcW w:type="dxa" w:w="2615"/>
          </w:tcPr>
          <w:p>
            <w:pPr>
              <w:spacing w:after="0"/>
              <w:jc w:val="left"/>
            </w:pPr>
            <w:r>
              <w:rPr>
                <w:sz w:val="16"/>
              </w:rPr>
              <w:t>1 in</w:t>
            </w:r>
          </w:p>
        </w:tc>
        <w:tc>
          <w:tcPr>
            <w:tcW w:type="dxa" w:w="2878"/>
          </w:tcPr>
          <w:p>
            <w:pPr>
              <w:spacing w:after="0"/>
              <w:jc w:val="left"/>
            </w:pPr>
            <w:r>
              <w:rPr>
                <w:sz w:val="16"/>
              </w:rPr>
              <w:t>$0 property; $0 crops (2015 dollars)</w:t>
            </w:r>
          </w:p>
        </w:tc>
        <w:tc>
          <w:tcPr>
            <w:tcW w:type="dxa" w:w="1070"/>
          </w:tcPr>
          <w:p>
            <w:pPr>
              <w:spacing w:after="0"/>
              <w:jc w:val="right"/>
            </w:pPr>
            <w:r>
              <w:rPr>
                <w:sz w:val="16"/>
              </w:rPr>
              <w:t>0, 0</w:t>
            </w:r>
          </w:p>
        </w:tc>
        <w:tc>
          <w:tcPr>
            <w:tcW w:type="dxa" w:w="2087"/>
          </w:tcPr>
          <w:p>
            <w:pPr>
              <w:spacing w:after="0"/>
              <w:jc w:val="left"/>
            </w:pPr>
            <w:r>
              <w:rPr>
                <w:sz w:val="16"/>
              </w:rPr>
              <w:t>GOLD BEACH</w:t>
            </w:r>
          </w:p>
        </w:tc>
        <w:tc>
          <w:tcPr>
            <w:tcW w:type="dxa" w:w="972"/>
          </w:tcPr>
          <w:p>
            <w:pPr>
              <w:spacing w:after="0"/>
              <w:jc w:val="left"/>
            </w:pPr>
          </w:p>
        </w:tc>
        <w:tc>
          <w:tcPr>
            <w:tcW w:type="dxa" w:w="2164"/>
          </w:tcPr>
          <w:p>
            <w:pPr>
              <w:spacing w:after="0"/>
              <w:jc w:val="left"/>
            </w:pPr>
            <w:r>
              <w:rPr>
                <w:sz w:val="16"/>
              </w:rPr>
              <w:t>B1-c worst recorded: Hail</w:t>
            </w:r>
          </w:p>
        </w:tc>
      </w:tr>
      <w:tr>
        <w:trPr>
          <w:cantSplit/>
        </w:trPr>
        <w:tc>
          <w:tcPr>
            <w:tcW w:type="dxa" w:w="1037"/>
          </w:tcPr>
          <w:p>
            <w:pPr>
              <w:spacing w:after="0"/>
              <w:jc w:val="left"/>
            </w:pPr>
            <w:r>
              <w:rPr>
                <w:sz w:val="16"/>
              </w:rPr>
              <w:t>2012-11-29</w:t>
            </w:r>
          </w:p>
        </w:tc>
        <w:tc>
          <w:tcPr>
            <w:tcW w:type="dxa" w:w="1288"/>
          </w:tcPr>
          <w:p>
            <w:pPr>
              <w:spacing w:after="0"/>
              <w:jc w:val="left"/>
            </w:pPr>
            <w:r>
              <w:rPr>
                <w:sz w:val="16"/>
              </w:rPr>
              <w:t>Flood</w:t>
            </w:r>
          </w:p>
        </w:tc>
        <w:tc>
          <w:tcPr>
            <w:tcW w:type="dxa" w:w="2615"/>
          </w:tcPr>
          <w:p>
            <w:pPr>
              <w:spacing w:after="0"/>
              <w:jc w:val="left"/>
            </w:pPr>
          </w:p>
        </w:tc>
        <w:tc>
          <w:tcPr>
            <w:tcW w:type="dxa" w:w="2878"/>
          </w:tcPr>
          <w:p>
            <w:pPr>
              <w:spacing w:after="0"/>
              <w:jc w:val="left"/>
            </w:pPr>
            <w:r>
              <w:rPr>
                <w:sz w:val="16"/>
              </w:rPr>
              <w:t>$4,000,000 property; $0 crops (2012 dollars)</w:t>
            </w:r>
          </w:p>
        </w:tc>
        <w:tc>
          <w:tcPr>
            <w:tcW w:type="dxa" w:w="1070"/>
          </w:tcPr>
          <w:p>
            <w:pPr>
              <w:spacing w:after="0"/>
              <w:jc w:val="right"/>
            </w:pPr>
            <w:r>
              <w:rPr>
                <w:sz w:val="16"/>
              </w:rPr>
              <w:t>0, 0</w:t>
            </w:r>
          </w:p>
        </w:tc>
        <w:tc>
          <w:tcPr>
            <w:tcW w:type="dxa" w:w="2087"/>
          </w:tcPr>
          <w:p>
            <w:pPr>
              <w:spacing w:after="0"/>
              <w:jc w:val="left"/>
            </w:pPr>
            <w:r>
              <w:rPr>
                <w:sz w:val="16"/>
              </w:rPr>
              <w:t>GOLD BEACH to CARPENTERVILLE</w:t>
            </w:r>
          </w:p>
        </w:tc>
        <w:tc>
          <w:tcPr>
            <w:tcW w:type="dxa" w:w="972"/>
          </w:tcPr>
          <w:p>
            <w:pPr>
              <w:spacing w:after="0"/>
              <w:jc w:val="left"/>
            </w:pPr>
          </w:p>
        </w:tc>
        <w:tc>
          <w:tcPr>
            <w:tcW w:type="dxa" w:w="2164"/>
          </w:tcPr>
          <w:p>
            <w:pPr>
              <w:spacing w:after="0"/>
              <w:jc w:val="left"/>
            </w:pPr>
            <w:r>
              <w:rPr>
                <w:sz w:val="16"/>
              </w:rPr>
              <w:t>large reported damage</w:t>
            </w:r>
          </w:p>
        </w:tc>
      </w:tr>
      <w:tr>
        <w:trPr>
          <w:cantSplit/>
        </w:trPr>
        <w:tc>
          <w:tcPr>
            <w:tcW w:type="dxa" w:w="1037"/>
          </w:tcPr>
          <w:p>
            <w:pPr>
              <w:spacing w:after="0"/>
              <w:jc w:val="left"/>
            </w:pPr>
            <w:r>
              <w:rPr>
                <w:sz w:val="16"/>
              </w:rPr>
              <w:t>2011-03-11</w:t>
            </w:r>
          </w:p>
        </w:tc>
        <w:tc>
          <w:tcPr>
            <w:tcW w:type="dxa" w:w="1288"/>
          </w:tcPr>
          <w:p>
            <w:pPr>
              <w:spacing w:after="0"/>
              <w:jc w:val="left"/>
            </w:pPr>
            <w:r>
              <w:rPr>
                <w:sz w:val="16"/>
              </w:rPr>
              <w:t>Tsunami</w:t>
            </w:r>
          </w:p>
        </w:tc>
        <w:tc>
          <w:tcPr>
            <w:tcW w:type="dxa" w:w="2615"/>
          </w:tcPr>
          <w:p>
            <w:pPr>
              <w:spacing w:after="0"/>
              <w:jc w:val="left"/>
            </w:pPr>
          </w:p>
        </w:tc>
        <w:tc>
          <w:tcPr>
            <w:tcW w:type="dxa" w:w="2878"/>
          </w:tcPr>
          <w:p>
            <w:pPr>
              <w:spacing w:after="0"/>
              <w:jc w:val="left"/>
            </w:pPr>
            <w:r>
              <w:rPr>
                <w:sz w:val="16"/>
              </w:rPr>
              <w:t>$7,500,000 property; $0 crops, reported for the zone (2011 dollars)</w:t>
            </w:r>
          </w:p>
        </w:tc>
        <w:tc>
          <w:tcPr>
            <w:tcW w:type="dxa" w:w="1070"/>
          </w:tcPr>
          <w:p>
            <w:pPr>
              <w:spacing w:after="0"/>
              <w:jc w:val="right"/>
            </w:pPr>
            <w:r>
              <w:rPr>
                <w:sz w:val="16"/>
              </w:rPr>
              <w:t>0, 0</w:t>
            </w:r>
          </w:p>
        </w:tc>
        <w:tc>
          <w:tcPr>
            <w:tcW w:type="dxa" w:w="2087"/>
          </w:tcPr>
          <w:p>
            <w:pPr>
              <w:spacing w:after="0"/>
              <w:jc w:val="left"/>
            </w:pPr>
            <w:r>
              <w:rPr>
                <w:sz w:val="16"/>
              </w:rPr>
              <w:t>NWS zone ORZ022 (CURRY COUNTY COAST), zone-level: may include parts of neighboring counties</w:t>
            </w:r>
          </w:p>
        </w:tc>
        <w:tc>
          <w:tcPr>
            <w:tcW w:type="dxa" w:w="972"/>
          </w:tcPr>
          <w:p>
            <w:pPr>
              <w:spacing w:after="0"/>
              <w:jc w:val="left"/>
            </w:pPr>
          </w:p>
        </w:tc>
        <w:tc>
          <w:tcPr>
            <w:tcW w:type="dxa" w:w="2164"/>
          </w:tcPr>
          <w:p>
            <w:pPr>
              <w:spacing w:after="0"/>
              <w:jc w:val="left"/>
            </w:pPr>
            <w:r>
              <w:rPr>
                <w:sz w:val="16"/>
              </w:rPr>
              <w:t>B1-c worst recorded: Tsunami</w:t>
            </w:r>
          </w:p>
        </w:tc>
      </w:tr>
      <w:tr>
        <w:trPr>
          <w:cantSplit/>
        </w:trPr>
        <w:tc>
          <w:tcPr>
            <w:tcW w:type="dxa" w:w="1037"/>
          </w:tcPr>
          <w:p>
            <w:pPr>
              <w:spacing w:after="0"/>
              <w:jc w:val="left"/>
            </w:pPr>
            <w:r>
              <w:rPr>
                <w:sz w:val="16"/>
              </w:rPr>
              <w:t>2010-02-11</w:t>
            </w:r>
          </w:p>
        </w:tc>
        <w:tc>
          <w:tcPr>
            <w:tcW w:type="dxa" w:w="1288"/>
          </w:tcPr>
          <w:p>
            <w:pPr>
              <w:spacing w:after="0"/>
              <w:jc w:val="left"/>
            </w:pPr>
            <w:r>
              <w:rPr>
                <w:sz w:val="16"/>
              </w:rPr>
              <w:t>High Wind</w:t>
            </w:r>
          </w:p>
        </w:tc>
        <w:tc>
          <w:tcPr>
            <w:tcW w:type="dxa" w:w="2615"/>
          </w:tcPr>
          <w:p>
            <w:pPr>
              <w:spacing w:after="0"/>
              <w:jc w:val="left"/>
            </w:pPr>
            <w:r>
              <w:rPr>
                <w:sz w:val="16"/>
              </w:rPr>
              <w:t>70 kt (81 mph) measured gust</w:t>
            </w:r>
          </w:p>
        </w:tc>
        <w:tc>
          <w:tcPr>
            <w:tcW w:type="dxa" w:w="2878"/>
          </w:tcPr>
          <w:p>
            <w:pPr>
              <w:spacing w:after="0"/>
              <w:jc w:val="left"/>
            </w:pPr>
            <w:r>
              <w:rPr>
                <w:sz w:val="16"/>
              </w:rPr>
              <w:t>$0 property; $0 crops, reported for the zone (2010 dollars)</w:t>
            </w:r>
          </w:p>
        </w:tc>
        <w:tc>
          <w:tcPr>
            <w:tcW w:type="dxa" w:w="1070"/>
          </w:tcPr>
          <w:p>
            <w:pPr>
              <w:spacing w:after="0"/>
              <w:jc w:val="right"/>
            </w:pPr>
            <w:r>
              <w:rPr>
                <w:sz w:val="16"/>
              </w:rPr>
              <w:t>1, 0</w:t>
            </w:r>
          </w:p>
        </w:tc>
        <w:tc>
          <w:tcPr>
            <w:tcW w:type="dxa" w:w="2087"/>
          </w:tcPr>
          <w:p>
            <w:pPr>
              <w:spacing w:after="0"/>
              <w:jc w:val="left"/>
            </w:pPr>
            <w:r>
              <w:rPr>
                <w:sz w:val="16"/>
              </w:rPr>
              <w:t>NWS zone ORZ022 (CURRY COUNTY COAST), zone-level: may include parts of neighboring counties</w:t>
            </w:r>
          </w:p>
        </w:tc>
        <w:tc>
          <w:tcPr>
            <w:tcW w:type="dxa" w:w="972"/>
          </w:tcPr>
          <w:p>
            <w:pPr>
              <w:spacing w:after="0"/>
              <w:jc w:val="left"/>
            </w:pPr>
          </w:p>
        </w:tc>
        <w:tc>
          <w:tcPr>
            <w:tcW w:type="dxa" w:w="2164"/>
          </w:tcPr>
          <w:p>
            <w:pPr>
              <w:spacing w:after="0"/>
              <w:jc w:val="left"/>
            </w:pPr>
            <w:r>
              <w:rPr>
                <w:sz w:val="16"/>
              </w:rPr>
              <w:t>deaths or injuries recorded</w:t>
            </w:r>
          </w:p>
        </w:tc>
      </w:tr>
      <w:tr>
        <w:trPr>
          <w:cantSplit/>
        </w:trPr>
        <w:tc>
          <w:tcPr>
            <w:tcW w:type="dxa" w:w="1037"/>
          </w:tcPr>
          <w:p>
            <w:pPr>
              <w:spacing w:after="0"/>
              <w:jc w:val="left"/>
            </w:pPr>
            <w:r>
              <w:rPr>
                <w:sz w:val="16"/>
              </w:rPr>
              <w:t>2009-12-05</w:t>
            </w:r>
          </w:p>
        </w:tc>
        <w:tc>
          <w:tcPr>
            <w:tcW w:type="dxa" w:w="1288"/>
          </w:tcPr>
          <w:p>
            <w:pPr>
              <w:spacing w:after="0"/>
              <w:jc w:val="left"/>
            </w:pPr>
            <w:r>
              <w:rPr>
                <w:sz w:val="16"/>
              </w:rPr>
              <w:t>Extreme Cold/Wind Chill</w:t>
            </w:r>
          </w:p>
        </w:tc>
        <w:tc>
          <w:tcPr>
            <w:tcW w:type="dxa" w:w="2615"/>
          </w:tcPr>
          <w:p>
            <w:pPr>
              <w:spacing w:after="0"/>
              <w:jc w:val="left"/>
            </w:pPr>
          </w:p>
        </w:tc>
        <w:tc>
          <w:tcPr>
            <w:tcW w:type="dxa" w:w="2878"/>
          </w:tcPr>
          <w:p>
            <w:pPr>
              <w:spacing w:after="0"/>
              <w:jc w:val="left"/>
            </w:pPr>
            <w:r>
              <w:rPr>
                <w:sz w:val="16"/>
              </w:rPr>
              <w:t>$0 property; $0 crops, reported for the zone (2009 dollars)</w:t>
            </w:r>
          </w:p>
        </w:tc>
        <w:tc>
          <w:tcPr>
            <w:tcW w:type="dxa" w:w="1070"/>
          </w:tcPr>
          <w:p>
            <w:pPr>
              <w:spacing w:after="0"/>
              <w:jc w:val="right"/>
            </w:pPr>
            <w:r>
              <w:rPr>
                <w:sz w:val="16"/>
              </w:rPr>
              <w:t>0, 0</w:t>
            </w:r>
          </w:p>
        </w:tc>
        <w:tc>
          <w:tcPr>
            <w:tcW w:type="dxa" w:w="2087"/>
          </w:tcPr>
          <w:p>
            <w:pPr>
              <w:spacing w:after="0"/>
              <w:jc w:val="left"/>
            </w:pPr>
            <w:r>
              <w:rPr>
                <w:sz w:val="16"/>
              </w:rPr>
              <w:t>NWS zone ORZ024 (EASTERN CURRY COUNTY &amp; JOSEPHINE COUNTY), zone-level: may include parts of neighboring counties</w:t>
            </w:r>
          </w:p>
        </w:tc>
        <w:tc>
          <w:tcPr>
            <w:tcW w:type="dxa" w:w="972"/>
          </w:tcPr>
          <w:p>
            <w:pPr>
              <w:spacing w:after="0"/>
              <w:jc w:val="left"/>
            </w:pPr>
          </w:p>
        </w:tc>
        <w:tc>
          <w:tcPr>
            <w:tcW w:type="dxa" w:w="21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2002-11-09</w:t>
            </w:r>
          </w:p>
        </w:tc>
        <w:tc>
          <w:tcPr>
            <w:tcW w:type="dxa" w:w="1288"/>
          </w:tcPr>
          <w:p>
            <w:pPr>
              <w:spacing w:after="0"/>
              <w:jc w:val="left"/>
            </w:pPr>
            <w:r>
              <w:rPr>
                <w:sz w:val="16"/>
              </w:rPr>
              <w:t>Tornado</w:t>
            </w:r>
          </w:p>
        </w:tc>
        <w:tc>
          <w:tcPr>
            <w:tcW w:type="dxa" w:w="2615"/>
          </w:tcPr>
          <w:p>
            <w:pPr>
              <w:spacing w:after="0"/>
              <w:jc w:val="left"/>
            </w:pPr>
            <w:r>
              <w:rPr>
                <w:sz w:val="16"/>
              </w:rPr>
              <w:t>F0, 0.5 mi within this county, 0.1 yd wide</w:t>
            </w:r>
          </w:p>
        </w:tc>
        <w:tc>
          <w:tcPr>
            <w:tcW w:type="dxa" w:w="2878"/>
          </w:tcPr>
          <w:p>
            <w:pPr>
              <w:spacing w:after="0"/>
              <w:jc w:val="left"/>
            </w:pPr>
            <w:r>
              <w:rPr>
                <w:sz w:val="16"/>
              </w:rPr>
              <w:t>$500,000 property; crops not reported (2002 dollars)</w:t>
            </w:r>
          </w:p>
        </w:tc>
        <w:tc>
          <w:tcPr>
            <w:tcW w:type="dxa" w:w="1070"/>
          </w:tcPr>
          <w:p>
            <w:pPr>
              <w:spacing w:after="0"/>
              <w:jc w:val="right"/>
            </w:pPr>
            <w:r>
              <w:rPr>
                <w:sz w:val="16"/>
              </w:rPr>
              <w:t>0, 0</w:t>
            </w:r>
          </w:p>
        </w:tc>
        <w:tc>
          <w:tcPr>
            <w:tcW w:type="dxa" w:w="2087"/>
          </w:tcPr>
          <w:p>
            <w:pPr>
              <w:spacing w:after="0"/>
              <w:jc w:val="left"/>
            </w:pPr>
            <w:r>
              <w:rPr>
                <w:sz w:val="16"/>
              </w:rPr>
              <w:t>BROOKINGS</w:t>
            </w:r>
          </w:p>
        </w:tc>
        <w:tc>
          <w:tcPr>
            <w:tcW w:type="dxa" w:w="972"/>
          </w:tcPr>
          <w:p>
            <w:pPr>
              <w:spacing w:after="0"/>
              <w:jc w:val="left"/>
            </w:pPr>
          </w:p>
        </w:tc>
        <w:tc>
          <w:tcPr>
            <w:tcW w:type="dxa" w:w="2164"/>
          </w:tcPr>
          <w:p>
            <w:pPr>
              <w:spacing w:after="0"/>
              <w:jc w:val="left"/>
            </w:pPr>
            <w:r>
              <w:rPr>
                <w:sz w:val="16"/>
              </w:rPr>
              <w:t>B1-c worst recorded: Tornado</w:t>
            </w:r>
          </w:p>
        </w:tc>
      </w:tr>
      <w:tr>
        <w:trPr>
          <w:cantSplit/>
        </w:trPr>
        <w:tc>
          <w:tcPr>
            <w:tcW w:type="dxa" w:w="1037"/>
          </w:tcPr>
          <w:p>
            <w:pPr>
              <w:spacing w:after="0"/>
              <w:jc w:val="left"/>
            </w:pPr>
            <w:r>
              <w:rPr>
                <w:sz w:val="16"/>
              </w:rPr>
              <w:t>2002-02-07</w:t>
            </w:r>
          </w:p>
        </w:tc>
        <w:tc>
          <w:tcPr>
            <w:tcW w:type="dxa" w:w="1288"/>
          </w:tcPr>
          <w:p>
            <w:pPr>
              <w:spacing w:after="0"/>
              <w:jc w:val="left"/>
            </w:pPr>
            <w:r>
              <w:rPr>
                <w:sz w:val="16"/>
              </w:rPr>
              <w:t>High Wind</w:t>
            </w:r>
          </w:p>
        </w:tc>
        <w:tc>
          <w:tcPr>
            <w:tcW w:type="dxa" w:w="2615"/>
          </w:tcPr>
          <w:p>
            <w:pPr>
              <w:spacing w:after="0"/>
              <w:jc w:val="left"/>
            </w:pPr>
            <w:r>
              <w:rPr>
                <w:sz w:val="16"/>
              </w:rPr>
              <w:t>121 kt (139 mph) measured</w:t>
            </w:r>
          </w:p>
        </w:tc>
        <w:tc>
          <w:tcPr>
            <w:tcW w:type="dxa" w:w="2878"/>
          </w:tcPr>
          <w:p>
            <w:pPr>
              <w:spacing w:after="0"/>
              <w:jc w:val="left"/>
            </w:pPr>
            <w:r>
              <w:rPr>
                <w:sz w:val="16"/>
              </w:rPr>
              <w:t>damage not reported</w:t>
            </w:r>
          </w:p>
        </w:tc>
        <w:tc>
          <w:tcPr>
            <w:tcW w:type="dxa" w:w="1070"/>
          </w:tcPr>
          <w:p>
            <w:pPr>
              <w:spacing w:after="0"/>
              <w:jc w:val="right"/>
            </w:pPr>
            <w:r>
              <w:rPr>
                <w:sz w:val="16"/>
              </w:rPr>
              <w:t>0, 0</w:t>
            </w:r>
          </w:p>
        </w:tc>
        <w:tc>
          <w:tcPr>
            <w:tcW w:type="dxa" w:w="2087"/>
          </w:tcPr>
          <w:p>
            <w:pPr>
              <w:spacing w:after="0"/>
              <w:jc w:val="left"/>
            </w:pPr>
            <w:r>
              <w:rPr>
                <w:sz w:val="16"/>
              </w:rPr>
              <w:t>NWS zone ORZ021 (SOUTH CENTRAL OREGON COAST), zone-level: may include parts of neighboring counties</w:t>
            </w:r>
          </w:p>
        </w:tc>
        <w:tc>
          <w:tcPr>
            <w:tcW w:type="dxa" w:w="972"/>
          </w:tcPr>
          <w:p>
            <w:pPr>
              <w:spacing w:after="0"/>
              <w:jc w:val="left"/>
            </w:pPr>
          </w:p>
        </w:tc>
        <w:tc>
          <w:tcPr>
            <w:tcW w:type="dxa" w:w="21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1998-02-07</w:t>
            </w:r>
          </w:p>
        </w:tc>
        <w:tc>
          <w:tcPr>
            <w:tcW w:type="dxa" w:w="1288"/>
          </w:tcPr>
          <w:p>
            <w:pPr>
              <w:spacing w:after="0"/>
              <w:jc w:val="left"/>
            </w:pPr>
            <w:r>
              <w:rPr>
                <w:sz w:val="16"/>
              </w:rPr>
              <w:t>Storm Surge/Tide</w:t>
            </w:r>
          </w:p>
        </w:tc>
        <w:tc>
          <w:tcPr>
            <w:tcW w:type="dxa" w:w="2615"/>
          </w:tcPr>
          <w:p>
            <w:pPr>
              <w:spacing w:after="0"/>
              <w:jc w:val="left"/>
            </w:pPr>
          </w:p>
        </w:tc>
        <w:tc>
          <w:tcPr>
            <w:tcW w:type="dxa" w:w="2878"/>
          </w:tcPr>
          <w:p>
            <w:pPr>
              <w:spacing w:after="0"/>
              <w:jc w:val="left"/>
            </w:pPr>
            <w:r>
              <w:rPr>
                <w:sz w:val="16"/>
              </w:rPr>
              <w:t>$300,000 property; crops not reported (1998 dollars)</w:t>
            </w:r>
          </w:p>
        </w:tc>
        <w:tc>
          <w:tcPr>
            <w:tcW w:type="dxa" w:w="1070"/>
          </w:tcPr>
          <w:p>
            <w:pPr>
              <w:spacing w:after="0"/>
              <w:jc w:val="right"/>
            </w:pPr>
            <w:r>
              <w:rPr>
                <w:sz w:val="16"/>
              </w:rPr>
              <w:t>0, 0</w:t>
            </w:r>
          </w:p>
        </w:tc>
        <w:tc>
          <w:tcPr>
            <w:tcW w:type="dxa" w:w="2087"/>
          </w:tcPr>
          <w:p>
            <w:pPr>
              <w:spacing w:after="0"/>
              <w:jc w:val="left"/>
            </w:pPr>
            <w:r>
              <w:rPr>
                <w:sz w:val="16"/>
              </w:rPr>
              <w:t>PORT ORFORD</w:t>
            </w:r>
          </w:p>
        </w:tc>
        <w:tc>
          <w:tcPr>
            <w:tcW w:type="dxa" w:w="972"/>
          </w:tcPr>
          <w:p>
            <w:pPr>
              <w:spacing w:after="0"/>
              <w:jc w:val="left"/>
            </w:pPr>
          </w:p>
        </w:tc>
        <w:tc>
          <w:tcPr>
            <w:tcW w:type="dxa" w:w="2164"/>
          </w:tcPr>
          <w:p>
            <w:pPr>
              <w:spacing w:after="0"/>
              <w:jc w:val="left"/>
            </w:pPr>
            <w:r>
              <w:rPr>
                <w:sz w:val="16"/>
              </w:rPr>
              <w:t>B1-c worst recorded: Coastal Flood, Storm Surge/Tide</w:t>
            </w:r>
          </w:p>
        </w:tc>
      </w:tr>
      <w:tr>
        <w:trPr>
          <w:cantSplit/>
        </w:trPr>
        <w:tc>
          <w:tcPr>
            <w:tcW w:type="dxa" w:w="1037"/>
          </w:tcPr>
          <w:p>
            <w:pPr>
              <w:spacing w:after="0"/>
              <w:jc w:val="left"/>
            </w:pPr>
            <w:r>
              <w:rPr>
                <w:sz w:val="16"/>
              </w:rPr>
              <w:t>1996-11-17</w:t>
            </w:r>
          </w:p>
        </w:tc>
        <w:tc>
          <w:tcPr>
            <w:tcW w:type="dxa" w:w="1288"/>
          </w:tcPr>
          <w:p>
            <w:pPr>
              <w:spacing w:after="0"/>
              <w:jc w:val="left"/>
            </w:pPr>
            <w:r>
              <w:rPr>
                <w:sz w:val="16"/>
              </w:rPr>
              <w:t>Flood</w:t>
            </w:r>
          </w:p>
        </w:tc>
        <w:tc>
          <w:tcPr>
            <w:tcW w:type="dxa" w:w="2615"/>
          </w:tcPr>
          <w:p>
            <w:pPr>
              <w:spacing w:after="0"/>
              <w:jc w:val="left"/>
            </w:pPr>
          </w:p>
        </w:tc>
        <w:tc>
          <w:tcPr>
            <w:tcW w:type="dxa" w:w="2878"/>
          </w:tcPr>
          <w:p>
            <w:pPr>
              <w:spacing w:after="0"/>
              <w:jc w:val="left"/>
            </w:pPr>
            <w:r>
              <w:rPr>
                <w:sz w:val="16"/>
              </w:rPr>
              <w:t>$37,000,000 property; $400,000 crops, reported for the zone (1996 dollars)</w:t>
            </w:r>
          </w:p>
        </w:tc>
        <w:tc>
          <w:tcPr>
            <w:tcW w:type="dxa" w:w="1070"/>
          </w:tcPr>
          <w:p>
            <w:pPr>
              <w:spacing w:after="0"/>
              <w:jc w:val="right"/>
            </w:pPr>
            <w:r>
              <w:rPr>
                <w:sz w:val="16"/>
              </w:rPr>
              <w:t>1, 1</w:t>
            </w:r>
          </w:p>
        </w:tc>
        <w:tc>
          <w:tcPr>
            <w:tcW w:type="dxa" w:w="2087"/>
          </w:tcPr>
          <w:p>
            <w:pPr>
              <w:spacing w:after="0"/>
              <w:jc w:val="left"/>
            </w:pPr>
            <w:r>
              <w:rPr>
                <w:sz w:val="16"/>
              </w:rPr>
              <w:t>Storm Events area SOUTHERN COAST (legacy zone code ORZ003), zone-level: may include parts of neighboring counties</w:t>
            </w:r>
          </w:p>
        </w:tc>
        <w:tc>
          <w:tcPr>
            <w:tcW w:type="dxa" w:w="972"/>
          </w:tcPr>
          <w:p>
            <w:pPr>
              <w:spacing w:after="0"/>
              <w:jc w:val="left"/>
            </w:pPr>
          </w:p>
        </w:tc>
        <w:tc>
          <w:tcPr>
            <w:tcW w:type="dxa" w:w="2164"/>
          </w:tcPr>
          <w:p>
            <w:pPr>
              <w:spacing w:after="0"/>
              <w:jc w:val="left"/>
            </w:pPr>
            <w:r>
              <w:rPr>
                <w:sz w:val="16"/>
              </w:rPr>
              <w:t>deaths or injuries recorded</w:t>
            </w:r>
          </w:p>
        </w:tc>
      </w:tr>
      <w:tr>
        <w:trPr>
          <w:cantSplit/>
        </w:trPr>
        <w:tc>
          <w:tcPr>
            <w:tcW w:type="dxa" w:w="1037"/>
          </w:tcPr>
          <w:p>
            <w:pPr>
              <w:spacing w:after="0"/>
              <w:jc w:val="left"/>
            </w:pPr>
            <w:r>
              <w:rPr>
                <w:sz w:val="16"/>
              </w:rPr>
              <w:t>1983-03-22</w:t>
            </w:r>
          </w:p>
        </w:tc>
        <w:tc>
          <w:tcPr>
            <w:tcW w:type="dxa" w:w="1288"/>
          </w:tcPr>
          <w:p>
            <w:pPr>
              <w:spacing w:after="0"/>
              <w:jc w:val="left"/>
            </w:pPr>
            <w:r>
              <w:rPr>
                <w:sz w:val="16"/>
              </w:rPr>
              <w:t>Tornado</w:t>
            </w:r>
          </w:p>
        </w:tc>
        <w:tc>
          <w:tcPr>
            <w:tcW w:type="dxa" w:w="2615"/>
          </w:tcPr>
          <w:p>
            <w:pPr>
              <w:spacing w:after="0"/>
              <w:jc w:val="left"/>
            </w:pPr>
            <w:r>
              <w:rPr>
                <w:sz w:val="16"/>
              </w:rPr>
              <w:t>F0, 0.1 mi path length (records before 1996 may include the whole path; rating and listing come from the county where the tornado began), 50 yd wide</w:t>
            </w:r>
          </w:p>
        </w:tc>
        <w:tc>
          <w:tcPr>
            <w:tcW w:type="dxa" w:w="2878"/>
          </w:tcPr>
          <w:p>
            <w:pPr>
              <w:spacing w:after="0"/>
              <w:jc w:val="left"/>
            </w:pPr>
            <w:r>
              <w:rPr>
                <w:sz w:val="16"/>
              </w:rPr>
              <w:t>$25,000 property; crops not recorded (1983 dollars)</w:t>
            </w:r>
          </w:p>
        </w:tc>
        <w:tc>
          <w:tcPr>
            <w:tcW w:type="dxa" w:w="1070"/>
          </w:tcPr>
          <w:p>
            <w:pPr>
              <w:spacing w:after="0"/>
              <w:jc w:val="right"/>
            </w:pPr>
            <w:r>
              <w:rPr>
                <w:sz w:val="16"/>
              </w:rPr>
              <w:t>0, 0</w:t>
            </w:r>
          </w:p>
        </w:tc>
        <w:tc>
          <w:tcPr>
            <w:tcW w:type="dxa" w:w="2087"/>
          </w:tcPr>
          <w:p>
            <w:pPr>
              <w:spacing w:after="0"/>
              <w:jc w:val="left"/>
            </w:pPr>
            <w:r>
              <w:rPr>
                <w:sz w:val="16"/>
              </w:rPr>
              <w:t>location not recorded</w:t>
            </w:r>
          </w:p>
        </w:tc>
        <w:tc>
          <w:tcPr>
            <w:tcW w:type="dxa" w:w="972"/>
          </w:tcPr>
          <w:p>
            <w:pPr>
              <w:spacing w:after="0"/>
              <w:jc w:val="left"/>
            </w:pPr>
          </w:p>
        </w:tc>
        <w:tc>
          <w:tcPr>
            <w:tcW w:type="dxa" w:w="2164"/>
          </w:tcPr>
          <w:p>
            <w:pPr>
              <w:spacing w:after="0"/>
              <w:jc w:val="left"/>
            </w:pPr>
            <w:r>
              <w:rPr>
                <w:sz w:val="16"/>
              </w:rPr>
              <w:t>large reported damage</w:t>
            </w:r>
          </w:p>
        </w:tc>
      </w:tr>
      <w:tr>
        <w:trPr>
          <w:cantSplit/>
        </w:trPr>
        <w:tc>
          <w:tcPr>
            <w:tcW w:type="dxa" w:w="1037"/>
          </w:tcPr>
          <w:p>
            <w:pPr>
              <w:spacing w:after="0"/>
              <w:jc w:val="left"/>
            </w:pPr>
            <w:r>
              <w:rPr>
                <w:sz w:val="16"/>
              </w:rPr>
              <w:t>1972-04-07</w:t>
            </w:r>
          </w:p>
        </w:tc>
        <w:tc>
          <w:tcPr>
            <w:tcW w:type="dxa" w:w="1288"/>
          </w:tcPr>
          <w:p>
            <w:pPr>
              <w:spacing w:after="0"/>
              <w:jc w:val="left"/>
            </w:pPr>
            <w:r>
              <w:rPr>
                <w:sz w:val="16"/>
              </w:rPr>
              <w:t>Thunderstorm Wind</w:t>
            </w:r>
          </w:p>
        </w:tc>
        <w:tc>
          <w:tcPr>
            <w:tcW w:type="dxa" w:w="2615"/>
          </w:tcPr>
          <w:p>
            <w:pPr>
              <w:spacing w:after="0"/>
              <w:jc w:val="left"/>
            </w:pPr>
            <w:r>
              <w:rPr>
                <w:sz w:val="16"/>
              </w:rPr>
              <w:t>72 kt (83 mph), measurement type not recorded</w:t>
            </w:r>
          </w:p>
        </w:tc>
        <w:tc>
          <w:tcPr>
            <w:tcW w:type="dxa" w:w="2878"/>
          </w:tcPr>
          <w:p>
            <w:pPr>
              <w:spacing w:after="0"/>
              <w:jc w:val="left"/>
            </w:pPr>
            <w:r>
              <w:rPr>
                <w:sz w:val="16"/>
              </w:rPr>
              <w:t>damage not recorded (pre-1996 record)</w:t>
            </w:r>
          </w:p>
        </w:tc>
        <w:tc>
          <w:tcPr>
            <w:tcW w:type="dxa" w:w="1070"/>
          </w:tcPr>
          <w:p>
            <w:pPr>
              <w:spacing w:after="0"/>
              <w:jc w:val="right"/>
            </w:pPr>
            <w:r>
              <w:rPr>
                <w:sz w:val="16"/>
              </w:rPr>
              <w:t>0, 0</w:t>
            </w:r>
          </w:p>
        </w:tc>
        <w:tc>
          <w:tcPr>
            <w:tcW w:type="dxa" w:w="2087"/>
          </w:tcPr>
          <w:p>
            <w:pPr>
              <w:spacing w:after="0"/>
              <w:jc w:val="left"/>
            </w:pPr>
            <w:r>
              <w:rPr>
                <w:sz w:val="16"/>
              </w:rPr>
              <w:t>location not recorded</w:t>
            </w:r>
          </w:p>
        </w:tc>
        <w:tc>
          <w:tcPr>
            <w:tcW w:type="dxa" w:w="972"/>
          </w:tcPr>
          <w:p>
            <w:pPr>
              <w:spacing w:after="0"/>
              <w:jc w:val="left"/>
            </w:pPr>
          </w:p>
        </w:tc>
        <w:tc>
          <w:tcPr>
            <w:tcW w:type="dxa" w:w="216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8"/>
        <w:gridCol w:w="1553"/>
        <w:gridCol w:w="1037"/>
        <w:gridCol w:w="1720"/>
        <w:gridCol w:w="1516"/>
        <w:gridCol w:w="1558"/>
        <w:gridCol w:w="1037"/>
        <w:gridCol w:w="1981"/>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0"/>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5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r>
              <w:rPr>
                <w:sz w:val="16"/>
              </w:rPr>
              <w:t>0.01</w:t>
            </w:r>
          </w:p>
        </w:tc>
        <w:tc>
          <w:tcPr>
            <w:tcW w:type="dxa" w:w="1438"/>
          </w:tcPr>
          <w:p>
            <w:pPr>
              <w:spacing w:after="0"/>
              <w:jc w:val="left"/>
            </w:pPr>
            <w:r>
              <w:rPr>
                <w:sz w:val="16"/>
              </w:rPr>
              <w:t>events per year</w:t>
            </w:r>
          </w:p>
        </w:tc>
        <w:tc>
          <w:tcPr>
            <w:tcW w:type="dxa" w:w="1553"/>
          </w:tcPr>
          <w:p>
            <w:pPr>
              <w:spacing w:after="0"/>
              <w:jc w:val="left"/>
            </w:pPr>
            <w:r>
              <w:rPr>
                <w:sz w:val="16"/>
              </w:rPr>
              <w:t>about 1 in 100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0</w:t>
            </w:r>
          </w:p>
        </w:tc>
        <w:tc>
          <w:tcPr>
            <w:tcW w:type="dxa" w:w="1558"/>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3.63</w:t>
            </w:r>
          </w:p>
        </w:tc>
        <w:tc>
          <w:tcPr>
            <w:tcW w:type="dxa" w:w="1438"/>
          </w:tcPr>
          <w:p>
            <w:pPr>
              <w:spacing w:after="0"/>
              <w:jc w:val="left"/>
            </w:pPr>
            <w:r>
              <w:rPr>
                <w:sz w:val="16"/>
              </w:rPr>
              <w:t>events per year at a location (modeled)</w:t>
            </w:r>
          </w:p>
        </w:tc>
        <w:tc>
          <w:tcPr>
            <w:tcW w:type="dxa" w:w="1553"/>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5"/>
          </w:tcPr>
          <w:p>
            <w:pPr>
              <w:spacing w:after="0"/>
              <w:jc w:val="right"/>
            </w:pPr>
            <w:r>
              <w:rPr>
                <w:sz w:val="16"/>
              </w:rPr>
              <w:t>0</w:t>
            </w:r>
          </w:p>
        </w:tc>
        <w:tc>
          <w:tcPr>
            <w:tcW w:type="dxa" w:w="1438"/>
          </w:tcPr>
          <w:p>
            <w:pPr>
              <w:spacing w:after="0"/>
              <w:jc w:val="left"/>
            </w:pPr>
            <w:r>
              <w:rPr>
                <w:sz w:val="16"/>
              </w:rPr>
              <w:t>event-days per year</w:t>
            </w:r>
          </w:p>
        </w:tc>
        <w:tc>
          <w:tcPr>
            <w:tcW w:type="dxa" w:w="1553"/>
          </w:tcPr>
          <w:p>
            <w:pPr>
              <w:spacing w:after="0"/>
              <w:jc w:val="left"/>
            </w:pPr>
            <w:r>
              <w:rPr>
                <w:sz w:val="16"/>
              </w:rPr>
              <w:t>none modeled</w:t>
            </w:r>
          </w:p>
        </w:tc>
        <w:tc>
          <w:tcPr>
            <w:tcW w:type="dxa" w:w="1037"/>
          </w:tcPr>
          <w:p>
            <w:pPr>
              <w:spacing w:after="0"/>
              <w:jc w:val="left"/>
            </w:pPr>
            <w:r>
              <w:rPr>
                <w:sz w:val="16"/>
              </w:rPr>
              <w:t>Likely</w:t>
            </w:r>
          </w:p>
        </w:tc>
        <w:tc>
          <w:tcPr>
            <w:tcW w:type="dxa" w:w="1720"/>
          </w:tcPr>
          <w:p>
            <w:pPr>
              <w:spacing w:after="0"/>
              <w:jc w:val="left"/>
            </w:pPr>
            <w:r>
              <w:rPr>
                <w:sz w:val="16"/>
              </w:rPr>
              <w:t>event-days in 5 of 30 years, 1996 to 2025 (16.7%)</w:t>
            </w:r>
          </w:p>
        </w:tc>
        <w:tc>
          <w:tcPr>
            <w:tcW w:type="dxa" w:w="1516"/>
          </w:tcPr>
          <w:p>
            <w:pPr>
              <w:spacing w:after="0"/>
              <w:jc w:val="right"/>
            </w:pPr>
            <w:r>
              <w:rPr>
                <w:sz w:val="16"/>
              </w:rPr>
              <w:t>0</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models no cold wave event-days here (2005-11-12 to 2024-11-12, 19 years), but Storm Events has a record in 5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20.1</w:t>
            </w:r>
          </w:p>
        </w:tc>
        <w:tc>
          <w:tcPr>
            <w:tcW w:type="dxa" w:w="1438"/>
          </w:tcPr>
          <w:p>
            <w:pPr>
              <w:spacing w:after="0"/>
              <w:jc w:val="left"/>
            </w:pPr>
            <w:r>
              <w:rPr>
                <w:sz w:val="16"/>
              </w:rPr>
              <w:t>event-days per year</w:t>
            </w:r>
          </w:p>
        </w:tc>
        <w:tc>
          <w:tcPr>
            <w:tcW w:type="dxa" w:w="1553"/>
          </w:tcPr>
          <w:p>
            <w:pPr>
              <w:spacing w:after="0"/>
              <w:jc w:val="left"/>
            </w:pPr>
            <w:r>
              <w:rPr>
                <w:sz w:val="16"/>
              </w:rPr>
              <w:t>about 20.1 days per year</w:t>
            </w:r>
          </w:p>
        </w:tc>
        <w:tc>
          <w:tcPr>
            <w:tcW w:type="dxa" w:w="1037"/>
          </w:tcPr>
          <w:p>
            <w:pPr>
              <w:spacing w:after="0"/>
              <w:jc w:val="left"/>
            </w:pPr>
          </w:p>
        </w:tc>
        <w:tc>
          <w:tcPr>
            <w:tcW w:type="dxa" w:w="1720"/>
          </w:tcPr>
          <w:p>
            <w:pPr>
              <w:spacing w:after="0"/>
              <w:jc w:val="left"/>
            </w:pPr>
            <w:r>
              <w:rPr>
                <w:sz w:val="16"/>
              </w:rPr>
              <w:t>event-days in 0 of 30 years, 1996 to 2025 (0%)</w:t>
            </w:r>
          </w:p>
        </w:tc>
        <w:tc>
          <w:tcPr>
            <w:tcW w:type="dxa" w:w="1516"/>
          </w:tcPr>
          <w:p>
            <w:pPr>
              <w:spacing w:after="0"/>
              <w:jc w:val="right"/>
            </w:pPr>
            <w:r>
              <w:rPr>
                <w:sz w:val="16"/>
              </w:rPr>
              <w:t>742</w:t>
            </w:r>
          </w:p>
        </w:tc>
        <w:tc>
          <w:tcPr>
            <w:tcW w:type="dxa" w:w="15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0.0225</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2.25%</w:t>
            </w:r>
          </w:p>
        </w:tc>
        <w:tc>
          <w:tcPr>
            <w:tcW w:type="dxa" w:w="1037"/>
          </w:tcPr>
          <w:p>
            <w:pPr>
              <w:spacing w:after="0"/>
              <w:jc w:val="left"/>
            </w:pPr>
          </w:p>
        </w:tc>
        <w:tc>
          <w:tcPr>
            <w:tcW w:type="dxa" w:w="1720"/>
          </w:tcPr>
          <w:p>
            <w:pPr>
              <w:spacing w:after="0"/>
              <w:jc w:val="left"/>
            </w:pP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0.0384</w:t>
            </w:r>
          </w:p>
        </w:tc>
        <w:tc>
          <w:tcPr>
            <w:tcW w:type="dxa" w:w="1438"/>
          </w:tcPr>
          <w:p>
            <w:pPr>
              <w:spacing w:after="0"/>
              <w:jc w:val="left"/>
            </w:pPr>
            <w:r>
              <w:rPr>
                <w:sz w:val="16"/>
              </w:rPr>
              <w:t>events per year</w:t>
            </w:r>
          </w:p>
        </w:tc>
        <w:tc>
          <w:tcPr>
            <w:tcW w:type="dxa" w:w="1553"/>
          </w:tcPr>
          <w:p>
            <w:pPr>
              <w:spacing w:after="0"/>
              <w:jc w:val="left"/>
            </w:pPr>
            <w:r>
              <w:rPr>
                <w:sz w:val="16"/>
              </w:rPr>
              <w:t>about 1 in 26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1.5 (modeled)</w:t>
            </w:r>
          </w:p>
        </w:tc>
        <w:tc>
          <w:tcPr>
            <w:tcW w:type="dxa" w:w="1558"/>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5.53</w:t>
            </w:r>
          </w:p>
        </w:tc>
        <w:tc>
          <w:tcPr>
            <w:tcW w:type="dxa" w:w="1438"/>
          </w:tcPr>
          <w:p>
            <w:pPr>
              <w:spacing w:after="0"/>
              <w:jc w:val="left"/>
            </w:pPr>
            <w:r>
              <w:rPr>
                <w:sz w:val="16"/>
              </w:rPr>
              <w:t>event-days per year</w:t>
            </w:r>
          </w:p>
        </w:tc>
        <w:tc>
          <w:tcPr>
            <w:tcW w:type="dxa" w:w="1553"/>
          </w:tcPr>
          <w:p>
            <w:pPr>
              <w:spacing w:after="0"/>
              <w:jc w:val="left"/>
            </w:pPr>
            <w:r>
              <w:rPr>
                <w:sz w:val="16"/>
              </w:rPr>
              <w:t>about 5.53 days per year</w:t>
            </w:r>
          </w:p>
        </w:tc>
        <w:tc>
          <w:tcPr>
            <w:tcW w:type="dxa" w:w="1037"/>
          </w:tcPr>
          <w:p>
            <w:pPr>
              <w:spacing w:after="0"/>
              <w:jc w:val="left"/>
            </w:pPr>
            <w:r>
              <w:rPr>
                <w:sz w:val="16"/>
              </w:rPr>
              <w:t>Likely</w:t>
            </w:r>
          </w:p>
        </w:tc>
        <w:tc>
          <w:tcPr>
            <w:tcW w:type="dxa" w:w="1720"/>
          </w:tcPr>
          <w:p>
            <w:pPr>
              <w:spacing w:after="0"/>
              <w:jc w:val="left"/>
            </w:pPr>
            <w:r>
              <w:rPr>
                <w:sz w:val="16"/>
              </w:rPr>
              <w:t>event-days in 8 of 30 years, 1996 to 2025 (26.7%)</w:t>
            </w:r>
          </w:p>
        </w:tc>
        <w:tc>
          <w:tcPr>
            <w:tcW w:type="dxa" w:w="1516"/>
          </w:tcPr>
          <w:p>
            <w:pPr>
              <w:spacing w:after="0"/>
              <w:jc w:val="right"/>
            </w:pPr>
            <w:r>
              <w:rPr>
                <w:sz w:val="16"/>
              </w:rPr>
              <w:t>65.4</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5.53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p>
        </w:tc>
        <w:tc>
          <w:tcPr>
            <w:tcW w:type="dxa" w:w="1438"/>
          </w:tcPr>
          <w:p>
            <w:pPr>
              <w:spacing w:after="0"/>
              <w:jc w:val="left"/>
            </w:pPr>
            <w:r>
              <w:rPr>
                <w:sz w:val="16"/>
              </w:rPr>
              <w:t>events per year</w:t>
            </w:r>
          </w:p>
        </w:tc>
        <w:tc>
          <w:tcPr>
            <w:tcW w:type="dxa" w:w="1553"/>
          </w:tcPr>
          <w:p>
            <w:pPr>
              <w:spacing w:after="0"/>
              <w:jc w:val="left"/>
            </w:pPr>
          </w:p>
        </w:tc>
        <w:tc>
          <w:tcPr>
            <w:tcW w:type="dxa" w:w="1037"/>
          </w:tcPr>
          <w:p>
            <w:pPr>
              <w:spacing w:after="0"/>
              <w:jc w:val="left"/>
            </w:pPr>
          </w:p>
        </w:tc>
        <w:tc>
          <w:tcPr>
            <w:tcW w:type="dxa" w:w="1720"/>
          </w:tcPr>
          <w:p>
            <w:pPr>
              <w:spacing w:after="0"/>
              <w:jc w:val="left"/>
            </w:pPr>
          </w:p>
        </w:tc>
        <w:tc>
          <w:tcPr>
            <w:tcW w:type="dxa" w:w="1516"/>
          </w:tcPr>
          <w:p>
            <w:pPr>
              <w:spacing w:after="0"/>
              <w:jc w:val="right"/>
            </w:pPr>
          </w:p>
        </w:tc>
        <w:tc>
          <w:tcPr>
            <w:tcW w:type="dxa" w:w="155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0.0149</w:t>
            </w:r>
          </w:p>
        </w:tc>
        <w:tc>
          <w:tcPr>
            <w:tcW w:type="dxa" w:w="1438"/>
          </w:tcPr>
          <w:p>
            <w:pPr>
              <w:spacing w:after="0"/>
              <w:jc w:val="left"/>
            </w:pPr>
            <w:r>
              <w:rPr>
                <w:sz w:val="16"/>
              </w:rPr>
              <w:t>event-days per year</w:t>
            </w:r>
          </w:p>
        </w:tc>
        <w:tc>
          <w:tcPr>
            <w:tcW w:type="dxa" w:w="1553"/>
          </w:tcPr>
          <w:p>
            <w:pPr>
              <w:spacing w:after="0"/>
              <w:jc w:val="left"/>
            </w:pPr>
            <w:r>
              <w:rPr>
                <w:sz w:val="16"/>
              </w:rPr>
              <w:t>about 0.0149 days per year</w:t>
            </w:r>
          </w:p>
        </w:tc>
        <w:tc>
          <w:tcPr>
            <w:tcW w:type="dxa" w:w="1037"/>
          </w:tcPr>
          <w:p>
            <w:pPr>
              <w:spacing w:after="0"/>
              <w:jc w:val="left"/>
            </w:pPr>
          </w:p>
        </w:tc>
        <w:tc>
          <w:tcPr>
            <w:tcW w:type="dxa" w:w="1720"/>
          </w:tcPr>
          <w:p>
            <w:pPr>
              <w:spacing w:after="0"/>
              <w:jc w:val="left"/>
            </w:pPr>
            <w:r>
              <w:rPr>
                <w:sz w:val="16"/>
              </w:rPr>
              <w:t>event-days in 0 of 30 years, 1996 to 2025 (0%)</w:t>
            </w:r>
          </w:p>
        </w:tc>
        <w:tc>
          <w:tcPr>
            <w:tcW w:type="dxa" w:w="1516"/>
          </w:tcPr>
          <w:p>
            <w:pPr>
              <w:spacing w:after="0"/>
              <w:jc w:val="right"/>
            </w:pPr>
            <w:r>
              <w:rPr>
                <w:sz w:val="16"/>
              </w:rPr>
              <w:t>0</w:t>
            </w:r>
          </w:p>
        </w:tc>
        <w:tc>
          <w:tcPr>
            <w:tcW w:type="dxa" w:w="1558"/>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1.46</w:t>
            </w:r>
          </w:p>
        </w:tc>
        <w:tc>
          <w:tcPr>
            <w:tcW w:type="dxa" w:w="1438"/>
          </w:tcPr>
          <w:p>
            <w:pPr>
              <w:spacing w:after="0"/>
              <w:jc w:val="left"/>
            </w:pPr>
            <w:r>
              <w:rPr>
                <w:sz w:val="16"/>
              </w:rPr>
              <w:t>event-days per year</w:t>
            </w:r>
          </w:p>
        </w:tc>
        <w:tc>
          <w:tcPr>
            <w:tcW w:type="dxa" w:w="1553"/>
          </w:tcPr>
          <w:p>
            <w:pPr>
              <w:spacing w:after="0"/>
              <w:jc w:val="left"/>
            </w:pPr>
            <w:r>
              <w:rPr>
                <w:sz w:val="16"/>
              </w:rPr>
              <w:t>about 1.46 days per year</w:t>
            </w:r>
          </w:p>
        </w:tc>
        <w:tc>
          <w:tcPr>
            <w:tcW w:type="dxa" w:w="1037"/>
          </w:tcPr>
          <w:p>
            <w:pPr>
              <w:spacing w:after="0"/>
              <w:jc w:val="left"/>
            </w:pPr>
            <w:r>
              <w:rPr>
                <w:sz w:val="16"/>
              </w:rPr>
              <w:t>Likely</w:t>
            </w:r>
          </w:p>
        </w:tc>
        <w:tc>
          <w:tcPr>
            <w:tcW w:type="dxa" w:w="1720"/>
          </w:tcPr>
          <w:p>
            <w:pPr>
              <w:spacing w:after="0"/>
              <w:jc w:val="left"/>
            </w:pPr>
            <w:r>
              <w:rPr>
                <w:sz w:val="16"/>
              </w:rPr>
              <w:t>event-days in 18 of 30 years, 1996 to 2025 (60%)</w:t>
            </w:r>
          </w:p>
        </w:tc>
        <w:tc>
          <w:tcPr>
            <w:tcW w:type="dxa" w:w="1516"/>
          </w:tcPr>
          <w:p>
            <w:pPr>
              <w:spacing w:after="0"/>
              <w:jc w:val="right"/>
            </w:pPr>
            <w:r>
              <w:rPr>
                <w:sz w:val="16"/>
              </w:rPr>
              <w:t>41</w:t>
            </w:r>
          </w:p>
        </w:tc>
        <w:tc>
          <w:tcPr>
            <w:tcW w:type="dxa" w:w="1558"/>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3.4</w:t>
            </w:r>
          </w:p>
        </w:tc>
        <w:tc>
          <w:tcPr>
            <w:tcW w:type="dxa" w:w="1438"/>
          </w:tcPr>
          <w:p>
            <w:pPr>
              <w:spacing w:after="0"/>
              <w:jc w:val="left"/>
            </w:pPr>
            <w:r>
              <w:rPr>
                <w:sz w:val="16"/>
              </w:rPr>
              <w:t>events per year (modeled)</w:t>
            </w:r>
          </w:p>
        </w:tc>
        <w:tc>
          <w:tcPr>
            <w:tcW w:type="dxa" w:w="1553"/>
          </w:tcPr>
          <w:p>
            <w:pPr>
              <w:spacing w:after="0"/>
              <w:jc w:val="left"/>
            </w:pPr>
            <w:r>
              <w:rPr>
                <w:sz w:val="16"/>
              </w:rPr>
              <w:t>about 3.4 per year</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6.15</w:t>
            </w:r>
          </w:p>
        </w:tc>
        <w:tc>
          <w:tcPr>
            <w:tcW w:type="dxa" w:w="1438"/>
          </w:tcPr>
          <w:p>
            <w:pPr>
              <w:spacing w:after="0"/>
              <w:jc w:val="left"/>
            </w:pPr>
            <w:r>
              <w:rPr>
                <w:sz w:val="16"/>
              </w:rPr>
              <w:t>days per year with a strike</w:t>
            </w:r>
          </w:p>
        </w:tc>
        <w:tc>
          <w:tcPr>
            <w:tcW w:type="dxa" w:w="1553"/>
          </w:tcPr>
          <w:p>
            <w:pPr>
              <w:spacing w:after="0"/>
              <w:jc w:val="left"/>
            </w:pPr>
            <w:r>
              <w:rPr>
                <w:sz w:val="16"/>
              </w:rPr>
              <w:t>about 6.15 days per year</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0.0288</w:t>
            </w:r>
          </w:p>
        </w:tc>
        <w:tc>
          <w:tcPr>
            <w:tcW w:type="dxa" w:w="1438"/>
          </w:tcPr>
          <w:p>
            <w:pPr>
              <w:spacing w:after="0"/>
              <w:jc w:val="left"/>
            </w:pPr>
            <w:r>
              <w:rPr>
                <w:sz w:val="16"/>
              </w:rPr>
              <w:t>events per year</w:t>
            </w:r>
          </w:p>
        </w:tc>
        <w:tc>
          <w:tcPr>
            <w:tcW w:type="dxa" w:w="1553"/>
          </w:tcPr>
          <w:p>
            <w:pPr>
              <w:spacing w:after="0"/>
              <w:jc w:val="left"/>
            </w:pPr>
            <w:r>
              <w:rPr>
                <w:sz w:val="16"/>
              </w:rPr>
              <w:t>about 1 in 35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1</w:t>
            </w:r>
          </w:p>
        </w:tc>
        <w:tc>
          <w:tcPr>
            <w:tcW w:type="dxa" w:w="1558"/>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0.0206</w:t>
            </w:r>
          </w:p>
        </w:tc>
        <w:tc>
          <w:tcPr>
            <w:tcW w:type="dxa" w:w="1438"/>
          </w:tcPr>
          <w:p>
            <w:pPr>
              <w:spacing w:after="0"/>
              <w:jc w:val="left"/>
            </w:pPr>
            <w:r>
              <w:rPr>
                <w:sz w:val="16"/>
              </w:rPr>
              <w:t>events per year</w:t>
            </w:r>
          </w:p>
        </w:tc>
        <w:tc>
          <w:tcPr>
            <w:tcW w:type="dxa" w:w="1553"/>
          </w:tcPr>
          <w:p>
            <w:pPr>
              <w:spacing w:after="0"/>
              <w:jc w:val="left"/>
            </w:pPr>
            <w:r>
              <w:rPr>
                <w:sz w:val="16"/>
              </w:rPr>
              <w:t>about 1 in 49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r>
              <w:rPr>
                <w:sz w:val="16"/>
              </w:rPr>
              <w:t>0.145</w:t>
            </w:r>
          </w:p>
        </w:tc>
        <w:tc>
          <w:tcPr>
            <w:tcW w:type="dxa" w:w="1438"/>
          </w:tcPr>
          <w:p>
            <w:pPr>
              <w:spacing w:after="0"/>
              <w:jc w:val="left"/>
            </w:pPr>
            <w:r>
              <w:rPr>
                <w:sz w:val="16"/>
              </w:rPr>
              <w:t>annual probability at the most exposed location (used in place of a county value)</w:t>
            </w:r>
          </w:p>
        </w:tc>
        <w:tc>
          <w:tcPr>
            <w:tcW w:type="dxa" w:w="1553"/>
          </w:tcPr>
          <w:p>
            <w:pPr>
              <w:spacing w:after="0"/>
              <w:jc w:val="left"/>
            </w:pPr>
            <w:r>
              <w:rPr>
                <w:sz w:val="16"/>
              </w:rPr>
              <w:t>chance at the county's most exposed location in a year: 14.5%</w:t>
            </w:r>
          </w:p>
        </w:tc>
        <w:tc>
          <w:tcPr>
            <w:tcW w:type="dxa" w:w="1037"/>
          </w:tcPr>
          <w:p>
            <w:pPr>
              <w:spacing w:after="0"/>
              <w:jc w:val="left"/>
            </w:pPr>
            <w:r>
              <w:rPr>
                <w:sz w:val="16"/>
              </w:rPr>
              <w:t>Possible</w:t>
            </w:r>
          </w:p>
        </w:tc>
        <w:tc>
          <w:tcPr>
            <w:tcW w:type="dxa" w:w="1720"/>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8"/>
          </w:tcPr>
          <w:p>
            <w:pPr>
              <w:spacing w:after="0"/>
              <w:jc w:val="left"/>
            </w:pPr>
            <w:r>
              <w:rPr>
                <w:sz w:val="16"/>
              </w:rPr>
              <w:t>annual probability</w:t>
            </w:r>
          </w:p>
        </w:tc>
        <w:tc>
          <w:tcPr>
            <w:tcW w:type="dxa" w:w="1553"/>
          </w:tcPr>
          <w:p>
            <w:pPr>
              <w:spacing w:after="0"/>
              <w:jc w:val="left"/>
            </w:pPr>
          </w:p>
        </w:tc>
        <w:tc>
          <w:tcPr>
            <w:tcW w:type="dxa" w:w="1037"/>
          </w:tcPr>
          <w:p>
            <w:pPr>
              <w:spacing w:after="0"/>
              <w:jc w:val="left"/>
            </w:pPr>
          </w:p>
        </w:tc>
        <w:tc>
          <w:tcPr>
            <w:tcW w:type="dxa" w:w="1720"/>
          </w:tcPr>
          <w:p>
            <w:pPr>
              <w:spacing w:after="0"/>
              <w:jc w:val="left"/>
            </w:pP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0.00391</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0.391%</w:t>
            </w:r>
          </w:p>
        </w:tc>
        <w:tc>
          <w:tcPr>
            <w:tcW w:type="dxa" w:w="1037"/>
          </w:tcPr>
          <w:p>
            <w:pPr>
              <w:spacing w:after="0"/>
              <w:jc w:val="left"/>
            </w:pPr>
            <w:r>
              <w:rPr>
                <w:sz w:val="16"/>
              </w:rPr>
              <w:t>Likely</w:t>
            </w:r>
          </w:p>
        </w:tc>
        <w:tc>
          <w:tcPr>
            <w:tcW w:type="dxa" w:w="1720"/>
          </w:tcPr>
          <w:p>
            <w:pPr>
              <w:spacing w:after="0"/>
              <w:jc w:val="left"/>
            </w:pPr>
            <w:r>
              <w:rPr>
                <w:sz w:val="16"/>
              </w:rPr>
              <w:t>Storm Events records in 19 of 30 years, 1996 to 2025 (63.3%)</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14.3</w:t>
            </w:r>
          </w:p>
        </w:tc>
        <w:tc>
          <w:tcPr>
            <w:tcW w:type="dxa" w:w="1438"/>
          </w:tcPr>
          <w:p>
            <w:pPr>
              <w:spacing w:after="0"/>
              <w:jc w:val="left"/>
            </w:pPr>
            <w:r>
              <w:rPr>
                <w:sz w:val="16"/>
              </w:rPr>
              <w:t>event-days per year</w:t>
            </w:r>
          </w:p>
        </w:tc>
        <w:tc>
          <w:tcPr>
            <w:tcW w:type="dxa" w:w="1553"/>
          </w:tcPr>
          <w:p>
            <w:pPr>
              <w:spacing w:after="0"/>
              <w:jc w:val="left"/>
            </w:pPr>
            <w:r>
              <w:rPr>
                <w:sz w:val="16"/>
              </w:rPr>
              <w:t>about 14.3 days per year</w:t>
            </w:r>
          </w:p>
        </w:tc>
        <w:tc>
          <w:tcPr>
            <w:tcW w:type="dxa" w:w="1037"/>
          </w:tcPr>
          <w:p>
            <w:pPr>
              <w:spacing w:after="0"/>
              <w:jc w:val="left"/>
            </w:pPr>
            <w:r>
              <w:rPr>
                <w:sz w:val="16"/>
              </w:rPr>
              <w:t>Likely</w:t>
            </w:r>
          </w:p>
        </w:tc>
        <w:tc>
          <w:tcPr>
            <w:tcW w:type="dxa" w:w="1720"/>
          </w:tcPr>
          <w:p>
            <w:pPr>
              <w:spacing w:after="0"/>
              <w:jc w:val="left"/>
            </w:pPr>
            <w:r>
              <w:rPr>
                <w:sz w:val="16"/>
              </w:rPr>
              <w:t>event-days in 21 of 30 years, 1996 to 2025 (70%)</w:t>
            </w:r>
          </w:p>
        </w:tc>
        <w:tc>
          <w:tcPr>
            <w:tcW w:type="dxa" w:w="1516"/>
          </w:tcPr>
          <w:p>
            <w:pPr>
              <w:spacing w:after="0"/>
              <w:jc w:val="right"/>
            </w:pPr>
            <w:r>
              <w:rPr>
                <w:sz w:val="16"/>
              </w:rPr>
              <w:t>223</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5 of 7</w:t>
            </w:r>
          </w:p>
        </w:tc>
        <w:tc>
          <w:tcPr>
            <w:tcW w:type="dxa" w:w="922"/>
          </w:tcPr>
          <w:p>
            <w:pPr>
              <w:spacing w:after="0"/>
              <w:jc w:val="right"/>
            </w:pPr>
            <w:r>
              <w:rPr>
                <w:sz w:val="16"/>
              </w:rPr>
              <w:t>28.0</w:t>
            </w:r>
          </w:p>
        </w:tc>
        <w:tc>
          <w:tcPr>
            <w:tcW w:type="dxa" w:w="701"/>
          </w:tcPr>
          <w:p>
            <w:pPr>
              <w:spacing w:after="0"/>
              <w:jc w:val="right"/>
            </w:pPr>
            <w:r>
              <w:rPr>
                <w:sz w:val="16"/>
              </w:rPr>
              <w:t>30.0</w:t>
            </w:r>
          </w:p>
        </w:tc>
        <w:tc>
          <w:tcPr>
            <w:tcW w:type="dxa" w:w="668"/>
          </w:tcPr>
          <w:p>
            <w:pPr>
              <w:spacing w:after="0"/>
              <w:jc w:val="right"/>
            </w:pPr>
            <w:r>
              <w:rPr>
                <w:sz w:val="16"/>
              </w:rPr>
              <w:t>30.9</w:t>
            </w:r>
          </w:p>
        </w:tc>
        <w:tc>
          <w:tcPr>
            <w:tcW w:type="dxa" w:w="2909"/>
          </w:tcPr>
          <w:p>
            <w:pPr>
              <w:spacing w:after="0"/>
              <w:jc w:val="left"/>
            </w:pPr>
            <w:r>
              <w:rPr>
                <w:sz w:val="16"/>
              </w:rPr>
              <w:t>Very Low 5, 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7 of 7</w:t>
            </w:r>
          </w:p>
        </w:tc>
        <w:tc>
          <w:tcPr>
            <w:tcW w:type="dxa" w:w="922"/>
          </w:tcPr>
          <w:p>
            <w:pPr>
              <w:spacing w:after="0"/>
              <w:jc w:val="right"/>
            </w:pPr>
            <w:r>
              <w:rPr>
                <w:sz w:val="16"/>
              </w:rPr>
              <w:t>83.4</w:t>
            </w:r>
          </w:p>
        </w:tc>
        <w:tc>
          <w:tcPr>
            <w:tcW w:type="dxa" w:w="701"/>
          </w:tcPr>
          <w:p>
            <w:pPr>
              <w:spacing w:after="0"/>
              <w:jc w:val="right"/>
            </w:pPr>
            <w:r>
              <w:rPr>
                <w:sz w:val="16"/>
              </w:rPr>
              <w:t>85.6</w:t>
            </w:r>
          </w:p>
        </w:tc>
        <w:tc>
          <w:tcPr>
            <w:tcW w:type="dxa" w:w="668"/>
          </w:tcPr>
          <w:p>
            <w:pPr>
              <w:spacing w:after="0"/>
              <w:jc w:val="right"/>
            </w:pPr>
            <w:r>
              <w:rPr>
                <w:sz w:val="16"/>
              </w:rPr>
              <w:t>88.8</w:t>
            </w:r>
          </w:p>
        </w:tc>
        <w:tc>
          <w:tcPr>
            <w:tcW w:type="dxa" w:w="2909"/>
          </w:tcPr>
          <w:p>
            <w:pPr>
              <w:spacing w:after="0"/>
              <w:jc w:val="left"/>
            </w:pPr>
            <w:r>
              <w:rPr>
                <w:sz w:val="16"/>
              </w:rPr>
              <w:t>Relatively Low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7</w:t>
            </w:r>
          </w:p>
        </w:tc>
        <w:tc>
          <w:tcPr>
            <w:tcW w:type="dxa" w:w="922"/>
          </w:tcPr>
          <w:p>
            <w:pPr>
              <w:spacing w:after="0"/>
              <w:jc w:val="right"/>
            </w:pPr>
            <w:r>
              <w:rPr>
                <w:sz w:val="16"/>
              </w:rPr>
              <w:t>75.6</w:t>
            </w:r>
          </w:p>
        </w:tc>
        <w:tc>
          <w:tcPr>
            <w:tcW w:type="dxa" w:w="701"/>
          </w:tcPr>
          <w:p>
            <w:pPr>
              <w:spacing w:after="0"/>
              <w:jc w:val="right"/>
            </w:pPr>
            <w:r>
              <w:rPr>
                <w:sz w:val="16"/>
              </w:rPr>
              <w:t>75.6</w:t>
            </w:r>
          </w:p>
        </w:tc>
        <w:tc>
          <w:tcPr>
            <w:tcW w:type="dxa" w:w="668"/>
          </w:tcPr>
          <w:p>
            <w:pPr>
              <w:spacing w:after="0"/>
              <w:jc w:val="right"/>
            </w:pPr>
            <w:r>
              <w:rPr>
                <w:sz w:val="16"/>
              </w:rPr>
              <w:t>75.6</w:t>
            </w:r>
          </w:p>
        </w:tc>
        <w:tc>
          <w:tcPr>
            <w:tcW w:type="dxa" w:w="2909"/>
          </w:tcPr>
          <w:p>
            <w:pPr>
              <w:spacing w:after="0"/>
              <w:jc w:val="left"/>
            </w:pPr>
            <w:r>
              <w:rPr>
                <w:sz w:val="16"/>
              </w:rPr>
              <w:t>Very Low 1, No Rating 6</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93.7</w:t>
            </w:r>
          </w:p>
        </w:tc>
        <w:tc>
          <w:tcPr>
            <w:tcW w:type="dxa" w:w="701"/>
          </w:tcPr>
          <w:p>
            <w:pPr>
              <w:spacing w:after="0"/>
              <w:jc w:val="right"/>
            </w:pPr>
            <w:r>
              <w:rPr>
                <w:sz w:val="16"/>
              </w:rPr>
              <w:t>97.8</w:t>
            </w:r>
          </w:p>
        </w:tc>
        <w:tc>
          <w:tcPr>
            <w:tcW w:type="dxa" w:w="668"/>
          </w:tcPr>
          <w:p>
            <w:pPr>
              <w:spacing w:after="0"/>
              <w:jc w:val="right"/>
            </w:pPr>
            <w:r>
              <w:rPr>
                <w:sz w:val="16"/>
              </w:rPr>
              <w:t>99.6</w:t>
            </w:r>
          </w:p>
        </w:tc>
        <w:tc>
          <w:tcPr>
            <w:tcW w:type="dxa" w:w="2909"/>
          </w:tcPr>
          <w:p>
            <w:pPr>
              <w:spacing w:after="0"/>
              <w:jc w:val="left"/>
            </w:pPr>
            <w:r>
              <w:rPr>
                <w:sz w:val="16"/>
              </w:rPr>
              <w:t>Very High 4, Relatively High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12.5</w:t>
            </w:r>
          </w:p>
        </w:tc>
        <w:tc>
          <w:tcPr>
            <w:tcW w:type="dxa" w:w="701"/>
          </w:tcPr>
          <w:p>
            <w:pPr>
              <w:spacing w:after="0"/>
              <w:jc w:val="right"/>
            </w:pPr>
            <w:r>
              <w:rPr>
                <w:sz w:val="16"/>
              </w:rPr>
              <w:t>18.9</w:t>
            </w:r>
          </w:p>
        </w:tc>
        <w:tc>
          <w:tcPr>
            <w:tcW w:type="dxa" w:w="668"/>
          </w:tcPr>
          <w:p>
            <w:pPr>
              <w:spacing w:after="0"/>
              <w:jc w:val="right"/>
            </w:pPr>
            <w:r>
              <w:rPr>
                <w:sz w:val="16"/>
              </w:rPr>
              <w:t>20.9</w:t>
            </w:r>
          </w:p>
        </w:tc>
        <w:tc>
          <w:tcPr>
            <w:tcW w:type="dxa" w:w="2909"/>
          </w:tcPr>
          <w:p>
            <w:pPr>
              <w:spacing w:after="0"/>
              <w:jc w:val="left"/>
            </w:pPr>
            <w:r>
              <w:rPr>
                <w:sz w:val="16"/>
              </w:rPr>
              <w:t>Very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26.8</w:t>
            </w:r>
          </w:p>
        </w:tc>
        <w:tc>
          <w:tcPr>
            <w:tcW w:type="dxa" w:w="701"/>
          </w:tcPr>
          <w:p>
            <w:pPr>
              <w:spacing w:after="0"/>
              <w:jc w:val="right"/>
            </w:pPr>
            <w:r>
              <w:rPr>
                <w:sz w:val="16"/>
              </w:rPr>
              <w:t>38.9</w:t>
            </w:r>
          </w:p>
        </w:tc>
        <w:tc>
          <w:tcPr>
            <w:tcW w:type="dxa" w:w="668"/>
          </w:tcPr>
          <w:p>
            <w:pPr>
              <w:spacing w:after="0"/>
              <w:jc w:val="right"/>
            </w:pPr>
            <w:r>
              <w:rPr>
                <w:sz w:val="16"/>
              </w:rPr>
              <w:t>56.8</w:t>
            </w:r>
          </w:p>
        </w:tc>
        <w:tc>
          <w:tcPr>
            <w:tcW w:type="dxa" w:w="2909"/>
          </w:tcPr>
          <w:p>
            <w:pPr>
              <w:spacing w:after="0"/>
              <w:jc w:val="left"/>
            </w:pPr>
            <w:r>
              <w:rPr>
                <w:sz w:val="16"/>
              </w:rPr>
              <w:t>Relatively Moderate 2, 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2.3</w:t>
            </w:r>
          </w:p>
        </w:tc>
        <w:tc>
          <w:tcPr>
            <w:tcW w:type="dxa" w:w="701"/>
          </w:tcPr>
          <w:p>
            <w:pPr>
              <w:spacing w:after="0"/>
              <w:jc w:val="right"/>
            </w:pPr>
            <w:r>
              <w:rPr>
                <w:sz w:val="16"/>
              </w:rPr>
              <w:t>3.4</w:t>
            </w:r>
          </w:p>
        </w:tc>
        <w:tc>
          <w:tcPr>
            <w:tcW w:type="dxa" w:w="668"/>
          </w:tcPr>
          <w:p>
            <w:pPr>
              <w:spacing w:after="0"/>
              <w:jc w:val="right"/>
            </w:pPr>
            <w:r>
              <w:rPr>
                <w:sz w:val="16"/>
              </w:rPr>
              <w:t>4.7</w:t>
            </w:r>
          </w:p>
        </w:tc>
        <w:tc>
          <w:tcPr>
            <w:tcW w:type="dxa" w:w="2909"/>
          </w:tcPr>
          <w:p>
            <w:pPr>
              <w:spacing w:after="0"/>
              <w:jc w:val="left"/>
            </w:pPr>
            <w:r>
              <w:rPr>
                <w:sz w:val="16"/>
              </w:rPr>
              <w:t>Very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40.2</w:t>
            </w:r>
          </w:p>
        </w:tc>
        <w:tc>
          <w:tcPr>
            <w:tcW w:type="dxa" w:w="701"/>
          </w:tcPr>
          <w:p>
            <w:pPr>
              <w:spacing w:after="0"/>
              <w:jc w:val="right"/>
            </w:pPr>
            <w:r>
              <w:rPr>
                <w:sz w:val="16"/>
              </w:rPr>
              <w:t>89.2</w:t>
            </w:r>
          </w:p>
        </w:tc>
        <w:tc>
          <w:tcPr>
            <w:tcW w:type="dxa" w:w="668"/>
          </w:tcPr>
          <w:p>
            <w:pPr>
              <w:spacing w:after="0"/>
              <w:jc w:val="right"/>
            </w:pPr>
            <w:r>
              <w:rPr>
                <w:sz w:val="16"/>
              </w:rPr>
              <w:t>91.8</w:t>
            </w:r>
          </w:p>
        </w:tc>
        <w:tc>
          <w:tcPr>
            <w:tcW w:type="dxa" w:w="2909"/>
          </w:tcPr>
          <w:p>
            <w:pPr>
              <w:spacing w:after="0"/>
              <w:jc w:val="left"/>
            </w:pPr>
            <w:r>
              <w:rPr>
                <w:sz w:val="16"/>
              </w:rPr>
              <w:t>Relatively High 5, Relatively Moderate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29.9</w:t>
            </w:r>
          </w:p>
        </w:tc>
        <w:tc>
          <w:tcPr>
            <w:tcW w:type="dxa" w:w="701"/>
          </w:tcPr>
          <w:p>
            <w:pPr>
              <w:spacing w:after="0"/>
              <w:jc w:val="right"/>
            </w:pPr>
            <w:r>
              <w:rPr>
                <w:sz w:val="16"/>
              </w:rPr>
              <w:t>95.1</w:t>
            </w:r>
          </w:p>
        </w:tc>
        <w:tc>
          <w:tcPr>
            <w:tcW w:type="dxa" w:w="668"/>
          </w:tcPr>
          <w:p>
            <w:pPr>
              <w:spacing w:after="0"/>
              <w:jc w:val="right"/>
            </w:pPr>
            <w:r>
              <w:rPr>
                <w:sz w:val="16"/>
              </w:rPr>
              <w:t>99.3</w:t>
            </w:r>
          </w:p>
        </w:tc>
        <w:tc>
          <w:tcPr>
            <w:tcW w:type="dxa" w:w="2909"/>
          </w:tcPr>
          <w:p>
            <w:pPr>
              <w:spacing w:after="0"/>
              <w:jc w:val="left"/>
            </w:pPr>
            <w:r>
              <w:rPr>
                <w:sz w:val="16"/>
              </w:rPr>
              <w:t>Relatively Moderate 3, Relatively Low 2,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21.0</w:t>
            </w:r>
          </w:p>
        </w:tc>
        <w:tc>
          <w:tcPr>
            <w:tcW w:type="dxa" w:w="701"/>
          </w:tcPr>
          <w:p>
            <w:pPr>
              <w:spacing w:after="0"/>
              <w:jc w:val="right"/>
            </w:pPr>
            <w:r>
              <w:rPr>
                <w:sz w:val="16"/>
              </w:rPr>
              <w:t>30.2</w:t>
            </w:r>
          </w:p>
        </w:tc>
        <w:tc>
          <w:tcPr>
            <w:tcW w:type="dxa" w:w="668"/>
          </w:tcPr>
          <w:p>
            <w:pPr>
              <w:spacing w:after="0"/>
              <w:jc w:val="right"/>
            </w:pPr>
            <w:r>
              <w:rPr>
                <w:sz w:val="16"/>
              </w:rPr>
              <w:t>40.7</w:t>
            </w:r>
          </w:p>
        </w:tc>
        <w:tc>
          <w:tcPr>
            <w:tcW w:type="dxa" w:w="2909"/>
          </w:tcPr>
          <w:p>
            <w:pPr>
              <w:spacing w:after="0"/>
              <w:jc w:val="left"/>
            </w:pPr>
            <w:r>
              <w:rPr>
                <w:sz w:val="16"/>
              </w:rPr>
              <w:t>Relatively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15.7</w:t>
            </w:r>
          </w:p>
        </w:tc>
        <w:tc>
          <w:tcPr>
            <w:tcW w:type="dxa" w:w="701"/>
          </w:tcPr>
          <w:p>
            <w:pPr>
              <w:spacing w:after="0"/>
              <w:jc w:val="right"/>
            </w:pPr>
            <w:r>
              <w:rPr>
                <w:sz w:val="16"/>
              </w:rPr>
              <w:t>19.8</w:t>
            </w:r>
          </w:p>
        </w:tc>
        <w:tc>
          <w:tcPr>
            <w:tcW w:type="dxa" w:w="668"/>
          </w:tcPr>
          <w:p>
            <w:pPr>
              <w:spacing w:after="0"/>
              <w:jc w:val="right"/>
            </w:pPr>
            <w:r>
              <w:rPr>
                <w:sz w:val="16"/>
              </w:rPr>
              <w:t>28.9</w:t>
            </w:r>
          </w:p>
        </w:tc>
        <w:tc>
          <w:tcPr>
            <w:tcW w:type="dxa" w:w="2909"/>
          </w:tcPr>
          <w:p>
            <w:pPr>
              <w:spacing w:after="0"/>
              <w:jc w:val="left"/>
            </w:pPr>
            <w:r>
              <w:rPr>
                <w:sz w:val="16"/>
              </w:rPr>
              <w:t>Relatively Low 3, 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2.4</w:t>
            </w:r>
          </w:p>
        </w:tc>
        <w:tc>
          <w:tcPr>
            <w:tcW w:type="dxa" w:w="701"/>
          </w:tcPr>
          <w:p>
            <w:pPr>
              <w:spacing w:after="0"/>
              <w:jc w:val="right"/>
            </w:pPr>
            <w:r>
              <w:rPr>
                <w:sz w:val="16"/>
              </w:rPr>
              <w:t>2.8</w:t>
            </w:r>
          </w:p>
        </w:tc>
        <w:tc>
          <w:tcPr>
            <w:tcW w:type="dxa" w:w="668"/>
          </w:tcPr>
          <w:p>
            <w:pPr>
              <w:spacing w:after="0"/>
              <w:jc w:val="right"/>
            </w:pPr>
            <w:r>
              <w:rPr>
                <w:sz w:val="16"/>
              </w:rPr>
              <w:t>3.6</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7 of 7</w:t>
            </w:r>
          </w:p>
        </w:tc>
        <w:tc>
          <w:tcPr>
            <w:tcW w:type="dxa" w:w="922"/>
          </w:tcPr>
          <w:p>
            <w:pPr>
              <w:spacing w:after="0"/>
              <w:jc w:val="right"/>
            </w:pPr>
            <w:r>
              <w:rPr>
                <w:sz w:val="16"/>
              </w:rPr>
              <w:t>64.7</w:t>
            </w:r>
          </w:p>
        </w:tc>
        <w:tc>
          <w:tcPr>
            <w:tcW w:type="dxa" w:w="701"/>
          </w:tcPr>
          <w:p>
            <w:pPr>
              <w:spacing w:after="0"/>
              <w:jc w:val="right"/>
            </w:pPr>
            <w:r>
              <w:rPr>
                <w:sz w:val="16"/>
              </w:rPr>
              <w:t>96.1</w:t>
            </w:r>
          </w:p>
        </w:tc>
        <w:tc>
          <w:tcPr>
            <w:tcW w:type="dxa" w:w="668"/>
          </w:tcPr>
          <w:p>
            <w:pPr>
              <w:spacing w:after="0"/>
              <w:jc w:val="right"/>
            </w:pPr>
            <w:r>
              <w:rPr>
                <w:sz w:val="16"/>
              </w:rPr>
              <w:t>98.7</w:t>
            </w:r>
          </w:p>
        </w:tc>
        <w:tc>
          <w:tcPr>
            <w:tcW w:type="dxa" w:w="2909"/>
          </w:tcPr>
          <w:p>
            <w:pPr>
              <w:spacing w:after="0"/>
              <w:jc w:val="left"/>
            </w:pPr>
            <w:r>
              <w:rPr>
                <w:sz w:val="16"/>
              </w:rPr>
              <w:t>Relatively High 4, Relatively Moderate 1, Relatively Low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67.9</w:t>
            </w:r>
          </w:p>
        </w:tc>
        <w:tc>
          <w:tcPr>
            <w:tcW w:type="dxa" w:w="701"/>
          </w:tcPr>
          <w:p>
            <w:pPr>
              <w:spacing w:after="0"/>
              <w:jc w:val="right"/>
            </w:pPr>
            <w:r>
              <w:rPr>
                <w:sz w:val="16"/>
              </w:rPr>
              <w:t>96.6</w:t>
            </w:r>
          </w:p>
        </w:tc>
        <w:tc>
          <w:tcPr>
            <w:tcW w:type="dxa" w:w="668"/>
          </w:tcPr>
          <w:p>
            <w:pPr>
              <w:spacing w:after="0"/>
              <w:jc w:val="right"/>
            </w:pPr>
            <w:r>
              <w:rPr>
                <w:sz w:val="16"/>
              </w:rPr>
              <w:t>98.9</w:t>
            </w:r>
          </w:p>
        </w:tc>
        <w:tc>
          <w:tcPr>
            <w:tcW w:type="dxa" w:w="2909"/>
          </w:tcPr>
          <w:p>
            <w:pPr>
              <w:spacing w:after="0"/>
              <w:jc w:val="left"/>
            </w:pPr>
            <w:r>
              <w:rPr>
                <w:sz w:val="16"/>
              </w:rPr>
              <w:t>Relatively High 4, Relatively Moderate 2,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23.4</w:t>
            </w:r>
          </w:p>
        </w:tc>
        <w:tc>
          <w:tcPr>
            <w:tcW w:type="dxa" w:w="701"/>
          </w:tcPr>
          <w:p>
            <w:pPr>
              <w:spacing w:after="0"/>
              <w:jc w:val="right"/>
            </w:pPr>
            <w:r>
              <w:rPr>
                <w:sz w:val="16"/>
              </w:rPr>
              <w:t>29.0</w:t>
            </w:r>
          </w:p>
        </w:tc>
        <w:tc>
          <w:tcPr>
            <w:tcW w:type="dxa" w:w="668"/>
          </w:tcPr>
          <w:p>
            <w:pPr>
              <w:spacing w:after="0"/>
              <w:jc w:val="right"/>
            </w:pPr>
            <w:r>
              <w:rPr>
                <w:sz w:val="16"/>
              </w:rPr>
              <w:t>33.7</w:t>
            </w:r>
          </w:p>
        </w:tc>
        <w:tc>
          <w:tcPr>
            <w:tcW w:type="dxa" w:w="2909"/>
          </w:tcPr>
          <w:p>
            <w:pPr>
              <w:spacing w:after="0"/>
              <w:jc w:val="left"/>
            </w:pPr>
            <w:r>
              <w:rPr>
                <w:sz w:val="16"/>
              </w:rPr>
              <w:t>Relatively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Curry County</w:t>
            </w:r>
          </w:p>
        </w:tc>
        <w:tc>
          <w:tcPr>
            <w:tcW w:type="dxa" w:w="884"/>
          </w:tcPr>
          <w:p>
            <w:pPr>
              <w:spacing w:after="0"/>
              <w:jc w:val="left"/>
            </w:pPr>
            <w:r>
              <w:rPr>
                <w:sz w:val="16"/>
              </w:rPr>
              <w:t>County</w:t>
            </w:r>
          </w:p>
        </w:tc>
        <w:tc>
          <w:tcPr>
            <w:tcW w:type="dxa" w:w="3438"/>
          </w:tcPr>
          <w:p>
            <w:pPr>
              <w:spacing w:after="0"/>
              <w:jc w:val="left"/>
            </w:pPr>
            <w:r>
              <w:rPr>
                <w:sz w:val="16"/>
              </w:rPr>
              <w:t>Approved, expires 2027-11-09</w:t>
            </w:r>
          </w:p>
        </w:tc>
        <w:tc>
          <w:tcPr>
            <w:tcW w:type="dxa" w:w="2742"/>
          </w:tcPr>
          <w:p>
            <w:pPr>
              <w:spacing w:after="0"/>
              <w:jc w:val="right"/>
            </w:pPr>
            <w:r>
              <w:rPr>
                <w:sz w:val="16"/>
              </w:rPr>
              <w:t>FMA RL 0, SRL 0; any 2</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Brookings city</w:t>
            </w:r>
          </w:p>
        </w:tc>
        <w:tc>
          <w:tcPr>
            <w:tcW w:type="dxa" w:w="884"/>
          </w:tcPr>
          <w:p>
            <w:pPr>
              <w:spacing w:after="0"/>
              <w:jc w:val="left"/>
            </w:pPr>
            <w:r>
              <w:rPr>
                <w:sz w:val="16"/>
              </w:rPr>
              <w:t>City</w:t>
            </w:r>
          </w:p>
        </w:tc>
        <w:tc>
          <w:tcPr>
            <w:tcW w:type="dxa" w:w="3438"/>
          </w:tcPr>
          <w:p>
            <w:pPr>
              <w:spacing w:after="0"/>
              <w:jc w:val="left"/>
            </w:pPr>
            <w:r>
              <w:rPr>
                <w:sz w:val="16"/>
              </w:rPr>
              <w:t>Approved, expires 2027-11-09</w:t>
            </w:r>
          </w:p>
        </w:tc>
        <w:tc>
          <w:tcPr>
            <w:tcW w:type="dxa" w:w="2742"/>
          </w:tcPr>
          <w:p>
            <w:pPr>
              <w:spacing w:after="0"/>
              <w:jc w:val="right"/>
            </w:pPr>
            <w:r>
              <w:rPr>
                <w:sz w:val="16"/>
              </w:rPr>
              <w:t>FMA RL 0, SRL 0; any 0</w:t>
            </w:r>
          </w:p>
        </w:tc>
        <w:tc>
          <w:tcPr>
            <w:tcW w:type="dxa" w:w="1929"/>
          </w:tcPr>
          <w:p>
            <w:pPr>
              <w:spacing w:after="0"/>
              <w:jc w:val="right"/>
            </w:pPr>
            <w:r>
              <w:rPr>
                <w:sz w:val="16"/>
              </w:rPr>
              <w:t>$91,744.79</w:t>
            </w:r>
          </w:p>
        </w:tc>
        <w:tc>
          <w:tcPr>
            <w:tcW w:type="dxa" w:w="2347"/>
          </w:tcPr>
          <w:p>
            <w:pPr>
              <w:spacing w:after="0"/>
              <w:jc w:val="right"/>
            </w:pPr>
            <w:r>
              <w:rPr>
                <w:sz w:val="16"/>
              </w:rPr>
              <w:t>2; 0</w:t>
            </w:r>
          </w:p>
        </w:tc>
        <w:tc>
          <w:tcPr>
            <w:tcW w:type="dxa" w:w="843"/>
          </w:tcPr>
          <w:p>
            <w:pPr>
              <w:spacing w:after="0"/>
              <w:jc w:val="left"/>
            </w:pPr>
          </w:p>
        </w:tc>
      </w:tr>
      <w:tr>
        <w:trPr>
          <w:cantSplit/>
        </w:trPr>
        <w:tc>
          <w:tcPr>
            <w:tcW w:type="dxa" w:w="1929"/>
          </w:tcPr>
          <w:p>
            <w:pPr>
              <w:spacing w:after="0"/>
              <w:jc w:val="left"/>
            </w:pPr>
            <w:r>
              <w:rPr>
                <w:sz w:val="16"/>
              </w:rPr>
              <w:t>Gold Beach city</w:t>
            </w:r>
          </w:p>
        </w:tc>
        <w:tc>
          <w:tcPr>
            <w:tcW w:type="dxa" w:w="884"/>
          </w:tcPr>
          <w:p>
            <w:pPr>
              <w:spacing w:after="0"/>
              <w:jc w:val="left"/>
            </w:pPr>
            <w:r>
              <w:rPr>
                <w:sz w:val="16"/>
              </w:rPr>
              <w:t>City</w:t>
            </w:r>
          </w:p>
        </w:tc>
        <w:tc>
          <w:tcPr>
            <w:tcW w:type="dxa" w:w="3438"/>
          </w:tcPr>
          <w:p>
            <w:pPr>
              <w:spacing w:after="0"/>
              <w:jc w:val="left"/>
            </w:pPr>
            <w:r>
              <w:rPr>
                <w:sz w:val="16"/>
              </w:rPr>
              <w:t>Approved, expires 2027-11-09</w:t>
            </w:r>
          </w:p>
        </w:tc>
        <w:tc>
          <w:tcPr>
            <w:tcW w:type="dxa" w:w="2742"/>
          </w:tcPr>
          <w:p>
            <w:pPr>
              <w:spacing w:after="0"/>
              <w:jc w:val="right"/>
            </w:pPr>
            <w:r>
              <w:rPr>
                <w:sz w:val="16"/>
              </w:rPr>
              <w:t>FMA RL 0, SRL 1; any 1</w:t>
            </w:r>
          </w:p>
        </w:tc>
        <w:tc>
          <w:tcPr>
            <w:tcW w:type="dxa" w:w="1929"/>
          </w:tcPr>
          <w:p>
            <w:pPr>
              <w:spacing w:after="0"/>
              <w:jc w:val="right"/>
            </w:pPr>
            <w:r>
              <w:rPr>
                <w:sz w:val="16"/>
              </w:rPr>
              <w:t>$15,141.54</w:t>
            </w:r>
          </w:p>
        </w:tc>
        <w:tc>
          <w:tcPr>
            <w:tcW w:type="dxa" w:w="2347"/>
          </w:tcPr>
          <w:p>
            <w:pPr>
              <w:spacing w:after="0"/>
              <w:jc w:val="right"/>
            </w:pPr>
            <w:r>
              <w:rPr>
                <w:sz w:val="16"/>
              </w:rPr>
              <w:t>3; 0</w:t>
            </w:r>
          </w:p>
        </w:tc>
        <w:tc>
          <w:tcPr>
            <w:tcW w:type="dxa" w:w="843"/>
          </w:tcPr>
          <w:p>
            <w:pPr>
              <w:spacing w:after="0"/>
              <w:jc w:val="left"/>
            </w:pPr>
          </w:p>
        </w:tc>
      </w:tr>
      <w:tr>
        <w:trPr>
          <w:cantSplit/>
        </w:trPr>
        <w:tc>
          <w:tcPr>
            <w:tcW w:type="dxa" w:w="1929"/>
          </w:tcPr>
          <w:p>
            <w:pPr>
              <w:spacing w:after="0"/>
              <w:jc w:val="left"/>
            </w:pPr>
            <w:r>
              <w:rPr>
                <w:sz w:val="16"/>
              </w:rPr>
              <w:t>Port Orford city</w:t>
            </w:r>
          </w:p>
        </w:tc>
        <w:tc>
          <w:tcPr>
            <w:tcW w:type="dxa" w:w="884"/>
          </w:tcPr>
          <w:p>
            <w:pPr>
              <w:spacing w:after="0"/>
              <w:jc w:val="left"/>
            </w:pPr>
            <w:r>
              <w:rPr>
                <w:sz w:val="16"/>
              </w:rPr>
              <w:t>City</w:t>
            </w:r>
          </w:p>
        </w:tc>
        <w:tc>
          <w:tcPr>
            <w:tcW w:type="dxa" w:w="3438"/>
          </w:tcPr>
          <w:p>
            <w:pPr>
              <w:spacing w:after="0"/>
              <w:jc w:val="left"/>
            </w:pPr>
            <w:r>
              <w:rPr>
                <w:sz w:val="16"/>
              </w:rPr>
              <w:t>Approved, expires 2027-11-09</w:t>
            </w:r>
          </w:p>
        </w:tc>
        <w:tc>
          <w:tcPr>
            <w:tcW w:type="dxa" w:w="2742"/>
          </w:tcPr>
          <w:p>
            <w:pPr>
              <w:spacing w:after="0"/>
              <w:jc w:val="right"/>
            </w:pPr>
            <w:r>
              <w:rPr>
                <w:sz w:val="16"/>
              </w:rPr>
              <w:t>FMA RL 0, SRL 0; any 0</w:t>
            </w:r>
          </w:p>
        </w:tc>
        <w:tc>
          <w:tcPr>
            <w:tcW w:type="dxa" w:w="1929"/>
          </w:tcPr>
          <w:p>
            <w:pPr>
              <w:spacing w:after="0"/>
              <w:jc w:val="right"/>
            </w:pPr>
            <w:r>
              <w:rPr>
                <w:sz w:val="16"/>
              </w:rPr>
              <w:t>$6,830.24</w:t>
            </w:r>
          </w:p>
        </w:tc>
        <w:tc>
          <w:tcPr>
            <w:tcW w:type="dxa" w:w="2347"/>
          </w:tcPr>
          <w:p>
            <w:pPr>
              <w:spacing w:after="0"/>
              <w:jc w:val="right"/>
            </w:pPr>
            <w:r>
              <w:rPr>
                <w:sz w:val="16"/>
              </w:rPr>
              <w:t>3;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2022-11-10</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$516,794</w:t>
            </w:r>
          </w:p>
        </w:tc>
        <w:tc>
          <w:tcPr>
            <w:tcW w:type="dxa" w:w="1136"/>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p>
        </w:tc>
        <w:tc>
          <w:tcPr>
            <w:tcW w:type="dxa" w:w="1173"/>
          </w:tcPr>
          <w:p>
            <w:pPr>
              <w:spacing w:after="0"/>
              <w:jc w:val="right"/>
            </w:pPr>
            <w:r>
              <w:rPr>
                <w:sz w:val="16"/>
              </w:rPr>
              <w:t>$256</w:t>
            </w:r>
          </w:p>
        </w:tc>
        <w:tc>
          <w:tcPr>
            <w:tcW w:type="dxa" w:w="1305"/>
          </w:tcPr>
          <w:p>
            <w:pPr>
              <w:spacing w:after="0"/>
              <w:jc w:val="right"/>
            </w:pPr>
            <w:r>
              <w:rPr>
                <w:sz w:val="16"/>
              </w:rPr>
              <w:t>0.000105%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$310,154,393</w:t>
            </w:r>
          </w:p>
        </w:tc>
        <w:tc>
          <w:tcPr>
            <w:tcW w:type="dxa" w:w="1136"/>
          </w:tcPr>
          <w:p>
            <w:pPr>
              <w:spacing w:after="0"/>
              <w:jc w:val="right"/>
            </w:pPr>
          </w:p>
        </w:tc>
        <w:tc>
          <w:tcPr>
            <w:tcW w:type="dxa" w:w="1045"/>
          </w:tcPr>
          <w:p>
            <w:pPr>
              <w:spacing w:after="0"/>
              <w:jc w:val="right"/>
            </w:pPr>
            <w:r>
              <w:rPr>
                <w:sz w:val="16"/>
              </w:rPr>
              <w:t>873</w:t>
            </w:r>
          </w:p>
        </w:tc>
        <w:tc>
          <w:tcPr>
            <w:tcW w:type="dxa" w:w="1126"/>
          </w:tcPr>
          <w:p>
            <w:pPr>
              <w:spacing w:after="0"/>
              <w:jc w:val="right"/>
            </w:pPr>
            <w:r>
              <w:rPr>
                <w:sz w:val="16"/>
              </w:rPr>
              <w:t>$48,150</w:t>
            </w:r>
          </w:p>
        </w:tc>
        <w:tc>
          <w:tcPr>
            <w:tcW w:type="dxa" w:w="1126"/>
          </w:tcPr>
          <w:p>
            <w:pPr>
              <w:spacing w:after="0"/>
              <w:jc w:val="right"/>
            </w:pPr>
          </w:p>
        </w:tc>
        <w:tc>
          <w:tcPr>
            <w:tcW w:type="dxa" w:w="1173"/>
          </w:tcPr>
          <w:p>
            <w:pPr>
              <w:spacing w:after="0"/>
              <w:jc w:val="right"/>
            </w:pPr>
            <w:r>
              <w:rPr>
                <w:sz w:val="16"/>
              </w:rPr>
              <w:t>$4,284</w:t>
            </w:r>
          </w:p>
        </w:tc>
        <w:tc>
          <w:tcPr>
            <w:tcW w:type="dxa" w:w="1305"/>
          </w:tcPr>
          <w:p>
            <w:pPr>
              <w:spacing w:after="0"/>
              <w:jc w:val="right"/>
            </w:pPr>
            <w:r>
              <w:rPr>
                <w:sz w:val="16"/>
              </w:rPr>
              <w:t>0.0155%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$6,718,791</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$211</w:t>
            </w:r>
          </w:p>
        </w:tc>
        <w:tc>
          <w:tcPr>
            <w:tcW w:type="dxa" w:w="1173"/>
          </w:tcPr>
          <w:p>
            <w:pPr>
              <w:spacing w:after="0"/>
              <w:jc w:val="right"/>
            </w:pPr>
          </w:p>
        </w:tc>
        <w:tc>
          <w:tcPr>
            <w:tcW w:type="dxa" w:w="1305"/>
          </w:tcPr>
          <w:p>
            <w:pPr>
              <w:spacing w:after="0"/>
              <w:jc w:val="right"/>
            </w:pPr>
            <w:r>
              <w:rPr>
                <w:sz w:val="16"/>
              </w:rPr>
              <w:t>0.00314%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$10,566,645,067</w:t>
            </w:r>
          </w:p>
        </w:tc>
        <w:tc>
          <w:tcPr>
            <w:tcW w:type="dxa" w:w="1136"/>
          </w:tcPr>
          <w:p>
            <w:pPr>
              <w:spacing w:after="0"/>
              <w:jc w:val="right"/>
            </w:pPr>
          </w:p>
        </w:tc>
        <w:tc>
          <w:tcPr>
            <w:tcW w:type="dxa" w:w="1045"/>
          </w:tcPr>
          <w:p>
            <w:pPr>
              <w:spacing w:after="0"/>
              <w:jc w:val="right"/>
            </w:pPr>
            <w:r>
              <w:rPr>
                <w:sz w:val="16"/>
              </w:rPr>
              <w:t>23,446</w:t>
            </w:r>
          </w:p>
        </w:tc>
        <w:tc>
          <w:tcPr>
            <w:tcW w:type="dxa" w:w="1126"/>
          </w:tcPr>
          <w:p>
            <w:pPr>
              <w:spacing w:after="0"/>
              <w:jc w:val="right"/>
            </w:pPr>
            <w:r>
              <w:rPr>
                <w:sz w:val="16"/>
              </w:rPr>
              <w:t>$12,022,538</w:t>
            </w:r>
          </w:p>
        </w:tc>
        <w:tc>
          <w:tcPr>
            <w:tcW w:type="dxa" w:w="1126"/>
          </w:tcPr>
          <w:p>
            <w:pPr>
              <w:spacing w:after="0"/>
              <w:jc w:val="right"/>
            </w:pPr>
          </w:p>
        </w:tc>
        <w:tc>
          <w:tcPr>
            <w:tcW w:type="dxa" w:w="1173"/>
          </w:tcPr>
          <w:p>
            <w:pPr>
              <w:spacing w:after="0"/>
              <w:jc w:val="right"/>
            </w:pPr>
            <w:r>
              <w:rPr>
                <w:sz w:val="16"/>
              </w:rPr>
              <w:t>$6,333,373</w:t>
            </w:r>
          </w:p>
        </w:tc>
        <w:tc>
          <w:tcPr>
            <w:tcW w:type="dxa" w:w="1305"/>
          </w:tcPr>
          <w:p>
            <w:pPr>
              <w:spacing w:after="0"/>
              <w:jc w:val="right"/>
            </w:pPr>
            <w:r>
              <w:rPr>
                <w:sz w:val="16"/>
              </w:rPr>
              <w:t>0.114%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$6,222,809,131</w:t>
            </w:r>
          </w:p>
        </w:tc>
        <w:tc>
          <w:tcPr>
            <w:tcW w:type="dxa" w:w="1136"/>
          </w:tcPr>
          <w:p>
            <w:pPr>
              <w:spacing w:after="0"/>
              <w:jc w:val="right"/>
            </w:pPr>
            <w:r>
              <w:rPr>
                <w:sz w:val="16"/>
              </w:rPr>
              <w:t>$20,343,687</w:t>
            </w:r>
          </w:p>
        </w:tc>
        <w:tc>
          <w:tcPr>
            <w:tcW w:type="dxa" w:w="1045"/>
          </w:tcPr>
          <w:p>
            <w:pPr>
              <w:spacing w:after="0"/>
              <w:jc w:val="right"/>
            </w:pPr>
            <w:r>
              <w:rPr>
                <w:sz w:val="16"/>
              </w:rPr>
              <w:t>23,357</w:t>
            </w:r>
          </w:p>
        </w:tc>
        <w:tc>
          <w:tcPr>
            <w:tcW w:type="dxa" w:w="1126"/>
          </w:tcPr>
          <w:p>
            <w:pPr>
              <w:spacing w:after="0"/>
              <w:jc w:val="right"/>
            </w:pPr>
            <w:r>
              <w:rPr>
                <w:sz w:val="16"/>
              </w:rPr>
              <w:t>$3,069</w:t>
            </w:r>
          </w:p>
        </w:tc>
        <w:tc>
          <w:tcPr>
            <w:tcW w:type="dxa" w:w="1126"/>
          </w:tcPr>
          <w:p>
            <w:pPr>
              <w:spacing w:after="0"/>
              <w:jc w:val="right"/>
            </w:pPr>
            <w:r>
              <w:rPr>
                <w:sz w:val="16"/>
              </w:rPr>
              <w:t>$158</w:t>
            </w:r>
          </w:p>
        </w:tc>
        <w:tc>
          <w:tcPr>
            <w:tcW w:type="dxa" w:w="1173"/>
          </w:tcPr>
          <w:p>
            <w:pPr>
              <w:spacing w:after="0"/>
              <w:jc w:val="right"/>
            </w:pPr>
            <w:r>
              <w:rPr>
                <w:sz w:val="16"/>
              </w:rPr>
              <w:t>$494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$6,222,809,131</w:t>
            </w:r>
          </w:p>
        </w:tc>
        <w:tc>
          <w:tcPr>
            <w:tcW w:type="dxa" w:w="1136"/>
          </w:tcPr>
          <w:p>
            <w:pPr>
              <w:spacing w:after="0"/>
              <w:jc w:val="right"/>
            </w:pPr>
            <w:r>
              <w:rPr>
                <w:sz w:val="16"/>
              </w:rPr>
              <w:t>$20,343,687</w:t>
            </w:r>
          </w:p>
        </w:tc>
        <w:tc>
          <w:tcPr>
            <w:tcW w:type="dxa" w:w="1045"/>
          </w:tcPr>
          <w:p>
            <w:pPr>
              <w:spacing w:after="0"/>
              <w:jc w:val="right"/>
            </w:pPr>
            <w:r>
              <w:rPr>
                <w:sz w:val="16"/>
              </w:rPr>
              <w:t>23,357</w:t>
            </w:r>
          </w:p>
        </w:tc>
        <w:tc>
          <w:tcPr>
            <w:tcW w:type="dxa" w:w="1126"/>
          </w:tcPr>
          <w:p>
            <w:pPr>
              <w:spacing w:after="0"/>
              <w:jc w:val="right"/>
            </w:pPr>
            <w:r>
              <w:rPr>
                <w:sz w:val="16"/>
              </w:rPr>
              <w:t>$54</w:t>
            </w:r>
          </w:p>
        </w:tc>
        <w:tc>
          <w:tcPr>
            <w:tcW w:type="dxa" w:w="1126"/>
          </w:tcPr>
          <w:p>
            <w:pPr>
              <w:spacing w:after="0"/>
              <w:jc w:val="right"/>
            </w:pPr>
            <w:r>
              <w:rPr>
                <w:sz w:val="16"/>
              </w:rPr>
              <w:t>$939</w:t>
            </w:r>
          </w:p>
        </w:tc>
        <w:tc>
          <w:tcPr>
            <w:tcW w:type="dxa" w:w="1173"/>
          </w:tcPr>
          <w:p>
            <w:pPr>
              <w:spacing w:after="0"/>
              <w:jc w:val="right"/>
            </w:pPr>
            <w:r>
              <w:rPr>
                <w:sz w:val="16"/>
              </w:rPr>
              <w:t>$169,727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$6,222,809,131</w:t>
            </w:r>
          </w:p>
        </w:tc>
        <w:tc>
          <w:tcPr>
            <w:tcW w:type="dxa" w:w="1136"/>
          </w:tcPr>
          <w:p>
            <w:pPr>
              <w:spacing w:after="0"/>
              <w:jc w:val="right"/>
            </w:pPr>
          </w:p>
        </w:tc>
        <w:tc>
          <w:tcPr>
            <w:tcW w:type="dxa" w:w="1045"/>
          </w:tcPr>
          <w:p>
            <w:pPr>
              <w:spacing w:after="0"/>
              <w:jc w:val="right"/>
            </w:pPr>
            <w:r>
              <w:rPr>
                <w:sz w:val="16"/>
              </w:rPr>
              <w:t>23,357</w:t>
            </w:r>
          </w:p>
        </w:tc>
        <w:tc>
          <w:tcPr>
            <w:tcW w:type="dxa" w:w="1126"/>
          </w:tcPr>
          <w:p>
            <w:pPr>
              <w:spacing w:after="0"/>
              <w:jc w:val="right"/>
            </w:pPr>
            <w:r>
              <w:rPr>
                <w:sz w:val="16"/>
              </w:rPr>
              <w:t>$14</w:t>
            </w:r>
          </w:p>
        </w:tc>
        <w:tc>
          <w:tcPr>
            <w:tcW w:type="dxa" w:w="1126"/>
          </w:tcPr>
          <w:p>
            <w:pPr>
              <w:spacing w:after="0"/>
              <w:jc w:val="right"/>
            </w:pPr>
          </w:p>
        </w:tc>
        <w:tc>
          <w:tcPr>
            <w:tcW w:type="dxa" w:w="1173"/>
          </w:tcPr>
          <w:p>
            <w:pPr>
              <w:spacing w:after="0"/>
              <w:jc w:val="right"/>
            </w:pPr>
            <w:r>
              <w:rPr>
                <w:sz w:val="16"/>
              </w:rPr>
              <w:t>$1,593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$6,216,624,347</w:t>
            </w:r>
          </w:p>
        </w:tc>
        <w:tc>
          <w:tcPr>
            <w:tcW w:type="dxa" w:w="1136"/>
          </w:tcPr>
          <w:p>
            <w:pPr>
              <w:spacing w:after="0"/>
              <w:jc w:val="right"/>
            </w:pPr>
            <w:r>
              <w:rPr>
                <w:sz w:val="16"/>
              </w:rPr>
              <w:t>$2,509,886</w:t>
            </w:r>
          </w:p>
        </w:tc>
        <w:tc>
          <w:tcPr>
            <w:tcW w:type="dxa" w:w="1045"/>
          </w:tcPr>
          <w:p>
            <w:pPr>
              <w:spacing w:after="0"/>
              <w:jc w:val="right"/>
            </w:pPr>
            <w:r>
              <w:rPr>
                <w:sz w:val="16"/>
              </w:rPr>
              <w:t>662</w:t>
            </w:r>
          </w:p>
        </w:tc>
        <w:tc>
          <w:tcPr>
            <w:tcW w:type="dxa" w:w="1126"/>
          </w:tcPr>
          <w:p>
            <w:pPr>
              <w:spacing w:after="0"/>
              <w:jc w:val="right"/>
            </w:pPr>
            <w:r>
              <w:rPr>
                <w:sz w:val="16"/>
              </w:rPr>
              <w:t>$6,551,112</w:t>
            </w:r>
          </w:p>
        </w:tc>
        <w:tc>
          <w:tcPr>
            <w:tcW w:type="dxa" w:w="1126"/>
          </w:tcPr>
          <w:p>
            <w:pPr>
              <w:spacing w:after="0"/>
              <w:jc w:val="right"/>
            </w:pPr>
            <w:r>
              <w:rPr>
                <w:sz w:val="16"/>
              </w:rPr>
              <w:t>$13,817</w:t>
            </w:r>
          </w:p>
        </w:tc>
        <w:tc>
          <w:tcPr>
            <w:tcW w:type="dxa" w:w="1173"/>
          </w:tcPr>
          <w:p>
            <w:pPr>
              <w:spacing w:after="0"/>
              <w:jc w:val="right"/>
            </w:pPr>
            <w:r>
              <w:rPr>
                <w:sz w:val="16"/>
              </w:rPr>
              <w:t>$339,747</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r>
              <w:rPr>
                <w:sz w:val="16"/>
              </w:rPr>
              <w:t>$93,567.45</w:t>
            </w: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$876,251,852</w:t>
            </w:r>
          </w:p>
        </w:tc>
        <w:tc>
          <w:tcPr>
            <w:tcW w:type="dxa" w:w="1136"/>
          </w:tcPr>
          <w:p>
            <w:pPr>
              <w:spacing w:after="0"/>
              <w:jc w:val="right"/>
            </w:pPr>
          </w:p>
        </w:tc>
        <w:tc>
          <w:tcPr>
            <w:tcW w:type="dxa" w:w="1045"/>
          </w:tcPr>
          <w:p>
            <w:pPr>
              <w:spacing w:after="0"/>
              <w:jc w:val="right"/>
            </w:pPr>
            <w:r>
              <w:rPr>
                <w:sz w:val="16"/>
              </w:rPr>
              <w:t>3,643</w:t>
            </w:r>
          </w:p>
        </w:tc>
        <w:tc>
          <w:tcPr>
            <w:tcW w:type="dxa" w:w="1126"/>
          </w:tcPr>
          <w:p>
            <w:pPr>
              <w:spacing w:after="0"/>
              <w:jc w:val="right"/>
            </w:pPr>
            <w:r>
              <w:rPr>
                <w:sz w:val="16"/>
              </w:rPr>
              <w:t>$4,675</w:t>
            </w:r>
          </w:p>
        </w:tc>
        <w:tc>
          <w:tcPr>
            <w:tcW w:type="dxa" w:w="1126"/>
          </w:tcPr>
          <w:p>
            <w:pPr>
              <w:spacing w:after="0"/>
              <w:jc w:val="right"/>
            </w:pPr>
          </w:p>
        </w:tc>
        <w:tc>
          <w:tcPr>
            <w:tcW w:type="dxa" w:w="1173"/>
          </w:tcPr>
          <w:p>
            <w:pPr>
              <w:spacing w:after="0"/>
              <w:jc w:val="right"/>
            </w:pPr>
            <w:r>
              <w:rPr>
                <w:sz w:val="16"/>
              </w:rPr>
              <w:t>$49,054</w:t>
            </w:r>
          </w:p>
        </w:tc>
        <w:tc>
          <w:tcPr>
            <w:tcW w:type="dxa" w:w="1305"/>
          </w:tcPr>
          <w:p>
            <w:pPr>
              <w:spacing w:after="0"/>
              <w:jc w:val="right"/>
            </w:pPr>
            <w:r>
              <w:rPr>
                <w:sz w:val="16"/>
              </w:rPr>
              <w:t>0.000534%</w:t>
            </w:r>
          </w:p>
        </w:tc>
        <w:tc>
          <w:tcPr>
            <w:tcW w:type="dxa" w:w="1219"/>
          </w:tcPr>
          <w:p>
            <w:pPr>
              <w:spacing w:after="0"/>
              <w:jc w:val="right"/>
            </w:pPr>
          </w:p>
        </w:tc>
        <w:tc>
          <w:tcPr>
            <w:tcW w:type="dxa" w:w="1107"/>
          </w:tcPr>
          <w:p>
            <w:pPr>
              <w:spacing w:after="0"/>
              <w:jc w:val="right"/>
            </w:pPr>
          </w:p>
        </w:tc>
        <w:tc>
          <w:tcPr>
            <w:tcW w:type="dxa" w:w="1107"/>
          </w:tcPr>
          <w:p>
            <w:pPr>
              <w:spacing w:after="0"/>
              <w:jc w:val="right"/>
            </w:pPr>
            <w:r>
              <w:rPr>
                <w:sz w:val="16"/>
              </w:rPr>
              <w:t>$93,567.45</w:t>
            </w: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$6,222,809,131</w:t>
            </w:r>
          </w:p>
        </w:tc>
        <w:tc>
          <w:tcPr>
            <w:tcW w:type="dxa" w:w="1136"/>
          </w:tcPr>
          <w:p>
            <w:pPr>
              <w:spacing w:after="0"/>
              <w:jc w:val="right"/>
            </w:pPr>
          </w:p>
        </w:tc>
        <w:tc>
          <w:tcPr>
            <w:tcW w:type="dxa" w:w="1045"/>
          </w:tcPr>
          <w:p>
            <w:pPr>
              <w:spacing w:after="0"/>
              <w:jc w:val="right"/>
            </w:pPr>
            <w:r>
              <w:rPr>
                <w:sz w:val="16"/>
              </w:rPr>
              <w:t>23,357</w:t>
            </w:r>
          </w:p>
        </w:tc>
        <w:tc>
          <w:tcPr>
            <w:tcW w:type="dxa" w:w="1126"/>
          </w:tcPr>
          <w:p>
            <w:pPr>
              <w:spacing w:after="0"/>
              <w:jc w:val="right"/>
            </w:pPr>
            <w:r>
              <w:rPr>
                <w:sz w:val="16"/>
              </w:rPr>
              <w:t>$1,710</w:t>
            </w:r>
          </w:p>
        </w:tc>
        <w:tc>
          <w:tcPr>
            <w:tcW w:type="dxa" w:w="1126"/>
          </w:tcPr>
          <w:p>
            <w:pPr>
              <w:spacing w:after="0"/>
              <w:jc w:val="right"/>
            </w:pPr>
          </w:p>
        </w:tc>
        <w:tc>
          <w:tcPr>
            <w:tcW w:type="dxa" w:w="1173"/>
          </w:tcPr>
          <w:p>
            <w:pPr>
              <w:spacing w:after="0"/>
              <w:jc w:val="right"/>
            </w:pPr>
            <w:r>
              <w:rPr>
                <w:sz w:val="16"/>
              </w:rPr>
              <w:t>$29,609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$6,222,809,131</w:t>
            </w:r>
          </w:p>
        </w:tc>
        <w:tc>
          <w:tcPr>
            <w:tcW w:type="dxa" w:w="1136"/>
          </w:tcPr>
          <w:p>
            <w:pPr>
              <w:spacing w:after="0"/>
              <w:jc w:val="right"/>
            </w:pPr>
            <w:r>
              <w:rPr>
                <w:sz w:val="16"/>
              </w:rPr>
              <w:t>$20,343,687</w:t>
            </w:r>
          </w:p>
        </w:tc>
        <w:tc>
          <w:tcPr>
            <w:tcW w:type="dxa" w:w="1045"/>
          </w:tcPr>
          <w:p>
            <w:pPr>
              <w:spacing w:after="0"/>
              <w:jc w:val="right"/>
            </w:pPr>
            <w:r>
              <w:rPr>
                <w:sz w:val="16"/>
              </w:rPr>
              <w:t>23,357</w:t>
            </w:r>
          </w:p>
        </w:tc>
        <w:tc>
          <w:tcPr>
            <w:tcW w:type="dxa" w:w="1126"/>
          </w:tcPr>
          <w:p>
            <w:pPr>
              <w:spacing w:after="0"/>
              <w:jc w:val="right"/>
            </w:pPr>
            <w:r>
              <w:rPr>
                <w:sz w:val="16"/>
              </w:rPr>
              <w:t>$10,214</w:t>
            </w:r>
          </w:p>
        </w:tc>
        <w:tc>
          <w:tcPr>
            <w:tcW w:type="dxa" w:w="1126"/>
          </w:tcPr>
          <w:p>
            <w:pPr>
              <w:spacing w:after="0"/>
              <w:jc w:val="right"/>
            </w:pPr>
            <w:r>
              <w:rPr>
                <w:sz w:val="16"/>
              </w:rPr>
              <w:t>$6</w:t>
            </w:r>
          </w:p>
        </w:tc>
        <w:tc>
          <w:tcPr>
            <w:tcW w:type="dxa" w:w="1173"/>
          </w:tcPr>
          <w:p>
            <w:pPr>
              <w:spacing w:after="0"/>
              <w:jc w:val="right"/>
            </w:pPr>
            <w:r>
              <w:rPr>
                <w:sz w:val="16"/>
              </w:rPr>
              <w:t>$15,070</w:t>
            </w:r>
          </w:p>
        </w:tc>
        <w:tc>
          <w:tcPr>
            <w:tcW w:type="dxa" w:w="1305"/>
          </w:tcPr>
          <w:p>
            <w:pPr>
              <w:spacing w:after="0"/>
              <w:jc w:val="right"/>
            </w:pPr>
            <w:r>
              <w:rPr>
                <w:sz w:val="16"/>
              </w:rPr>
              <w:t>0.000164%</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$6,222,809,131</w:t>
            </w:r>
          </w:p>
        </w:tc>
        <w:tc>
          <w:tcPr>
            <w:tcW w:type="dxa" w:w="1136"/>
          </w:tcPr>
          <w:p>
            <w:pPr>
              <w:spacing w:after="0"/>
              <w:jc w:val="right"/>
            </w:pPr>
            <w:r>
              <w:rPr>
                <w:sz w:val="16"/>
              </w:rPr>
              <w:t>$20,343,687</w:t>
            </w:r>
          </w:p>
        </w:tc>
        <w:tc>
          <w:tcPr>
            <w:tcW w:type="dxa" w:w="1045"/>
          </w:tcPr>
          <w:p>
            <w:pPr>
              <w:spacing w:after="0"/>
              <w:jc w:val="right"/>
            </w:pPr>
            <w:r>
              <w:rPr>
                <w:sz w:val="16"/>
              </w:rPr>
              <w:t>23,357</w:t>
            </w:r>
          </w:p>
        </w:tc>
        <w:tc>
          <w:tcPr>
            <w:tcW w:type="dxa" w:w="1126"/>
          </w:tcPr>
          <w:p>
            <w:pPr>
              <w:spacing w:after="0"/>
              <w:jc w:val="right"/>
            </w:pPr>
            <w:r>
              <w:rPr>
                <w:sz w:val="16"/>
              </w:rPr>
              <w:t>$3,449</w:t>
            </w:r>
          </w:p>
        </w:tc>
        <w:tc>
          <w:tcPr>
            <w:tcW w:type="dxa" w:w="1126"/>
          </w:tcPr>
          <w:p>
            <w:pPr>
              <w:spacing w:after="0"/>
              <w:jc w:val="right"/>
            </w:pPr>
            <w:r>
              <w:rPr>
                <w:sz w:val="16"/>
              </w:rPr>
              <w:t>$10</w:t>
            </w:r>
          </w:p>
        </w:tc>
        <w:tc>
          <w:tcPr>
            <w:tcW w:type="dxa" w:w="1173"/>
          </w:tcPr>
          <w:p>
            <w:pPr>
              <w:spacing w:after="0"/>
              <w:jc w:val="right"/>
            </w:pPr>
            <w:r>
              <w:rPr>
                <w:sz w:val="16"/>
              </w:rPr>
              <w:t>$1,928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$5,479,582,194</w:t>
            </w:r>
          </w:p>
        </w:tc>
        <w:tc>
          <w:tcPr>
            <w:tcW w:type="dxa" w:w="1136"/>
          </w:tcPr>
          <w:p>
            <w:pPr>
              <w:spacing w:after="0"/>
              <w:jc w:val="right"/>
            </w:pPr>
          </w:p>
        </w:tc>
        <w:tc>
          <w:tcPr>
            <w:tcW w:type="dxa" w:w="1045"/>
          </w:tcPr>
          <w:p>
            <w:pPr>
              <w:spacing w:after="0"/>
              <w:jc w:val="right"/>
            </w:pPr>
            <w:r>
              <w:rPr>
                <w:sz w:val="16"/>
              </w:rPr>
              <w:t>6,962</w:t>
            </w:r>
          </w:p>
        </w:tc>
        <w:tc>
          <w:tcPr>
            <w:tcW w:type="dxa" w:w="1126"/>
          </w:tcPr>
          <w:p>
            <w:pPr>
              <w:spacing w:after="0"/>
              <w:jc w:val="right"/>
            </w:pPr>
            <w:r>
              <w:rPr>
                <w:sz w:val="16"/>
              </w:rPr>
              <w:t>$1,504,223</w:t>
            </w:r>
          </w:p>
        </w:tc>
        <w:tc>
          <w:tcPr>
            <w:tcW w:type="dxa" w:w="1126"/>
          </w:tcPr>
          <w:p>
            <w:pPr>
              <w:spacing w:after="0"/>
              <w:jc w:val="right"/>
            </w:pPr>
          </w:p>
        </w:tc>
        <w:tc>
          <w:tcPr>
            <w:tcW w:type="dxa" w:w="1173"/>
          </w:tcPr>
          <w:p>
            <w:pPr>
              <w:spacing w:after="0"/>
              <w:jc w:val="right"/>
            </w:pPr>
            <w:r>
              <w:rPr>
                <w:sz w:val="16"/>
              </w:rPr>
              <w:t>$15,106,881</w:t>
            </w:r>
          </w:p>
        </w:tc>
        <w:tc>
          <w:tcPr>
            <w:tcW w:type="dxa" w:w="1305"/>
          </w:tcPr>
          <w:p>
            <w:pPr>
              <w:spacing w:after="0"/>
              <w:jc w:val="right"/>
            </w:pPr>
            <w:r>
              <w:rPr>
                <w:sz w:val="16"/>
              </w:rPr>
              <w:t>0.0275%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$1,413,575,711</w:t>
            </w:r>
          </w:p>
        </w:tc>
        <w:tc>
          <w:tcPr>
            <w:tcW w:type="dxa" w:w="1136"/>
          </w:tcPr>
          <w:p>
            <w:pPr>
              <w:spacing w:after="0"/>
              <w:jc w:val="right"/>
            </w:pPr>
            <w:r>
              <w:rPr>
                <w:sz w:val="16"/>
              </w:rPr>
              <w:t>$6,456,666</w:t>
            </w:r>
          </w:p>
        </w:tc>
        <w:tc>
          <w:tcPr>
            <w:tcW w:type="dxa" w:w="1045"/>
          </w:tcPr>
          <w:p>
            <w:pPr>
              <w:spacing w:after="0"/>
              <w:jc w:val="right"/>
            </w:pPr>
            <w:r>
              <w:rPr>
                <w:sz w:val="16"/>
              </w:rPr>
              <w:t>7,033</w:t>
            </w:r>
          </w:p>
        </w:tc>
        <w:tc>
          <w:tcPr>
            <w:tcW w:type="dxa" w:w="1126"/>
          </w:tcPr>
          <w:p>
            <w:pPr>
              <w:spacing w:after="0"/>
              <w:jc w:val="right"/>
            </w:pPr>
            <w:r>
              <w:rPr>
                <w:sz w:val="16"/>
              </w:rPr>
              <w:t>$1,683,208</w:t>
            </w:r>
          </w:p>
        </w:tc>
        <w:tc>
          <w:tcPr>
            <w:tcW w:type="dxa" w:w="1126"/>
          </w:tcPr>
          <w:p>
            <w:pPr>
              <w:spacing w:after="0"/>
              <w:jc w:val="right"/>
            </w:pPr>
            <w:r>
              <w:rPr>
                <w:sz w:val="16"/>
              </w:rPr>
              <w:t>$29</w:t>
            </w:r>
          </w:p>
        </w:tc>
        <w:tc>
          <w:tcPr>
            <w:tcW w:type="dxa" w:w="1173"/>
          </w:tcPr>
          <w:p>
            <w:pPr>
              <w:spacing w:after="0"/>
              <w:jc w:val="right"/>
            </w:pPr>
            <w:r>
              <w:rPr>
                <w:sz w:val="16"/>
              </w:rPr>
              <w:t>$81,518</w:t>
            </w:r>
          </w:p>
        </w:tc>
        <w:tc>
          <w:tcPr>
            <w:tcW w:type="dxa" w:w="1305"/>
          </w:tcPr>
          <w:p>
            <w:pPr>
              <w:spacing w:after="0"/>
              <w:jc w:val="right"/>
            </w:pPr>
            <w:r>
              <w:rPr>
                <w:sz w:val="16"/>
              </w:rPr>
              <w:t>0.119%</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$6,222,809,131</w:t>
            </w:r>
          </w:p>
        </w:tc>
        <w:tc>
          <w:tcPr>
            <w:tcW w:type="dxa" w:w="1136"/>
          </w:tcPr>
          <w:p>
            <w:pPr>
              <w:spacing w:after="0"/>
              <w:jc w:val="right"/>
            </w:pPr>
            <w:r>
              <w:rPr>
                <w:sz w:val="16"/>
              </w:rPr>
              <w:t>$20,343,687</w:t>
            </w:r>
          </w:p>
        </w:tc>
        <w:tc>
          <w:tcPr>
            <w:tcW w:type="dxa" w:w="1045"/>
          </w:tcPr>
          <w:p>
            <w:pPr>
              <w:spacing w:after="0"/>
              <w:jc w:val="right"/>
            </w:pPr>
            <w:r>
              <w:rPr>
                <w:sz w:val="16"/>
              </w:rPr>
              <w:t>23,357</w:t>
            </w:r>
          </w:p>
        </w:tc>
        <w:tc>
          <w:tcPr>
            <w:tcW w:type="dxa" w:w="1126"/>
          </w:tcPr>
          <w:p>
            <w:pPr>
              <w:spacing w:after="0"/>
              <w:jc w:val="right"/>
            </w:pPr>
            <w:r>
              <w:rPr>
                <w:sz w:val="16"/>
              </w:rPr>
              <w:t>$24</w:t>
            </w:r>
          </w:p>
        </w:tc>
        <w:tc>
          <w:tcPr>
            <w:tcW w:type="dxa" w:w="1126"/>
          </w:tcPr>
          <w:p>
            <w:pPr>
              <w:spacing w:after="0"/>
              <w:jc w:val="right"/>
            </w:pPr>
            <w:r>
              <w:rPr>
                <w:sz w:val="16"/>
              </w:rPr>
              <w:t>$100</w:t>
            </w:r>
          </w:p>
        </w:tc>
        <w:tc>
          <w:tcPr>
            <w:tcW w:type="dxa" w:w="1173"/>
          </w:tcPr>
          <w:p>
            <w:pPr>
              <w:spacing w:after="0"/>
              <w:jc w:val="right"/>
            </w:pPr>
            <w:r>
              <w:rPr>
                <w:sz w:val="16"/>
              </w:rPr>
              <w:t>$4,232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2022-11-10 (Storm Events through 2026-06-30): 2 county-coded records, 2 with a damage value recorded (including $0), $0; 111 zone-level records, 111 with a damage value recorded (including $0), $0 reported for the zone; Public Assistance on counted declarations $93,567.45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23,357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$6,222,809,131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$20,343,687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$21,847,710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$22,137,765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CURRY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GOLD BEACH,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Curry County</w:t>
            </w:r>
          </w:p>
        </w:tc>
        <w:tc>
          <w:tcPr>
            <w:tcW w:type="dxa" w:w="1499"/>
          </w:tcPr>
          <w:p>
            <w:pPr>
              <w:spacing w:after="0"/>
              <w:jc w:val="left"/>
            </w:pPr>
            <w:r>
              <w:rPr>
                <w:sz w:val="16"/>
              </w:rPr>
              <w:t>410052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Brookings city</w:t>
            </w:r>
          </w:p>
        </w:tc>
        <w:tc>
          <w:tcPr>
            <w:tcW w:type="dxa" w:w="1499"/>
          </w:tcPr>
          <w:p>
            <w:pPr>
              <w:spacing w:after="0"/>
              <w:jc w:val="left"/>
            </w:pPr>
            <w:r>
              <w:rPr>
                <w:sz w:val="16"/>
              </w:rPr>
              <w:t>410053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Gold Beach city</w:t>
            </w:r>
          </w:p>
        </w:tc>
        <w:tc>
          <w:tcPr>
            <w:tcW w:type="dxa" w:w="1499"/>
          </w:tcPr>
          <w:p>
            <w:pPr>
              <w:spacing w:after="0"/>
              <w:jc w:val="left"/>
            </w:pPr>
            <w:r>
              <w:rPr>
                <w:sz w:val="16"/>
              </w:rPr>
              <w:t>410054</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Port Orford city</w:t>
            </w:r>
          </w:p>
        </w:tc>
        <w:tc>
          <w:tcPr>
            <w:tcW w:type="dxa" w:w="1499"/>
          </w:tcPr>
          <w:p>
            <w:pPr>
              <w:spacing w:after="0"/>
              <w:jc w:val="left"/>
            </w:pPr>
            <w:r>
              <w:rPr>
                <w:sz w:val="16"/>
              </w:rPr>
              <w:t>410272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Curry County, OR: risk-assessment baseline packet, release 2026-10 (data as of 2026-09-28; County area 41015).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Curry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Curry County, OR: Risk-assessment baseline packet</dc:title>
  <dc:subject>Hazard Plain release 2026-10, as of 2026-09-28. Preview: automated baseline</dc:subject>
  <dc:creator>Hazard Plain</dc:creator>
  <cp:keywords>Hazard Plain; hazard mitigation; risk assessment; 41015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