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Crook County, OR</w:t>
      </w:r>
    </w:p>
    <w:p>
      <w:pPr>
        <w:spacing w:after="120" w:before="0"/>
      </w:pPr>
      <w:r>
        <w:rPr>
          <w:color w:val="555555"/>
          <w:sz w:val="24"/>
        </w:rPr>
        <w:t>Risk-assessment baseline packet</w:t>
      </w:r>
    </w:p>
    <w:p>
      <w:pPr>
        <w:spacing w:after="120" w:before="0"/>
      </w:pPr>
      <w:r>
        <w:rPr>
          <w:b/>
          <w:sz w:val="18"/>
        </w:rPr>
        <w:t xml:space="preserve">Unit: </w:t>
      </w:r>
      <w:r>
        <w:rPr>
          <w:sz w:val="18"/>
        </w:rPr>
        <w:t>County area 41013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2030-08-07</w:t>
      </w:r>
    </w:p>
    <w:p>
      <w:pPr>
        <w:keepNext/>
        <w:spacing w:after="40" w:before="0"/>
      </w:pPr>
      <w:r>
        <w:rPr>
          <w:b/>
        </w:rPr>
        <w:t xml:space="preserve">Plan: </w:t>
      </w:r>
      <w:r>
        <w:rPr/>
        <w:t>Crook County Multi-Jurisdictional Natural Hazards Mitigation Plan (FEMA plan 110262)</w:t>
      </w:r>
    </w:p>
    <w:p>
      <w:pPr>
        <w:keepNext/>
        <w:spacing w:after="40" w:before="0"/>
      </w:pPr>
      <w:r>
        <w:rPr>
          <w:b/>
        </w:rPr>
        <w:t xml:space="preserve">Approved: </w:t>
      </w:r>
      <w:r>
        <w:rPr/>
        <w:t>2025-08-08</w:t>
      </w:r>
    </w:p>
    <w:p>
      <w:pPr>
        <w:keepNext/>
        <w:spacing w:after="40" w:before="0"/>
      </w:pPr>
      <w:r>
        <w:rPr>
          <w:b/>
        </w:rPr>
        <w:t xml:space="preserve">Expires: </w:t>
      </w:r>
      <w:r>
        <w:rPr/>
        <w:t>2030-08-07</w:t>
      </w:r>
    </w:p>
    <w:p>
      <w:pPr>
        <w:keepNext/>
        <w:spacing w:after="40" w:before="0"/>
      </w:pPr>
      <w:r>
        <w:rPr>
          <w:b/>
        </w:rPr>
        <w:t xml:space="preserve">As of: </w:t>
      </w:r>
      <w:r>
        <w:rPr/>
        <w:t>2026-09-28</w:t>
      </w:r>
    </w:p>
    <w:p>
      <w:pPr>
        <w:keepNext/>
        <w:spacing w:after="40" w:before="0"/>
      </w:pPr>
      <w:r>
        <w:rPr>
          <w:b/>
        </w:rPr>
        <w:t xml:space="preserve">Days: </w:t>
      </w:r>
      <w:r>
        <w:rPr/>
        <w:t>1,409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FM-5655-OR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7"/>
        <w:gridCol w:w="993"/>
        <w:gridCol w:w="3060"/>
        <w:gridCol w:w="3060"/>
        <w:gridCol w:w="1200"/>
        <w:gridCol w:w="1200"/>
        <w:gridCol w:w="1035"/>
        <w:gridCol w:w="1097"/>
        <w:gridCol w:w="750"/>
      </w:tblGrid>
      <w:tr>
        <w:trPr>
          <w:cantSplit/>
          <w:tblHeader/>
        </w:trPr>
        <w:tc>
          <w:tcPr>
            <w:tcW w:type="dxa" w:w="1717"/>
            <w:shd w:val="clear" w:color="auto" w:fill="E8E8E8"/>
          </w:tcPr>
          <w:p>
            <w:pPr>
              <w:spacing w:after="0"/>
              <w:jc w:val="left"/>
            </w:pPr>
            <w:r>
              <w:rPr>
                <w:b/>
                <w:sz w:val="16"/>
              </w:rPr>
              <w:t>Jurisdiction</w:t>
            </w:r>
          </w:p>
        </w:tc>
        <w:tc>
          <w:tcPr>
            <w:tcW w:type="dxa" w:w="993"/>
            <w:shd w:val="clear" w:color="auto" w:fill="E8E8E8"/>
          </w:tcPr>
          <w:p>
            <w:pPr>
              <w:spacing w:after="0"/>
              <w:jc w:val="left"/>
            </w:pPr>
            <w:r>
              <w:rPr>
                <w:b/>
                <w:sz w:val="16"/>
              </w:rPr>
              <w:t>Type</w:t>
            </w:r>
          </w:p>
        </w:tc>
        <w:tc>
          <w:tcPr>
            <w:tcW w:type="dxa" w:w="3060"/>
            <w:shd w:val="clear" w:color="auto" w:fill="E8E8E8"/>
          </w:tcPr>
          <w:p>
            <w:pPr>
              <w:spacing w:after="0"/>
              <w:jc w:val="left"/>
            </w:pPr>
            <w:r>
              <w:rPr>
                <w:b/>
                <w:sz w:val="16"/>
              </w:rPr>
              <w:t>Status</w:t>
            </w:r>
          </w:p>
        </w:tc>
        <w:tc>
          <w:tcPr>
            <w:tcW w:type="dxa" w:w="3060"/>
            <w:shd w:val="clear" w:color="auto" w:fill="E8E8E8"/>
          </w:tcPr>
          <w:p>
            <w:pPr>
              <w:spacing w:after="0"/>
              <w:jc w:val="left"/>
            </w:pPr>
            <w:r>
              <w:rPr>
                <w:b/>
                <w:sz w:val="16"/>
              </w:rPr>
              <w:t>Plan</w:t>
            </w:r>
          </w:p>
        </w:tc>
        <w:tc>
          <w:tcPr>
            <w:tcW w:type="dxa" w:w="1200"/>
            <w:shd w:val="clear" w:color="auto" w:fill="E8E8E8"/>
          </w:tcPr>
          <w:p>
            <w:pPr>
              <w:spacing w:after="0"/>
              <w:jc w:val="left"/>
            </w:pPr>
            <w:r>
              <w:rPr>
                <w:b/>
                <w:sz w:val="16"/>
              </w:rPr>
              <w:t>Approved</w:t>
            </w:r>
          </w:p>
        </w:tc>
        <w:tc>
          <w:tcPr>
            <w:tcW w:type="dxa" w:w="1200"/>
            <w:shd w:val="clear" w:color="auto" w:fill="E8E8E8"/>
          </w:tcPr>
          <w:p>
            <w:pPr>
              <w:spacing w:after="0"/>
              <w:jc w:val="left"/>
            </w:pPr>
            <w:r>
              <w:rPr>
                <w:b/>
                <w:sz w:val="16"/>
              </w:rPr>
              <w:t>Expires</w:t>
            </w:r>
          </w:p>
        </w:tc>
        <w:tc>
          <w:tcPr>
            <w:tcW w:type="dxa" w:w="103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97"/>
            <w:shd w:val="clear" w:color="auto" w:fill="E8E8E8"/>
          </w:tcPr>
          <w:p>
            <w:pPr>
              <w:spacing w:after="0"/>
              <w:jc w:val="left"/>
            </w:pPr>
            <w:r>
              <w:rPr>
                <w:b/>
                <w:sz w:val="16"/>
              </w:rPr>
              <w:t>Update underway</w:t>
            </w:r>
          </w:p>
        </w:tc>
        <w:tc>
          <w:tcPr>
            <w:tcW w:type="dxa" w:w="750"/>
            <w:shd w:val="clear" w:color="auto" w:fill="E8E8E8"/>
          </w:tcPr>
          <w:p>
            <w:pPr>
              <w:spacing w:after="0"/>
              <w:jc w:val="left"/>
            </w:pPr>
            <w:r>
              <w:rPr>
                <w:b/>
                <w:sz w:val="16"/>
              </w:rPr>
              <w:t>Notes</w:t>
            </w:r>
          </w:p>
        </w:tc>
      </w:tr>
      <w:tr>
        <w:trPr>
          <w:cantSplit/>
        </w:trPr>
        <w:tc>
          <w:tcPr>
            <w:tcW w:type="dxa" w:w="1717"/>
          </w:tcPr>
          <w:p>
            <w:pPr>
              <w:spacing w:after="0"/>
              <w:jc w:val="left"/>
            </w:pPr>
            <w:r>
              <w:rPr>
                <w:sz w:val="16"/>
              </w:rPr>
              <w:t>Crook County</w:t>
            </w:r>
          </w:p>
        </w:tc>
        <w:tc>
          <w:tcPr>
            <w:tcW w:type="dxa" w:w="993"/>
          </w:tcPr>
          <w:p>
            <w:pPr>
              <w:spacing w:after="0"/>
              <w:jc w:val="left"/>
            </w:pPr>
            <w:r>
              <w:rPr>
                <w:sz w:val="16"/>
              </w:rPr>
              <w:t>County</w:t>
            </w:r>
          </w:p>
        </w:tc>
        <w:tc>
          <w:tcPr>
            <w:tcW w:type="dxa" w:w="3060"/>
          </w:tcPr>
          <w:p>
            <w:pPr>
              <w:spacing w:after="0"/>
              <w:jc w:val="left"/>
            </w:pPr>
            <w:r>
              <w:rPr>
                <w:sz w:val="16"/>
              </w:rPr>
              <w:t>Approved, expires 2030-08-07</w:t>
            </w:r>
          </w:p>
        </w:tc>
        <w:tc>
          <w:tcPr>
            <w:tcW w:type="dxa" w:w="3060"/>
          </w:tcPr>
          <w:p>
            <w:pPr>
              <w:spacing w:after="0"/>
              <w:jc w:val="left"/>
            </w:pPr>
            <w:r>
              <w:rPr>
                <w:sz w:val="16"/>
              </w:rPr>
              <w:t>Crook County Multi-Jurisdictional Natural Hazards Mitigation Plan (FEMA plan 110262)</w:t>
            </w:r>
          </w:p>
        </w:tc>
        <w:tc>
          <w:tcPr>
            <w:tcW w:type="dxa" w:w="1200"/>
          </w:tcPr>
          <w:p>
            <w:pPr>
              <w:spacing w:after="0"/>
              <w:jc w:val="left"/>
            </w:pPr>
            <w:r>
              <w:rPr>
                <w:sz w:val="16"/>
              </w:rPr>
              <w:t>2025-08-08</w:t>
            </w:r>
          </w:p>
        </w:tc>
        <w:tc>
          <w:tcPr>
            <w:tcW w:type="dxa" w:w="1200"/>
          </w:tcPr>
          <w:p>
            <w:pPr>
              <w:spacing w:after="0"/>
              <w:jc w:val="left"/>
            </w:pPr>
            <w:r>
              <w:rPr>
                <w:sz w:val="16"/>
              </w:rPr>
              <w:t>2030-08-07</w:t>
            </w:r>
          </w:p>
        </w:tc>
        <w:tc>
          <w:tcPr>
            <w:tcW w:type="dxa" w:w="1035"/>
          </w:tcPr>
          <w:p>
            <w:pPr>
              <w:spacing w:after="0"/>
              <w:jc w:val="right"/>
            </w:pPr>
            <w:r>
              <w:rPr>
                <w:sz w:val="16"/>
              </w:rPr>
              <w:t>1,409</w:t>
            </w:r>
          </w:p>
        </w:tc>
        <w:tc>
          <w:tcPr>
            <w:tcW w:type="dxa" w:w="1097"/>
          </w:tcPr>
          <w:p>
            <w:pPr>
              <w:spacing w:after="0"/>
              <w:jc w:val="left"/>
            </w:pPr>
          </w:p>
        </w:tc>
        <w:tc>
          <w:tcPr>
            <w:tcW w:type="dxa" w:w="750"/>
          </w:tcPr>
          <w:p>
            <w:pPr>
              <w:spacing w:after="0"/>
              <w:jc w:val="left"/>
            </w:pPr>
          </w:p>
        </w:tc>
      </w:tr>
      <w:tr>
        <w:trPr>
          <w:cantSplit/>
        </w:trPr>
        <w:tc>
          <w:tcPr>
            <w:tcW w:type="dxa" w:w="1717"/>
          </w:tcPr>
          <w:p>
            <w:pPr>
              <w:spacing w:after="0"/>
              <w:jc w:val="left"/>
            </w:pPr>
            <w:r>
              <w:rPr>
                <w:sz w:val="16"/>
              </w:rPr>
              <w:t>Prineville city</w:t>
            </w:r>
          </w:p>
        </w:tc>
        <w:tc>
          <w:tcPr>
            <w:tcW w:type="dxa" w:w="993"/>
          </w:tcPr>
          <w:p>
            <w:pPr>
              <w:spacing w:after="0"/>
              <w:jc w:val="left"/>
            </w:pPr>
            <w:r>
              <w:rPr>
                <w:sz w:val="16"/>
              </w:rPr>
              <w:t>City</w:t>
            </w:r>
          </w:p>
        </w:tc>
        <w:tc>
          <w:tcPr>
            <w:tcW w:type="dxa" w:w="3060"/>
          </w:tcPr>
          <w:p>
            <w:pPr>
              <w:spacing w:after="0"/>
              <w:jc w:val="left"/>
            </w:pPr>
            <w:r>
              <w:rPr>
                <w:sz w:val="16"/>
              </w:rPr>
              <w:t>Approved, expires 2030-08-07</w:t>
            </w:r>
          </w:p>
        </w:tc>
        <w:tc>
          <w:tcPr>
            <w:tcW w:type="dxa" w:w="3060"/>
          </w:tcPr>
          <w:p>
            <w:pPr>
              <w:spacing w:after="0"/>
              <w:jc w:val="left"/>
            </w:pPr>
            <w:r>
              <w:rPr>
                <w:sz w:val="16"/>
              </w:rPr>
              <w:t>Crook County Multi-Jurisdictional Natural Hazards Mitigation Plan (FEMA plan 110262)</w:t>
            </w:r>
          </w:p>
        </w:tc>
        <w:tc>
          <w:tcPr>
            <w:tcW w:type="dxa" w:w="1200"/>
          </w:tcPr>
          <w:p>
            <w:pPr>
              <w:spacing w:after="0"/>
              <w:jc w:val="left"/>
            </w:pPr>
            <w:r>
              <w:rPr>
                <w:sz w:val="16"/>
              </w:rPr>
              <w:t>2025-08-08</w:t>
            </w:r>
          </w:p>
        </w:tc>
        <w:tc>
          <w:tcPr>
            <w:tcW w:type="dxa" w:w="1200"/>
          </w:tcPr>
          <w:p>
            <w:pPr>
              <w:spacing w:after="0"/>
              <w:jc w:val="left"/>
            </w:pPr>
            <w:r>
              <w:rPr>
                <w:sz w:val="16"/>
              </w:rPr>
              <w:t>2030-08-07</w:t>
            </w:r>
          </w:p>
        </w:tc>
        <w:tc>
          <w:tcPr>
            <w:tcW w:type="dxa" w:w="1035"/>
          </w:tcPr>
          <w:p>
            <w:pPr>
              <w:spacing w:after="0"/>
              <w:jc w:val="right"/>
            </w:pPr>
            <w:r>
              <w:rPr>
                <w:sz w:val="16"/>
              </w:rPr>
              <w:t>1,409</w:t>
            </w:r>
          </w:p>
        </w:tc>
        <w:tc>
          <w:tcPr>
            <w:tcW w:type="dxa" w:w="1097"/>
          </w:tcPr>
          <w:p>
            <w:pPr>
              <w:spacing w:after="0"/>
              <w:jc w:val="left"/>
            </w:pPr>
          </w:p>
        </w:tc>
        <w:tc>
          <w:tcPr>
            <w:tcW w:type="dxa" w:w="750"/>
          </w:tcPr>
          <w:p>
            <w:pPr>
              <w:spacing w:after="0"/>
              <w:jc w:val="left"/>
            </w:pPr>
          </w:p>
        </w:tc>
      </w:tr>
      <w:tr>
        <w:trPr>
          <w:cantSplit/>
        </w:trPr>
        <w:tc>
          <w:tcPr>
            <w:tcW w:type="dxa" w:w="1717"/>
          </w:tcPr>
          <w:p>
            <w:pPr>
              <w:spacing w:after="0"/>
              <w:jc w:val="left"/>
            </w:pPr>
            <w:r>
              <w:rPr>
                <w:sz w:val="16"/>
              </w:rPr>
              <w:t>Crook County Fire &amp; Rescue</w:t>
            </w:r>
          </w:p>
        </w:tc>
        <w:tc>
          <w:tcPr>
            <w:tcW w:type="dxa" w:w="993"/>
          </w:tcPr>
          <w:p>
            <w:pPr>
              <w:spacing w:after="0"/>
              <w:jc w:val="left"/>
            </w:pPr>
            <w:r>
              <w:rPr>
                <w:sz w:val="16"/>
              </w:rPr>
              <w:t>Special District</w:t>
            </w:r>
          </w:p>
        </w:tc>
        <w:tc>
          <w:tcPr>
            <w:tcW w:type="dxa" w:w="3060"/>
          </w:tcPr>
          <w:p>
            <w:pPr>
              <w:spacing w:after="0"/>
              <w:jc w:val="left"/>
            </w:pPr>
            <w:r>
              <w:rPr>
                <w:sz w:val="16"/>
              </w:rPr>
              <w:t>Approved, expires 2030-08-07</w:t>
            </w:r>
          </w:p>
        </w:tc>
        <w:tc>
          <w:tcPr>
            <w:tcW w:type="dxa" w:w="3060"/>
          </w:tcPr>
          <w:p>
            <w:pPr>
              <w:spacing w:after="0"/>
              <w:jc w:val="left"/>
            </w:pPr>
            <w:r>
              <w:rPr>
                <w:sz w:val="16"/>
              </w:rPr>
              <w:t>Crook County Multi-Jurisdictional Natural Hazards Mitigation Plan (FEMA plan 110262)</w:t>
            </w:r>
          </w:p>
        </w:tc>
        <w:tc>
          <w:tcPr>
            <w:tcW w:type="dxa" w:w="1200"/>
          </w:tcPr>
          <w:p>
            <w:pPr>
              <w:spacing w:after="0"/>
              <w:jc w:val="left"/>
            </w:pPr>
            <w:r>
              <w:rPr>
                <w:sz w:val="16"/>
              </w:rPr>
              <w:t>2025-08-08</w:t>
            </w:r>
          </w:p>
        </w:tc>
        <w:tc>
          <w:tcPr>
            <w:tcW w:type="dxa" w:w="1200"/>
          </w:tcPr>
          <w:p>
            <w:pPr>
              <w:spacing w:after="0"/>
              <w:jc w:val="left"/>
            </w:pPr>
            <w:r>
              <w:rPr>
                <w:sz w:val="16"/>
              </w:rPr>
              <w:t>2030-08-07</w:t>
            </w:r>
          </w:p>
        </w:tc>
        <w:tc>
          <w:tcPr>
            <w:tcW w:type="dxa" w:w="1035"/>
          </w:tcPr>
          <w:p>
            <w:pPr>
              <w:spacing w:after="0"/>
              <w:jc w:val="right"/>
            </w:pPr>
            <w:r>
              <w:rPr>
                <w:sz w:val="16"/>
              </w:rPr>
              <w:t>1,409</w:t>
            </w:r>
          </w:p>
        </w:tc>
        <w:tc>
          <w:tcPr>
            <w:tcW w:type="dxa" w:w="1097"/>
          </w:tcPr>
          <w:p>
            <w:pPr>
              <w:spacing w:after="0"/>
              <w:jc w:val="left"/>
            </w:pPr>
          </w:p>
        </w:tc>
        <w:tc>
          <w:tcPr>
            <w:tcW w:type="dxa" w:w="75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49"/>
        <w:gridCol w:w="1249"/>
        <w:gridCol w:w="1037"/>
        <w:gridCol w:w="1126"/>
        <w:gridCol w:w="1370"/>
        <w:gridCol w:w="1143"/>
        <w:gridCol w:w="1383"/>
        <w:gridCol w:w="1687"/>
        <w:gridCol w:w="2134"/>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9"/>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4"/>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$4,465,167</w:t>
            </w:r>
          </w:p>
        </w:tc>
        <w:tc>
          <w:tcPr>
            <w:tcW w:type="dxa" w:w="1126"/>
          </w:tcPr>
          <w:p>
            <w:pPr>
              <w:spacing w:after="0"/>
              <w:jc w:val="right"/>
            </w:pPr>
            <w:r>
              <w:rPr>
                <w:sz w:val="16"/>
              </w:rPr>
              <w:t>$1,288</w:t>
            </w:r>
          </w:p>
        </w:tc>
        <w:tc>
          <w:tcPr>
            <w:tcW w:type="dxa" w:w="1370"/>
          </w:tcPr>
          <w:p>
            <w:pPr>
              <w:spacing w:after="0"/>
              <w:jc w:val="right"/>
            </w:pPr>
            <w:r>
              <w:rPr>
                <w:sz w:val="16"/>
              </w:rPr>
              <w:t>$4,078</w:t>
            </w:r>
          </w:p>
        </w:tc>
        <w:tc>
          <w:tcPr>
            <w:tcW w:type="dxa" w:w="1143"/>
          </w:tcPr>
          <w:p>
            <w:pPr>
              <w:spacing w:after="0"/>
              <w:jc w:val="right"/>
            </w:pPr>
            <w:r>
              <w:rPr>
                <w:sz w:val="16"/>
              </w:rPr>
              <w:t>$4,470,534</w:t>
            </w:r>
          </w:p>
        </w:tc>
        <w:tc>
          <w:tcPr>
            <w:tcW w:type="dxa" w:w="1383"/>
          </w:tcPr>
          <w:p>
            <w:pPr>
              <w:spacing w:after="0"/>
              <w:jc w:val="right"/>
            </w:pPr>
            <w:r>
              <w:rPr>
                <w:sz w:val="16"/>
              </w:rPr>
              <w:t>10</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Wildfire</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$3,121,568</w:t>
            </w:r>
          </w:p>
        </w:tc>
        <w:tc>
          <w:tcPr>
            <w:tcW w:type="dxa" w:w="1126"/>
          </w:tcPr>
          <w:p>
            <w:pPr>
              <w:spacing w:after="0"/>
              <w:jc w:val="right"/>
            </w:pPr>
            <w:r>
              <w:rPr>
                <w:sz w:val="16"/>
              </w:rPr>
              <w:t>$328</w:t>
            </w:r>
          </w:p>
        </w:tc>
        <w:tc>
          <w:tcPr>
            <w:tcW w:type="dxa" w:w="1370"/>
          </w:tcPr>
          <w:p>
            <w:pPr>
              <w:spacing w:after="0"/>
              <w:jc w:val="right"/>
            </w:pPr>
            <w:r>
              <w:rPr>
                <w:sz w:val="16"/>
              </w:rPr>
              <w:t>$121,432</w:t>
            </w:r>
          </w:p>
        </w:tc>
        <w:tc>
          <w:tcPr>
            <w:tcW w:type="dxa" w:w="1143"/>
          </w:tcPr>
          <w:p>
            <w:pPr>
              <w:spacing w:after="0"/>
              <w:jc w:val="right"/>
            </w:pPr>
            <w:r>
              <w:rPr>
                <w:sz w:val="16"/>
              </w:rPr>
              <w:t>$3,243,327</w:t>
            </w:r>
          </w:p>
        </w:tc>
        <w:tc>
          <w:tcPr>
            <w:tcW w:type="dxa" w:w="1383"/>
          </w:tcPr>
          <w:p>
            <w:pPr>
              <w:spacing w:after="0"/>
              <w:jc w:val="right"/>
            </w:pPr>
            <w:r>
              <w:rPr>
                <w:sz w:val="16"/>
              </w:rPr>
              <w:t>39</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Earthquake</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$488,623</w:t>
            </w:r>
          </w:p>
        </w:tc>
        <w:tc>
          <w:tcPr>
            <w:tcW w:type="dxa" w:w="1126"/>
          </w:tcPr>
          <w:p>
            <w:pPr>
              <w:spacing w:after="0"/>
              <w:jc w:val="right"/>
            </w:pPr>
          </w:p>
        </w:tc>
        <w:tc>
          <w:tcPr>
            <w:tcW w:type="dxa" w:w="1370"/>
          </w:tcPr>
          <w:p>
            <w:pPr>
              <w:spacing w:after="0"/>
              <w:jc w:val="right"/>
            </w:pPr>
            <w:r>
              <w:rPr>
                <w:sz w:val="16"/>
              </w:rPr>
              <w:t>$195,218</w:t>
            </w:r>
          </w:p>
        </w:tc>
        <w:tc>
          <w:tcPr>
            <w:tcW w:type="dxa" w:w="1143"/>
          </w:tcPr>
          <w:p>
            <w:pPr>
              <w:spacing w:after="0"/>
              <w:jc w:val="right"/>
            </w:pPr>
            <w:r>
              <w:rPr>
                <w:sz w:val="16"/>
              </w:rPr>
              <w:t>$683,842</w:t>
            </w:r>
          </w:p>
        </w:tc>
        <w:tc>
          <w:tcPr>
            <w:tcW w:type="dxa" w:w="1383"/>
          </w:tcPr>
          <w:p>
            <w:pPr>
              <w:spacing w:after="0"/>
              <w:jc w:val="right"/>
            </w:pPr>
          </w:p>
        </w:tc>
        <w:tc>
          <w:tcPr>
            <w:tcW w:type="dxa" w:w="1687"/>
          </w:tcPr>
          <w:p>
            <w:pPr>
              <w:spacing w:after="0"/>
              <w:jc w:val="left"/>
            </w:pPr>
          </w:p>
        </w:tc>
        <w:tc>
          <w:tcPr>
            <w:tcW w:type="dxa" w:w="2134"/>
          </w:tcPr>
          <w:p>
            <w:pPr>
              <w:spacing w:after="0"/>
              <w:jc w:val="left"/>
            </w:pPr>
            <w:r>
              <w:rPr>
                <w:sz w:val="16"/>
              </w:rPr>
              <w:t>Not in Storm Events. Storm Events coverage of this hazard is limited; absence is not evidence of low risk.</w:t>
            </w:r>
          </w:p>
        </w:tc>
      </w:tr>
      <w:tr>
        <w:trPr>
          <w:cantSplit/>
        </w:trPr>
        <w:tc>
          <w:tcPr>
            <w:tcW w:type="dxa" w:w="699"/>
          </w:tcPr>
          <w:p>
            <w:pPr>
              <w:spacing w:after="0"/>
              <w:jc w:val="right"/>
            </w:pPr>
            <w:r>
              <w:rPr>
                <w:sz w:val="16"/>
              </w:rPr>
              <w:t>4</w:t>
            </w:r>
          </w:p>
        </w:tc>
        <w:tc>
          <w:tcPr>
            <w:tcW w:type="dxa" w:w="1037"/>
          </w:tcPr>
          <w:p>
            <w:pPr>
              <w:spacing w:after="0"/>
              <w:jc w:val="left"/>
            </w:pPr>
            <w:r>
              <w:rPr>
                <w:sz w:val="16"/>
              </w:rPr>
              <w:t>Lightning</w:t>
            </w:r>
          </w:p>
        </w:tc>
        <w:tc>
          <w:tcPr>
            <w:tcW w:type="dxa" w:w="1249"/>
          </w:tcPr>
          <w:p>
            <w:pPr>
              <w:spacing w:after="0"/>
              <w:jc w:val="left"/>
            </w:pPr>
            <w:r>
              <w:rPr>
                <w:sz w:val="16"/>
              </w:rPr>
              <w:t>Relatively Moderate</w:t>
            </w:r>
          </w:p>
        </w:tc>
        <w:tc>
          <w:tcPr>
            <w:tcW w:type="dxa" w:w="1249"/>
          </w:tcPr>
          <w:p>
            <w:pPr>
              <w:spacing w:after="0"/>
              <w:jc w:val="left"/>
            </w:pPr>
            <w:r>
              <w:rPr>
                <w:sz w:val="16"/>
              </w:rPr>
              <w:t>Relatively Low</w:t>
            </w:r>
          </w:p>
        </w:tc>
        <w:tc>
          <w:tcPr>
            <w:tcW w:type="dxa" w:w="1037"/>
          </w:tcPr>
          <w:p>
            <w:pPr>
              <w:spacing w:after="0"/>
              <w:jc w:val="right"/>
            </w:pPr>
            <w:r>
              <w:rPr>
                <w:sz w:val="16"/>
              </w:rPr>
              <w:t>$9,393</w:t>
            </w:r>
          </w:p>
        </w:tc>
        <w:tc>
          <w:tcPr>
            <w:tcW w:type="dxa" w:w="1126"/>
          </w:tcPr>
          <w:p>
            <w:pPr>
              <w:spacing w:after="0"/>
              <w:jc w:val="right"/>
            </w:pPr>
          </w:p>
        </w:tc>
        <w:tc>
          <w:tcPr>
            <w:tcW w:type="dxa" w:w="1370"/>
          </w:tcPr>
          <w:p>
            <w:pPr>
              <w:spacing w:after="0"/>
              <w:jc w:val="right"/>
            </w:pPr>
            <w:r>
              <w:rPr>
                <w:sz w:val="16"/>
              </w:rPr>
              <w:t>$303,293</w:t>
            </w:r>
          </w:p>
        </w:tc>
        <w:tc>
          <w:tcPr>
            <w:tcW w:type="dxa" w:w="1143"/>
          </w:tcPr>
          <w:p>
            <w:pPr>
              <w:spacing w:after="0"/>
              <w:jc w:val="right"/>
            </w:pPr>
            <w:r>
              <w:rPr>
                <w:sz w:val="16"/>
              </w:rPr>
              <w:t>$312,686</w:t>
            </w:r>
          </w:p>
        </w:tc>
        <w:tc>
          <w:tcPr>
            <w:tcW w:type="dxa" w:w="1383"/>
          </w:tcPr>
          <w:p>
            <w:pPr>
              <w:spacing w:after="0"/>
              <w:jc w:val="right"/>
            </w:pPr>
            <w:r>
              <w:rPr>
                <w:sz w:val="16"/>
              </w:rPr>
              <w:t>4</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Hail</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$290,049</w:t>
            </w:r>
          </w:p>
        </w:tc>
        <w:tc>
          <w:tcPr>
            <w:tcW w:type="dxa" w:w="1126"/>
          </w:tcPr>
          <w:p>
            <w:pPr>
              <w:spacing w:after="0"/>
              <w:jc w:val="right"/>
            </w:pPr>
            <w:r>
              <w:rPr>
                <w:sz w:val="16"/>
              </w:rPr>
              <w:t>$6,710</w:t>
            </w:r>
          </w:p>
        </w:tc>
        <w:tc>
          <w:tcPr>
            <w:tcW w:type="dxa" w:w="1370"/>
          </w:tcPr>
          <w:p>
            <w:pPr>
              <w:spacing w:after="0"/>
              <w:jc w:val="right"/>
            </w:pPr>
            <w:r>
              <w:rPr>
                <w:sz w:val="16"/>
              </w:rPr>
              <w:t>$7,193</w:t>
            </w:r>
          </w:p>
        </w:tc>
        <w:tc>
          <w:tcPr>
            <w:tcW w:type="dxa" w:w="1143"/>
          </w:tcPr>
          <w:p>
            <w:pPr>
              <w:spacing w:after="0"/>
              <w:jc w:val="right"/>
            </w:pPr>
            <w:r>
              <w:rPr>
                <w:sz w:val="16"/>
              </w:rPr>
              <w:t>$303,951</w:t>
            </w:r>
          </w:p>
        </w:tc>
        <w:tc>
          <w:tcPr>
            <w:tcW w:type="dxa" w:w="1383"/>
          </w:tcPr>
          <w:p>
            <w:pPr>
              <w:spacing w:after="0"/>
              <w:jc w:val="right"/>
            </w:pPr>
            <w:r>
              <w:rPr>
                <w:sz w:val="16"/>
              </w:rPr>
              <w:t>51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Cold Wave</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$947</w:t>
            </w:r>
          </w:p>
        </w:tc>
        <w:tc>
          <w:tcPr>
            <w:tcW w:type="dxa" w:w="1126"/>
          </w:tcPr>
          <w:p>
            <w:pPr>
              <w:spacing w:after="0"/>
              <w:jc w:val="right"/>
            </w:pPr>
            <w:r>
              <w:rPr>
                <w:sz w:val="16"/>
              </w:rPr>
              <w:t>$10,053</w:t>
            </w:r>
          </w:p>
        </w:tc>
        <w:tc>
          <w:tcPr>
            <w:tcW w:type="dxa" w:w="1370"/>
          </w:tcPr>
          <w:p>
            <w:pPr>
              <w:spacing w:after="0"/>
              <w:jc w:val="right"/>
            </w:pPr>
            <w:r>
              <w:rPr>
                <w:sz w:val="16"/>
              </w:rPr>
              <w:t>$265,015</w:t>
            </w:r>
          </w:p>
        </w:tc>
        <w:tc>
          <w:tcPr>
            <w:tcW w:type="dxa" w:w="1143"/>
          </w:tcPr>
          <w:p>
            <w:pPr>
              <w:spacing w:after="0"/>
              <w:jc w:val="right"/>
            </w:pPr>
            <w:r>
              <w:rPr>
                <w:sz w:val="16"/>
              </w:rPr>
              <w:t>$276,014</w:t>
            </w:r>
          </w:p>
        </w:tc>
        <w:tc>
          <w:tcPr>
            <w:tcW w:type="dxa" w:w="1383"/>
          </w:tcPr>
          <w:p>
            <w:pPr>
              <w:spacing w:after="0"/>
              <w:jc w:val="right"/>
            </w:pPr>
            <w:r>
              <w:rPr>
                <w:sz w:val="16"/>
              </w:rPr>
              <w:t>8</w:t>
            </w:r>
          </w:p>
        </w:tc>
        <w:tc>
          <w:tcPr>
            <w:tcW w:type="dxa" w:w="1687"/>
          </w:tcPr>
          <w:p>
            <w:pPr>
              <w:spacing w:after="0"/>
              <w:jc w:val="left"/>
            </w:pPr>
          </w:p>
        </w:tc>
        <w:tc>
          <w:tcPr>
            <w:tcW w:type="dxa" w:w="2134"/>
          </w:tcPr>
          <w:p>
            <w:pPr>
              <w:spacing w:after="0"/>
              <w:jc w:val="left"/>
            </w:pPr>
            <w:r>
              <w:rPr>
                <w:sz w:val="16"/>
              </w:rPr>
              <w:t>Includes 3 Frost/Freeze records, event types the NRI definition of this hazard leaves out.</w:t>
            </w:r>
          </w:p>
        </w:tc>
      </w:tr>
      <w:tr>
        <w:trPr>
          <w:cantSplit/>
        </w:trPr>
        <w:tc>
          <w:tcPr>
            <w:tcW w:type="dxa" w:w="699"/>
          </w:tcPr>
          <w:p>
            <w:pPr>
              <w:spacing w:after="0"/>
              <w:jc w:val="right"/>
            </w:pPr>
            <w:r>
              <w:rPr>
                <w:sz w:val="16"/>
              </w:rPr>
              <w:t>7</w:t>
            </w:r>
          </w:p>
        </w:tc>
        <w:tc>
          <w:tcPr>
            <w:tcW w:type="dxa" w:w="1037"/>
          </w:tcPr>
          <w:p>
            <w:pPr>
              <w:spacing w:after="0"/>
              <w:jc w:val="left"/>
            </w:pPr>
            <w:r>
              <w:rPr>
                <w:sz w:val="16"/>
              </w:rPr>
              <w:t>Winter Weather</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$1,330</w:t>
            </w:r>
          </w:p>
        </w:tc>
        <w:tc>
          <w:tcPr>
            <w:tcW w:type="dxa" w:w="1126"/>
          </w:tcPr>
          <w:p>
            <w:pPr>
              <w:spacing w:after="0"/>
              <w:jc w:val="right"/>
            </w:pPr>
            <w:r>
              <w:rPr>
                <w:sz w:val="16"/>
              </w:rPr>
              <w:t>$709</w:t>
            </w:r>
          </w:p>
        </w:tc>
        <w:tc>
          <w:tcPr>
            <w:tcW w:type="dxa" w:w="1370"/>
          </w:tcPr>
          <w:p>
            <w:pPr>
              <w:spacing w:after="0"/>
              <w:jc w:val="right"/>
            </w:pPr>
            <w:r>
              <w:rPr>
                <w:sz w:val="16"/>
              </w:rPr>
              <w:t>$139,861</w:t>
            </w:r>
          </w:p>
        </w:tc>
        <w:tc>
          <w:tcPr>
            <w:tcW w:type="dxa" w:w="1143"/>
          </w:tcPr>
          <w:p>
            <w:pPr>
              <w:spacing w:after="0"/>
              <w:jc w:val="right"/>
            </w:pPr>
            <w:r>
              <w:rPr>
                <w:sz w:val="16"/>
              </w:rPr>
              <w:t>$141,901</w:t>
            </w:r>
          </w:p>
        </w:tc>
        <w:tc>
          <w:tcPr>
            <w:tcW w:type="dxa" w:w="1383"/>
          </w:tcPr>
          <w:p>
            <w:pPr>
              <w:spacing w:after="0"/>
              <w:jc w:val="right"/>
            </w:pPr>
            <w:r>
              <w:rPr>
                <w:sz w:val="16"/>
              </w:rPr>
              <w:t>73</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Avalanche</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$58</w:t>
            </w:r>
          </w:p>
        </w:tc>
        <w:tc>
          <w:tcPr>
            <w:tcW w:type="dxa" w:w="1126"/>
          </w:tcPr>
          <w:p>
            <w:pPr>
              <w:spacing w:after="0"/>
              <w:jc w:val="right"/>
            </w:pPr>
          </w:p>
        </w:tc>
        <w:tc>
          <w:tcPr>
            <w:tcW w:type="dxa" w:w="1370"/>
          </w:tcPr>
          <w:p>
            <w:pPr>
              <w:spacing w:after="0"/>
              <w:jc w:val="right"/>
            </w:pPr>
            <w:r>
              <w:rPr>
                <w:sz w:val="16"/>
              </w:rPr>
              <w:t>$101,067</w:t>
            </w:r>
          </w:p>
        </w:tc>
        <w:tc>
          <w:tcPr>
            <w:tcW w:type="dxa" w:w="1143"/>
          </w:tcPr>
          <w:p>
            <w:pPr>
              <w:spacing w:after="0"/>
              <w:jc w:val="right"/>
            </w:pPr>
            <w:r>
              <w:rPr>
                <w:sz w:val="16"/>
              </w:rPr>
              <w:t>$101,125</w:t>
            </w:r>
          </w:p>
        </w:tc>
        <w:tc>
          <w:tcPr>
            <w:tcW w:type="dxa" w:w="1383"/>
          </w:tcPr>
          <w:p>
            <w:pPr>
              <w:spacing w:after="0"/>
              <w:jc w:val="right"/>
            </w:pPr>
            <w:r>
              <w:rPr>
                <w:sz w:val="16"/>
              </w:rPr>
              <w:t>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Strong Wind</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$7,168</w:t>
            </w:r>
          </w:p>
        </w:tc>
        <w:tc>
          <w:tcPr>
            <w:tcW w:type="dxa" w:w="1126"/>
          </w:tcPr>
          <w:p>
            <w:pPr>
              <w:spacing w:after="0"/>
              <w:jc w:val="right"/>
            </w:pPr>
            <w:r>
              <w:rPr>
                <w:sz w:val="16"/>
              </w:rPr>
              <w:t>$85</w:t>
            </w:r>
          </w:p>
        </w:tc>
        <w:tc>
          <w:tcPr>
            <w:tcW w:type="dxa" w:w="1370"/>
          </w:tcPr>
          <w:p>
            <w:pPr>
              <w:spacing w:after="0"/>
              <w:jc w:val="right"/>
            </w:pPr>
            <w:r>
              <w:rPr>
                <w:sz w:val="16"/>
              </w:rPr>
              <w:t>$64,496</w:t>
            </w:r>
          </w:p>
        </w:tc>
        <w:tc>
          <w:tcPr>
            <w:tcW w:type="dxa" w:w="1143"/>
          </w:tcPr>
          <w:p>
            <w:pPr>
              <w:spacing w:after="0"/>
              <w:jc w:val="right"/>
            </w:pPr>
            <w:r>
              <w:rPr>
                <w:sz w:val="16"/>
              </w:rPr>
              <w:t>$71,750</w:t>
            </w:r>
          </w:p>
        </w:tc>
        <w:tc>
          <w:tcPr>
            <w:tcW w:type="dxa" w:w="1383"/>
          </w:tcPr>
          <w:p>
            <w:pPr>
              <w:spacing w:after="0"/>
              <w:jc w:val="right"/>
            </w:pPr>
            <w:r>
              <w:rPr>
                <w:sz w:val="16"/>
              </w:rPr>
              <w:t>32</w:t>
            </w:r>
          </w:p>
        </w:tc>
        <w:tc>
          <w:tcPr>
            <w:tcW w:type="dxa" w:w="1687"/>
          </w:tcPr>
          <w:p>
            <w:pPr>
              <w:spacing w:after="0"/>
              <w:jc w:val="left"/>
            </w:pPr>
          </w:p>
        </w:tc>
        <w:tc>
          <w:tcPr>
            <w:tcW w:type="dxa" w:w="2134"/>
          </w:tcPr>
          <w:p>
            <w:pPr>
              <w:spacing w:after="0"/>
              <w:jc w:val="left"/>
            </w:pPr>
            <w:r>
              <w:rPr>
                <w:sz w:val="16"/>
              </w:rPr>
              <w:t>Includes 25 High Wind records, event types the NRI definition of this hazard leaves out.</w:t>
            </w:r>
          </w:p>
        </w:tc>
      </w:tr>
      <w:tr>
        <w:trPr>
          <w:cantSplit/>
        </w:trPr>
        <w:tc>
          <w:tcPr>
            <w:tcW w:type="dxa" w:w="699"/>
          </w:tcPr>
          <w:p>
            <w:pPr>
              <w:spacing w:after="0"/>
              <w:jc w:val="right"/>
            </w:pPr>
            <w:r>
              <w:rPr>
                <w:sz w:val="16"/>
              </w:rPr>
              <w:t>10</w:t>
            </w:r>
          </w:p>
        </w:tc>
        <w:tc>
          <w:tcPr>
            <w:tcW w:type="dxa" w:w="1037"/>
          </w:tcPr>
          <w:p>
            <w:pPr>
              <w:spacing w:after="0"/>
              <w:jc w:val="left"/>
            </w:pPr>
            <w:r>
              <w:rPr>
                <w:sz w:val="16"/>
              </w:rPr>
              <w:t>Heat Wave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$89</w:t>
            </w:r>
          </w:p>
        </w:tc>
        <w:tc>
          <w:tcPr>
            <w:tcW w:type="dxa" w:w="1126"/>
          </w:tcPr>
          <w:p>
            <w:pPr>
              <w:spacing w:after="0"/>
              <w:jc w:val="right"/>
            </w:pPr>
            <w:r>
              <w:rPr>
                <w:sz w:val="16"/>
              </w:rPr>
              <w:t>$5,294</w:t>
            </w:r>
          </w:p>
        </w:tc>
        <w:tc>
          <w:tcPr>
            <w:tcW w:type="dxa" w:w="1370"/>
          </w:tcPr>
          <w:p>
            <w:pPr>
              <w:spacing w:after="0"/>
              <w:jc w:val="right"/>
            </w:pPr>
            <w:r>
              <w:rPr>
                <w:sz w:val="16"/>
              </w:rPr>
              <w:t>$64,529</w:t>
            </w:r>
          </w:p>
        </w:tc>
        <w:tc>
          <w:tcPr>
            <w:tcW w:type="dxa" w:w="1143"/>
          </w:tcPr>
          <w:p>
            <w:pPr>
              <w:spacing w:after="0"/>
              <w:jc w:val="right"/>
            </w:pPr>
            <w:r>
              <w:rPr>
                <w:sz w:val="16"/>
              </w:rPr>
              <w:t>$69,912</w:t>
            </w:r>
          </w:p>
        </w:tc>
        <w:tc>
          <w:tcPr>
            <w:tcW w:type="dxa" w:w="1383"/>
          </w:tcPr>
          <w:p>
            <w:pPr>
              <w:spacing w:after="0"/>
              <w:jc w:val="right"/>
            </w:pPr>
            <w:r>
              <w:rPr>
                <w:sz w:val="16"/>
              </w:rPr>
              <w:t>8</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Ice Storm</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$80</w:t>
            </w:r>
          </w:p>
        </w:tc>
        <w:tc>
          <w:tcPr>
            <w:tcW w:type="dxa" w:w="1126"/>
          </w:tcPr>
          <w:p>
            <w:pPr>
              <w:spacing w:after="0"/>
              <w:jc w:val="right"/>
            </w:pPr>
          </w:p>
        </w:tc>
        <w:tc>
          <w:tcPr>
            <w:tcW w:type="dxa" w:w="1370"/>
          </w:tcPr>
          <w:p>
            <w:pPr>
              <w:spacing w:after="0"/>
              <w:jc w:val="right"/>
            </w:pPr>
            <w:r>
              <w:rPr>
                <w:sz w:val="16"/>
              </w:rPr>
              <w:t>$14,116</w:t>
            </w:r>
          </w:p>
        </w:tc>
        <w:tc>
          <w:tcPr>
            <w:tcW w:type="dxa" w:w="1143"/>
          </w:tcPr>
          <w:p>
            <w:pPr>
              <w:spacing w:after="0"/>
              <w:jc w:val="right"/>
            </w:pPr>
            <w:r>
              <w:rPr>
                <w:sz w:val="16"/>
              </w:rPr>
              <w:t>$14,196</w:t>
            </w:r>
          </w:p>
        </w:tc>
        <w:tc>
          <w:tcPr>
            <w:tcW w:type="dxa" w:w="1383"/>
          </w:tcPr>
          <w:p>
            <w:pPr>
              <w:spacing w:after="0"/>
              <w:jc w:val="right"/>
            </w:pPr>
            <w:r>
              <w:rPr>
                <w:sz w:val="16"/>
              </w:rPr>
              <w:t>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Tornado</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$4,579</w:t>
            </w:r>
          </w:p>
        </w:tc>
        <w:tc>
          <w:tcPr>
            <w:tcW w:type="dxa" w:w="1126"/>
          </w:tcPr>
          <w:p>
            <w:pPr>
              <w:spacing w:after="0"/>
              <w:jc w:val="right"/>
            </w:pPr>
            <w:r>
              <w:rPr>
                <w:sz w:val="16"/>
              </w:rPr>
              <w:t>$55</w:t>
            </w:r>
          </w:p>
        </w:tc>
        <w:tc>
          <w:tcPr>
            <w:tcW w:type="dxa" w:w="1370"/>
          </w:tcPr>
          <w:p>
            <w:pPr>
              <w:spacing w:after="0"/>
              <w:jc w:val="right"/>
            </w:pPr>
            <w:r>
              <w:rPr>
                <w:sz w:val="16"/>
              </w:rPr>
              <w:t>$4,442</w:t>
            </w:r>
          </w:p>
        </w:tc>
        <w:tc>
          <w:tcPr>
            <w:tcW w:type="dxa" w:w="1143"/>
          </w:tcPr>
          <w:p>
            <w:pPr>
              <w:spacing w:after="0"/>
              <w:jc w:val="right"/>
            </w:pPr>
            <w:r>
              <w:rPr>
                <w:sz w:val="16"/>
              </w:rPr>
              <w:t>$9,076</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13</w:t>
            </w:r>
          </w:p>
        </w:tc>
        <w:tc>
          <w:tcPr>
            <w:tcW w:type="dxa" w:w="1037"/>
          </w:tcPr>
          <w:p>
            <w:pPr>
              <w:spacing w:after="0"/>
              <w:jc w:val="left"/>
            </w:pPr>
            <w:r>
              <w:rPr>
                <w:sz w:val="16"/>
              </w:rPr>
              <w:t>Landslide</w:t>
            </w:r>
          </w:p>
        </w:tc>
        <w:tc>
          <w:tcPr>
            <w:tcW w:type="dxa" w:w="1249"/>
          </w:tcPr>
          <w:p>
            <w:pPr>
              <w:spacing w:after="0"/>
              <w:jc w:val="left"/>
            </w:pPr>
            <w:r>
              <w:rPr>
                <w:sz w:val="16"/>
              </w:rPr>
              <w:t>Relatively Low</w:t>
            </w:r>
          </w:p>
        </w:tc>
        <w:tc>
          <w:tcPr>
            <w:tcW w:type="dxa" w:w="1249"/>
          </w:tcPr>
          <w:p>
            <w:pPr>
              <w:spacing w:after="0"/>
              <w:jc w:val="left"/>
            </w:pPr>
            <w:r>
              <w:rPr>
                <w:sz w:val="16"/>
              </w:rPr>
              <w:t>Very Low</w:t>
            </w:r>
          </w:p>
        </w:tc>
        <w:tc>
          <w:tcPr>
            <w:tcW w:type="dxa" w:w="1037"/>
          </w:tcPr>
          <w:p>
            <w:pPr>
              <w:spacing w:after="0"/>
              <w:jc w:val="right"/>
            </w:pPr>
            <w:r>
              <w:rPr>
                <w:sz w:val="16"/>
              </w:rPr>
              <w:t>$7,520</w:t>
            </w:r>
          </w:p>
        </w:tc>
        <w:tc>
          <w:tcPr>
            <w:tcW w:type="dxa" w:w="1126"/>
          </w:tcPr>
          <w:p>
            <w:pPr>
              <w:spacing w:after="0"/>
              <w:jc w:val="right"/>
            </w:pPr>
          </w:p>
        </w:tc>
        <w:tc>
          <w:tcPr>
            <w:tcW w:type="dxa" w:w="1370"/>
          </w:tcPr>
          <w:p>
            <w:pPr>
              <w:spacing w:after="0"/>
              <w:jc w:val="right"/>
            </w:pPr>
            <w:r>
              <w:rPr>
                <w:sz w:val="16"/>
              </w:rPr>
              <w:t>$398</w:t>
            </w:r>
          </w:p>
        </w:tc>
        <w:tc>
          <w:tcPr>
            <w:tcW w:type="dxa" w:w="1143"/>
          </w:tcPr>
          <w:p>
            <w:pPr>
              <w:spacing w:after="0"/>
              <w:jc w:val="right"/>
            </w:pPr>
            <w:r>
              <w:rPr>
                <w:sz w:val="16"/>
              </w:rPr>
              <w:t>$7,918</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99"/>
          </w:tcPr>
          <w:p>
            <w:pPr>
              <w:spacing w:after="0"/>
              <w:jc w:val="right"/>
            </w:pPr>
            <w:r>
              <w:rPr>
                <w:sz w:val="16"/>
              </w:rPr>
              <w:t>14</w:t>
            </w:r>
          </w:p>
        </w:tc>
        <w:tc>
          <w:tcPr>
            <w:tcW w:type="dxa" w:w="1037"/>
          </w:tcPr>
          <w:p>
            <w:pPr>
              <w:spacing w:after="0"/>
              <w:jc w:val="left"/>
            </w:pPr>
            <w:r>
              <w:rPr>
                <w:sz w:val="16"/>
              </w:rPr>
              <w:t>Drought</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$776</w:t>
            </w:r>
          </w:p>
        </w:tc>
        <w:tc>
          <w:tcPr>
            <w:tcW w:type="dxa" w:w="1370"/>
          </w:tcPr>
          <w:p>
            <w:pPr>
              <w:spacing w:after="0"/>
              <w:jc w:val="right"/>
            </w:pPr>
          </w:p>
        </w:tc>
        <w:tc>
          <w:tcPr>
            <w:tcW w:type="dxa" w:w="1143"/>
          </w:tcPr>
          <w:p>
            <w:pPr>
              <w:spacing w:after="0"/>
              <w:jc w:val="right"/>
            </w:pPr>
            <w:r>
              <w:rPr>
                <w:sz w:val="16"/>
              </w:rPr>
              <w:t>$776</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Declared 1 time; no Storm Events record of this type.</w:t>
            </w:r>
          </w:p>
        </w:tc>
      </w:tr>
      <w:tr>
        <w:trPr>
          <w:cantSplit/>
        </w:trPr>
        <w:tc>
          <w:tcPr>
            <w:tcW w:type="dxa" w:w="699"/>
          </w:tcPr>
          <w:p>
            <w:pPr>
              <w:spacing w:after="0"/>
              <w:jc w:val="right"/>
            </w:pPr>
            <w:r>
              <w:rPr>
                <w:sz w:val="16"/>
              </w:rPr>
              <w:t>15</w:t>
            </w:r>
          </w:p>
        </w:tc>
        <w:tc>
          <w:tcPr>
            <w:tcW w:type="dxa" w:w="1037"/>
          </w:tcPr>
          <w:p>
            <w:pPr>
              <w:spacing w:after="0"/>
              <w:jc w:val="left"/>
            </w:pPr>
            <w:r>
              <w:rPr>
                <w:sz w:val="16"/>
              </w:rPr>
              <w:t>Volcanic Activity</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70"/>
          </w:tcPr>
          <w:p>
            <w:pPr>
              <w:spacing w:after="0"/>
              <w:jc w:val="right"/>
            </w:pPr>
            <w:r>
              <w:rPr>
                <w:sz w:val="16"/>
              </w:rPr>
              <w:t>$88</w:t>
            </w:r>
          </w:p>
        </w:tc>
        <w:tc>
          <w:tcPr>
            <w:tcW w:type="dxa" w:w="1143"/>
          </w:tcPr>
          <w:p>
            <w:pPr>
              <w:spacing w:after="0"/>
              <w:jc w:val="right"/>
            </w:pPr>
            <w:r>
              <w:rPr>
                <w:sz w:val="16"/>
              </w:rPr>
              <w:t>$88</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Coastal Flooding</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coastal flooding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Hurricane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Tsunami</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tsunami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1"/>
        <w:gridCol w:w="1802"/>
        <w:gridCol w:w="1643"/>
        <w:gridCol w:w="1421"/>
        <w:gridCol w:w="1492"/>
        <w:gridCol w:w="1803"/>
        <w:gridCol w:w="1724"/>
        <w:gridCol w:w="2386"/>
      </w:tblGrid>
      <w:tr>
        <w:trPr>
          <w:cantSplit/>
          <w:tblHeader/>
        </w:trPr>
        <w:tc>
          <w:tcPr>
            <w:tcW w:type="dxa" w:w="1841"/>
            <w:shd w:val="clear" w:color="auto" w:fill="E8E8E8"/>
          </w:tcPr>
          <w:p>
            <w:pPr>
              <w:spacing w:after="0"/>
              <w:jc w:val="left"/>
            </w:pPr>
            <w:r>
              <w:rPr>
                <w:b/>
                <w:sz w:val="16"/>
              </w:rPr>
              <w:t>Hazard</w:t>
            </w:r>
          </w:p>
        </w:tc>
        <w:tc>
          <w:tcPr>
            <w:tcW w:type="dxa" w:w="1802"/>
            <w:shd w:val="clear" w:color="auto" w:fill="E8E8E8"/>
          </w:tcPr>
          <w:p>
            <w:pPr>
              <w:spacing w:after="0"/>
              <w:jc w:val="left"/>
            </w:pPr>
            <w:r>
              <w:rPr>
                <w:b/>
                <w:sz w:val="16"/>
              </w:rPr>
              <w:t>Scale</w:t>
            </w:r>
          </w:p>
        </w:tc>
        <w:tc>
          <w:tcPr>
            <w:tcW w:type="dxa" w:w="1643"/>
            <w:shd w:val="clear" w:color="auto" w:fill="E8E8E8"/>
          </w:tcPr>
          <w:p>
            <w:pPr>
              <w:spacing w:after="0"/>
              <w:jc w:val="right"/>
            </w:pPr>
            <w:r>
              <w:rPr>
                <w:b/>
                <w:sz w:val="16"/>
              </w:rPr>
              <w:t>Records</w:t>
            </w:r>
          </w:p>
          <w:p>
            <w:pPr>
              <w:spacing w:after="0"/>
              <w:jc w:val="right"/>
            </w:pPr>
            <w:r>
              <w:rPr>
                <w:i/>
                <w:color w:val="555555"/>
                <w:sz w:val="14"/>
              </w:rPr>
              <w:t>count, years</w:t>
            </w:r>
          </w:p>
        </w:tc>
        <w:tc>
          <w:tcPr>
            <w:tcW w:type="dxa" w:w="1421"/>
            <w:shd w:val="clear" w:color="auto" w:fill="E8E8E8"/>
          </w:tcPr>
          <w:p>
            <w:pPr>
              <w:spacing w:after="0"/>
              <w:jc w:val="left"/>
            </w:pPr>
            <w:r>
              <w:rPr>
                <w:b/>
                <w:sz w:val="16"/>
              </w:rPr>
              <w:t>Observed range</w:t>
            </w:r>
          </w:p>
        </w:tc>
        <w:tc>
          <w:tcPr>
            <w:tcW w:type="dxa" w:w="1492"/>
            <w:shd w:val="clear" w:color="auto" w:fill="E8E8E8"/>
          </w:tcPr>
          <w:p>
            <w:pPr>
              <w:spacing w:after="0"/>
              <w:jc w:val="left"/>
            </w:pPr>
            <w:r>
              <w:rPr>
                <w:b/>
                <w:sz w:val="16"/>
              </w:rPr>
              <w:t>Worst recorded event</w:t>
            </w:r>
          </w:p>
        </w:tc>
        <w:tc>
          <w:tcPr>
            <w:tcW w:type="dxa" w:w="1803"/>
            <w:shd w:val="clear" w:color="auto" w:fill="E8E8E8"/>
          </w:tcPr>
          <w:p>
            <w:pPr>
              <w:spacing w:after="0"/>
              <w:jc w:val="left"/>
            </w:pPr>
            <w:r>
              <w:rPr>
                <w:b/>
                <w:sz w:val="16"/>
              </w:rPr>
              <w:t>Most damaging (when different)</w:t>
            </w:r>
          </w:p>
        </w:tc>
        <w:tc>
          <w:tcPr>
            <w:tcW w:type="dxa" w:w="1724"/>
            <w:shd w:val="clear" w:color="auto" w:fill="E8E8E8"/>
          </w:tcPr>
          <w:p>
            <w:pPr>
              <w:spacing w:after="0"/>
              <w:jc w:val="left"/>
            </w:pPr>
            <w:r>
              <w:rPr>
                <w:b/>
                <w:sz w:val="16"/>
              </w:rPr>
              <w:t>How it applies to members</w:t>
            </w:r>
          </w:p>
        </w:tc>
        <w:tc>
          <w:tcPr>
            <w:tcW w:type="dxa" w:w="2386"/>
            <w:shd w:val="clear" w:color="auto" w:fill="E8E8E8"/>
          </w:tcPr>
          <w:p>
            <w:pPr>
              <w:spacing w:after="0"/>
              <w:jc w:val="left"/>
            </w:pPr>
            <w:r>
              <w:rPr>
                <w:b/>
                <w:sz w:val="16"/>
              </w:rPr>
              <w:t>Note</w:t>
            </w:r>
          </w:p>
        </w:tc>
      </w:tr>
      <w:tr>
        <w:trPr>
          <w:cantSplit/>
        </w:trPr>
        <w:tc>
          <w:tcPr>
            <w:tcW w:type="dxa" w:w="1841"/>
          </w:tcPr>
          <w:p>
            <w:pPr>
              <w:spacing w:after="0"/>
              <w:jc w:val="left"/>
            </w:pPr>
            <w:r>
              <w:rPr>
                <w:sz w:val="16"/>
              </w:rPr>
              <w:t>Avalanche</w:t>
            </w:r>
          </w:p>
        </w:tc>
        <w:tc>
          <w:tcPr>
            <w:tcW w:type="dxa" w:w="1802"/>
          </w:tcPr>
          <w:p>
            <w:pPr>
              <w:spacing w:after="0"/>
              <w:jc w:val="left"/>
            </w:pPr>
            <w:r>
              <w:rPr>
                <w:sz w:val="16"/>
              </w:rPr>
              <w:t>none (count and damage)</w:t>
            </w:r>
          </w:p>
        </w:tc>
        <w:tc>
          <w:tcPr>
            <w:tcW w:type="dxa" w:w="1643"/>
          </w:tcPr>
          <w:p>
            <w:pPr>
              <w:spacing w:after="0"/>
              <w:jc w:val="right"/>
            </w:pPr>
            <w:r>
              <w:rPr>
                <w:sz w:val="16"/>
              </w:rPr>
              <w:t>1, 1998 to 1998 (1 zone-level)</w:t>
            </w:r>
          </w:p>
        </w:tc>
        <w:tc>
          <w:tcPr>
            <w:tcW w:type="dxa" w:w="1421"/>
          </w:tcPr>
          <w:p>
            <w:pPr>
              <w:spacing w:after="0"/>
              <w:jc w:val="left"/>
            </w:pPr>
          </w:p>
        </w:tc>
        <w:tc>
          <w:tcPr>
            <w:tcW w:type="dxa" w:w="1492"/>
          </w:tcPr>
          <w:p>
            <w:pPr>
              <w:spacing w:after="0"/>
              <w:jc w:val="left"/>
            </w:pPr>
            <w:r>
              <w:rPr>
                <w:sz w:val="16"/>
              </w:rPr>
              <w:t>No damage reported in 1 records.</w:t>
            </w:r>
          </w:p>
        </w:tc>
        <w:tc>
          <w:tcPr>
            <w:tcW w:type="dxa" w:w="1803"/>
          </w:tcPr>
          <w:p>
            <w:pPr>
              <w:spacing w:after="0"/>
              <w:jc w:val="left"/>
            </w:pPr>
          </w:p>
        </w:tc>
        <w:tc>
          <w:tcPr>
            <w:tcW w:type="dxa" w:w="1724"/>
          </w:tcPr>
          <w:p>
            <w:pPr>
              <w:spacing w:after="0"/>
              <w:jc w:val="left"/>
            </w:pPr>
            <w:r>
              <w:rPr>
                <w:sz w:val="16"/>
              </w:rPr>
              <w:t>Zone-level records: applies countywide; national data do not locate these events within the county.</w:t>
            </w:r>
          </w:p>
        </w:tc>
        <w:tc>
          <w:tcPr>
            <w:tcW w:type="dxa" w:w="2386"/>
          </w:tcPr>
          <w:p>
            <w:pPr>
              <w:spacing w:after="0"/>
              <w:jc w:val="left"/>
            </w:pPr>
            <w:r>
              <w:rPr>
                <w:sz w:val="16"/>
              </w:rPr>
              <w:t>Physical measure: in event narratives only; local data required.</w:t>
            </w:r>
          </w:p>
        </w:tc>
      </w:tr>
      <w:tr>
        <w:trPr>
          <w:cantSplit/>
        </w:trPr>
        <w:tc>
          <w:tcPr>
            <w:tcW w:type="dxa" w:w="1841"/>
          </w:tcPr>
          <w:p>
            <w:pPr>
              <w:spacing w:after="0"/>
              <w:jc w:val="left"/>
            </w:pPr>
            <w:r>
              <w:rPr>
                <w:sz w:val="16"/>
              </w:rPr>
              <w:t>Coastal Flood, Storm Surge/Tide</w:t>
            </w:r>
          </w:p>
        </w:tc>
        <w:tc>
          <w:tcPr>
            <w:tcW w:type="dxa" w:w="1802"/>
          </w:tcPr>
          <w:p>
            <w:pPr>
              <w:spacing w:after="0"/>
              <w:jc w:val="left"/>
            </w:pPr>
            <w:r>
              <w:rPr>
                <w:sz w:val="16"/>
              </w:rPr>
              <w:t>none in data (FIRM for depth)</w:t>
            </w:r>
          </w:p>
        </w:tc>
        <w:tc>
          <w:tcPr>
            <w:tcW w:type="dxa" w:w="1643"/>
          </w:tcPr>
          <w:p>
            <w:pPr>
              <w:spacing w:after="0"/>
              <w:jc w:val="right"/>
            </w:pPr>
            <w:r>
              <w:rPr>
                <w:sz w:val="16"/>
              </w:rPr>
              <w:t>0</w:t>
            </w:r>
          </w:p>
        </w:tc>
        <w:tc>
          <w:tcPr>
            <w:tcW w:type="dxa" w:w="1421"/>
          </w:tcPr>
          <w:p>
            <w:pPr>
              <w:spacing w:after="0"/>
              <w:jc w:val="left"/>
            </w:pPr>
          </w:p>
        </w:tc>
        <w:tc>
          <w:tcPr>
            <w:tcW w:type="dxa" w:w="1492"/>
          </w:tcPr>
          <w:p>
            <w:pPr>
              <w:spacing w:after="0"/>
              <w:jc w:val="left"/>
            </w:pPr>
          </w:p>
        </w:tc>
        <w:tc>
          <w:tcPr>
            <w:tcW w:type="dxa" w:w="1803"/>
          </w:tcPr>
          <w:p>
            <w:pPr>
              <w:spacing w:after="0"/>
              <w:jc w:val="left"/>
            </w:pPr>
          </w:p>
        </w:tc>
        <w:tc>
          <w:tcPr>
            <w:tcW w:type="dxa" w:w="1724"/>
          </w:tcPr>
          <w:p>
            <w:pPr>
              <w:spacing w:after="0"/>
              <w:jc w:val="left"/>
            </w:pPr>
          </w:p>
        </w:tc>
        <w:tc>
          <w:tcPr>
            <w:tcW w:type="dxa" w:w="2386"/>
          </w:tcPr>
          <w:p>
            <w:pPr>
              <w:spacing w:after="0"/>
              <w:jc w:val="left"/>
            </w:pPr>
            <w:r>
              <w:rPr>
                <w:sz w:val="16"/>
              </w:rPr>
              <w:t>Flood depth: see the FEMA Flood Insurance Rate Map.</w:t>
            </w:r>
          </w:p>
        </w:tc>
      </w:tr>
      <w:tr>
        <w:trPr>
          <w:cantSplit/>
        </w:trPr>
        <w:tc>
          <w:tcPr>
            <w:tcW w:type="dxa" w:w="1841"/>
          </w:tcPr>
          <w:p>
            <w:pPr>
              <w:spacing w:after="0"/>
              <w:jc w:val="left"/>
            </w:pPr>
            <w:r>
              <w:rPr>
                <w:sz w:val="16"/>
              </w:rPr>
              <w:t>Cold/Wind Chill, Extreme Cold/Wind Chill</w:t>
            </w:r>
          </w:p>
        </w:tc>
        <w:tc>
          <w:tcPr>
            <w:tcW w:type="dxa" w:w="1802"/>
          </w:tcPr>
          <w:p>
            <w:pPr>
              <w:spacing w:after="0"/>
              <w:jc w:val="left"/>
            </w:pPr>
            <w:r>
              <w:rPr>
                <w:sz w:val="16"/>
              </w:rPr>
              <w:t>wind chill</w:t>
            </w:r>
          </w:p>
        </w:tc>
        <w:tc>
          <w:tcPr>
            <w:tcW w:type="dxa" w:w="1643"/>
          </w:tcPr>
          <w:p>
            <w:pPr>
              <w:spacing w:after="0"/>
              <w:jc w:val="right"/>
            </w:pPr>
            <w:r>
              <w:rPr>
                <w:sz w:val="16"/>
              </w:rPr>
              <w:t>5, 1999 to 2025 (5 zone-level)</w:t>
            </w:r>
          </w:p>
        </w:tc>
        <w:tc>
          <w:tcPr>
            <w:tcW w:type="dxa" w:w="1421"/>
          </w:tcPr>
          <w:p>
            <w:pPr>
              <w:spacing w:after="0"/>
              <w:jc w:val="left"/>
            </w:pPr>
            <w:r>
              <w:rPr>
                <w:sz w:val="16"/>
              </w:rPr>
              <w:t>1 day to 2 days (median 2 days); 3 with a recorded value</w:t>
            </w:r>
          </w:p>
        </w:tc>
        <w:tc>
          <w:tcPr>
            <w:tcW w:type="dxa" w:w="1492"/>
          </w:tcPr>
          <w:p>
            <w:pPr>
              <w:spacing w:after="0"/>
              <w:jc w:val="left"/>
            </w:pPr>
            <w:r>
              <w:rPr>
                <w:sz w:val="16"/>
              </w:rPr>
              <w:t>2 consecutive days, 2013-12-07 to 2013-12-08, zone-level</w:t>
            </w:r>
          </w:p>
        </w:tc>
        <w:tc>
          <w:tcPr>
            <w:tcW w:type="dxa" w:w="1803"/>
          </w:tcPr>
          <w:p>
            <w:pPr>
              <w:spacing w:after="0"/>
              <w:jc w:val="left"/>
            </w:pPr>
          </w:p>
        </w:tc>
        <w:tc>
          <w:tcPr>
            <w:tcW w:type="dxa" w:w="1724"/>
          </w:tcPr>
          <w:p>
            <w:pPr>
              <w:spacing w:after="0"/>
              <w:jc w:val="left"/>
            </w:pPr>
            <w:r>
              <w:rPr>
                <w:sz w:val="16"/>
              </w:rPr>
              <w:t>Zone-level records: applies countywide; national data do not locate these events within the county.</w:t>
            </w:r>
          </w:p>
        </w:tc>
        <w:tc>
          <w:tcPr>
            <w:tcW w:type="dxa" w:w="2386"/>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841"/>
          </w:tcPr>
          <w:p>
            <w:pPr>
              <w:spacing w:after="0"/>
              <w:jc w:val="left"/>
            </w:pPr>
            <w:r>
              <w:rPr>
                <w:sz w:val="16"/>
              </w:rPr>
              <w:t>Frost/Freeze (outside NRI Cold Wave definition)</w:t>
            </w:r>
          </w:p>
        </w:tc>
        <w:tc>
          <w:tcPr>
            <w:tcW w:type="dxa" w:w="1802"/>
          </w:tcPr>
          <w:p>
            <w:pPr>
              <w:spacing w:after="0"/>
              <w:jc w:val="left"/>
            </w:pPr>
            <w:r>
              <w:rPr>
                <w:sz w:val="16"/>
              </w:rPr>
              <w:t>crop damage</w:t>
            </w:r>
          </w:p>
        </w:tc>
        <w:tc>
          <w:tcPr>
            <w:tcW w:type="dxa" w:w="1643"/>
          </w:tcPr>
          <w:p>
            <w:pPr>
              <w:spacing w:after="0"/>
              <w:jc w:val="right"/>
            </w:pPr>
            <w:r>
              <w:rPr>
                <w:sz w:val="16"/>
              </w:rPr>
              <w:t>3, 2022 to 2024 (3 zone-level)</w:t>
            </w:r>
          </w:p>
        </w:tc>
        <w:tc>
          <w:tcPr>
            <w:tcW w:type="dxa" w:w="1421"/>
          </w:tcPr>
          <w:p>
            <w:pPr>
              <w:spacing w:after="0"/>
              <w:jc w:val="left"/>
            </w:pPr>
          </w:p>
        </w:tc>
        <w:tc>
          <w:tcPr>
            <w:tcW w:type="dxa" w:w="1492"/>
          </w:tcPr>
          <w:p>
            <w:pPr>
              <w:spacing w:after="0"/>
              <w:jc w:val="left"/>
            </w:pPr>
            <w:r>
              <w:rPr>
                <w:sz w:val="16"/>
              </w:rPr>
              <w:t>No crop damage reported in 3 records.</w:t>
            </w:r>
          </w:p>
        </w:tc>
        <w:tc>
          <w:tcPr>
            <w:tcW w:type="dxa" w:w="1803"/>
          </w:tcPr>
          <w:p>
            <w:pPr>
              <w:spacing w:after="0"/>
              <w:jc w:val="left"/>
            </w:pPr>
          </w:p>
        </w:tc>
        <w:tc>
          <w:tcPr>
            <w:tcW w:type="dxa" w:w="1724"/>
          </w:tcPr>
          <w:p>
            <w:pPr>
              <w:spacing w:after="0"/>
              <w:jc w:val="left"/>
            </w:pPr>
            <w:r>
              <w:rPr>
                <w:sz w:val="16"/>
              </w:rPr>
              <w:t>Zone-level records: applies countywide; national data do not locate these events within the county.</w:t>
            </w:r>
          </w:p>
        </w:tc>
        <w:tc>
          <w:tcPr>
            <w:tcW w:type="dxa" w:w="2386"/>
          </w:tcPr>
          <w:p>
            <w:pPr>
              <w:spacing w:after="0"/>
              <w:jc w:val="left"/>
            </w:pPr>
            <w:r>
              <w:rPr>
                <w:sz w:val="16"/>
              </w:rPr>
              <w:t>Temperature: in event narratives only; local data required.</w:t>
            </w:r>
          </w:p>
        </w:tc>
      </w:tr>
      <w:tr>
        <w:trPr>
          <w:cantSplit/>
        </w:trPr>
        <w:tc>
          <w:tcPr>
            <w:tcW w:type="dxa" w:w="1841"/>
          </w:tcPr>
          <w:p>
            <w:pPr>
              <w:spacing w:after="0"/>
              <w:jc w:val="left"/>
            </w:pPr>
            <w:r>
              <w:rPr>
                <w:sz w:val="16"/>
              </w:rPr>
              <w:t>Drought</w:t>
            </w:r>
          </w:p>
        </w:tc>
        <w:tc>
          <w:tcPr>
            <w:tcW w:type="dxa" w:w="1802"/>
          </w:tcPr>
          <w:p>
            <w:pPr>
              <w:spacing w:after="0"/>
              <w:jc w:val="left"/>
            </w:pPr>
            <w:r>
              <w:rPr>
                <w:sz w:val="16"/>
              </w:rPr>
              <w:t>US Drought Monitor D-scale</w:t>
            </w:r>
          </w:p>
        </w:tc>
        <w:tc>
          <w:tcPr>
            <w:tcW w:type="dxa" w:w="1643"/>
          </w:tcPr>
          <w:p>
            <w:pPr>
              <w:spacing w:after="0"/>
              <w:jc w:val="right"/>
            </w:pPr>
            <w:r>
              <w:rPr>
                <w:sz w:val="16"/>
              </w:rPr>
              <w:t>0</w:t>
            </w:r>
          </w:p>
        </w:tc>
        <w:tc>
          <w:tcPr>
            <w:tcW w:type="dxa" w:w="1421"/>
          </w:tcPr>
          <w:p>
            <w:pPr>
              <w:spacing w:after="0"/>
              <w:jc w:val="left"/>
            </w:pPr>
          </w:p>
        </w:tc>
        <w:tc>
          <w:tcPr>
            <w:tcW w:type="dxa" w:w="1492"/>
          </w:tcPr>
          <w:p>
            <w:pPr>
              <w:spacing w:after="0"/>
              <w:jc w:val="left"/>
            </w:pPr>
          </w:p>
        </w:tc>
        <w:tc>
          <w:tcPr>
            <w:tcW w:type="dxa" w:w="1803"/>
          </w:tcPr>
          <w:p>
            <w:pPr>
              <w:spacing w:after="0"/>
              <w:jc w:val="left"/>
            </w:pPr>
          </w:p>
        </w:tc>
        <w:tc>
          <w:tcPr>
            <w:tcW w:type="dxa" w:w="1724"/>
          </w:tcPr>
          <w:p>
            <w:pPr>
              <w:spacing w:after="0"/>
              <w:jc w:val="left"/>
            </w:pPr>
          </w:p>
        </w:tc>
        <w:tc>
          <w:tcPr>
            <w:tcW w:type="dxa" w:w="23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1"/>
          </w:tcPr>
          <w:p>
            <w:pPr>
              <w:spacing w:after="0"/>
              <w:jc w:val="left"/>
            </w:pPr>
            <w:r>
              <w:rPr>
                <w:sz w:val="16"/>
              </w:rPr>
              <w:t>Earthquake</w:t>
            </w:r>
          </w:p>
        </w:tc>
        <w:tc>
          <w:tcPr>
            <w:tcW w:type="dxa" w:w="1802"/>
          </w:tcPr>
          <w:p>
            <w:pPr>
              <w:spacing w:after="0"/>
              <w:jc w:val="left"/>
            </w:pPr>
            <w:r>
              <w:rPr>
                <w:sz w:val="16"/>
              </w:rPr>
              <w:t>Modified Mercalli (local data)</w:t>
            </w:r>
          </w:p>
        </w:tc>
        <w:tc>
          <w:tcPr>
            <w:tcW w:type="dxa" w:w="1643"/>
          </w:tcPr>
          <w:p>
            <w:pPr>
              <w:spacing w:after="0"/>
              <w:jc w:val="right"/>
            </w:pPr>
            <w:r>
              <w:rPr>
                <w:sz w:val="16"/>
              </w:rPr>
              <w:t>0</w:t>
            </w:r>
          </w:p>
        </w:tc>
        <w:tc>
          <w:tcPr>
            <w:tcW w:type="dxa" w:w="1421"/>
          </w:tcPr>
          <w:p>
            <w:pPr>
              <w:spacing w:after="0"/>
              <w:jc w:val="left"/>
            </w:pPr>
          </w:p>
        </w:tc>
        <w:tc>
          <w:tcPr>
            <w:tcW w:type="dxa" w:w="1492"/>
          </w:tcPr>
          <w:p>
            <w:pPr>
              <w:spacing w:after="0"/>
              <w:jc w:val="left"/>
            </w:pPr>
          </w:p>
        </w:tc>
        <w:tc>
          <w:tcPr>
            <w:tcW w:type="dxa" w:w="1803"/>
          </w:tcPr>
          <w:p>
            <w:pPr>
              <w:spacing w:after="0"/>
              <w:jc w:val="left"/>
            </w:pPr>
          </w:p>
        </w:tc>
        <w:tc>
          <w:tcPr>
            <w:tcW w:type="dxa" w:w="1724"/>
          </w:tcPr>
          <w:p>
            <w:pPr>
              <w:spacing w:after="0"/>
              <w:jc w:val="left"/>
            </w:pPr>
          </w:p>
        </w:tc>
        <w:tc>
          <w:tcPr>
            <w:tcW w:type="dxa" w:w="2386"/>
          </w:tcPr>
          <w:p>
            <w:pPr>
              <w:spacing w:after="0"/>
              <w:jc w:val="left"/>
            </w:pPr>
            <w:r>
              <w:rPr>
                <w:sz w:val="16"/>
              </w:rPr>
              <w:t>No Storm Events record; local data required (e.g., USGS).</w:t>
            </w:r>
          </w:p>
        </w:tc>
      </w:tr>
      <w:tr>
        <w:trPr>
          <w:cantSplit/>
        </w:trPr>
        <w:tc>
          <w:tcPr>
            <w:tcW w:type="dxa" w:w="1841"/>
          </w:tcPr>
          <w:p>
            <w:pPr>
              <w:spacing w:after="0"/>
              <w:jc w:val="left"/>
            </w:pPr>
            <w:r>
              <w:rPr>
                <w:sz w:val="16"/>
              </w:rPr>
              <w:t>Hail</w:t>
            </w:r>
          </w:p>
        </w:tc>
        <w:tc>
          <w:tcPr>
            <w:tcW w:type="dxa" w:w="1802"/>
          </w:tcPr>
          <w:p>
            <w:pPr>
              <w:spacing w:after="0"/>
              <w:jc w:val="left"/>
            </w:pPr>
            <w:r>
              <w:rPr>
                <w:sz w:val="16"/>
              </w:rPr>
              <w:t>hail size (inches)</w:t>
            </w:r>
          </w:p>
        </w:tc>
        <w:tc>
          <w:tcPr>
            <w:tcW w:type="dxa" w:w="1643"/>
          </w:tcPr>
          <w:p>
            <w:pPr>
              <w:spacing w:after="0"/>
              <w:jc w:val="right"/>
            </w:pPr>
            <w:r>
              <w:rPr>
                <w:sz w:val="16"/>
              </w:rPr>
              <w:t>52, 1987 to 2023</w:t>
            </w:r>
          </w:p>
        </w:tc>
        <w:tc>
          <w:tcPr>
            <w:tcW w:type="dxa" w:w="1421"/>
          </w:tcPr>
          <w:p>
            <w:pPr>
              <w:spacing w:after="0"/>
              <w:jc w:val="left"/>
            </w:pPr>
            <w:r>
              <w:rPr>
                <w:sz w:val="16"/>
              </w:rPr>
              <w:t>0.75 in to 1.75 in (median 1 in); 52 with a recorded value</w:t>
            </w:r>
          </w:p>
        </w:tc>
        <w:tc>
          <w:tcPr>
            <w:tcW w:type="dxa" w:w="1492"/>
          </w:tcPr>
          <w:p>
            <w:pPr>
              <w:spacing w:after="0"/>
              <w:jc w:val="left"/>
            </w:pPr>
            <w:r>
              <w:rPr>
                <w:sz w:val="16"/>
              </w:rPr>
              <w:t>1.75 in hail, 2006-08-07; same size also recorded on 2004-07-19, 2006-06-12</w:t>
            </w:r>
          </w:p>
        </w:tc>
        <w:tc>
          <w:tcPr>
            <w:tcW w:type="dxa" w:w="1803"/>
          </w:tcPr>
          <w:p>
            <w:pPr>
              <w:spacing w:after="0"/>
              <w:jc w:val="left"/>
            </w:pPr>
            <w:r>
              <w:rPr>
                <w:sz w:val="16"/>
              </w:rPr>
              <w:t>Hail, 2006-06-12, $20,000,000 property; crops not reported (2006 dollars)</w:t>
            </w:r>
          </w:p>
        </w:tc>
        <w:tc>
          <w:tcPr>
            <w:tcW w:type="dxa" w:w="1724"/>
          </w:tcPr>
          <w:p>
            <w:pPr>
              <w:spacing w:after="0"/>
              <w:jc w:val="left"/>
            </w:pPr>
            <w:r>
              <w:rPr>
                <w:sz w:val="16"/>
              </w:rPr>
              <w:t>Event records naming member places: Prineville city (30 records).</w:t>
            </w:r>
          </w:p>
        </w:tc>
        <w:tc>
          <w:tcPr>
            <w:tcW w:type="dxa" w:w="2386"/>
          </w:tcPr>
          <w:p>
            <w:pPr>
              <w:spacing w:after="0"/>
              <w:jc w:val="left"/>
            </w:pPr>
          </w:p>
        </w:tc>
      </w:tr>
      <w:tr>
        <w:trPr>
          <w:cantSplit/>
        </w:trPr>
        <w:tc>
          <w:tcPr>
            <w:tcW w:type="dxa" w:w="1841"/>
          </w:tcPr>
          <w:p>
            <w:pPr>
              <w:spacing w:after="0"/>
              <w:jc w:val="left"/>
            </w:pPr>
            <w:r>
              <w:rPr>
                <w:sz w:val="16"/>
              </w:rPr>
              <w:t>Excessive Heat, Heat</w:t>
            </w:r>
          </w:p>
        </w:tc>
        <w:tc>
          <w:tcPr>
            <w:tcW w:type="dxa" w:w="1802"/>
          </w:tcPr>
          <w:p>
            <w:pPr>
              <w:spacing w:after="0"/>
              <w:jc w:val="left"/>
            </w:pPr>
            <w:r>
              <w:rPr>
                <w:sz w:val="16"/>
              </w:rPr>
              <w:t>heat index (narratives)</w:t>
            </w:r>
          </w:p>
        </w:tc>
        <w:tc>
          <w:tcPr>
            <w:tcW w:type="dxa" w:w="1643"/>
          </w:tcPr>
          <w:p>
            <w:pPr>
              <w:spacing w:after="0"/>
              <w:jc w:val="right"/>
            </w:pPr>
            <w:r>
              <w:rPr>
                <w:sz w:val="16"/>
              </w:rPr>
              <w:t>8, 2006 to 2022 (8 zone-level)</w:t>
            </w:r>
          </w:p>
        </w:tc>
        <w:tc>
          <w:tcPr>
            <w:tcW w:type="dxa" w:w="1421"/>
          </w:tcPr>
          <w:p>
            <w:pPr>
              <w:spacing w:after="0"/>
              <w:jc w:val="left"/>
            </w:pPr>
            <w:r>
              <w:rPr>
                <w:sz w:val="16"/>
              </w:rPr>
              <w:t>2 days to 8 days (median 4 days); 6 with a recorded value</w:t>
            </w:r>
          </w:p>
        </w:tc>
        <w:tc>
          <w:tcPr>
            <w:tcW w:type="dxa" w:w="1492"/>
          </w:tcPr>
          <w:p>
            <w:pPr>
              <w:spacing w:after="0"/>
              <w:jc w:val="left"/>
            </w:pPr>
            <w:r>
              <w:rPr>
                <w:sz w:val="16"/>
              </w:rPr>
              <w:t>8 consecutive days, 2022-07-25 to 2022-08-01, zone-level</w:t>
            </w:r>
          </w:p>
        </w:tc>
        <w:tc>
          <w:tcPr>
            <w:tcW w:type="dxa" w:w="1803"/>
          </w:tcPr>
          <w:p>
            <w:pPr>
              <w:spacing w:after="0"/>
              <w:jc w:val="left"/>
            </w:pPr>
          </w:p>
        </w:tc>
        <w:tc>
          <w:tcPr>
            <w:tcW w:type="dxa" w:w="1724"/>
          </w:tcPr>
          <w:p>
            <w:pPr>
              <w:spacing w:after="0"/>
              <w:jc w:val="left"/>
            </w:pPr>
            <w:r>
              <w:rPr>
                <w:sz w:val="16"/>
              </w:rPr>
              <w:t>Zone-level records: applies countywide; national data do not locate these events within the county.</w:t>
            </w:r>
          </w:p>
        </w:tc>
        <w:tc>
          <w:tcPr>
            <w:tcW w:type="dxa" w:w="2386"/>
          </w:tcPr>
          <w:p>
            <w:pPr>
              <w:spacing w:after="0"/>
              <w:jc w:val="left"/>
            </w:pPr>
            <w:r>
              <w:rPr>
                <w:sz w:val="16"/>
              </w:rPr>
              <w:t>Heat index: in event narratives only; local data required.</w:t>
            </w:r>
          </w:p>
        </w:tc>
      </w:tr>
      <w:tr>
        <w:trPr>
          <w:cantSplit/>
        </w:trPr>
        <w:tc>
          <w:tcPr>
            <w:tcW w:type="dxa" w:w="1841"/>
          </w:tcPr>
          <w:p>
            <w:pPr>
              <w:spacing w:after="0"/>
              <w:jc w:val="left"/>
            </w:pPr>
            <w:r>
              <w:rPr>
                <w:sz w:val="16"/>
              </w:rPr>
              <w:t>Hurricane, Tropical Storm, Tropical Depression</w:t>
            </w:r>
          </w:p>
        </w:tc>
        <w:tc>
          <w:tcPr>
            <w:tcW w:type="dxa" w:w="1802"/>
          </w:tcPr>
          <w:p>
            <w:pPr>
              <w:spacing w:after="0"/>
              <w:jc w:val="left"/>
            </w:pPr>
            <w:r>
              <w:rPr>
                <w:sz w:val="16"/>
              </w:rPr>
              <w:t>Saffir-Simpson</w:t>
            </w:r>
          </w:p>
        </w:tc>
        <w:tc>
          <w:tcPr>
            <w:tcW w:type="dxa" w:w="1643"/>
          </w:tcPr>
          <w:p>
            <w:pPr>
              <w:spacing w:after="0"/>
              <w:jc w:val="right"/>
            </w:pPr>
            <w:r>
              <w:rPr>
                <w:sz w:val="16"/>
              </w:rPr>
              <w:t>0</w:t>
            </w:r>
          </w:p>
        </w:tc>
        <w:tc>
          <w:tcPr>
            <w:tcW w:type="dxa" w:w="1421"/>
          </w:tcPr>
          <w:p>
            <w:pPr>
              <w:spacing w:after="0"/>
              <w:jc w:val="left"/>
            </w:pPr>
          </w:p>
        </w:tc>
        <w:tc>
          <w:tcPr>
            <w:tcW w:type="dxa" w:w="1492"/>
          </w:tcPr>
          <w:p>
            <w:pPr>
              <w:spacing w:after="0"/>
              <w:jc w:val="left"/>
            </w:pPr>
          </w:p>
        </w:tc>
        <w:tc>
          <w:tcPr>
            <w:tcW w:type="dxa" w:w="1803"/>
          </w:tcPr>
          <w:p>
            <w:pPr>
              <w:spacing w:after="0"/>
              <w:jc w:val="left"/>
            </w:pPr>
          </w:p>
        </w:tc>
        <w:tc>
          <w:tcPr>
            <w:tcW w:type="dxa" w:w="1724"/>
          </w:tcPr>
          <w:p>
            <w:pPr>
              <w:spacing w:after="0"/>
              <w:jc w:val="left"/>
            </w:pPr>
          </w:p>
        </w:tc>
        <w:tc>
          <w:tcPr>
            <w:tcW w:type="dxa" w:w="238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41"/>
          </w:tcPr>
          <w:p>
            <w:pPr>
              <w:spacing w:after="0"/>
              <w:jc w:val="left"/>
            </w:pPr>
            <w:r>
              <w:rPr>
                <w:sz w:val="16"/>
              </w:rPr>
              <w:t>Ice Storm</w:t>
            </w:r>
          </w:p>
        </w:tc>
        <w:tc>
          <w:tcPr>
            <w:tcW w:type="dxa" w:w="1802"/>
          </w:tcPr>
          <w:p>
            <w:pPr>
              <w:spacing w:after="0"/>
              <w:jc w:val="left"/>
            </w:pPr>
            <w:r>
              <w:rPr>
                <w:sz w:val="16"/>
              </w:rPr>
              <w:t>Sperry-Piltz (local data)</w:t>
            </w:r>
          </w:p>
        </w:tc>
        <w:tc>
          <w:tcPr>
            <w:tcW w:type="dxa" w:w="1643"/>
          </w:tcPr>
          <w:p>
            <w:pPr>
              <w:spacing w:after="0"/>
              <w:jc w:val="right"/>
            </w:pPr>
            <w:r>
              <w:rPr>
                <w:sz w:val="16"/>
              </w:rPr>
              <w:t>1, 2017 to 2017 (1 zone-level)</w:t>
            </w:r>
          </w:p>
        </w:tc>
        <w:tc>
          <w:tcPr>
            <w:tcW w:type="dxa" w:w="1421"/>
          </w:tcPr>
          <w:p>
            <w:pPr>
              <w:spacing w:after="0"/>
              <w:jc w:val="left"/>
            </w:pPr>
          </w:p>
        </w:tc>
        <w:tc>
          <w:tcPr>
            <w:tcW w:type="dxa" w:w="1492"/>
          </w:tcPr>
          <w:p>
            <w:pPr>
              <w:spacing w:after="0"/>
              <w:jc w:val="left"/>
            </w:pPr>
            <w:r>
              <w:rPr>
                <w:sz w:val="16"/>
              </w:rPr>
              <w:t>No damage reported in 1 records.</w:t>
            </w:r>
          </w:p>
        </w:tc>
        <w:tc>
          <w:tcPr>
            <w:tcW w:type="dxa" w:w="1803"/>
          </w:tcPr>
          <w:p>
            <w:pPr>
              <w:spacing w:after="0"/>
              <w:jc w:val="left"/>
            </w:pPr>
          </w:p>
        </w:tc>
        <w:tc>
          <w:tcPr>
            <w:tcW w:type="dxa" w:w="1724"/>
          </w:tcPr>
          <w:p>
            <w:pPr>
              <w:spacing w:after="0"/>
              <w:jc w:val="left"/>
            </w:pPr>
            <w:r>
              <w:rPr>
                <w:sz w:val="16"/>
              </w:rPr>
              <w:t>Zone-level records: applies countywide; national data do not locate these events within the county.</w:t>
            </w:r>
          </w:p>
        </w:tc>
        <w:tc>
          <w:tcPr>
            <w:tcW w:type="dxa" w:w="2386"/>
          </w:tcPr>
          <w:p>
            <w:pPr>
              <w:spacing w:after="0"/>
              <w:jc w:val="left"/>
            </w:pPr>
            <w:r>
              <w:rPr>
                <w:sz w:val="16"/>
              </w:rPr>
              <w:t>Ice thickness: in event narratives only; local data required.</w:t>
            </w:r>
          </w:p>
        </w:tc>
      </w:tr>
      <w:tr>
        <w:trPr>
          <w:cantSplit/>
        </w:trPr>
        <w:tc>
          <w:tcPr>
            <w:tcW w:type="dxa" w:w="1841"/>
          </w:tcPr>
          <w:p>
            <w:pPr>
              <w:spacing w:after="0"/>
              <w:jc w:val="left"/>
            </w:pPr>
            <w:r>
              <w:rPr>
                <w:sz w:val="16"/>
              </w:rPr>
              <w:t>Flash Flood, Flood, Lakeshore Flood</w:t>
            </w:r>
          </w:p>
        </w:tc>
        <w:tc>
          <w:tcPr>
            <w:tcW w:type="dxa" w:w="1802"/>
          </w:tcPr>
          <w:p>
            <w:pPr>
              <w:spacing w:after="0"/>
              <w:jc w:val="left"/>
            </w:pPr>
            <w:r>
              <w:rPr>
                <w:sz w:val="16"/>
              </w:rPr>
              <w:t>damage and flood days (FIRM for depth)</w:t>
            </w:r>
          </w:p>
        </w:tc>
        <w:tc>
          <w:tcPr>
            <w:tcW w:type="dxa" w:w="1643"/>
          </w:tcPr>
          <w:p>
            <w:pPr>
              <w:spacing w:after="0"/>
              <w:jc w:val="right"/>
            </w:pPr>
            <w:r>
              <w:rPr>
                <w:sz w:val="16"/>
              </w:rPr>
              <w:t>10, 1997 to 2023 (2 zone-level)</w:t>
            </w:r>
          </w:p>
        </w:tc>
        <w:tc>
          <w:tcPr>
            <w:tcW w:type="dxa" w:w="1421"/>
          </w:tcPr>
          <w:p>
            <w:pPr>
              <w:spacing w:after="0"/>
              <w:jc w:val="left"/>
            </w:pPr>
          </w:p>
        </w:tc>
        <w:tc>
          <w:tcPr>
            <w:tcW w:type="dxa" w:w="1492"/>
          </w:tcPr>
          <w:p>
            <w:pPr>
              <w:spacing w:after="0"/>
              <w:jc w:val="left"/>
            </w:pPr>
            <w:r>
              <w:rPr>
                <w:sz w:val="16"/>
              </w:rPr>
              <w:t>Flash Flood, 2019-08-08, $20,000 property; $0 crops (2019 dollars)</w:t>
            </w:r>
          </w:p>
        </w:tc>
        <w:tc>
          <w:tcPr>
            <w:tcW w:type="dxa" w:w="1803"/>
          </w:tcPr>
          <w:p>
            <w:pPr>
              <w:spacing w:after="0"/>
              <w:jc w:val="left"/>
            </w:pPr>
          </w:p>
        </w:tc>
        <w:tc>
          <w:tcPr>
            <w:tcW w:type="dxa" w:w="1724"/>
          </w:tcPr>
          <w:p>
            <w:pPr>
              <w:spacing w:after="0"/>
              <w:jc w:val="left"/>
            </w:pPr>
            <w:r>
              <w:rPr>
                <w:sz w:val="16"/>
              </w:rPr>
              <w:t>Event records naming member places: Prineville city (2 records). Zone-level records (2) apply countywide.</w:t>
            </w:r>
          </w:p>
        </w:tc>
        <w:tc>
          <w:tcPr>
            <w:tcW w:type="dxa" w:w="238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41"/>
          </w:tcPr>
          <w:p>
            <w:pPr>
              <w:spacing w:after="0"/>
              <w:jc w:val="left"/>
            </w:pPr>
            <w:r>
              <w:rPr>
                <w:sz w:val="16"/>
              </w:rPr>
              <w:t>Debris Flow</w:t>
            </w:r>
          </w:p>
        </w:tc>
        <w:tc>
          <w:tcPr>
            <w:tcW w:type="dxa" w:w="1802"/>
          </w:tcPr>
          <w:p>
            <w:pPr>
              <w:spacing w:after="0"/>
              <w:jc w:val="left"/>
            </w:pPr>
            <w:r>
              <w:rPr>
                <w:sz w:val="16"/>
              </w:rPr>
              <w:t>none (count and damage)</w:t>
            </w:r>
          </w:p>
        </w:tc>
        <w:tc>
          <w:tcPr>
            <w:tcW w:type="dxa" w:w="1643"/>
          </w:tcPr>
          <w:p>
            <w:pPr>
              <w:spacing w:after="0"/>
              <w:jc w:val="right"/>
            </w:pPr>
            <w:r>
              <w:rPr>
                <w:sz w:val="16"/>
              </w:rPr>
              <w:t>0</w:t>
            </w:r>
          </w:p>
        </w:tc>
        <w:tc>
          <w:tcPr>
            <w:tcW w:type="dxa" w:w="1421"/>
          </w:tcPr>
          <w:p>
            <w:pPr>
              <w:spacing w:after="0"/>
              <w:jc w:val="left"/>
            </w:pPr>
          </w:p>
        </w:tc>
        <w:tc>
          <w:tcPr>
            <w:tcW w:type="dxa" w:w="1492"/>
          </w:tcPr>
          <w:p>
            <w:pPr>
              <w:spacing w:after="0"/>
              <w:jc w:val="left"/>
            </w:pPr>
          </w:p>
        </w:tc>
        <w:tc>
          <w:tcPr>
            <w:tcW w:type="dxa" w:w="1803"/>
          </w:tcPr>
          <w:p>
            <w:pPr>
              <w:spacing w:after="0"/>
              <w:jc w:val="left"/>
            </w:pPr>
          </w:p>
        </w:tc>
        <w:tc>
          <w:tcPr>
            <w:tcW w:type="dxa" w:w="1724"/>
          </w:tcPr>
          <w:p>
            <w:pPr>
              <w:spacing w:after="0"/>
              <w:jc w:val="left"/>
            </w:pPr>
          </w:p>
        </w:tc>
        <w:tc>
          <w:tcPr>
            <w:tcW w:type="dxa" w:w="2386"/>
          </w:tcPr>
          <w:p>
            <w:pPr>
              <w:spacing w:after="0"/>
              <w:jc w:val="left"/>
            </w:pPr>
            <w:r>
              <w:rPr>
                <w:sz w:val="16"/>
              </w:rPr>
              <w:t>Physical measure: in event narratives only; local data required.</w:t>
            </w:r>
          </w:p>
        </w:tc>
      </w:tr>
      <w:tr>
        <w:trPr>
          <w:cantSplit/>
        </w:trPr>
        <w:tc>
          <w:tcPr>
            <w:tcW w:type="dxa" w:w="1841"/>
          </w:tcPr>
          <w:p>
            <w:pPr>
              <w:spacing w:after="0"/>
              <w:jc w:val="left"/>
            </w:pPr>
            <w:r>
              <w:rPr>
                <w:sz w:val="16"/>
              </w:rPr>
              <w:t>Lightning</w:t>
            </w:r>
          </w:p>
        </w:tc>
        <w:tc>
          <w:tcPr>
            <w:tcW w:type="dxa" w:w="1802"/>
          </w:tcPr>
          <w:p>
            <w:pPr>
              <w:spacing w:after="0"/>
              <w:jc w:val="left"/>
            </w:pPr>
            <w:r>
              <w:rPr>
                <w:sz w:val="16"/>
              </w:rPr>
              <w:t>annualized frequency (the measure FEMA's Local Mitigation Planning Handbook names)</w:t>
            </w:r>
          </w:p>
        </w:tc>
        <w:tc>
          <w:tcPr>
            <w:tcW w:type="dxa" w:w="1643"/>
          </w:tcPr>
          <w:p>
            <w:pPr>
              <w:spacing w:after="0"/>
              <w:jc w:val="right"/>
            </w:pPr>
            <w:r>
              <w:rPr>
                <w:sz w:val="16"/>
              </w:rPr>
              <w:t>4, 1997 to 2016</w:t>
            </w:r>
          </w:p>
        </w:tc>
        <w:tc>
          <w:tcPr>
            <w:tcW w:type="dxa" w:w="1421"/>
          </w:tcPr>
          <w:p>
            <w:pPr>
              <w:spacing w:after="0"/>
              <w:jc w:val="left"/>
            </w:pPr>
          </w:p>
        </w:tc>
        <w:tc>
          <w:tcPr>
            <w:tcW w:type="dxa" w:w="1492"/>
          </w:tcPr>
          <w:p>
            <w:pPr>
              <w:spacing w:after="0"/>
              <w:jc w:val="left"/>
            </w:pPr>
            <w:r>
              <w:rPr>
                <w:sz w:val="16"/>
              </w:rPr>
              <w:t>Lightning, 2016-05-14, $100,000 property; $0 crops (2016 dollars)</w:t>
            </w:r>
          </w:p>
        </w:tc>
        <w:tc>
          <w:tcPr>
            <w:tcW w:type="dxa" w:w="1803"/>
          </w:tcPr>
          <w:p>
            <w:pPr>
              <w:spacing w:after="0"/>
              <w:jc w:val="left"/>
            </w:pPr>
          </w:p>
        </w:tc>
        <w:tc>
          <w:tcPr>
            <w:tcW w:type="dxa" w:w="1724"/>
          </w:tcPr>
          <w:p>
            <w:pPr>
              <w:spacing w:after="0"/>
              <w:jc w:val="left"/>
            </w:pPr>
            <w:r>
              <w:rPr>
                <w:sz w:val="16"/>
              </w:rPr>
              <w:t>Event records naming member places: Prineville city (3 records).</w:t>
            </w:r>
          </w:p>
        </w:tc>
        <w:tc>
          <w:tcPr>
            <w:tcW w:type="dxa" w:w="2386"/>
          </w:tcPr>
          <w:p>
            <w:pPr>
              <w:spacing w:after="0"/>
              <w:jc w:val="left"/>
            </w:pPr>
            <w:r>
              <w:rPr>
                <w:sz w:val="16"/>
              </w:rPr>
              <w:t>Storm Events lists lightning with damage or casualties; physical measure in event narratives only; local data required.</w:t>
            </w:r>
          </w:p>
        </w:tc>
      </w:tr>
      <w:tr>
        <w:trPr>
          <w:cantSplit/>
        </w:trPr>
        <w:tc>
          <w:tcPr>
            <w:tcW w:type="dxa" w:w="1841"/>
          </w:tcPr>
          <w:p>
            <w:pPr>
              <w:spacing w:after="0"/>
              <w:jc w:val="left"/>
            </w:pPr>
            <w:r>
              <w:rPr>
                <w:sz w:val="16"/>
              </w:rPr>
              <w:t>High Wind and Strong Wind (outside NRI Strong Wind definition)</w:t>
            </w:r>
          </w:p>
        </w:tc>
        <w:tc>
          <w:tcPr>
            <w:tcW w:type="dxa" w:w="1802"/>
          </w:tcPr>
          <w:p>
            <w:pPr>
              <w:spacing w:after="0"/>
              <w:jc w:val="left"/>
            </w:pPr>
            <w:r>
              <w:rPr>
                <w:sz w:val="16"/>
              </w:rPr>
              <w:t>wind speed (kt and mph)</w:t>
            </w:r>
          </w:p>
        </w:tc>
        <w:tc>
          <w:tcPr>
            <w:tcW w:type="dxa" w:w="1643"/>
          </w:tcPr>
          <w:p>
            <w:pPr>
              <w:spacing w:after="0"/>
              <w:jc w:val="right"/>
            </w:pPr>
            <w:r>
              <w:rPr>
                <w:sz w:val="16"/>
              </w:rPr>
              <w:t>25, 1997 to 2021 (25 zone-level)</w:t>
            </w:r>
          </w:p>
        </w:tc>
        <w:tc>
          <w:tcPr>
            <w:tcW w:type="dxa" w:w="1421"/>
          </w:tcPr>
          <w:p>
            <w:pPr>
              <w:spacing w:after="0"/>
              <w:jc w:val="left"/>
            </w:pPr>
            <w:r>
              <w:rPr>
                <w:sz w:val="16"/>
              </w:rPr>
              <w:t>35 kt (40 mph) to 74 kt (85 mph) (median 52 kt (60 mph)); 24 with a recorded value</w:t>
            </w:r>
          </w:p>
        </w:tc>
        <w:tc>
          <w:tcPr>
            <w:tcW w:type="dxa" w:w="1492"/>
          </w:tcPr>
          <w:p>
            <w:pPr>
              <w:spacing w:after="0"/>
              <w:jc w:val="left"/>
            </w:pPr>
            <w:r>
              <w:rPr>
                <w:sz w:val="16"/>
              </w:rPr>
              <w:t>74 kt (85 mph), measurement type not recorded, High Wind, 1999-09-25; Storm Events area CENTRAL OREGON (legacy zone code ORZ014), zone-level: may include parts of neighboring counties</w:t>
            </w:r>
          </w:p>
        </w:tc>
        <w:tc>
          <w:tcPr>
            <w:tcW w:type="dxa" w:w="1803"/>
          </w:tcPr>
          <w:p>
            <w:pPr>
              <w:spacing w:after="0"/>
              <w:jc w:val="left"/>
            </w:pPr>
            <w:r>
              <w:rPr>
                <w:sz w:val="16"/>
              </w:rPr>
              <w:t>High Wind, 1998-10-09, $6,000 property; crops not reported, reported for the zone (1998 dollars)</w:t>
            </w:r>
          </w:p>
        </w:tc>
        <w:tc>
          <w:tcPr>
            <w:tcW w:type="dxa" w:w="1724"/>
          </w:tcPr>
          <w:p>
            <w:pPr>
              <w:spacing w:after="0"/>
              <w:jc w:val="left"/>
            </w:pPr>
            <w:r>
              <w:rPr>
                <w:sz w:val="16"/>
              </w:rPr>
              <w:t>Zone-level records: applies countywide; national data do not locate these events within the county.</w:t>
            </w:r>
          </w:p>
        </w:tc>
        <w:tc>
          <w:tcPr>
            <w:tcW w:type="dxa" w:w="2386"/>
          </w:tcPr>
          <w:p>
            <w:pPr>
              <w:spacing w:after="0"/>
              <w:jc w:val="left"/>
            </w:pPr>
          </w:p>
        </w:tc>
      </w:tr>
      <w:tr>
        <w:trPr>
          <w:cantSplit/>
        </w:trPr>
        <w:tc>
          <w:tcPr>
            <w:tcW w:type="dxa" w:w="1841"/>
          </w:tcPr>
          <w:p>
            <w:pPr>
              <w:spacing w:after="0"/>
              <w:jc w:val="left"/>
            </w:pPr>
            <w:r>
              <w:rPr>
                <w:sz w:val="16"/>
              </w:rPr>
              <w:t>Thunderstorm Wind</w:t>
            </w:r>
          </w:p>
        </w:tc>
        <w:tc>
          <w:tcPr>
            <w:tcW w:type="dxa" w:w="1802"/>
          </w:tcPr>
          <w:p>
            <w:pPr>
              <w:spacing w:after="0"/>
              <w:jc w:val="left"/>
            </w:pPr>
            <w:r>
              <w:rPr>
                <w:sz w:val="16"/>
              </w:rPr>
              <w:t>wind speed (kt and mph)</w:t>
            </w:r>
          </w:p>
        </w:tc>
        <w:tc>
          <w:tcPr>
            <w:tcW w:type="dxa" w:w="1643"/>
          </w:tcPr>
          <w:p>
            <w:pPr>
              <w:spacing w:after="0"/>
              <w:jc w:val="right"/>
            </w:pPr>
            <w:r>
              <w:rPr>
                <w:sz w:val="16"/>
              </w:rPr>
              <w:t>7, 2004 to 2024</w:t>
            </w:r>
          </w:p>
        </w:tc>
        <w:tc>
          <w:tcPr>
            <w:tcW w:type="dxa" w:w="1421"/>
          </w:tcPr>
          <w:p>
            <w:pPr>
              <w:spacing w:after="0"/>
              <w:jc w:val="left"/>
            </w:pPr>
            <w:r>
              <w:rPr>
                <w:sz w:val="16"/>
              </w:rPr>
              <w:t>45 kt (52 mph) to 61 kt (70 mph) (median 52 kt (60 mph)); 7 with a recorded value</w:t>
            </w:r>
          </w:p>
        </w:tc>
        <w:tc>
          <w:tcPr>
            <w:tcW w:type="dxa" w:w="1492"/>
          </w:tcPr>
          <w:p>
            <w:pPr>
              <w:spacing w:after="0"/>
              <w:jc w:val="left"/>
            </w:pPr>
            <w:r>
              <w:rPr>
                <w:sz w:val="16"/>
              </w:rPr>
              <w:t>61 kt (70 mph) estimated gust, Thunderstorm Wind, 2024-07-16</w:t>
            </w:r>
          </w:p>
        </w:tc>
        <w:tc>
          <w:tcPr>
            <w:tcW w:type="dxa" w:w="1803"/>
          </w:tcPr>
          <w:p>
            <w:pPr>
              <w:spacing w:after="0"/>
              <w:jc w:val="left"/>
            </w:pPr>
            <w:r>
              <w:rPr>
                <w:sz w:val="16"/>
              </w:rPr>
              <w:t>Thunderstorm Wind, 2009-08-02, $2,000 property; crops not reported (2009 dollars)</w:t>
            </w:r>
          </w:p>
        </w:tc>
        <w:tc>
          <w:tcPr>
            <w:tcW w:type="dxa" w:w="1724"/>
          </w:tcPr>
          <w:p>
            <w:pPr>
              <w:spacing w:after="0"/>
              <w:jc w:val="left"/>
            </w:pPr>
            <w:r>
              <w:rPr>
                <w:sz w:val="16"/>
              </w:rPr>
              <w:t>Event records naming member places: Prineville city (7 records).</w:t>
            </w:r>
          </w:p>
        </w:tc>
        <w:tc>
          <w:tcPr>
            <w:tcW w:type="dxa" w:w="2386"/>
          </w:tcPr>
          <w:p>
            <w:pPr>
              <w:spacing w:after="0"/>
              <w:jc w:val="left"/>
            </w:pPr>
          </w:p>
        </w:tc>
      </w:tr>
      <w:tr>
        <w:trPr>
          <w:cantSplit/>
        </w:trPr>
        <w:tc>
          <w:tcPr>
            <w:tcW w:type="dxa" w:w="1841"/>
          </w:tcPr>
          <w:p>
            <w:pPr>
              <w:spacing w:after="0"/>
              <w:jc w:val="left"/>
            </w:pPr>
            <w:r>
              <w:rPr>
                <w:sz w:val="16"/>
              </w:rPr>
              <w:t>Tornado</w:t>
            </w:r>
          </w:p>
        </w:tc>
        <w:tc>
          <w:tcPr>
            <w:tcW w:type="dxa" w:w="1802"/>
          </w:tcPr>
          <w:p>
            <w:pPr>
              <w:spacing w:after="0"/>
              <w:jc w:val="left"/>
            </w:pPr>
            <w:r>
              <w:rPr>
                <w:sz w:val="16"/>
              </w:rPr>
              <w:t>Enhanced Fujita (F before Feb 2007)</w:t>
            </w:r>
          </w:p>
        </w:tc>
        <w:tc>
          <w:tcPr>
            <w:tcW w:type="dxa" w:w="1643"/>
          </w:tcPr>
          <w:p>
            <w:pPr>
              <w:spacing w:after="0"/>
              <w:jc w:val="right"/>
            </w:pPr>
            <w:r>
              <w:rPr>
                <w:sz w:val="16"/>
              </w:rPr>
              <w:t>0</w:t>
            </w:r>
          </w:p>
        </w:tc>
        <w:tc>
          <w:tcPr>
            <w:tcW w:type="dxa" w:w="1421"/>
          </w:tcPr>
          <w:p>
            <w:pPr>
              <w:spacing w:after="0"/>
              <w:jc w:val="left"/>
            </w:pPr>
          </w:p>
        </w:tc>
        <w:tc>
          <w:tcPr>
            <w:tcW w:type="dxa" w:w="1492"/>
          </w:tcPr>
          <w:p>
            <w:pPr>
              <w:spacing w:after="0"/>
              <w:jc w:val="left"/>
            </w:pPr>
          </w:p>
        </w:tc>
        <w:tc>
          <w:tcPr>
            <w:tcW w:type="dxa" w:w="1803"/>
          </w:tcPr>
          <w:p>
            <w:pPr>
              <w:spacing w:after="0"/>
              <w:jc w:val="left"/>
            </w:pPr>
          </w:p>
        </w:tc>
        <w:tc>
          <w:tcPr>
            <w:tcW w:type="dxa" w:w="1724"/>
          </w:tcPr>
          <w:p>
            <w:pPr>
              <w:spacing w:after="0"/>
              <w:jc w:val="left"/>
            </w:pPr>
          </w:p>
        </w:tc>
        <w:tc>
          <w:tcPr>
            <w:tcW w:type="dxa" w:w="238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41"/>
          </w:tcPr>
          <w:p>
            <w:pPr>
              <w:spacing w:after="0"/>
              <w:jc w:val="left"/>
            </w:pPr>
            <w:r>
              <w:rPr>
                <w:sz w:val="16"/>
              </w:rPr>
              <w:t>Tsunami</w:t>
            </w:r>
          </w:p>
        </w:tc>
        <w:tc>
          <w:tcPr>
            <w:tcW w:type="dxa" w:w="1802"/>
          </w:tcPr>
          <w:p>
            <w:pPr>
              <w:spacing w:after="0"/>
              <w:jc w:val="left"/>
            </w:pPr>
            <w:r>
              <w:rPr>
                <w:sz w:val="16"/>
              </w:rPr>
              <w:t>none (count and damage)</w:t>
            </w:r>
          </w:p>
        </w:tc>
        <w:tc>
          <w:tcPr>
            <w:tcW w:type="dxa" w:w="1643"/>
          </w:tcPr>
          <w:p>
            <w:pPr>
              <w:spacing w:after="0"/>
              <w:jc w:val="right"/>
            </w:pPr>
            <w:r>
              <w:rPr>
                <w:sz w:val="16"/>
              </w:rPr>
              <w:t>0</w:t>
            </w:r>
          </w:p>
        </w:tc>
        <w:tc>
          <w:tcPr>
            <w:tcW w:type="dxa" w:w="1421"/>
          </w:tcPr>
          <w:p>
            <w:pPr>
              <w:spacing w:after="0"/>
              <w:jc w:val="left"/>
            </w:pPr>
          </w:p>
        </w:tc>
        <w:tc>
          <w:tcPr>
            <w:tcW w:type="dxa" w:w="1492"/>
          </w:tcPr>
          <w:p>
            <w:pPr>
              <w:spacing w:after="0"/>
              <w:jc w:val="left"/>
            </w:pPr>
          </w:p>
        </w:tc>
        <w:tc>
          <w:tcPr>
            <w:tcW w:type="dxa" w:w="1803"/>
          </w:tcPr>
          <w:p>
            <w:pPr>
              <w:spacing w:after="0"/>
              <w:jc w:val="left"/>
            </w:pPr>
          </w:p>
        </w:tc>
        <w:tc>
          <w:tcPr>
            <w:tcW w:type="dxa" w:w="1724"/>
          </w:tcPr>
          <w:p>
            <w:pPr>
              <w:spacing w:after="0"/>
              <w:jc w:val="left"/>
            </w:pPr>
          </w:p>
        </w:tc>
        <w:tc>
          <w:tcPr>
            <w:tcW w:type="dxa" w:w="2386"/>
          </w:tcPr>
          <w:p>
            <w:pPr>
              <w:spacing w:after="0"/>
              <w:jc w:val="left"/>
            </w:pPr>
            <w:r>
              <w:rPr>
                <w:sz w:val="16"/>
              </w:rPr>
              <w:t>Physical measure: in event narratives only; local data required.</w:t>
            </w:r>
          </w:p>
        </w:tc>
      </w:tr>
      <w:tr>
        <w:trPr>
          <w:cantSplit/>
        </w:trPr>
        <w:tc>
          <w:tcPr>
            <w:tcW w:type="dxa" w:w="1841"/>
          </w:tcPr>
          <w:p>
            <w:pPr>
              <w:spacing w:after="0"/>
              <w:jc w:val="left"/>
            </w:pPr>
            <w:r>
              <w:rPr>
                <w:sz w:val="16"/>
              </w:rPr>
              <w:t>Volcanic Ash, Volcanic Ashfall</w:t>
            </w:r>
          </w:p>
        </w:tc>
        <w:tc>
          <w:tcPr>
            <w:tcW w:type="dxa" w:w="1802"/>
          </w:tcPr>
          <w:p>
            <w:pPr>
              <w:spacing w:after="0"/>
              <w:jc w:val="left"/>
            </w:pPr>
            <w:r>
              <w:rPr>
                <w:sz w:val="16"/>
              </w:rPr>
              <w:t>Volcanic Explosivity Index (local data)</w:t>
            </w:r>
          </w:p>
        </w:tc>
        <w:tc>
          <w:tcPr>
            <w:tcW w:type="dxa" w:w="1643"/>
          </w:tcPr>
          <w:p>
            <w:pPr>
              <w:spacing w:after="0"/>
              <w:jc w:val="right"/>
            </w:pPr>
            <w:r>
              <w:rPr>
                <w:sz w:val="16"/>
              </w:rPr>
              <w:t>0</w:t>
            </w:r>
          </w:p>
        </w:tc>
        <w:tc>
          <w:tcPr>
            <w:tcW w:type="dxa" w:w="1421"/>
          </w:tcPr>
          <w:p>
            <w:pPr>
              <w:spacing w:after="0"/>
              <w:jc w:val="left"/>
            </w:pPr>
          </w:p>
        </w:tc>
        <w:tc>
          <w:tcPr>
            <w:tcW w:type="dxa" w:w="1492"/>
          </w:tcPr>
          <w:p>
            <w:pPr>
              <w:spacing w:after="0"/>
              <w:jc w:val="left"/>
            </w:pPr>
          </w:p>
        </w:tc>
        <w:tc>
          <w:tcPr>
            <w:tcW w:type="dxa" w:w="1803"/>
          </w:tcPr>
          <w:p>
            <w:pPr>
              <w:spacing w:after="0"/>
              <w:jc w:val="left"/>
            </w:pPr>
          </w:p>
        </w:tc>
        <w:tc>
          <w:tcPr>
            <w:tcW w:type="dxa" w:w="1724"/>
          </w:tcPr>
          <w:p>
            <w:pPr>
              <w:spacing w:after="0"/>
              <w:jc w:val="left"/>
            </w:pPr>
          </w:p>
        </w:tc>
        <w:tc>
          <w:tcPr>
            <w:tcW w:type="dxa" w:w="2386"/>
          </w:tcPr>
          <w:p>
            <w:pPr>
              <w:spacing w:after="0"/>
              <w:jc w:val="left"/>
            </w:pPr>
            <w:r>
              <w:rPr>
                <w:sz w:val="16"/>
              </w:rPr>
              <w:t>Physical measure: in event narratives only; local data required.</w:t>
            </w:r>
          </w:p>
        </w:tc>
      </w:tr>
      <w:tr>
        <w:trPr>
          <w:cantSplit/>
        </w:trPr>
        <w:tc>
          <w:tcPr>
            <w:tcW w:type="dxa" w:w="1841"/>
          </w:tcPr>
          <w:p>
            <w:pPr>
              <w:spacing w:after="0"/>
              <w:jc w:val="left"/>
            </w:pPr>
            <w:r>
              <w:rPr>
                <w:sz w:val="16"/>
              </w:rPr>
              <w:t>Wildfire</w:t>
            </w:r>
          </w:p>
        </w:tc>
        <w:tc>
          <w:tcPr>
            <w:tcW w:type="dxa" w:w="1802"/>
          </w:tcPr>
          <w:p>
            <w:pPr>
              <w:spacing w:after="0"/>
              <w:jc w:val="left"/>
            </w:pPr>
            <w:r>
              <w:rPr>
                <w:sz w:val="16"/>
              </w:rPr>
              <w:t>acres burned (local data)</w:t>
            </w:r>
          </w:p>
        </w:tc>
        <w:tc>
          <w:tcPr>
            <w:tcW w:type="dxa" w:w="1643"/>
          </w:tcPr>
          <w:p>
            <w:pPr>
              <w:spacing w:after="0"/>
              <w:jc w:val="right"/>
            </w:pPr>
            <w:r>
              <w:rPr>
                <w:sz w:val="16"/>
              </w:rPr>
              <w:t>39, 2006 to 2020 (39 zone-level)</w:t>
            </w:r>
          </w:p>
        </w:tc>
        <w:tc>
          <w:tcPr>
            <w:tcW w:type="dxa" w:w="1421"/>
          </w:tcPr>
          <w:p>
            <w:pPr>
              <w:spacing w:after="0"/>
              <w:jc w:val="left"/>
            </w:pPr>
          </w:p>
        </w:tc>
        <w:tc>
          <w:tcPr>
            <w:tcW w:type="dxa" w:w="1492"/>
          </w:tcPr>
          <w:p>
            <w:pPr>
              <w:spacing w:after="0"/>
              <w:jc w:val="left"/>
            </w:pPr>
            <w:r>
              <w:rPr>
                <w:sz w:val="16"/>
              </w:rPr>
              <w:t>No damage reported in 39 records.</w:t>
            </w:r>
          </w:p>
        </w:tc>
        <w:tc>
          <w:tcPr>
            <w:tcW w:type="dxa" w:w="1803"/>
          </w:tcPr>
          <w:p>
            <w:pPr>
              <w:spacing w:after="0"/>
              <w:jc w:val="left"/>
            </w:pPr>
          </w:p>
        </w:tc>
        <w:tc>
          <w:tcPr>
            <w:tcW w:type="dxa" w:w="1724"/>
          </w:tcPr>
          <w:p>
            <w:pPr>
              <w:spacing w:after="0"/>
              <w:jc w:val="left"/>
            </w:pPr>
            <w:r>
              <w:rPr>
                <w:sz w:val="16"/>
              </w:rPr>
              <w:t>Zone-level records: applies countywide; national data do not locate these events within the county.</w:t>
            </w:r>
          </w:p>
        </w:tc>
        <w:tc>
          <w:tcPr>
            <w:tcW w:type="dxa" w:w="2386"/>
          </w:tcPr>
          <w:p>
            <w:pPr>
              <w:spacing w:after="0"/>
              <w:jc w:val="left"/>
            </w:pPr>
            <w:r>
              <w:rPr>
                <w:sz w:val="16"/>
              </w:rPr>
              <w:t>Acres burned: in event narratives only; local data required.</w:t>
            </w:r>
          </w:p>
        </w:tc>
      </w:tr>
      <w:tr>
        <w:trPr>
          <w:cantSplit/>
        </w:trPr>
        <w:tc>
          <w:tcPr>
            <w:tcW w:type="dxa" w:w="1841"/>
          </w:tcPr>
          <w:p>
            <w:pPr>
              <w:spacing w:after="0"/>
              <w:jc w:val="left"/>
            </w:pPr>
            <w:r>
              <w:rPr>
                <w:sz w:val="16"/>
              </w:rPr>
              <w:t>Winter Storm, Heavy Snow, Blizzard, Lake-Effect Snow, Winter Weather, Sleet</w:t>
            </w:r>
          </w:p>
        </w:tc>
        <w:tc>
          <w:tcPr>
            <w:tcW w:type="dxa" w:w="1802"/>
          </w:tcPr>
          <w:p>
            <w:pPr>
              <w:spacing w:after="0"/>
              <w:jc w:val="left"/>
            </w:pPr>
            <w:r>
              <w:rPr>
                <w:sz w:val="16"/>
              </w:rPr>
              <w:t>none in data (snowfall local)</w:t>
            </w:r>
          </w:p>
        </w:tc>
        <w:tc>
          <w:tcPr>
            <w:tcW w:type="dxa" w:w="1643"/>
          </w:tcPr>
          <w:p>
            <w:pPr>
              <w:spacing w:after="0"/>
              <w:jc w:val="right"/>
            </w:pPr>
            <w:r>
              <w:rPr>
                <w:sz w:val="16"/>
              </w:rPr>
              <w:t>73, 1998 to 2025 (73 zone-level)</w:t>
            </w:r>
          </w:p>
        </w:tc>
        <w:tc>
          <w:tcPr>
            <w:tcW w:type="dxa" w:w="1421"/>
          </w:tcPr>
          <w:p>
            <w:pPr>
              <w:spacing w:after="0"/>
              <w:jc w:val="left"/>
            </w:pPr>
          </w:p>
        </w:tc>
        <w:tc>
          <w:tcPr>
            <w:tcW w:type="dxa" w:w="1492"/>
          </w:tcPr>
          <w:p>
            <w:pPr>
              <w:spacing w:after="0"/>
              <w:jc w:val="left"/>
            </w:pPr>
            <w:r>
              <w:rPr>
                <w:sz w:val="16"/>
              </w:rPr>
              <w:t>Heavy Snow, 2019-02-23, $1,500,000 property; crops not reported, reported for the zone (2019 dollars); NWS zone ORZ511 (CENTRAL OREGON), zone-level: may include parts of neighboring counties</w:t>
            </w:r>
          </w:p>
        </w:tc>
        <w:tc>
          <w:tcPr>
            <w:tcW w:type="dxa" w:w="1803"/>
          </w:tcPr>
          <w:p>
            <w:pPr>
              <w:spacing w:after="0"/>
              <w:jc w:val="left"/>
            </w:pPr>
          </w:p>
        </w:tc>
        <w:tc>
          <w:tcPr>
            <w:tcW w:type="dxa" w:w="1724"/>
          </w:tcPr>
          <w:p>
            <w:pPr>
              <w:spacing w:after="0"/>
              <w:jc w:val="left"/>
            </w:pPr>
            <w:r>
              <w:rPr>
                <w:sz w:val="16"/>
              </w:rPr>
              <w:t>Zone-level records: applies countywide; national data do not locate these events within the county.</w:t>
            </w:r>
          </w:p>
        </w:tc>
        <w:tc>
          <w:tcPr>
            <w:tcW w:type="dxa" w:w="238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8"/>
        <w:gridCol w:w="2108"/>
        <w:gridCol w:w="2088"/>
        <w:gridCol w:w="2252"/>
        <w:gridCol w:w="2338"/>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8"/>
            <w:shd w:val="clear" w:color="auto" w:fill="E8E8E8"/>
          </w:tcPr>
          <w:p>
            <w:pPr>
              <w:spacing w:after="0"/>
              <w:jc w:val="left"/>
            </w:pPr>
            <w:r>
              <w:rPr>
                <w:b/>
                <w:sz w:val="16"/>
              </w:rPr>
              <w:t>Type</w:t>
            </w:r>
          </w:p>
        </w:tc>
        <w:tc>
          <w:tcPr>
            <w:tcW w:type="dxa" w:w="2108"/>
            <w:shd w:val="clear" w:color="auto" w:fill="E8E8E8"/>
          </w:tcPr>
          <w:p>
            <w:pPr>
              <w:spacing w:after="0"/>
              <w:jc w:val="left"/>
            </w:pPr>
            <w:r>
              <w:rPr>
                <w:b/>
                <w:sz w:val="16"/>
              </w:rPr>
              <w:t>Title</w:t>
            </w:r>
          </w:p>
        </w:tc>
        <w:tc>
          <w:tcPr>
            <w:tcW w:type="dxa" w:w="2088"/>
            <w:shd w:val="clear" w:color="auto" w:fill="E8E8E8"/>
          </w:tcPr>
          <w:p>
            <w:pPr>
              <w:spacing w:after="0"/>
              <w:jc w:val="left"/>
            </w:pPr>
            <w:r>
              <w:rPr>
                <w:b/>
                <w:sz w:val="16"/>
              </w:rPr>
              <w:t>Mapped hazard</w:t>
            </w:r>
          </w:p>
        </w:tc>
        <w:tc>
          <w:tcPr>
            <w:tcW w:type="dxa" w:w="22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38"/>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2026-07-31</w:t>
            </w:r>
          </w:p>
        </w:tc>
        <w:tc>
          <w:tcPr>
            <w:tcW w:type="dxa" w:w="1037"/>
          </w:tcPr>
          <w:p>
            <w:pPr>
              <w:spacing w:after="0"/>
              <w:jc w:val="left"/>
            </w:pPr>
            <w:r>
              <w:rPr>
                <w:sz w:val="16"/>
              </w:rPr>
              <w:t>2026-07-31</w:t>
            </w:r>
          </w:p>
        </w:tc>
        <w:tc>
          <w:tcPr>
            <w:tcW w:type="dxa" w:w="1037"/>
          </w:tcPr>
          <w:p>
            <w:pPr>
              <w:spacing w:after="0"/>
              <w:jc w:val="left"/>
            </w:pPr>
            <w:r>
              <w:rPr>
                <w:sz w:val="16"/>
              </w:rPr>
              <w:t>FM-5655-OR</w:t>
            </w:r>
          </w:p>
        </w:tc>
        <w:tc>
          <w:tcPr>
            <w:tcW w:type="dxa" w:w="1328"/>
          </w:tcPr>
          <w:p>
            <w:pPr>
              <w:spacing w:after="0"/>
              <w:jc w:val="left"/>
            </w:pPr>
            <w:r>
              <w:rPr>
                <w:sz w:val="16"/>
              </w:rPr>
              <w:t>Fire management</w:t>
            </w:r>
          </w:p>
        </w:tc>
        <w:tc>
          <w:tcPr>
            <w:tcW w:type="dxa" w:w="2108"/>
          </w:tcPr>
          <w:p>
            <w:pPr>
              <w:spacing w:after="0"/>
              <w:jc w:val="left"/>
            </w:pPr>
            <w:r>
              <w:rPr>
                <w:sz w:val="16"/>
              </w:rPr>
              <w:t>ROWE CREEK FIRE COMPLEX</w:t>
            </w:r>
          </w:p>
        </w:tc>
        <w:tc>
          <w:tcPr>
            <w:tcW w:type="dxa" w:w="2088"/>
          </w:tcPr>
          <w:p>
            <w:pPr>
              <w:spacing w:after="0"/>
              <w:jc w:val="left"/>
            </w:pPr>
            <w:r>
              <w:rPr>
                <w:sz w:val="16"/>
              </w:rPr>
              <w:t>Wildfire</w:t>
            </w:r>
          </w:p>
        </w:tc>
        <w:tc>
          <w:tcPr>
            <w:tcW w:type="dxa" w:w="2252"/>
          </w:tcPr>
          <w:p>
            <w:pPr>
              <w:spacing w:after="0"/>
              <w:jc w:val="right"/>
            </w:pPr>
            <w:r>
              <w:rPr>
                <w:sz w:val="16"/>
              </w:rPr>
              <w:t>not yet in FEMA's PA summaries (they cover declarations through 2026-06-30)</w:t>
            </w:r>
          </w:p>
        </w:tc>
        <w:tc>
          <w:tcPr>
            <w:tcW w:type="dxa" w:w="2338"/>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2025-07-13</w:t>
            </w:r>
          </w:p>
        </w:tc>
        <w:tc>
          <w:tcPr>
            <w:tcW w:type="dxa" w:w="1037"/>
          </w:tcPr>
          <w:p>
            <w:pPr>
              <w:spacing w:after="0"/>
              <w:jc w:val="left"/>
            </w:pPr>
            <w:r>
              <w:rPr>
                <w:sz w:val="16"/>
              </w:rPr>
              <w:t>2025-07-12</w:t>
            </w:r>
          </w:p>
        </w:tc>
        <w:tc>
          <w:tcPr>
            <w:tcW w:type="dxa" w:w="1037"/>
          </w:tcPr>
          <w:p>
            <w:pPr>
              <w:spacing w:after="0"/>
              <w:jc w:val="left"/>
            </w:pPr>
            <w:r>
              <w:rPr>
                <w:sz w:val="16"/>
              </w:rPr>
              <w:t>FM-5599-OR</w:t>
            </w:r>
          </w:p>
        </w:tc>
        <w:tc>
          <w:tcPr>
            <w:tcW w:type="dxa" w:w="1328"/>
          </w:tcPr>
          <w:p>
            <w:pPr>
              <w:spacing w:after="0"/>
              <w:jc w:val="left"/>
            </w:pPr>
            <w:r>
              <w:rPr>
                <w:sz w:val="16"/>
              </w:rPr>
              <w:t>Fire management</w:t>
            </w:r>
          </w:p>
        </w:tc>
        <w:tc>
          <w:tcPr>
            <w:tcW w:type="dxa" w:w="2108"/>
          </w:tcPr>
          <w:p>
            <w:pPr>
              <w:spacing w:after="0"/>
              <w:jc w:val="left"/>
            </w:pPr>
            <w:r>
              <w:rPr>
                <w:sz w:val="16"/>
              </w:rPr>
              <w:t>HIGHLAND FIRE</w:t>
            </w:r>
          </w:p>
        </w:tc>
        <w:tc>
          <w:tcPr>
            <w:tcW w:type="dxa" w:w="2088"/>
          </w:tcPr>
          <w:p>
            <w:pPr>
              <w:spacing w:after="0"/>
              <w:jc w:val="left"/>
            </w:pPr>
            <w:r>
              <w:rPr>
                <w:sz w:val="16"/>
              </w:rPr>
              <w:t>Wildfire</w:t>
            </w:r>
          </w:p>
        </w:tc>
        <w:tc>
          <w:tcPr>
            <w:tcW w:type="dxa" w:w="2252"/>
          </w:tcPr>
          <w:p>
            <w:pPr>
              <w:spacing w:after="0"/>
              <w:jc w:val="right"/>
            </w:pPr>
            <w:r>
              <w:rPr>
                <w:sz w:val="16"/>
              </w:rPr>
              <w:t>none found</w:t>
            </w:r>
          </w:p>
        </w:tc>
        <w:tc>
          <w:tcPr>
            <w:tcW w:type="dxa" w:w="2338"/>
          </w:tcPr>
          <w:p>
            <w:pPr>
              <w:spacing w:after="0"/>
              <w:jc w:val="left"/>
            </w:pPr>
            <w:r>
              <w:rPr>
                <w:sz w:val="16"/>
              </w:rPr>
              <w:t>during plan review, check whether your last plan included it; within last 5 years</w:t>
            </w:r>
          </w:p>
        </w:tc>
        <w:tc>
          <w:tcPr>
            <w:tcW w:type="dxa" w:w="887"/>
          </w:tcPr>
          <w:p>
            <w:pPr>
              <w:spacing w:after="0"/>
              <w:jc w:val="left"/>
            </w:pPr>
          </w:p>
        </w:tc>
      </w:tr>
      <w:tr>
        <w:trPr>
          <w:cantSplit/>
        </w:trPr>
        <w:tc>
          <w:tcPr>
            <w:tcW w:type="dxa" w:w="1037"/>
          </w:tcPr>
          <w:p>
            <w:pPr>
              <w:spacing w:after="0"/>
              <w:jc w:val="left"/>
            </w:pPr>
            <w:r>
              <w:rPr>
                <w:sz w:val="16"/>
              </w:rPr>
              <w:t>2024-09-07</w:t>
            </w:r>
          </w:p>
        </w:tc>
        <w:tc>
          <w:tcPr>
            <w:tcW w:type="dxa" w:w="1037"/>
          </w:tcPr>
          <w:p>
            <w:pPr>
              <w:spacing w:after="0"/>
              <w:jc w:val="left"/>
            </w:pPr>
            <w:r>
              <w:rPr>
                <w:sz w:val="16"/>
              </w:rPr>
              <w:t>2024-09-02</w:t>
            </w:r>
          </w:p>
        </w:tc>
        <w:tc>
          <w:tcPr>
            <w:tcW w:type="dxa" w:w="1037"/>
          </w:tcPr>
          <w:p>
            <w:pPr>
              <w:spacing w:after="0"/>
              <w:jc w:val="left"/>
            </w:pPr>
            <w:r>
              <w:rPr>
                <w:sz w:val="16"/>
              </w:rPr>
              <w:t>FM-5534-OR</w:t>
            </w:r>
          </w:p>
        </w:tc>
        <w:tc>
          <w:tcPr>
            <w:tcW w:type="dxa" w:w="1328"/>
          </w:tcPr>
          <w:p>
            <w:pPr>
              <w:spacing w:after="0"/>
              <w:jc w:val="left"/>
            </w:pPr>
            <w:r>
              <w:rPr>
                <w:sz w:val="16"/>
              </w:rPr>
              <w:t>Fire management</w:t>
            </w:r>
          </w:p>
        </w:tc>
        <w:tc>
          <w:tcPr>
            <w:tcW w:type="dxa" w:w="2108"/>
          </w:tcPr>
          <w:p>
            <w:pPr>
              <w:spacing w:after="0"/>
              <w:jc w:val="left"/>
            </w:pPr>
            <w:r>
              <w:rPr>
                <w:sz w:val="16"/>
              </w:rPr>
              <w:t>RAIL RIDGE FIRE</w:t>
            </w:r>
          </w:p>
        </w:tc>
        <w:tc>
          <w:tcPr>
            <w:tcW w:type="dxa" w:w="2088"/>
          </w:tcPr>
          <w:p>
            <w:pPr>
              <w:spacing w:after="0"/>
              <w:jc w:val="left"/>
            </w:pPr>
            <w:r>
              <w:rPr>
                <w:sz w:val="16"/>
              </w:rPr>
              <w:t>Wildfire</w:t>
            </w:r>
          </w:p>
        </w:tc>
        <w:tc>
          <w:tcPr>
            <w:tcW w:type="dxa" w:w="2252"/>
          </w:tcPr>
          <w:p>
            <w:pPr>
              <w:spacing w:after="0"/>
              <w:jc w:val="right"/>
            </w:pPr>
            <w:r>
              <w:rPr>
                <w:sz w:val="16"/>
              </w:rPr>
              <w:t>none found</w:t>
            </w:r>
          </w:p>
        </w:tc>
        <w:tc>
          <w:tcPr>
            <w:tcW w:type="dxa" w:w="2338"/>
          </w:tcPr>
          <w:p>
            <w:pPr>
              <w:spacing w:after="0"/>
              <w:jc w:val="left"/>
            </w:pPr>
            <w:r>
              <w:rPr>
                <w:sz w:val="16"/>
              </w:rPr>
              <w:t>during plan review, check whether your last plan included it; within last 5 years</w:t>
            </w:r>
          </w:p>
        </w:tc>
        <w:tc>
          <w:tcPr>
            <w:tcW w:type="dxa" w:w="887"/>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328"/>
          </w:tcPr>
          <w:p>
            <w:pPr>
              <w:spacing w:after="0"/>
              <w:jc w:val="left"/>
            </w:pPr>
            <w:r>
              <w:rPr>
                <w:sz w:val="16"/>
              </w:rPr>
              <w:t>Major disaster</w:t>
            </w:r>
          </w:p>
        </w:tc>
        <w:tc>
          <w:tcPr>
            <w:tcW w:type="dxa" w:w="2108"/>
          </w:tcPr>
          <w:p>
            <w:pPr>
              <w:spacing w:after="0"/>
              <w:jc w:val="left"/>
            </w:pPr>
            <w:r>
              <w:rPr>
                <w:sz w:val="16"/>
              </w:rPr>
              <w:t>COVID-19 PANDEMIC</w:t>
            </w:r>
          </w:p>
        </w:tc>
        <w:tc>
          <w:tcPr>
            <w:tcW w:type="dxa" w:w="2088"/>
          </w:tcPr>
          <w:p>
            <w:pPr>
              <w:spacing w:after="0"/>
              <w:jc w:val="left"/>
            </w:pPr>
            <w:r>
              <w:rPr>
                <w:sz w:val="16"/>
              </w:rPr>
              <w:t>Non-natural, not counted</w:t>
            </w:r>
          </w:p>
        </w:tc>
        <w:tc>
          <w:tcPr>
            <w:tcW w:type="dxa" w:w="2252"/>
          </w:tcPr>
          <w:p>
            <w:pPr>
              <w:spacing w:after="0"/>
              <w:jc w:val="right"/>
            </w:pPr>
            <w:r>
              <w:rPr>
                <w:sz w:val="16"/>
              </w:rPr>
              <w:t>$4,485.77</w:t>
            </w:r>
          </w:p>
        </w:tc>
        <w:tc>
          <w:tcPr>
            <w:tcW w:type="dxa" w:w="233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328"/>
          </w:tcPr>
          <w:p>
            <w:pPr>
              <w:spacing w:after="0"/>
              <w:jc w:val="left"/>
            </w:pPr>
            <w:r>
              <w:rPr>
                <w:sz w:val="16"/>
              </w:rPr>
              <w:t>Emergency</w:t>
            </w:r>
          </w:p>
        </w:tc>
        <w:tc>
          <w:tcPr>
            <w:tcW w:type="dxa" w:w="2108"/>
          </w:tcPr>
          <w:p>
            <w:pPr>
              <w:spacing w:after="0"/>
              <w:jc w:val="left"/>
            </w:pPr>
            <w:r>
              <w:rPr>
                <w:sz w:val="16"/>
              </w:rPr>
              <w:t>COVID-19</w:t>
            </w:r>
          </w:p>
        </w:tc>
        <w:tc>
          <w:tcPr>
            <w:tcW w:type="dxa" w:w="2088"/>
          </w:tcPr>
          <w:p>
            <w:pPr>
              <w:spacing w:after="0"/>
              <w:jc w:val="left"/>
            </w:pPr>
            <w:r>
              <w:rPr>
                <w:sz w:val="16"/>
              </w:rPr>
              <w:t>Non-natural, not counted</w:t>
            </w:r>
          </w:p>
        </w:tc>
        <w:tc>
          <w:tcPr>
            <w:tcW w:type="dxa" w:w="2252"/>
          </w:tcPr>
          <w:p>
            <w:pPr>
              <w:spacing w:after="0"/>
              <w:jc w:val="right"/>
            </w:pPr>
            <w:r>
              <w:rPr>
                <w:sz w:val="16"/>
              </w:rPr>
              <w:t>none found</w:t>
            </w:r>
          </w:p>
        </w:tc>
        <w:tc>
          <w:tcPr>
            <w:tcW w:type="dxa" w:w="2338"/>
          </w:tcPr>
          <w:p>
            <w:pPr>
              <w:spacing w:after="0"/>
              <w:jc w:val="left"/>
            </w:pPr>
          </w:p>
        </w:tc>
        <w:tc>
          <w:tcPr>
            <w:tcW w:type="dxa" w:w="887"/>
          </w:tcPr>
          <w:p>
            <w:pPr>
              <w:spacing w:after="0"/>
              <w:jc w:val="left"/>
            </w:pPr>
            <w:r>
              <w:rPr>
                <w:sz w:val="16"/>
              </w:rPr>
              <w:t>same incident as DR-4499</w:t>
            </w:r>
          </w:p>
        </w:tc>
      </w:tr>
      <w:tr>
        <w:trPr>
          <w:cantSplit/>
        </w:trPr>
        <w:tc>
          <w:tcPr>
            <w:tcW w:type="dxa" w:w="1037"/>
          </w:tcPr>
          <w:p>
            <w:pPr>
              <w:spacing w:after="0"/>
              <w:jc w:val="left"/>
            </w:pPr>
            <w:r>
              <w:rPr>
                <w:sz w:val="16"/>
              </w:rPr>
              <w:t>2011-02-17</w:t>
            </w:r>
          </w:p>
        </w:tc>
        <w:tc>
          <w:tcPr>
            <w:tcW w:type="dxa" w:w="1037"/>
          </w:tcPr>
          <w:p>
            <w:pPr>
              <w:spacing w:after="0"/>
              <w:jc w:val="left"/>
            </w:pPr>
            <w:r>
              <w:rPr>
                <w:sz w:val="16"/>
              </w:rPr>
              <w:t>2011-01-13</w:t>
            </w:r>
          </w:p>
        </w:tc>
        <w:tc>
          <w:tcPr>
            <w:tcW w:type="dxa" w:w="1037"/>
          </w:tcPr>
          <w:p>
            <w:pPr>
              <w:spacing w:after="0"/>
              <w:jc w:val="left"/>
            </w:pPr>
            <w:r>
              <w:rPr>
                <w:sz w:val="16"/>
              </w:rPr>
              <w:t>DR-1956-OR</w:t>
            </w:r>
          </w:p>
        </w:tc>
        <w:tc>
          <w:tcPr>
            <w:tcW w:type="dxa" w:w="1328"/>
          </w:tcPr>
          <w:p>
            <w:pPr>
              <w:spacing w:after="0"/>
              <w:jc w:val="left"/>
            </w:pPr>
            <w:r>
              <w:rPr>
                <w:sz w:val="16"/>
              </w:rPr>
              <w:t>Major disaster</w:t>
            </w:r>
          </w:p>
        </w:tc>
        <w:tc>
          <w:tcPr>
            <w:tcW w:type="dxa" w:w="2108"/>
          </w:tcPr>
          <w:p>
            <w:pPr>
              <w:spacing w:after="0"/>
              <w:jc w:val="left"/>
            </w:pPr>
            <w:r>
              <w:rPr>
                <w:sz w:val="16"/>
              </w:rPr>
              <w:t>SEVERE WINTER STORM, FLOODING, MUDSLIDES, LANDSLIDES, AND DEBRIS FLOWS</w:t>
            </w:r>
          </w:p>
        </w:tc>
        <w:tc>
          <w:tcPr>
            <w:tcW w:type="dxa" w:w="2088"/>
          </w:tcPr>
          <w:p>
            <w:pPr>
              <w:spacing w:after="0"/>
              <w:jc w:val="left"/>
            </w:pPr>
            <w:r>
              <w:rPr>
                <w:sz w:val="16"/>
              </w:rPr>
              <w:t>Inland Flooding; Landslide; Winter Weather</w:t>
            </w:r>
          </w:p>
        </w:tc>
        <w:tc>
          <w:tcPr>
            <w:tcW w:type="dxa" w:w="2252"/>
          </w:tcPr>
          <w:p>
            <w:pPr>
              <w:spacing w:after="0"/>
              <w:jc w:val="right"/>
            </w:pPr>
            <w:r>
              <w:rPr>
                <w:sz w:val="16"/>
              </w:rPr>
              <w:t>$151,740.68</w:t>
            </w:r>
          </w:p>
        </w:tc>
        <w:tc>
          <w:tcPr>
            <w:tcW w:type="dxa" w:w="233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2006-03-20</w:t>
            </w:r>
          </w:p>
        </w:tc>
        <w:tc>
          <w:tcPr>
            <w:tcW w:type="dxa" w:w="1037"/>
          </w:tcPr>
          <w:p>
            <w:pPr>
              <w:spacing w:after="0"/>
              <w:jc w:val="left"/>
            </w:pPr>
            <w:r>
              <w:rPr>
                <w:sz w:val="16"/>
              </w:rPr>
              <w:t>2005-12-18</w:t>
            </w:r>
          </w:p>
        </w:tc>
        <w:tc>
          <w:tcPr>
            <w:tcW w:type="dxa" w:w="1037"/>
          </w:tcPr>
          <w:p>
            <w:pPr>
              <w:spacing w:after="0"/>
              <w:jc w:val="left"/>
            </w:pPr>
            <w:r>
              <w:rPr>
                <w:sz w:val="16"/>
              </w:rPr>
              <w:t>DR-1632-OR</w:t>
            </w:r>
          </w:p>
        </w:tc>
        <w:tc>
          <w:tcPr>
            <w:tcW w:type="dxa" w:w="1328"/>
          </w:tcPr>
          <w:p>
            <w:pPr>
              <w:spacing w:after="0"/>
              <w:jc w:val="left"/>
            </w:pPr>
            <w:r>
              <w:rPr>
                <w:sz w:val="16"/>
              </w:rPr>
              <w:t>Major disaster</w:t>
            </w:r>
          </w:p>
        </w:tc>
        <w:tc>
          <w:tcPr>
            <w:tcW w:type="dxa" w:w="2108"/>
          </w:tcPr>
          <w:p>
            <w:pPr>
              <w:spacing w:after="0"/>
              <w:jc w:val="left"/>
            </w:pPr>
            <w:r>
              <w:rPr>
                <w:sz w:val="16"/>
              </w:rPr>
              <w:t>SEVERE STORMS, FLOODING, LANDSLIDES, AND MUDSLIDES</w:t>
            </w:r>
          </w:p>
        </w:tc>
        <w:tc>
          <w:tcPr>
            <w:tcW w:type="dxa" w:w="2088"/>
          </w:tcPr>
          <w:p>
            <w:pPr>
              <w:spacing w:after="0"/>
              <w:jc w:val="left"/>
            </w:pPr>
            <w:r>
              <w:rPr>
                <w:sz w:val="16"/>
              </w:rPr>
              <w:t>Inland Flooding; Landslide</w:t>
            </w:r>
          </w:p>
        </w:tc>
        <w:tc>
          <w:tcPr>
            <w:tcW w:type="dxa" w:w="2252"/>
          </w:tcPr>
          <w:p>
            <w:pPr>
              <w:spacing w:after="0"/>
              <w:jc w:val="right"/>
            </w:pPr>
            <w:r>
              <w:rPr>
                <w:sz w:val="16"/>
              </w:rPr>
              <w:t>$46,799.94</w:t>
            </w:r>
          </w:p>
        </w:tc>
        <w:tc>
          <w:tcPr>
            <w:tcW w:type="dxa" w:w="233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328"/>
          </w:tcPr>
          <w:p>
            <w:pPr>
              <w:spacing w:after="0"/>
              <w:jc w:val="left"/>
            </w:pPr>
            <w:r>
              <w:rPr>
                <w:sz w:val="16"/>
              </w:rPr>
              <w:t>Emergency</w:t>
            </w:r>
          </w:p>
        </w:tc>
        <w:tc>
          <w:tcPr>
            <w:tcW w:type="dxa" w:w="2108"/>
          </w:tcPr>
          <w:p>
            <w:pPr>
              <w:spacing w:after="0"/>
              <w:jc w:val="left"/>
            </w:pPr>
            <w:r>
              <w:rPr>
                <w:sz w:val="16"/>
              </w:rPr>
              <w:t>HURRICANE KATRINA EVACUATION</w:t>
            </w:r>
          </w:p>
        </w:tc>
        <w:tc>
          <w:tcPr>
            <w:tcW w:type="dxa" w:w="2088"/>
          </w:tcPr>
          <w:p>
            <w:pPr>
              <w:spacing w:after="0"/>
              <w:jc w:val="left"/>
            </w:pPr>
            <w:r>
              <w:rPr>
                <w:sz w:val="16"/>
              </w:rPr>
              <w:t>Hurricane: evacuation support, not a local hazard event; not counted</w:t>
            </w:r>
          </w:p>
        </w:tc>
        <w:tc>
          <w:tcPr>
            <w:tcW w:type="dxa" w:w="2252"/>
          </w:tcPr>
          <w:p>
            <w:pPr>
              <w:spacing w:after="0"/>
              <w:jc w:val="right"/>
            </w:pPr>
            <w:r>
              <w:rPr>
                <w:sz w:val="16"/>
              </w:rPr>
              <w:t>none found</w:t>
            </w:r>
          </w:p>
        </w:tc>
        <w:tc>
          <w:tcPr>
            <w:tcW w:type="dxa" w:w="233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2004-02-19</w:t>
            </w:r>
          </w:p>
        </w:tc>
        <w:tc>
          <w:tcPr>
            <w:tcW w:type="dxa" w:w="1037"/>
          </w:tcPr>
          <w:p>
            <w:pPr>
              <w:spacing w:after="0"/>
              <w:jc w:val="left"/>
            </w:pPr>
            <w:r>
              <w:rPr>
                <w:sz w:val="16"/>
              </w:rPr>
              <w:t>2003-12-26</w:t>
            </w:r>
          </w:p>
        </w:tc>
        <w:tc>
          <w:tcPr>
            <w:tcW w:type="dxa" w:w="1037"/>
          </w:tcPr>
          <w:p>
            <w:pPr>
              <w:spacing w:after="0"/>
              <w:jc w:val="left"/>
            </w:pPr>
            <w:r>
              <w:rPr>
                <w:sz w:val="16"/>
              </w:rPr>
              <w:t>DR-1510-OR</w:t>
            </w:r>
          </w:p>
        </w:tc>
        <w:tc>
          <w:tcPr>
            <w:tcW w:type="dxa" w:w="1328"/>
          </w:tcPr>
          <w:p>
            <w:pPr>
              <w:spacing w:after="0"/>
              <w:jc w:val="left"/>
            </w:pPr>
            <w:r>
              <w:rPr>
                <w:sz w:val="16"/>
              </w:rPr>
              <w:t>Major disaster</w:t>
            </w:r>
          </w:p>
        </w:tc>
        <w:tc>
          <w:tcPr>
            <w:tcW w:type="dxa" w:w="2108"/>
          </w:tcPr>
          <w:p>
            <w:pPr>
              <w:spacing w:after="0"/>
              <w:jc w:val="left"/>
            </w:pPr>
            <w:r>
              <w:rPr>
                <w:sz w:val="16"/>
              </w:rPr>
              <w:t>SEVERE WINTER STORMS</w:t>
            </w:r>
          </w:p>
        </w:tc>
        <w:tc>
          <w:tcPr>
            <w:tcW w:type="dxa" w:w="2088"/>
          </w:tcPr>
          <w:p>
            <w:pPr>
              <w:spacing w:after="0"/>
              <w:jc w:val="left"/>
            </w:pPr>
            <w:r>
              <w:rPr>
                <w:sz w:val="16"/>
              </w:rPr>
              <w:t>Winter Weather</w:t>
            </w:r>
          </w:p>
        </w:tc>
        <w:tc>
          <w:tcPr>
            <w:tcW w:type="dxa" w:w="2252"/>
          </w:tcPr>
          <w:p>
            <w:pPr>
              <w:spacing w:after="0"/>
              <w:jc w:val="right"/>
            </w:pPr>
            <w:r>
              <w:rPr>
                <w:sz w:val="16"/>
              </w:rPr>
              <w:t>$25,590.19</w:t>
            </w:r>
          </w:p>
        </w:tc>
        <w:tc>
          <w:tcPr>
            <w:tcW w:type="dxa" w:w="233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1998-06-12</w:t>
            </w:r>
          </w:p>
        </w:tc>
        <w:tc>
          <w:tcPr>
            <w:tcW w:type="dxa" w:w="1037"/>
          </w:tcPr>
          <w:p>
            <w:pPr>
              <w:spacing w:after="0"/>
              <w:jc w:val="left"/>
            </w:pPr>
            <w:r>
              <w:rPr>
                <w:sz w:val="16"/>
              </w:rPr>
              <w:t>1998-05-28</w:t>
            </w:r>
          </w:p>
        </w:tc>
        <w:tc>
          <w:tcPr>
            <w:tcW w:type="dxa" w:w="1037"/>
          </w:tcPr>
          <w:p>
            <w:pPr>
              <w:spacing w:after="0"/>
              <w:jc w:val="left"/>
            </w:pPr>
            <w:r>
              <w:rPr>
                <w:sz w:val="16"/>
              </w:rPr>
              <w:t>DR-1221-OR</w:t>
            </w:r>
          </w:p>
        </w:tc>
        <w:tc>
          <w:tcPr>
            <w:tcW w:type="dxa" w:w="1328"/>
          </w:tcPr>
          <w:p>
            <w:pPr>
              <w:spacing w:after="0"/>
              <w:jc w:val="left"/>
            </w:pPr>
            <w:r>
              <w:rPr>
                <w:sz w:val="16"/>
              </w:rPr>
              <w:t>Major disaster</w:t>
            </w:r>
          </w:p>
        </w:tc>
        <w:tc>
          <w:tcPr>
            <w:tcW w:type="dxa" w:w="2108"/>
          </w:tcPr>
          <w:p>
            <w:pPr>
              <w:spacing w:after="0"/>
              <w:jc w:val="left"/>
            </w:pPr>
            <w:r>
              <w:rPr>
                <w:sz w:val="16"/>
              </w:rPr>
              <w:t>FLOODING</w:t>
            </w:r>
          </w:p>
        </w:tc>
        <w:tc>
          <w:tcPr>
            <w:tcW w:type="dxa" w:w="2088"/>
          </w:tcPr>
          <w:p>
            <w:pPr>
              <w:spacing w:after="0"/>
              <w:jc w:val="left"/>
            </w:pPr>
            <w:r>
              <w:rPr>
                <w:sz w:val="16"/>
              </w:rPr>
              <w:t>Inland Flooding</w:t>
            </w:r>
          </w:p>
        </w:tc>
        <w:tc>
          <w:tcPr>
            <w:tcW w:type="dxa" w:w="2252"/>
          </w:tcPr>
          <w:p>
            <w:pPr>
              <w:spacing w:after="0"/>
              <w:jc w:val="right"/>
            </w:pPr>
            <w:r>
              <w:rPr>
                <w:sz w:val="16"/>
              </w:rPr>
              <w:t>none found</w:t>
            </w:r>
          </w:p>
        </w:tc>
        <w:tc>
          <w:tcPr>
            <w:tcW w:type="dxa" w:w="233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1977-04-29</w:t>
            </w:r>
          </w:p>
        </w:tc>
        <w:tc>
          <w:tcPr>
            <w:tcW w:type="dxa" w:w="1037"/>
          </w:tcPr>
          <w:p>
            <w:pPr>
              <w:spacing w:after="0"/>
              <w:jc w:val="left"/>
            </w:pPr>
            <w:r>
              <w:rPr>
                <w:sz w:val="16"/>
              </w:rPr>
              <w:t>1977-04-29</w:t>
            </w:r>
          </w:p>
        </w:tc>
        <w:tc>
          <w:tcPr>
            <w:tcW w:type="dxa" w:w="1037"/>
          </w:tcPr>
          <w:p>
            <w:pPr>
              <w:spacing w:after="0"/>
              <w:jc w:val="left"/>
            </w:pPr>
            <w:r>
              <w:rPr>
                <w:sz w:val="16"/>
              </w:rPr>
              <w:t>EM-3039-OR</w:t>
            </w:r>
          </w:p>
        </w:tc>
        <w:tc>
          <w:tcPr>
            <w:tcW w:type="dxa" w:w="1328"/>
          </w:tcPr>
          <w:p>
            <w:pPr>
              <w:spacing w:after="0"/>
              <w:jc w:val="left"/>
            </w:pPr>
            <w:r>
              <w:rPr>
                <w:sz w:val="16"/>
              </w:rPr>
              <w:t>Emergency</w:t>
            </w:r>
          </w:p>
        </w:tc>
        <w:tc>
          <w:tcPr>
            <w:tcW w:type="dxa" w:w="2108"/>
          </w:tcPr>
          <w:p>
            <w:pPr>
              <w:spacing w:after="0"/>
              <w:jc w:val="left"/>
            </w:pPr>
            <w:r>
              <w:rPr>
                <w:sz w:val="16"/>
              </w:rPr>
              <w:t>DROUGHT</w:t>
            </w:r>
          </w:p>
        </w:tc>
        <w:tc>
          <w:tcPr>
            <w:tcW w:type="dxa" w:w="2088"/>
          </w:tcPr>
          <w:p>
            <w:pPr>
              <w:spacing w:after="0"/>
              <w:jc w:val="left"/>
            </w:pPr>
            <w:r>
              <w:rPr>
                <w:sz w:val="16"/>
              </w:rPr>
              <w:t>Drought</w:t>
            </w:r>
          </w:p>
        </w:tc>
        <w:tc>
          <w:tcPr>
            <w:tcW w:type="dxa" w:w="2252"/>
          </w:tcPr>
          <w:p>
            <w:pPr>
              <w:spacing w:after="0"/>
              <w:jc w:val="right"/>
            </w:pPr>
            <w:r>
              <w:rPr>
                <w:sz w:val="16"/>
              </w:rPr>
              <w:t>none found</w:t>
            </w:r>
          </w:p>
        </w:tc>
        <w:tc>
          <w:tcPr>
            <w:tcW w:type="dxa" w:w="233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328"/>
          </w:tcPr>
          <w:p>
            <w:pPr>
              <w:spacing w:after="0"/>
              <w:jc w:val="left"/>
            </w:pPr>
            <w:r>
              <w:rPr>
                <w:sz w:val="16"/>
              </w:rPr>
              <w:t>Major disaster</w:t>
            </w:r>
          </w:p>
        </w:tc>
        <w:tc>
          <w:tcPr>
            <w:tcW w:type="dxa" w:w="2108"/>
          </w:tcPr>
          <w:p>
            <w:pPr>
              <w:spacing w:after="0"/>
              <w:jc w:val="left"/>
            </w:pPr>
            <w:r>
              <w:rPr>
                <w:sz w:val="16"/>
              </w:rPr>
              <w:t>HEAVY RAINS &amp; FLOODING</w:t>
            </w:r>
          </w:p>
        </w:tc>
        <w:tc>
          <w:tcPr>
            <w:tcW w:type="dxa" w:w="2088"/>
          </w:tcPr>
          <w:p>
            <w:pPr>
              <w:spacing w:after="0"/>
              <w:jc w:val="left"/>
            </w:pPr>
            <w:r>
              <w:rPr>
                <w:sz w:val="16"/>
              </w:rPr>
              <w:t>Inland Flooding</w:t>
            </w:r>
          </w:p>
        </w:tc>
        <w:tc>
          <w:tcPr>
            <w:tcW w:type="dxa" w:w="2252"/>
          </w:tcPr>
          <w:p>
            <w:pPr>
              <w:spacing w:after="0"/>
              <w:jc w:val="right"/>
            </w:pPr>
            <w:r>
              <w:rPr>
                <w:sz w:val="16"/>
              </w:rPr>
              <w:t>none found</w:t>
            </w:r>
          </w:p>
        </w:tc>
        <w:tc>
          <w:tcPr>
            <w:tcW w:type="dxa" w:w="2338"/>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5"/>
        <w:gridCol w:w="1545"/>
        <w:gridCol w:w="1412"/>
        <w:gridCol w:w="2077"/>
        <w:gridCol w:w="1944"/>
        <w:gridCol w:w="3660"/>
        <w:gridCol w:w="965"/>
        <w:gridCol w:w="965"/>
      </w:tblGrid>
      <w:tr>
        <w:trPr>
          <w:cantSplit/>
          <w:tblHeader/>
        </w:trPr>
        <w:tc>
          <w:tcPr>
            <w:tcW w:type="dxa" w:w="1545"/>
            <w:shd w:val="clear" w:color="auto" w:fill="E8E8E8"/>
          </w:tcPr>
          <w:p>
            <w:pPr>
              <w:spacing w:after="0"/>
              <w:jc w:val="left"/>
            </w:pPr>
            <w:r>
              <w:rPr>
                <w:b/>
                <w:sz w:val="16"/>
              </w:rPr>
              <w:t>Declared</w:t>
            </w:r>
          </w:p>
        </w:tc>
        <w:tc>
          <w:tcPr>
            <w:tcW w:type="dxa" w:w="1545"/>
            <w:shd w:val="clear" w:color="auto" w:fill="E8E8E8"/>
          </w:tcPr>
          <w:p>
            <w:pPr>
              <w:spacing w:after="0"/>
              <w:jc w:val="left"/>
            </w:pPr>
            <w:r>
              <w:rPr>
                <w:b/>
                <w:sz w:val="16"/>
              </w:rPr>
              <w:t>Incident began</w:t>
            </w:r>
          </w:p>
        </w:tc>
        <w:tc>
          <w:tcPr>
            <w:tcW w:type="dxa" w:w="1412"/>
            <w:shd w:val="clear" w:color="auto" w:fill="E8E8E8"/>
          </w:tcPr>
          <w:p>
            <w:pPr>
              <w:spacing w:after="0"/>
              <w:jc w:val="left"/>
            </w:pPr>
            <w:r>
              <w:rPr>
                <w:b/>
                <w:sz w:val="16"/>
              </w:rPr>
              <w:t>FEMA number</w:t>
            </w:r>
          </w:p>
        </w:tc>
        <w:tc>
          <w:tcPr>
            <w:tcW w:type="dxa" w:w="2077"/>
            <w:shd w:val="clear" w:color="auto" w:fill="E8E8E8"/>
          </w:tcPr>
          <w:p>
            <w:pPr>
              <w:spacing w:after="0"/>
              <w:jc w:val="left"/>
            </w:pPr>
            <w:r>
              <w:rPr>
                <w:b/>
                <w:sz w:val="16"/>
              </w:rPr>
              <w:t>Type</w:t>
            </w:r>
          </w:p>
        </w:tc>
        <w:tc>
          <w:tcPr>
            <w:tcW w:type="dxa" w:w="1944"/>
            <w:shd w:val="clear" w:color="auto" w:fill="E8E8E8"/>
          </w:tcPr>
          <w:p>
            <w:pPr>
              <w:spacing w:after="0"/>
              <w:jc w:val="left"/>
            </w:pPr>
            <w:r>
              <w:rPr>
                <w:b/>
                <w:sz w:val="16"/>
              </w:rPr>
              <w:t>Title</w:t>
            </w:r>
          </w:p>
        </w:tc>
        <w:tc>
          <w:tcPr>
            <w:tcW w:type="dxa" w:w="3660"/>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5"/>
          </w:tcPr>
          <w:p>
            <w:pPr>
              <w:spacing w:after="0"/>
              <w:jc w:val="left"/>
            </w:pPr>
            <w:r>
              <w:rPr>
                <w:sz w:val="16"/>
              </w:rPr>
              <w:t>1963-02-25</w:t>
            </w:r>
          </w:p>
        </w:tc>
        <w:tc>
          <w:tcPr>
            <w:tcW w:type="dxa" w:w="1545"/>
          </w:tcPr>
          <w:p>
            <w:pPr>
              <w:spacing w:after="0"/>
              <w:jc w:val="left"/>
            </w:pPr>
            <w:r>
              <w:rPr>
                <w:sz w:val="16"/>
              </w:rPr>
              <w:t>1963-02-25</w:t>
            </w:r>
          </w:p>
        </w:tc>
        <w:tc>
          <w:tcPr>
            <w:tcW w:type="dxa" w:w="1412"/>
          </w:tcPr>
          <w:p>
            <w:pPr>
              <w:spacing w:after="0"/>
              <w:jc w:val="left"/>
            </w:pPr>
            <w:r>
              <w:rPr>
                <w:sz w:val="16"/>
              </w:rPr>
              <w:t>DR-144-OR</w:t>
            </w:r>
          </w:p>
        </w:tc>
        <w:tc>
          <w:tcPr>
            <w:tcW w:type="dxa" w:w="2077"/>
          </w:tcPr>
          <w:p>
            <w:pPr>
              <w:spacing w:after="0"/>
              <w:jc w:val="left"/>
            </w:pPr>
            <w:r>
              <w:rPr>
                <w:sz w:val="16"/>
              </w:rPr>
              <w:t>Major disaster</w:t>
            </w:r>
          </w:p>
        </w:tc>
        <w:tc>
          <w:tcPr>
            <w:tcW w:type="dxa" w:w="1944"/>
          </w:tcPr>
          <w:p>
            <w:pPr>
              <w:spacing w:after="0"/>
              <w:jc w:val="left"/>
            </w:pPr>
            <w:r>
              <w:rPr>
                <w:sz w:val="16"/>
              </w:rPr>
              <w:t>FLOODS</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1962-10-16</w:t>
            </w:r>
          </w:p>
        </w:tc>
        <w:tc>
          <w:tcPr>
            <w:tcW w:type="dxa" w:w="1545"/>
          </w:tcPr>
          <w:p>
            <w:pPr>
              <w:spacing w:after="0"/>
              <w:jc w:val="left"/>
            </w:pPr>
            <w:r>
              <w:rPr>
                <w:sz w:val="16"/>
              </w:rPr>
              <w:t>1962-10-16</w:t>
            </w:r>
          </w:p>
        </w:tc>
        <w:tc>
          <w:tcPr>
            <w:tcW w:type="dxa" w:w="1412"/>
          </w:tcPr>
          <w:p>
            <w:pPr>
              <w:spacing w:after="0"/>
              <w:jc w:val="left"/>
            </w:pPr>
            <w:r>
              <w:rPr>
                <w:sz w:val="16"/>
              </w:rPr>
              <w:t>DR-136-OR</w:t>
            </w:r>
          </w:p>
        </w:tc>
        <w:tc>
          <w:tcPr>
            <w:tcW w:type="dxa" w:w="2077"/>
          </w:tcPr>
          <w:p>
            <w:pPr>
              <w:spacing w:after="0"/>
              <w:jc w:val="left"/>
            </w:pPr>
            <w:r>
              <w:rPr>
                <w:sz w:val="16"/>
              </w:rPr>
              <w:t>Major disaster</w:t>
            </w:r>
          </w:p>
        </w:tc>
        <w:tc>
          <w:tcPr>
            <w:tcW w:type="dxa" w:w="1944"/>
          </w:tcPr>
          <w:p>
            <w:pPr>
              <w:spacing w:after="0"/>
              <w:jc w:val="left"/>
            </w:pPr>
            <w:r>
              <w:rPr>
                <w:sz w:val="16"/>
              </w:rPr>
              <w:t>SEVERE STORMS</w:t>
            </w:r>
          </w:p>
        </w:tc>
        <w:tc>
          <w:tcPr>
            <w:tcW w:type="dxa" w:w="3660"/>
          </w:tcPr>
          <w:p>
            <w:pPr>
              <w:spacing w:after="0"/>
              <w:jc w:val="left"/>
            </w:pPr>
            <w:r>
              <w:rPr>
                <w:sz w:val="16"/>
              </w:rPr>
              <w:t>Hazard not mapped (severe storm title names no single hazard); not counted</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1957-03-01</w:t>
            </w:r>
          </w:p>
        </w:tc>
        <w:tc>
          <w:tcPr>
            <w:tcW w:type="dxa" w:w="1545"/>
          </w:tcPr>
          <w:p>
            <w:pPr>
              <w:spacing w:after="0"/>
              <w:jc w:val="left"/>
            </w:pPr>
            <w:r>
              <w:rPr>
                <w:sz w:val="16"/>
              </w:rPr>
              <w:t>1957-03-01</w:t>
            </w:r>
          </w:p>
        </w:tc>
        <w:tc>
          <w:tcPr>
            <w:tcW w:type="dxa" w:w="1412"/>
          </w:tcPr>
          <w:p>
            <w:pPr>
              <w:spacing w:after="0"/>
              <w:jc w:val="left"/>
            </w:pPr>
            <w:r>
              <w:rPr>
                <w:sz w:val="16"/>
              </w:rPr>
              <w:t>DR-69-OR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1956-07-20</w:t>
            </w:r>
          </w:p>
        </w:tc>
        <w:tc>
          <w:tcPr>
            <w:tcW w:type="dxa" w:w="1545"/>
          </w:tcPr>
          <w:p>
            <w:pPr>
              <w:spacing w:after="0"/>
              <w:jc w:val="left"/>
            </w:pPr>
            <w:r>
              <w:rPr>
                <w:sz w:val="16"/>
              </w:rPr>
              <w:t>1956-07-20</w:t>
            </w:r>
          </w:p>
        </w:tc>
        <w:tc>
          <w:tcPr>
            <w:tcW w:type="dxa" w:w="1412"/>
          </w:tcPr>
          <w:p>
            <w:pPr>
              <w:spacing w:after="0"/>
              <w:jc w:val="left"/>
            </w:pPr>
            <w:r>
              <w:rPr>
                <w:sz w:val="16"/>
              </w:rPr>
              <w:t>DR-60-OR</w:t>
            </w:r>
          </w:p>
        </w:tc>
        <w:tc>
          <w:tcPr>
            <w:tcW w:type="dxa" w:w="2077"/>
          </w:tcPr>
          <w:p>
            <w:pPr>
              <w:spacing w:after="0"/>
              <w:jc w:val="left"/>
            </w:pPr>
            <w:r>
              <w:rPr>
                <w:sz w:val="16"/>
              </w:rPr>
              <w:t>Major disaster</w:t>
            </w:r>
          </w:p>
        </w:tc>
        <w:tc>
          <w:tcPr>
            <w:tcW w:type="dxa" w:w="1944"/>
          </w:tcPr>
          <w:p>
            <w:pPr>
              <w:spacing w:after="0"/>
              <w:jc w:val="left"/>
            </w:pPr>
            <w:r>
              <w:rPr>
                <w:sz w:val="16"/>
              </w:rPr>
              <w:t>STORM &amp; 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1955-12-29</w:t>
            </w:r>
          </w:p>
        </w:tc>
        <w:tc>
          <w:tcPr>
            <w:tcW w:type="dxa" w:w="1545"/>
          </w:tcPr>
          <w:p>
            <w:pPr>
              <w:spacing w:after="0"/>
              <w:jc w:val="left"/>
            </w:pPr>
            <w:r>
              <w:rPr>
                <w:sz w:val="16"/>
              </w:rPr>
              <w:t>1955-12-29</w:t>
            </w:r>
          </w:p>
        </w:tc>
        <w:tc>
          <w:tcPr>
            <w:tcW w:type="dxa" w:w="1412"/>
          </w:tcPr>
          <w:p>
            <w:pPr>
              <w:spacing w:after="0"/>
              <w:jc w:val="left"/>
            </w:pPr>
            <w:r>
              <w:rPr>
                <w:sz w:val="16"/>
              </w:rPr>
              <w:t>DR-49-OR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27 Fire Management declarations (1973-08-17 to 2001-08-17)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$479,867.27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479,867.27"/>
        <w:tblDescription w:val="Hazard Plain table b1d_pa_not_placed"/>
      </w:tblPr>
      <w:tblGrid>
        <w:gridCol w:w="1310"/>
        <w:gridCol w:w="1433"/>
        <w:gridCol w:w="2544"/>
        <w:gridCol w:w="2421"/>
        <w:gridCol w:w="1557"/>
        <w:gridCol w:w="4848"/>
      </w:tblGrid>
      <w:tr>
        <w:trPr>
          <w:cantSplit/>
          <w:tblHeader/>
        </w:trPr>
        <w:tc>
          <w:tcPr>
            <w:tcW w:type="dxa" w:w="1310"/>
            <w:shd w:val="clear" w:color="auto" w:fill="E8E8E8"/>
          </w:tcPr>
          <w:p>
            <w:pPr>
              <w:spacing w:after="0"/>
              <w:jc w:val="left"/>
            </w:pPr>
            <w:r>
              <w:rPr>
                <w:b/>
                <w:sz w:val="16"/>
              </w:rPr>
              <w:t>Disaster number</w:t>
            </w:r>
          </w:p>
        </w:tc>
        <w:tc>
          <w:tcPr>
            <w:tcW w:type="dxa" w:w="1433"/>
            <w:shd w:val="clear" w:color="auto" w:fill="E8E8E8"/>
          </w:tcPr>
          <w:p>
            <w:pPr>
              <w:spacing w:after="0"/>
              <w:jc w:val="left"/>
            </w:pPr>
            <w:r>
              <w:rPr>
                <w:b/>
                <w:sz w:val="16"/>
              </w:rPr>
              <w:t>Declared</w:t>
            </w:r>
          </w:p>
        </w:tc>
        <w:tc>
          <w:tcPr>
            <w:tcW w:type="dxa" w:w="2544"/>
            <w:shd w:val="clear" w:color="auto" w:fill="E8E8E8"/>
          </w:tcPr>
          <w:p>
            <w:pPr>
              <w:spacing w:after="0"/>
              <w:jc w:val="left"/>
            </w:pPr>
            <w:r>
              <w:rPr>
                <w:b/>
                <w:sz w:val="16"/>
              </w:rPr>
              <w:t>Applicant</w:t>
            </w:r>
          </w:p>
        </w:tc>
        <w:tc>
          <w:tcPr>
            <w:tcW w:type="dxa" w:w="2421"/>
            <w:shd w:val="clear" w:color="auto" w:fill="E8E8E8"/>
          </w:tcPr>
          <w:p>
            <w:pPr>
              <w:spacing w:after="0"/>
              <w:jc w:val="left"/>
            </w:pPr>
            <w:r>
              <w:rPr>
                <w:b/>
                <w:sz w:val="16"/>
              </w:rPr>
              <w:t>County field in FEMA data</w:t>
            </w:r>
          </w:p>
        </w:tc>
        <w:tc>
          <w:tcPr>
            <w:tcW w:type="dxa" w:w="155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48"/>
            <w:shd w:val="clear" w:color="auto" w:fill="E8E8E8"/>
          </w:tcPr>
          <w:p>
            <w:pPr>
              <w:spacing w:after="0"/>
              <w:jc w:val="left"/>
            </w:pPr>
            <w:r>
              <w:rPr>
                <w:b/>
                <w:sz w:val="16"/>
              </w:rPr>
              <w:t>Why not placed</w:t>
            </w:r>
          </w:p>
        </w:tc>
      </w:tr>
      <w:tr>
        <w:trPr>
          <w:cantSplit/>
        </w:trPr>
        <w:tc>
          <w:tcPr>
            <w:tcW w:type="dxa" w:w="1310"/>
          </w:tcPr>
          <w:p>
            <w:pPr>
              <w:spacing w:after="0"/>
              <w:jc w:val="left"/>
            </w:pPr>
            <w:r>
              <w:rPr>
                <w:sz w:val="16"/>
              </w:rPr>
              <w:t>4519</w:t>
            </w:r>
          </w:p>
        </w:tc>
        <w:tc>
          <w:tcPr>
            <w:tcW w:type="dxa" w:w="1433"/>
          </w:tcPr>
          <w:p>
            <w:pPr>
              <w:spacing w:after="0"/>
              <w:jc w:val="left"/>
            </w:pPr>
            <w:r>
              <w:rPr>
                <w:sz w:val="16"/>
              </w:rPr>
              <w:t>2020-04-03</w:t>
            </w:r>
          </w:p>
        </w:tc>
        <w:tc>
          <w:tcPr>
            <w:tcW w:type="dxa" w:w="2544"/>
          </w:tcPr>
          <w:p>
            <w:pPr>
              <w:spacing w:after="0"/>
              <w:jc w:val="left"/>
            </w:pPr>
            <w:r>
              <w:rPr>
                <w:sz w:val="16"/>
              </w:rPr>
              <w:t>City of Walla Walla</w:t>
            </w:r>
          </w:p>
        </w:tc>
        <w:tc>
          <w:tcPr>
            <w:tcW w:type="dxa" w:w="2421"/>
          </w:tcPr>
          <w:p>
            <w:pPr>
              <w:spacing w:after="0"/>
              <w:jc w:val="left"/>
            </w:pPr>
            <w:r>
              <w:rPr>
                <w:sz w:val="16"/>
              </w:rPr>
              <w:t>Walla Walla County</w:t>
            </w:r>
          </w:p>
        </w:tc>
        <w:tc>
          <w:tcPr>
            <w:tcW w:type="dxa" w:w="1557"/>
          </w:tcPr>
          <w:p>
            <w:pPr>
              <w:spacing w:after="0"/>
              <w:jc w:val="right"/>
            </w:pPr>
            <w:r>
              <w:rPr>
                <w:sz w:val="16"/>
              </w:rPr>
              <w:t>$479,867.27</w:t>
            </w:r>
          </w:p>
        </w:tc>
        <w:tc>
          <w:tcPr>
            <w:tcW w:type="dxa" w:w="484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73</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17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5"/>
        <w:gridCol w:w="1339"/>
        <w:gridCol w:w="3277"/>
        <w:gridCol w:w="1118"/>
        <w:gridCol w:w="2141"/>
        <w:gridCol w:w="709"/>
        <w:gridCol w:w="3187"/>
      </w:tblGrid>
      <w:tr>
        <w:trPr>
          <w:cantSplit/>
          <w:tblHeader/>
        </w:trPr>
        <w:tc>
          <w:tcPr>
            <w:tcW w:type="dxa" w:w="1037"/>
            <w:shd w:val="clear" w:color="auto" w:fill="E8E8E8"/>
          </w:tcPr>
          <w:p>
            <w:pPr>
              <w:spacing w:after="0"/>
              <w:jc w:val="left"/>
            </w:pPr>
            <w:r>
              <w:rPr>
                <w:b/>
                <w:sz w:val="16"/>
              </w:rPr>
              <w:t>Date</w:t>
            </w:r>
          </w:p>
        </w:tc>
        <w:tc>
          <w:tcPr>
            <w:tcW w:type="dxa" w:w="1305"/>
            <w:shd w:val="clear" w:color="auto" w:fill="E8E8E8"/>
          </w:tcPr>
          <w:p>
            <w:pPr>
              <w:spacing w:after="0"/>
              <w:jc w:val="left"/>
            </w:pPr>
            <w:r>
              <w:rPr>
                <w:b/>
                <w:sz w:val="16"/>
              </w:rPr>
              <w:t>Event type</w:t>
            </w:r>
          </w:p>
        </w:tc>
        <w:tc>
          <w:tcPr>
            <w:tcW w:type="dxa" w:w="1339"/>
            <w:shd w:val="clear" w:color="auto" w:fill="E8E8E8"/>
          </w:tcPr>
          <w:p>
            <w:pPr>
              <w:spacing w:after="0"/>
              <w:jc w:val="left"/>
            </w:pPr>
            <w:r>
              <w:rPr>
                <w:b/>
                <w:sz w:val="16"/>
              </w:rPr>
              <w:t>Magnitude or extent</w:t>
            </w:r>
          </w:p>
        </w:tc>
        <w:tc>
          <w:tcPr>
            <w:tcW w:type="dxa" w:w="3277"/>
            <w:shd w:val="clear" w:color="auto" w:fill="E8E8E8"/>
          </w:tcPr>
          <w:p>
            <w:pPr>
              <w:spacing w:after="0"/>
              <w:jc w:val="left"/>
            </w:pPr>
            <w:r>
              <w:rPr>
                <w:b/>
                <w:sz w:val="16"/>
              </w:rPr>
              <w:t>Damage</w:t>
            </w:r>
          </w:p>
          <w:p>
            <w:pPr>
              <w:spacing w:after="0"/>
              <w:jc w:val="left"/>
            </w:pPr>
            <w:r>
              <w:rPr>
                <w:i/>
                <w:color w:val="555555"/>
                <w:sz w:val="14"/>
              </w:rPr>
              <w:t>nominal dollars</w:t>
            </w:r>
          </w:p>
        </w:tc>
        <w:tc>
          <w:tcPr>
            <w:tcW w:type="dxa" w:w="111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41"/>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31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2024-07-16</w:t>
            </w:r>
          </w:p>
        </w:tc>
        <w:tc>
          <w:tcPr>
            <w:tcW w:type="dxa" w:w="1305"/>
          </w:tcPr>
          <w:p>
            <w:pPr>
              <w:spacing w:after="0"/>
              <w:jc w:val="left"/>
            </w:pPr>
            <w:r>
              <w:rPr>
                <w:sz w:val="16"/>
              </w:rPr>
              <w:t>Thunderstorm Wind</w:t>
            </w:r>
          </w:p>
        </w:tc>
        <w:tc>
          <w:tcPr>
            <w:tcW w:type="dxa" w:w="1339"/>
          </w:tcPr>
          <w:p>
            <w:pPr>
              <w:spacing w:after="0"/>
              <w:jc w:val="left"/>
            </w:pPr>
            <w:r>
              <w:rPr>
                <w:sz w:val="16"/>
              </w:rPr>
              <w:t>61 kt (70 mph) estimated gust</w:t>
            </w:r>
          </w:p>
        </w:tc>
        <w:tc>
          <w:tcPr>
            <w:tcW w:type="dxa" w:w="3277"/>
          </w:tcPr>
          <w:p>
            <w:pPr>
              <w:spacing w:after="0"/>
              <w:jc w:val="left"/>
            </w:pPr>
            <w:r>
              <w:rPr>
                <w:sz w:val="16"/>
              </w:rPr>
              <w:t>$0 property; $0 crops (2024 dollars)</w:t>
            </w:r>
          </w:p>
        </w:tc>
        <w:tc>
          <w:tcPr>
            <w:tcW w:type="dxa" w:w="1118"/>
          </w:tcPr>
          <w:p>
            <w:pPr>
              <w:spacing w:after="0"/>
              <w:jc w:val="right"/>
            </w:pPr>
            <w:r>
              <w:rPr>
                <w:sz w:val="16"/>
              </w:rPr>
              <w:t>0, 0</w:t>
            </w:r>
          </w:p>
        </w:tc>
        <w:tc>
          <w:tcPr>
            <w:tcW w:type="dxa" w:w="2141"/>
          </w:tcPr>
          <w:p>
            <w:pPr>
              <w:spacing w:after="0"/>
              <w:jc w:val="left"/>
            </w:pPr>
            <w:r>
              <w:rPr>
                <w:sz w:val="16"/>
              </w:rPr>
              <w:t>GOERING AIRSTRIP to PRINEVILLE</w:t>
            </w:r>
          </w:p>
        </w:tc>
        <w:tc>
          <w:tcPr>
            <w:tcW w:type="dxa" w:w="709"/>
          </w:tcPr>
          <w:p>
            <w:pPr>
              <w:spacing w:after="0"/>
              <w:jc w:val="left"/>
            </w:pPr>
            <w:r>
              <w:rPr>
                <w:sz w:val="16"/>
              </w:rPr>
              <w:t>within last 5 years</w:t>
            </w:r>
          </w:p>
        </w:tc>
        <w:tc>
          <w:tcPr>
            <w:tcW w:type="dxa" w:w="3187"/>
          </w:tcPr>
          <w:p>
            <w:pPr>
              <w:spacing w:after="0"/>
              <w:jc w:val="left"/>
            </w:pPr>
            <w:r>
              <w:rPr>
                <w:sz w:val="16"/>
              </w:rPr>
              <w:t>B1-c worst recorded: Thunderstorm Wind</w:t>
            </w:r>
          </w:p>
        </w:tc>
      </w:tr>
      <w:tr>
        <w:trPr>
          <w:cantSplit/>
        </w:trPr>
        <w:tc>
          <w:tcPr>
            <w:tcW w:type="dxa" w:w="1037"/>
          </w:tcPr>
          <w:p>
            <w:pPr>
              <w:spacing w:after="0"/>
              <w:jc w:val="left"/>
            </w:pPr>
            <w:r>
              <w:rPr>
                <w:sz w:val="16"/>
              </w:rPr>
              <w:t>2022-07-25</w:t>
            </w:r>
          </w:p>
        </w:tc>
        <w:tc>
          <w:tcPr>
            <w:tcW w:type="dxa" w:w="1305"/>
          </w:tcPr>
          <w:p>
            <w:pPr>
              <w:spacing w:after="0"/>
              <w:jc w:val="left"/>
            </w:pPr>
            <w:r>
              <w:rPr>
                <w:sz w:val="16"/>
              </w:rPr>
              <w:t>Excessive Heat</w:t>
            </w:r>
          </w:p>
        </w:tc>
        <w:tc>
          <w:tcPr>
            <w:tcW w:type="dxa" w:w="1339"/>
          </w:tcPr>
          <w:p>
            <w:pPr>
              <w:spacing w:after="0"/>
              <w:jc w:val="left"/>
            </w:pPr>
          </w:p>
        </w:tc>
        <w:tc>
          <w:tcPr>
            <w:tcW w:type="dxa" w:w="3277"/>
          </w:tcPr>
          <w:p>
            <w:pPr>
              <w:spacing w:after="0"/>
              <w:jc w:val="left"/>
            </w:pPr>
            <w:r>
              <w:rPr>
                <w:sz w:val="16"/>
              </w:rPr>
              <w:t>$0 property; $0 crops, reported for the zone (2022 dollars)</w:t>
            </w:r>
          </w:p>
        </w:tc>
        <w:tc>
          <w:tcPr>
            <w:tcW w:type="dxa" w:w="1118"/>
          </w:tcPr>
          <w:p>
            <w:pPr>
              <w:spacing w:after="0"/>
              <w:jc w:val="right"/>
            </w:pPr>
            <w:r>
              <w:rPr>
                <w:sz w:val="16"/>
              </w:rPr>
              <w:t>0, 0</w:t>
            </w:r>
          </w:p>
        </w:tc>
        <w:tc>
          <w:tcPr>
            <w:tcW w:type="dxa" w:w="2141"/>
          </w:tcPr>
          <w:p>
            <w:pPr>
              <w:spacing w:after="0"/>
              <w:jc w:val="left"/>
            </w:pPr>
            <w:r>
              <w:rPr>
                <w:sz w:val="16"/>
              </w:rPr>
              <w:t>NWS zone ORZ506 (OCHOCO-JOHN DAY HIGHLANDS), zone-level: may include parts of neighboring counties</w:t>
            </w:r>
          </w:p>
        </w:tc>
        <w:tc>
          <w:tcPr>
            <w:tcW w:type="dxa" w:w="709"/>
          </w:tcPr>
          <w:p>
            <w:pPr>
              <w:spacing w:after="0"/>
              <w:jc w:val="left"/>
            </w:pPr>
            <w:r>
              <w:rPr>
                <w:sz w:val="16"/>
              </w:rPr>
              <w:t>within last 5 years</w:t>
            </w:r>
          </w:p>
        </w:tc>
        <w:tc>
          <w:tcPr>
            <w:tcW w:type="dxa" w:w="3187"/>
          </w:tcPr>
          <w:p>
            <w:pPr>
              <w:spacing w:after="0"/>
              <w:jc w:val="left"/>
            </w:pPr>
            <w:r>
              <w:rPr>
                <w:sz w:val="16"/>
              </w:rPr>
              <w:t>B1-c worst recorded: Excessive Heat, Heat</w:t>
            </w:r>
          </w:p>
        </w:tc>
      </w:tr>
      <w:tr>
        <w:trPr>
          <w:cantSplit/>
        </w:trPr>
        <w:tc>
          <w:tcPr>
            <w:tcW w:type="dxa" w:w="1037"/>
          </w:tcPr>
          <w:p>
            <w:pPr>
              <w:spacing w:after="0"/>
              <w:jc w:val="left"/>
            </w:pPr>
            <w:r>
              <w:rPr>
                <w:sz w:val="16"/>
              </w:rPr>
              <w:t>2021-06-27</w:t>
            </w:r>
          </w:p>
        </w:tc>
        <w:tc>
          <w:tcPr>
            <w:tcW w:type="dxa" w:w="1305"/>
          </w:tcPr>
          <w:p>
            <w:pPr>
              <w:spacing w:after="0"/>
              <w:jc w:val="left"/>
            </w:pPr>
            <w:r>
              <w:rPr>
                <w:sz w:val="16"/>
              </w:rPr>
              <w:t>Excessive Heat</w:t>
            </w:r>
          </w:p>
        </w:tc>
        <w:tc>
          <w:tcPr>
            <w:tcW w:type="dxa" w:w="1339"/>
          </w:tcPr>
          <w:p>
            <w:pPr>
              <w:spacing w:after="0"/>
              <w:jc w:val="left"/>
            </w:pPr>
          </w:p>
        </w:tc>
        <w:tc>
          <w:tcPr>
            <w:tcW w:type="dxa" w:w="3277"/>
          </w:tcPr>
          <w:p>
            <w:pPr>
              <w:spacing w:after="0"/>
              <w:jc w:val="left"/>
            </w:pPr>
            <w:r>
              <w:rPr>
                <w:sz w:val="16"/>
              </w:rPr>
              <w:t>$0 property; $0 crops, reported for the zone (2021 dollars)</w:t>
            </w:r>
          </w:p>
        </w:tc>
        <w:tc>
          <w:tcPr>
            <w:tcW w:type="dxa" w:w="1118"/>
          </w:tcPr>
          <w:p>
            <w:pPr>
              <w:spacing w:after="0"/>
              <w:jc w:val="right"/>
            </w:pPr>
            <w:r>
              <w:rPr>
                <w:sz w:val="16"/>
              </w:rPr>
              <w:t>2, 0</w:t>
            </w:r>
          </w:p>
        </w:tc>
        <w:tc>
          <w:tcPr>
            <w:tcW w:type="dxa" w:w="2141"/>
          </w:tcPr>
          <w:p>
            <w:pPr>
              <w:spacing w:after="0"/>
              <w:jc w:val="left"/>
            </w:pPr>
            <w:r>
              <w:rPr>
                <w:sz w:val="16"/>
              </w:rPr>
              <w:t>NWS zone ORZ511 (CENTRAL OREGON), zone-level: may include parts of neighboring counties</w:t>
            </w:r>
          </w:p>
        </w:tc>
        <w:tc>
          <w:tcPr>
            <w:tcW w:type="dxa" w:w="709"/>
          </w:tcPr>
          <w:p>
            <w:pPr>
              <w:spacing w:after="0"/>
              <w:jc w:val="left"/>
            </w:pPr>
          </w:p>
        </w:tc>
        <w:tc>
          <w:tcPr>
            <w:tcW w:type="dxa" w:w="3187"/>
          </w:tcPr>
          <w:p>
            <w:pPr>
              <w:spacing w:after="0"/>
              <w:jc w:val="left"/>
            </w:pPr>
            <w:r>
              <w:rPr>
                <w:sz w:val="16"/>
              </w:rPr>
              <w:t>deaths or injuries recorded</w:t>
            </w:r>
          </w:p>
        </w:tc>
      </w:tr>
      <w:tr>
        <w:trPr>
          <w:cantSplit/>
        </w:trPr>
        <w:tc>
          <w:tcPr>
            <w:tcW w:type="dxa" w:w="1037"/>
          </w:tcPr>
          <w:p>
            <w:pPr>
              <w:spacing w:after="0"/>
              <w:jc w:val="left"/>
            </w:pPr>
            <w:r>
              <w:rPr>
                <w:sz w:val="16"/>
              </w:rPr>
              <w:t>2020-09-07</w:t>
            </w:r>
          </w:p>
        </w:tc>
        <w:tc>
          <w:tcPr>
            <w:tcW w:type="dxa" w:w="1305"/>
          </w:tcPr>
          <w:p>
            <w:pPr>
              <w:spacing w:after="0"/>
              <w:jc w:val="left"/>
            </w:pPr>
            <w:r>
              <w:rPr>
                <w:sz w:val="16"/>
              </w:rPr>
              <w:t>High Wind</w:t>
            </w:r>
          </w:p>
        </w:tc>
        <w:tc>
          <w:tcPr>
            <w:tcW w:type="dxa" w:w="1339"/>
          </w:tcPr>
          <w:p>
            <w:pPr>
              <w:spacing w:after="0"/>
              <w:jc w:val="left"/>
            </w:pPr>
            <w:r>
              <w:rPr>
                <w:sz w:val="16"/>
              </w:rPr>
              <w:t>52 kt (60 mph) estimated gust</w:t>
            </w:r>
          </w:p>
        </w:tc>
        <w:tc>
          <w:tcPr>
            <w:tcW w:type="dxa" w:w="3277"/>
          </w:tcPr>
          <w:p>
            <w:pPr>
              <w:spacing w:after="0"/>
              <w:jc w:val="left"/>
            </w:pPr>
            <w:r>
              <w:rPr>
                <w:sz w:val="16"/>
              </w:rPr>
              <w:t>$0 property; $0 crops, reported for the zone (2020 dollars)</w:t>
            </w:r>
          </w:p>
        </w:tc>
        <w:tc>
          <w:tcPr>
            <w:tcW w:type="dxa" w:w="1118"/>
          </w:tcPr>
          <w:p>
            <w:pPr>
              <w:spacing w:after="0"/>
              <w:jc w:val="right"/>
            </w:pPr>
            <w:r>
              <w:rPr>
                <w:sz w:val="16"/>
              </w:rPr>
              <w:t>1, 0</w:t>
            </w:r>
          </w:p>
        </w:tc>
        <w:tc>
          <w:tcPr>
            <w:tcW w:type="dxa" w:w="2141"/>
          </w:tcPr>
          <w:p>
            <w:pPr>
              <w:spacing w:after="0"/>
              <w:jc w:val="left"/>
            </w:pPr>
            <w:r>
              <w:rPr>
                <w:sz w:val="16"/>
              </w:rPr>
              <w:t>NWS zone ORZ506 (OCHOCO-JOHN DAY HIGHLANDS), zone-level: may include parts of neighboring counties</w:t>
            </w:r>
          </w:p>
        </w:tc>
        <w:tc>
          <w:tcPr>
            <w:tcW w:type="dxa" w:w="709"/>
          </w:tcPr>
          <w:p>
            <w:pPr>
              <w:spacing w:after="0"/>
              <w:jc w:val="left"/>
            </w:pPr>
          </w:p>
        </w:tc>
        <w:tc>
          <w:tcPr>
            <w:tcW w:type="dxa" w:w="3187"/>
          </w:tcPr>
          <w:p>
            <w:pPr>
              <w:spacing w:after="0"/>
              <w:jc w:val="left"/>
            </w:pPr>
            <w:r>
              <w:rPr>
                <w:sz w:val="16"/>
              </w:rPr>
              <w:t>deaths or injuries recorded</w:t>
            </w:r>
          </w:p>
        </w:tc>
      </w:tr>
      <w:tr>
        <w:trPr>
          <w:cantSplit/>
        </w:trPr>
        <w:tc>
          <w:tcPr>
            <w:tcW w:type="dxa" w:w="1037"/>
          </w:tcPr>
          <w:p>
            <w:pPr>
              <w:spacing w:after="0"/>
              <w:jc w:val="left"/>
            </w:pPr>
            <w:r>
              <w:rPr>
                <w:sz w:val="16"/>
              </w:rPr>
              <w:t>2019-08-08</w:t>
            </w:r>
          </w:p>
        </w:tc>
        <w:tc>
          <w:tcPr>
            <w:tcW w:type="dxa" w:w="1305"/>
          </w:tcPr>
          <w:p>
            <w:pPr>
              <w:spacing w:after="0"/>
              <w:jc w:val="left"/>
            </w:pPr>
            <w:r>
              <w:rPr>
                <w:sz w:val="16"/>
              </w:rPr>
              <w:t>Flash Flood</w:t>
            </w:r>
          </w:p>
        </w:tc>
        <w:tc>
          <w:tcPr>
            <w:tcW w:type="dxa" w:w="1339"/>
          </w:tcPr>
          <w:p>
            <w:pPr>
              <w:spacing w:after="0"/>
              <w:jc w:val="left"/>
            </w:pPr>
          </w:p>
        </w:tc>
        <w:tc>
          <w:tcPr>
            <w:tcW w:type="dxa" w:w="3277"/>
          </w:tcPr>
          <w:p>
            <w:pPr>
              <w:spacing w:after="0"/>
              <w:jc w:val="left"/>
            </w:pPr>
            <w:r>
              <w:rPr>
                <w:sz w:val="16"/>
              </w:rPr>
              <w:t>$20,000 property; $0 crops (2019 dollars)</w:t>
            </w:r>
          </w:p>
        </w:tc>
        <w:tc>
          <w:tcPr>
            <w:tcW w:type="dxa" w:w="1118"/>
          </w:tcPr>
          <w:p>
            <w:pPr>
              <w:spacing w:after="0"/>
              <w:jc w:val="right"/>
            </w:pPr>
            <w:r>
              <w:rPr>
                <w:sz w:val="16"/>
              </w:rPr>
              <w:t>0, 0</w:t>
            </w:r>
          </w:p>
        </w:tc>
        <w:tc>
          <w:tcPr>
            <w:tcW w:type="dxa" w:w="2141"/>
          </w:tcPr>
          <w:p>
            <w:pPr>
              <w:spacing w:after="0"/>
              <w:jc w:val="left"/>
            </w:pPr>
            <w:r>
              <w:rPr>
                <w:sz w:val="16"/>
              </w:rPr>
              <w:t>POWELL BUTTE</w:t>
            </w:r>
          </w:p>
        </w:tc>
        <w:tc>
          <w:tcPr>
            <w:tcW w:type="dxa" w:w="709"/>
          </w:tcPr>
          <w:p>
            <w:pPr>
              <w:spacing w:after="0"/>
              <w:jc w:val="left"/>
            </w:pPr>
          </w:p>
        </w:tc>
        <w:tc>
          <w:tcPr>
            <w:tcW w:type="dxa" w:w="31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2019-02-23</w:t>
            </w:r>
          </w:p>
        </w:tc>
        <w:tc>
          <w:tcPr>
            <w:tcW w:type="dxa" w:w="1305"/>
          </w:tcPr>
          <w:p>
            <w:pPr>
              <w:spacing w:after="0"/>
              <w:jc w:val="left"/>
            </w:pPr>
            <w:r>
              <w:rPr>
                <w:sz w:val="16"/>
              </w:rPr>
              <w:t>Heavy Snow</w:t>
            </w:r>
          </w:p>
        </w:tc>
        <w:tc>
          <w:tcPr>
            <w:tcW w:type="dxa" w:w="1339"/>
          </w:tcPr>
          <w:p>
            <w:pPr>
              <w:spacing w:after="0"/>
              <w:jc w:val="left"/>
            </w:pPr>
          </w:p>
        </w:tc>
        <w:tc>
          <w:tcPr>
            <w:tcW w:type="dxa" w:w="3277"/>
          </w:tcPr>
          <w:p>
            <w:pPr>
              <w:spacing w:after="0"/>
              <w:jc w:val="left"/>
            </w:pPr>
            <w:r>
              <w:rPr>
                <w:sz w:val="16"/>
              </w:rPr>
              <w:t>$1,500,000 property; crops not reported, reported for the zone (2019 dollars)</w:t>
            </w:r>
          </w:p>
        </w:tc>
        <w:tc>
          <w:tcPr>
            <w:tcW w:type="dxa" w:w="1118"/>
          </w:tcPr>
          <w:p>
            <w:pPr>
              <w:spacing w:after="0"/>
              <w:jc w:val="right"/>
            </w:pPr>
            <w:r>
              <w:rPr>
                <w:sz w:val="16"/>
              </w:rPr>
              <w:t>0, 0</w:t>
            </w:r>
          </w:p>
        </w:tc>
        <w:tc>
          <w:tcPr>
            <w:tcW w:type="dxa" w:w="2141"/>
          </w:tcPr>
          <w:p>
            <w:pPr>
              <w:spacing w:after="0"/>
              <w:jc w:val="left"/>
            </w:pPr>
            <w:r>
              <w:rPr>
                <w:sz w:val="16"/>
              </w:rPr>
              <w:t>NWS zone ORZ511 (CENTRAL OREGON), zone-level: may include parts of neighboring counties</w:t>
            </w:r>
          </w:p>
        </w:tc>
        <w:tc>
          <w:tcPr>
            <w:tcW w:type="dxa" w:w="709"/>
          </w:tcPr>
          <w:p>
            <w:pPr>
              <w:spacing w:after="0"/>
              <w:jc w:val="left"/>
            </w:pPr>
          </w:p>
        </w:tc>
        <w:tc>
          <w:tcPr>
            <w:tcW w:type="dxa" w:w="318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2016-05-14</w:t>
            </w:r>
          </w:p>
        </w:tc>
        <w:tc>
          <w:tcPr>
            <w:tcW w:type="dxa" w:w="1305"/>
          </w:tcPr>
          <w:p>
            <w:pPr>
              <w:spacing w:after="0"/>
              <w:jc w:val="left"/>
            </w:pPr>
            <w:r>
              <w:rPr>
                <w:sz w:val="16"/>
              </w:rPr>
              <w:t>Lightning</w:t>
            </w:r>
          </w:p>
        </w:tc>
        <w:tc>
          <w:tcPr>
            <w:tcW w:type="dxa" w:w="1339"/>
          </w:tcPr>
          <w:p>
            <w:pPr>
              <w:spacing w:after="0"/>
              <w:jc w:val="left"/>
            </w:pPr>
          </w:p>
        </w:tc>
        <w:tc>
          <w:tcPr>
            <w:tcW w:type="dxa" w:w="3277"/>
          </w:tcPr>
          <w:p>
            <w:pPr>
              <w:spacing w:after="0"/>
              <w:jc w:val="left"/>
            </w:pPr>
            <w:r>
              <w:rPr>
                <w:sz w:val="16"/>
              </w:rPr>
              <w:t>$100,000 property; $0 crops (2016 dollars)</w:t>
            </w:r>
          </w:p>
        </w:tc>
        <w:tc>
          <w:tcPr>
            <w:tcW w:type="dxa" w:w="1118"/>
          </w:tcPr>
          <w:p>
            <w:pPr>
              <w:spacing w:after="0"/>
              <w:jc w:val="right"/>
            </w:pPr>
            <w:r>
              <w:rPr>
                <w:sz w:val="16"/>
              </w:rPr>
              <w:t>0, 0</w:t>
            </w:r>
          </w:p>
        </w:tc>
        <w:tc>
          <w:tcPr>
            <w:tcW w:type="dxa" w:w="2141"/>
          </w:tcPr>
          <w:p>
            <w:pPr>
              <w:spacing w:after="0"/>
              <w:jc w:val="left"/>
            </w:pPr>
            <w:r>
              <w:rPr>
                <w:sz w:val="16"/>
              </w:rPr>
              <w:t>GOERING AIRSTRIP</w:t>
            </w:r>
          </w:p>
        </w:tc>
        <w:tc>
          <w:tcPr>
            <w:tcW w:type="dxa" w:w="709"/>
          </w:tcPr>
          <w:p>
            <w:pPr>
              <w:spacing w:after="0"/>
              <w:jc w:val="left"/>
            </w:pPr>
          </w:p>
        </w:tc>
        <w:tc>
          <w:tcPr>
            <w:tcW w:type="dxa" w:w="3187"/>
          </w:tcPr>
          <w:p>
            <w:pPr>
              <w:spacing w:after="0"/>
              <w:jc w:val="left"/>
            </w:pPr>
            <w:r>
              <w:rPr>
                <w:sz w:val="16"/>
              </w:rPr>
              <w:t>B1-c worst recorded: Lightning</w:t>
            </w:r>
          </w:p>
        </w:tc>
      </w:tr>
      <w:tr>
        <w:trPr>
          <w:cantSplit/>
        </w:trPr>
        <w:tc>
          <w:tcPr>
            <w:tcW w:type="dxa" w:w="1037"/>
          </w:tcPr>
          <w:p>
            <w:pPr>
              <w:spacing w:after="0"/>
              <w:jc w:val="left"/>
            </w:pPr>
            <w:r>
              <w:rPr>
                <w:sz w:val="16"/>
              </w:rPr>
              <w:t>2013-12-07</w:t>
            </w:r>
          </w:p>
        </w:tc>
        <w:tc>
          <w:tcPr>
            <w:tcW w:type="dxa" w:w="1305"/>
          </w:tcPr>
          <w:p>
            <w:pPr>
              <w:spacing w:after="0"/>
              <w:jc w:val="left"/>
            </w:pPr>
            <w:r>
              <w:rPr>
                <w:sz w:val="16"/>
              </w:rPr>
              <w:t>Extreme Cold/Wind Chill</w:t>
            </w:r>
          </w:p>
        </w:tc>
        <w:tc>
          <w:tcPr>
            <w:tcW w:type="dxa" w:w="1339"/>
          </w:tcPr>
          <w:p>
            <w:pPr>
              <w:spacing w:after="0"/>
              <w:jc w:val="left"/>
            </w:pPr>
          </w:p>
        </w:tc>
        <w:tc>
          <w:tcPr>
            <w:tcW w:type="dxa" w:w="3277"/>
          </w:tcPr>
          <w:p>
            <w:pPr>
              <w:spacing w:after="0"/>
              <w:jc w:val="left"/>
            </w:pPr>
            <w:r>
              <w:rPr>
                <w:sz w:val="16"/>
              </w:rPr>
              <w:t>$0 property; $0 crops, reported for the zone (2013 dollars)</w:t>
            </w:r>
          </w:p>
        </w:tc>
        <w:tc>
          <w:tcPr>
            <w:tcW w:type="dxa" w:w="1118"/>
          </w:tcPr>
          <w:p>
            <w:pPr>
              <w:spacing w:after="0"/>
              <w:jc w:val="right"/>
            </w:pPr>
            <w:r>
              <w:rPr>
                <w:sz w:val="16"/>
              </w:rPr>
              <w:t>0, 0</w:t>
            </w:r>
          </w:p>
        </w:tc>
        <w:tc>
          <w:tcPr>
            <w:tcW w:type="dxa" w:w="2141"/>
          </w:tcPr>
          <w:p>
            <w:pPr>
              <w:spacing w:after="0"/>
              <w:jc w:val="left"/>
            </w:pPr>
            <w:r>
              <w:rPr>
                <w:sz w:val="16"/>
              </w:rPr>
              <w:t>NWS zone ORZ506 (OCHOCO-JOHN DAY HIGHLANDS), zone-level: may include parts of neighboring counties</w:t>
            </w:r>
          </w:p>
        </w:tc>
        <w:tc>
          <w:tcPr>
            <w:tcW w:type="dxa" w:w="709"/>
          </w:tcPr>
          <w:p>
            <w:pPr>
              <w:spacing w:after="0"/>
              <w:jc w:val="left"/>
            </w:pPr>
          </w:p>
        </w:tc>
        <w:tc>
          <w:tcPr>
            <w:tcW w:type="dxa" w:w="318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2006-08-07</w:t>
            </w:r>
          </w:p>
        </w:tc>
        <w:tc>
          <w:tcPr>
            <w:tcW w:type="dxa" w:w="1305"/>
          </w:tcPr>
          <w:p>
            <w:pPr>
              <w:spacing w:after="0"/>
              <w:jc w:val="left"/>
            </w:pPr>
            <w:r>
              <w:rPr>
                <w:sz w:val="16"/>
              </w:rPr>
              <w:t>Hail</w:t>
            </w:r>
          </w:p>
        </w:tc>
        <w:tc>
          <w:tcPr>
            <w:tcW w:type="dxa" w:w="1339"/>
          </w:tcPr>
          <w:p>
            <w:pPr>
              <w:spacing w:after="0"/>
              <w:jc w:val="left"/>
            </w:pPr>
            <w:r>
              <w:rPr>
                <w:sz w:val="16"/>
              </w:rPr>
              <w:t>1.75 in</w:t>
            </w:r>
          </w:p>
        </w:tc>
        <w:tc>
          <w:tcPr>
            <w:tcW w:type="dxa" w:w="3277"/>
          </w:tcPr>
          <w:p>
            <w:pPr>
              <w:spacing w:after="0"/>
              <w:jc w:val="left"/>
            </w:pPr>
            <w:r>
              <w:rPr>
                <w:sz w:val="16"/>
              </w:rPr>
              <w:t>damage not reported</w:t>
            </w:r>
          </w:p>
        </w:tc>
        <w:tc>
          <w:tcPr>
            <w:tcW w:type="dxa" w:w="1118"/>
          </w:tcPr>
          <w:p>
            <w:pPr>
              <w:spacing w:after="0"/>
              <w:jc w:val="right"/>
            </w:pPr>
            <w:r>
              <w:rPr>
                <w:sz w:val="16"/>
              </w:rPr>
              <w:t>0, 0</w:t>
            </w:r>
          </w:p>
        </w:tc>
        <w:tc>
          <w:tcPr>
            <w:tcW w:type="dxa" w:w="2141"/>
          </w:tcPr>
          <w:p>
            <w:pPr>
              <w:spacing w:after="0"/>
              <w:jc w:val="left"/>
            </w:pPr>
            <w:r>
              <w:rPr>
                <w:sz w:val="16"/>
              </w:rPr>
              <w:t>PRINEVILLE RESERVOIR</w:t>
            </w:r>
          </w:p>
        </w:tc>
        <w:tc>
          <w:tcPr>
            <w:tcW w:type="dxa" w:w="709"/>
          </w:tcPr>
          <w:p>
            <w:pPr>
              <w:spacing w:after="0"/>
              <w:jc w:val="left"/>
            </w:pPr>
          </w:p>
        </w:tc>
        <w:tc>
          <w:tcPr>
            <w:tcW w:type="dxa" w:w="3187"/>
          </w:tcPr>
          <w:p>
            <w:pPr>
              <w:spacing w:after="0"/>
              <w:jc w:val="left"/>
            </w:pPr>
            <w:r>
              <w:rPr>
                <w:sz w:val="16"/>
              </w:rPr>
              <w:t>B1-c worst recorded: Hail</w:t>
            </w:r>
          </w:p>
        </w:tc>
      </w:tr>
      <w:tr>
        <w:trPr>
          <w:cantSplit/>
        </w:trPr>
        <w:tc>
          <w:tcPr>
            <w:tcW w:type="dxa" w:w="1037"/>
          </w:tcPr>
          <w:p>
            <w:pPr>
              <w:spacing w:after="0"/>
              <w:jc w:val="left"/>
            </w:pPr>
            <w:r>
              <w:rPr>
                <w:sz w:val="16"/>
              </w:rPr>
              <w:t>2006-06-12</w:t>
            </w:r>
          </w:p>
        </w:tc>
        <w:tc>
          <w:tcPr>
            <w:tcW w:type="dxa" w:w="1305"/>
          </w:tcPr>
          <w:p>
            <w:pPr>
              <w:spacing w:after="0"/>
              <w:jc w:val="left"/>
            </w:pPr>
            <w:r>
              <w:rPr>
                <w:sz w:val="16"/>
              </w:rPr>
              <w:t>Hail</w:t>
            </w:r>
          </w:p>
        </w:tc>
        <w:tc>
          <w:tcPr>
            <w:tcW w:type="dxa" w:w="1339"/>
          </w:tcPr>
          <w:p>
            <w:pPr>
              <w:spacing w:after="0"/>
              <w:jc w:val="left"/>
            </w:pPr>
            <w:r>
              <w:rPr>
                <w:sz w:val="16"/>
              </w:rPr>
              <w:t>1.5 in</w:t>
            </w:r>
          </w:p>
        </w:tc>
        <w:tc>
          <w:tcPr>
            <w:tcW w:type="dxa" w:w="3277"/>
          </w:tcPr>
          <w:p>
            <w:pPr>
              <w:spacing w:after="0"/>
              <w:jc w:val="left"/>
            </w:pPr>
            <w:r>
              <w:rPr>
                <w:sz w:val="16"/>
              </w:rPr>
              <w:t>$20,000,000 property; crops not reported (2006 dollars)</w:t>
            </w:r>
          </w:p>
        </w:tc>
        <w:tc>
          <w:tcPr>
            <w:tcW w:type="dxa" w:w="1118"/>
          </w:tcPr>
          <w:p>
            <w:pPr>
              <w:spacing w:after="0"/>
              <w:jc w:val="right"/>
            </w:pPr>
            <w:r>
              <w:rPr>
                <w:sz w:val="16"/>
              </w:rPr>
              <w:t>0, 0</w:t>
            </w:r>
          </w:p>
        </w:tc>
        <w:tc>
          <w:tcPr>
            <w:tcW w:type="dxa" w:w="2141"/>
          </w:tcPr>
          <w:p>
            <w:pPr>
              <w:spacing w:after="0"/>
              <w:jc w:val="left"/>
            </w:pPr>
            <w:r>
              <w:rPr>
                <w:sz w:val="16"/>
              </w:rPr>
              <w:t>PRINEVILLE</w:t>
            </w:r>
          </w:p>
        </w:tc>
        <w:tc>
          <w:tcPr>
            <w:tcW w:type="dxa" w:w="709"/>
          </w:tcPr>
          <w:p>
            <w:pPr>
              <w:spacing w:after="0"/>
              <w:jc w:val="left"/>
            </w:pPr>
          </w:p>
        </w:tc>
        <w:tc>
          <w:tcPr>
            <w:tcW w:type="dxa" w:w="3187"/>
          </w:tcPr>
          <w:p>
            <w:pPr>
              <w:spacing w:after="0"/>
              <w:jc w:val="left"/>
            </w:pPr>
            <w:r>
              <w:rPr>
                <w:sz w:val="16"/>
              </w:rPr>
              <w:t>B1-c most damaging: Hail</w:t>
            </w:r>
          </w:p>
        </w:tc>
      </w:tr>
      <w:tr>
        <w:trPr>
          <w:cantSplit/>
        </w:trPr>
        <w:tc>
          <w:tcPr>
            <w:tcW w:type="dxa" w:w="1037"/>
          </w:tcPr>
          <w:p>
            <w:pPr>
              <w:spacing w:after="0"/>
              <w:jc w:val="left"/>
            </w:pPr>
            <w:r>
              <w:rPr>
                <w:sz w:val="16"/>
              </w:rPr>
              <w:t>1999-09-25</w:t>
            </w:r>
          </w:p>
        </w:tc>
        <w:tc>
          <w:tcPr>
            <w:tcW w:type="dxa" w:w="1305"/>
          </w:tcPr>
          <w:p>
            <w:pPr>
              <w:spacing w:after="0"/>
              <w:jc w:val="left"/>
            </w:pPr>
            <w:r>
              <w:rPr>
                <w:sz w:val="16"/>
              </w:rPr>
              <w:t>High Wind</w:t>
            </w:r>
          </w:p>
        </w:tc>
        <w:tc>
          <w:tcPr>
            <w:tcW w:type="dxa" w:w="1339"/>
          </w:tcPr>
          <w:p>
            <w:pPr>
              <w:spacing w:after="0"/>
              <w:jc w:val="left"/>
            </w:pPr>
            <w:r>
              <w:rPr>
                <w:sz w:val="16"/>
              </w:rPr>
              <w:t>74 kt (85 mph), measurement type not recorded</w:t>
            </w:r>
          </w:p>
        </w:tc>
        <w:tc>
          <w:tcPr>
            <w:tcW w:type="dxa" w:w="3277"/>
          </w:tcPr>
          <w:p>
            <w:pPr>
              <w:spacing w:after="0"/>
              <w:jc w:val="left"/>
            </w:pPr>
            <w:r>
              <w:rPr>
                <w:sz w:val="16"/>
              </w:rPr>
              <w:t>damage not reported</w:t>
            </w:r>
          </w:p>
        </w:tc>
        <w:tc>
          <w:tcPr>
            <w:tcW w:type="dxa" w:w="1118"/>
          </w:tcPr>
          <w:p>
            <w:pPr>
              <w:spacing w:after="0"/>
              <w:jc w:val="right"/>
            </w:pPr>
            <w:r>
              <w:rPr>
                <w:sz w:val="16"/>
              </w:rPr>
              <w:t>0, 0</w:t>
            </w:r>
          </w:p>
        </w:tc>
        <w:tc>
          <w:tcPr>
            <w:tcW w:type="dxa" w:w="2141"/>
          </w:tcPr>
          <w:p>
            <w:pPr>
              <w:spacing w:after="0"/>
              <w:jc w:val="left"/>
            </w:pPr>
            <w:r>
              <w:rPr>
                <w:sz w:val="16"/>
              </w:rPr>
              <w:t>Storm Events area CENTRAL OREGON (legacy zone code ORZ014), zone-level: may include parts of neighboring counties</w:t>
            </w:r>
          </w:p>
        </w:tc>
        <w:tc>
          <w:tcPr>
            <w:tcW w:type="dxa" w:w="709"/>
          </w:tcPr>
          <w:p>
            <w:pPr>
              <w:spacing w:after="0"/>
              <w:jc w:val="left"/>
            </w:pPr>
          </w:p>
        </w:tc>
        <w:tc>
          <w:tcPr>
            <w:tcW w:type="dxa" w:w="318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1998-01-10</w:t>
            </w:r>
          </w:p>
        </w:tc>
        <w:tc>
          <w:tcPr>
            <w:tcW w:type="dxa" w:w="1305"/>
          </w:tcPr>
          <w:p>
            <w:pPr>
              <w:spacing w:after="0"/>
              <w:jc w:val="left"/>
            </w:pPr>
            <w:r>
              <w:rPr>
                <w:sz w:val="16"/>
              </w:rPr>
              <w:t>Heavy Snow</w:t>
            </w:r>
          </w:p>
        </w:tc>
        <w:tc>
          <w:tcPr>
            <w:tcW w:type="dxa" w:w="1339"/>
          </w:tcPr>
          <w:p>
            <w:pPr>
              <w:spacing w:after="0"/>
              <w:jc w:val="left"/>
            </w:pPr>
          </w:p>
        </w:tc>
        <w:tc>
          <w:tcPr>
            <w:tcW w:type="dxa" w:w="3277"/>
          </w:tcPr>
          <w:p>
            <w:pPr>
              <w:spacing w:after="0"/>
              <w:jc w:val="left"/>
            </w:pPr>
            <w:r>
              <w:rPr>
                <w:sz w:val="16"/>
              </w:rPr>
              <w:t>damage not reported</w:t>
            </w:r>
          </w:p>
        </w:tc>
        <w:tc>
          <w:tcPr>
            <w:tcW w:type="dxa" w:w="1118"/>
          </w:tcPr>
          <w:p>
            <w:pPr>
              <w:spacing w:after="0"/>
              <w:jc w:val="right"/>
            </w:pPr>
            <w:r>
              <w:rPr>
                <w:sz w:val="16"/>
              </w:rPr>
              <w:t>0, 4</w:t>
            </w:r>
          </w:p>
        </w:tc>
        <w:tc>
          <w:tcPr>
            <w:tcW w:type="dxa" w:w="2141"/>
          </w:tcPr>
          <w:p>
            <w:pPr>
              <w:spacing w:after="0"/>
              <w:jc w:val="left"/>
            </w:pPr>
            <w:r>
              <w:rPr>
                <w:sz w:val="16"/>
              </w:rPr>
              <w:t>Storm Events area CENTRAL OREGON (legacy zone code ORZ014), zone-level: may include parts of neighboring counties</w:t>
            </w:r>
          </w:p>
        </w:tc>
        <w:tc>
          <w:tcPr>
            <w:tcW w:type="dxa" w:w="709"/>
          </w:tcPr>
          <w:p>
            <w:pPr>
              <w:spacing w:after="0"/>
              <w:jc w:val="left"/>
            </w:pPr>
          </w:p>
        </w:tc>
        <w:tc>
          <w:tcPr>
            <w:tcW w:type="dxa" w:w="318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(228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4"/>
        <w:gridCol w:w="1468"/>
        <w:gridCol w:w="1593"/>
        <w:gridCol w:w="1037"/>
        <w:gridCol w:w="1766"/>
        <w:gridCol w:w="1528"/>
        <w:gridCol w:w="1599"/>
        <w:gridCol w:w="1037"/>
        <w:gridCol w:w="1793"/>
      </w:tblGrid>
      <w:tr>
        <w:trPr>
          <w:cantSplit/>
          <w:tblHeader/>
        </w:trPr>
        <w:tc>
          <w:tcPr>
            <w:tcW w:type="dxa" w:w="1037"/>
            <w:shd w:val="clear" w:color="auto" w:fill="E8E8E8"/>
          </w:tcPr>
          <w:p>
            <w:pPr>
              <w:spacing w:after="0"/>
              <w:jc w:val="left"/>
            </w:pPr>
            <w:r>
              <w:rPr>
                <w:b/>
                <w:sz w:val="16"/>
              </w:rPr>
              <w:t>Hazard</w:t>
            </w:r>
          </w:p>
        </w:tc>
        <w:tc>
          <w:tcPr>
            <w:tcW w:type="dxa" w:w="125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8"/>
            <w:shd w:val="clear" w:color="auto" w:fill="E8E8E8"/>
          </w:tcPr>
          <w:p>
            <w:pPr>
              <w:spacing w:after="0"/>
              <w:jc w:val="left"/>
            </w:pPr>
            <w:r>
              <w:rPr>
                <w:b/>
                <w:sz w:val="16"/>
              </w:rPr>
              <w:t>Unit</w:t>
            </w:r>
          </w:p>
        </w:tc>
        <w:tc>
          <w:tcPr>
            <w:tcW w:type="dxa" w:w="159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6"/>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4"/>
          </w:tcPr>
          <w:p>
            <w:pPr>
              <w:spacing w:after="0"/>
              <w:jc w:val="right"/>
            </w:pPr>
            <w:r>
              <w:rPr>
                <w:sz w:val="16"/>
              </w:rPr>
              <w:t>0.0667</w:t>
            </w:r>
          </w:p>
        </w:tc>
        <w:tc>
          <w:tcPr>
            <w:tcW w:type="dxa" w:w="1468"/>
          </w:tcPr>
          <w:p>
            <w:pPr>
              <w:spacing w:after="0"/>
              <w:jc w:val="left"/>
            </w:pPr>
            <w:r>
              <w:rPr>
                <w:sz w:val="16"/>
              </w:rPr>
              <w:t>events per year</w:t>
            </w:r>
          </w:p>
        </w:tc>
        <w:tc>
          <w:tcPr>
            <w:tcW w:type="dxa" w:w="1593"/>
          </w:tcPr>
          <w:p>
            <w:pPr>
              <w:spacing w:after="0"/>
              <w:jc w:val="left"/>
            </w:pPr>
            <w:r>
              <w:rPr>
                <w:sz w:val="16"/>
              </w:rPr>
              <w:t>about 1 in 15 years</w:t>
            </w:r>
          </w:p>
        </w:tc>
        <w:tc>
          <w:tcPr>
            <w:tcW w:type="dxa" w:w="1037"/>
          </w:tcPr>
          <w:p>
            <w:pPr>
              <w:spacing w:after="0"/>
              <w:jc w:val="left"/>
            </w:pPr>
            <w:r>
              <w:rPr>
                <w:sz w:val="16"/>
              </w:rPr>
              <w:t>Possible</w:t>
            </w:r>
          </w:p>
        </w:tc>
        <w:tc>
          <w:tcPr>
            <w:tcW w:type="dxa" w:w="1766"/>
          </w:tcPr>
          <w:p>
            <w:pPr>
              <w:spacing w:after="0"/>
              <w:jc w:val="left"/>
            </w:pPr>
            <w:r>
              <w:rPr>
                <w:sz w:val="16"/>
              </w:rPr>
              <w:t>FEMA annualized frequency (modeled)</w:t>
            </w:r>
          </w:p>
        </w:tc>
        <w:tc>
          <w:tcPr>
            <w:tcW w:type="dxa" w:w="1528"/>
          </w:tcPr>
          <w:p>
            <w:pPr>
              <w:spacing w:after="0"/>
              <w:jc w:val="right"/>
            </w:pPr>
            <w:r>
              <w:rPr>
                <w:sz w:val="16"/>
              </w:rPr>
              <w:t>2</w:t>
            </w:r>
          </w:p>
        </w:tc>
        <w:tc>
          <w:tcPr>
            <w:tcW w:type="dxa" w:w="1599"/>
          </w:tcPr>
          <w:p>
            <w:pPr>
              <w:spacing w:after="0"/>
              <w:jc w:val="left"/>
            </w:pPr>
            <w:r>
              <w:rPr>
                <w:sz w:val="16"/>
              </w:rPr>
              <w:t>1994 to 2023 (30 years)</w:t>
            </w:r>
          </w:p>
        </w:tc>
        <w:tc>
          <w:tcPr>
            <w:tcW w:type="dxa" w:w="1037"/>
          </w:tcPr>
          <w:p>
            <w:pPr>
              <w:spacing w:after="0"/>
              <w:jc w:val="left"/>
            </w:pPr>
            <w:r>
              <w:rPr>
                <w:sz w:val="16"/>
              </w:rPr>
              <w:t>see B1-f</w:t>
            </w:r>
          </w:p>
        </w:tc>
        <w:tc>
          <w:tcPr>
            <w:tcW w:type="dxa" w:w="1793"/>
          </w:tcPr>
          <w:p>
            <w:pPr>
              <w:spacing w:after="0"/>
              <w:jc w:val="left"/>
            </w:pPr>
          </w:p>
        </w:tc>
      </w:tr>
      <w:tr>
        <w:trPr>
          <w:cantSplit/>
        </w:trPr>
        <w:tc>
          <w:tcPr>
            <w:tcW w:type="dxa" w:w="1037"/>
          </w:tcPr>
          <w:p>
            <w:pPr>
              <w:spacing w:after="0"/>
              <w:jc w:val="left"/>
            </w:pPr>
            <w:r>
              <w:rPr>
                <w:sz w:val="16"/>
              </w:rPr>
              <w:t>Coastal Flooding</w:t>
            </w:r>
          </w:p>
        </w:tc>
        <w:tc>
          <w:tcPr>
            <w:tcW w:type="dxa" w:w="1254"/>
          </w:tcPr>
          <w:p>
            <w:pPr>
              <w:spacing w:after="0"/>
              <w:jc w:val="right"/>
            </w:pPr>
          </w:p>
        </w:tc>
        <w:tc>
          <w:tcPr>
            <w:tcW w:type="dxa" w:w="1468"/>
          </w:tcPr>
          <w:p>
            <w:pPr>
              <w:spacing w:after="0"/>
              <w:jc w:val="left"/>
            </w:pPr>
            <w:r>
              <w:rPr>
                <w:sz w:val="16"/>
              </w:rPr>
              <w:t>events per year at a location (modeled)</w:t>
            </w:r>
          </w:p>
        </w:tc>
        <w:tc>
          <w:tcPr>
            <w:tcW w:type="dxa" w:w="1593"/>
          </w:tcPr>
          <w:p>
            <w:pPr>
              <w:spacing w:after="0"/>
              <w:jc w:val="left"/>
            </w:pPr>
          </w:p>
        </w:tc>
        <w:tc>
          <w:tcPr>
            <w:tcW w:type="dxa" w:w="1037"/>
          </w:tcPr>
          <w:p>
            <w:pPr>
              <w:spacing w:after="0"/>
              <w:jc w:val="left"/>
            </w:pPr>
          </w:p>
        </w:tc>
        <w:tc>
          <w:tcPr>
            <w:tcW w:type="dxa" w:w="1766"/>
          </w:tcPr>
          <w:p>
            <w:pPr>
              <w:spacing w:after="0"/>
              <w:jc w:val="left"/>
            </w:pPr>
          </w:p>
        </w:tc>
        <w:tc>
          <w:tcPr>
            <w:tcW w:type="dxa" w:w="1528"/>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79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4"/>
          </w:tcPr>
          <w:p>
            <w:pPr>
              <w:spacing w:after="0"/>
              <w:jc w:val="right"/>
            </w:pPr>
            <w:r>
              <w:rPr>
                <w:sz w:val="16"/>
              </w:rPr>
              <w:t>0.127</w:t>
            </w:r>
          </w:p>
        </w:tc>
        <w:tc>
          <w:tcPr>
            <w:tcW w:type="dxa" w:w="1468"/>
          </w:tcPr>
          <w:p>
            <w:pPr>
              <w:spacing w:after="0"/>
              <w:jc w:val="left"/>
            </w:pPr>
            <w:r>
              <w:rPr>
                <w:sz w:val="16"/>
              </w:rPr>
              <w:t>event-days per year</w:t>
            </w:r>
          </w:p>
        </w:tc>
        <w:tc>
          <w:tcPr>
            <w:tcW w:type="dxa" w:w="1593"/>
          </w:tcPr>
          <w:p>
            <w:pPr>
              <w:spacing w:after="0"/>
              <w:jc w:val="left"/>
            </w:pPr>
            <w:r>
              <w:rPr>
                <w:sz w:val="16"/>
              </w:rPr>
              <w:t>about 0.127 days per year</w:t>
            </w:r>
          </w:p>
        </w:tc>
        <w:tc>
          <w:tcPr>
            <w:tcW w:type="dxa" w:w="1037"/>
          </w:tcPr>
          <w:p>
            <w:pPr>
              <w:spacing w:after="0"/>
              <w:jc w:val="left"/>
            </w:pPr>
            <w:r>
              <w:rPr>
                <w:sz w:val="16"/>
              </w:rPr>
              <w:t>Likely</w:t>
            </w:r>
          </w:p>
        </w:tc>
        <w:tc>
          <w:tcPr>
            <w:tcW w:type="dxa" w:w="1766"/>
          </w:tcPr>
          <w:p>
            <w:pPr>
              <w:spacing w:after="0"/>
              <w:jc w:val="left"/>
            </w:pPr>
            <w:r>
              <w:rPr>
                <w:sz w:val="16"/>
              </w:rPr>
              <w:t>event-days in 4 of 30 years, 1996 to 2025 (13.3%)</w:t>
            </w:r>
          </w:p>
        </w:tc>
        <w:tc>
          <w:tcPr>
            <w:tcW w:type="dxa" w:w="1528"/>
          </w:tcPr>
          <w:p>
            <w:pPr>
              <w:spacing w:after="0"/>
              <w:jc w:val="right"/>
            </w:pPr>
            <w:r>
              <w:rPr>
                <w:sz w:val="16"/>
              </w:rPr>
              <w:t>2.41</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79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4"/>
          </w:tcPr>
          <w:p>
            <w:pPr>
              <w:spacing w:after="0"/>
              <w:jc w:val="right"/>
            </w:pPr>
            <w:r>
              <w:rPr>
                <w:sz w:val="16"/>
              </w:rPr>
              <w:t>88.3</w:t>
            </w:r>
          </w:p>
        </w:tc>
        <w:tc>
          <w:tcPr>
            <w:tcW w:type="dxa" w:w="1468"/>
          </w:tcPr>
          <w:p>
            <w:pPr>
              <w:spacing w:after="0"/>
              <w:jc w:val="left"/>
            </w:pPr>
            <w:r>
              <w:rPr>
                <w:sz w:val="16"/>
              </w:rPr>
              <w:t>event-days per year</w:t>
            </w:r>
          </w:p>
        </w:tc>
        <w:tc>
          <w:tcPr>
            <w:tcW w:type="dxa" w:w="1593"/>
          </w:tcPr>
          <w:p>
            <w:pPr>
              <w:spacing w:after="0"/>
              <w:jc w:val="left"/>
            </w:pPr>
            <w:r>
              <w:rPr>
                <w:sz w:val="16"/>
              </w:rPr>
              <w:t>about 88.3 days per year</w:t>
            </w:r>
          </w:p>
        </w:tc>
        <w:tc>
          <w:tcPr>
            <w:tcW w:type="dxa" w:w="1037"/>
          </w:tcPr>
          <w:p>
            <w:pPr>
              <w:spacing w:after="0"/>
              <w:jc w:val="left"/>
            </w:pPr>
          </w:p>
        </w:tc>
        <w:tc>
          <w:tcPr>
            <w:tcW w:type="dxa" w:w="1766"/>
          </w:tcPr>
          <w:p>
            <w:pPr>
              <w:spacing w:after="0"/>
              <w:jc w:val="left"/>
            </w:pPr>
            <w:r>
              <w:rPr>
                <w:sz w:val="16"/>
              </w:rPr>
              <w:t>event-days in 0 of 30 years, 1996 to 2025 (0%)</w:t>
            </w:r>
          </w:p>
        </w:tc>
        <w:tc>
          <w:tcPr>
            <w:tcW w:type="dxa" w:w="1528"/>
          </w:tcPr>
          <w:p>
            <w:pPr>
              <w:spacing w:after="0"/>
              <w:jc w:val="right"/>
            </w:pPr>
            <w:r>
              <w:rPr>
                <w:sz w:val="16"/>
              </w:rPr>
              <w:t>2,604</w:t>
            </w:r>
          </w:p>
        </w:tc>
        <w:tc>
          <w:tcPr>
            <w:tcW w:type="dxa" w:w="15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4"/>
          </w:tcPr>
          <w:p>
            <w:pPr>
              <w:spacing w:after="0"/>
              <w:jc w:val="right"/>
            </w:pPr>
            <w:r>
              <w:rPr>
                <w:sz w:val="16"/>
              </w:rPr>
              <w:t>0.00344</w:t>
            </w:r>
          </w:p>
        </w:tc>
        <w:tc>
          <w:tcPr>
            <w:tcW w:type="dxa" w:w="1468"/>
          </w:tcPr>
          <w:p>
            <w:pPr>
              <w:spacing w:after="0"/>
              <w:jc w:val="left"/>
            </w:pPr>
            <w:r>
              <w:rPr>
                <w:sz w:val="16"/>
              </w:rPr>
              <w:t>annual probability at a location</w:t>
            </w:r>
          </w:p>
        </w:tc>
        <w:tc>
          <w:tcPr>
            <w:tcW w:type="dxa" w:w="1593"/>
          </w:tcPr>
          <w:p>
            <w:pPr>
              <w:spacing w:after="0"/>
              <w:jc w:val="left"/>
            </w:pPr>
            <w:r>
              <w:rPr>
                <w:sz w:val="16"/>
              </w:rPr>
              <w:t>chance a given location in the county has at least minor-damage shaking in a year: 0.344%</w:t>
            </w:r>
          </w:p>
        </w:tc>
        <w:tc>
          <w:tcPr>
            <w:tcW w:type="dxa" w:w="1037"/>
          </w:tcPr>
          <w:p>
            <w:pPr>
              <w:spacing w:after="0"/>
              <w:jc w:val="left"/>
            </w:pPr>
          </w:p>
        </w:tc>
        <w:tc>
          <w:tcPr>
            <w:tcW w:type="dxa" w:w="1766"/>
          </w:tcPr>
          <w:p>
            <w:pPr>
              <w:spacing w:after="0"/>
              <w:jc w:val="left"/>
            </w:pPr>
          </w:p>
        </w:tc>
        <w:tc>
          <w:tcPr>
            <w:tcW w:type="dxa" w:w="1528"/>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79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4"/>
          </w:tcPr>
          <w:p>
            <w:pPr>
              <w:spacing w:after="0"/>
              <w:jc w:val="right"/>
            </w:pPr>
            <w:r>
              <w:rPr>
                <w:sz w:val="16"/>
              </w:rPr>
              <w:t>0.325</w:t>
            </w:r>
          </w:p>
        </w:tc>
        <w:tc>
          <w:tcPr>
            <w:tcW w:type="dxa" w:w="1468"/>
          </w:tcPr>
          <w:p>
            <w:pPr>
              <w:spacing w:after="0"/>
              <w:jc w:val="left"/>
            </w:pPr>
            <w:r>
              <w:rPr>
                <w:sz w:val="16"/>
              </w:rPr>
              <w:t>events per year</w:t>
            </w:r>
          </w:p>
        </w:tc>
        <w:tc>
          <w:tcPr>
            <w:tcW w:type="dxa" w:w="1593"/>
          </w:tcPr>
          <w:p>
            <w:pPr>
              <w:spacing w:after="0"/>
              <w:jc w:val="left"/>
            </w:pPr>
            <w:r>
              <w:rPr>
                <w:sz w:val="16"/>
              </w:rPr>
              <w:t>about 1 in 3 years</w:t>
            </w:r>
          </w:p>
        </w:tc>
        <w:tc>
          <w:tcPr>
            <w:tcW w:type="dxa" w:w="1037"/>
          </w:tcPr>
          <w:p>
            <w:pPr>
              <w:spacing w:after="0"/>
              <w:jc w:val="left"/>
            </w:pPr>
            <w:r>
              <w:rPr>
                <w:sz w:val="16"/>
              </w:rPr>
              <w:t>Likely</w:t>
            </w:r>
          </w:p>
        </w:tc>
        <w:tc>
          <w:tcPr>
            <w:tcW w:type="dxa" w:w="1766"/>
          </w:tcPr>
          <w:p>
            <w:pPr>
              <w:spacing w:after="0"/>
              <w:jc w:val="left"/>
            </w:pPr>
            <w:r>
              <w:rPr>
                <w:sz w:val="16"/>
              </w:rPr>
              <w:t>FEMA annualized frequency (modeled)</w:t>
            </w:r>
          </w:p>
        </w:tc>
        <w:tc>
          <w:tcPr>
            <w:tcW w:type="dxa" w:w="1528"/>
          </w:tcPr>
          <w:p>
            <w:pPr>
              <w:spacing w:after="0"/>
              <w:jc w:val="right"/>
            </w:pPr>
            <w:r>
              <w:rPr>
                <w:sz w:val="16"/>
              </w:rPr>
              <w:t>12.4 (modeled)</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Heat Wave</w:t>
            </w:r>
          </w:p>
        </w:tc>
        <w:tc>
          <w:tcPr>
            <w:tcW w:type="dxa" w:w="1254"/>
          </w:tcPr>
          <w:p>
            <w:pPr>
              <w:spacing w:after="0"/>
              <w:jc w:val="right"/>
            </w:pPr>
            <w:r>
              <w:rPr>
                <w:sz w:val="16"/>
              </w:rPr>
              <w:t>2.52</w:t>
            </w:r>
          </w:p>
        </w:tc>
        <w:tc>
          <w:tcPr>
            <w:tcW w:type="dxa" w:w="1468"/>
          </w:tcPr>
          <w:p>
            <w:pPr>
              <w:spacing w:after="0"/>
              <w:jc w:val="left"/>
            </w:pPr>
            <w:r>
              <w:rPr>
                <w:sz w:val="16"/>
              </w:rPr>
              <w:t>event-days per year</w:t>
            </w:r>
          </w:p>
        </w:tc>
        <w:tc>
          <w:tcPr>
            <w:tcW w:type="dxa" w:w="1593"/>
          </w:tcPr>
          <w:p>
            <w:pPr>
              <w:spacing w:after="0"/>
              <w:jc w:val="left"/>
            </w:pPr>
            <w:r>
              <w:rPr>
                <w:sz w:val="16"/>
              </w:rPr>
              <w:t>about 2.52 days per year</w:t>
            </w:r>
          </w:p>
        </w:tc>
        <w:tc>
          <w:tcPr>
            <w:tcW w:type="dxa" w:w="1037"/>
          </w:tcPr>
          <w:p>
            <w:pPr>
              <w:spacing w:after="0"/>
              <w:jc w:val="left"/>
            </w:pPr>
            <w:r>
              <w:rPr>
                <w:sz w:val="16"/>
              </w:rPr>
              <w:t>Likely</w:t>
            </w:r>
          </w:p>
        </w:tc>
        <w:tc>
          <w:tcPr>
            <w:tcW w:type="dxa" w:w="1766"/>
          </w:tcPr>
          <w:p>
            <w:pPr>
              <w:spacing w:after="0"/>
              <w:jc w:val="left"/>
            </w:pPr>
            <w:r>
              <w:rPr>
                <w:sz w:val="16"/>
              </w:rPr>
              <w:t>event-days in 5 of 30 years, 1996 to 2025 (16.7%)</w:t>
            </w:r>
          </w:p>
        </w:tc>
        <w:tc>
          <w:tcPr>
            <w:tcW w:type="dxa" w:w="1528"/>
          </w:tcPr>
          <w:p>
            <w:pPr>
              <w:spacing w:after="0"/>
              <w:jc w:val="right"/>
            </w:pPr>
            <w:r>
              <w:rPr>
                <w:sz w:val="16"/>
              </w:rPr>
              <w:t>22.7</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793"/>
          </w:tcPr>
          <w:p>
            <w:pPr>
              <w:spacing w:after="0"/>
              <w:jc w:val="left"/>
            </w:pPr>
            <w:r>
              <w:rPr>
                <w:sz w:val="16"/>
              </w:rPr>
              <w:t>NRI gives about 2.52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4"/>
          </w:tcPr>
          <w:p>
            <w:pPr>
              <w:spacing w:after="0"/>
              <w:jc w:val="right"/>
            </w:pPr>
          </w:p>
        </w:tc>
        <w:tc>
          <w:tcPr>
            <w:tcW w:type="dxa" w:w="1468"/>
          </w:tcPr>
          <w:p>
            <w:pPr>
              <w:spacing w:after="0"/>
              <w:jc w:val="left"/>
            </w:pPr>
            <w:r>
              <w:rPr>
                <w:sz w:val="16"/>
              </w:rPr>
              <w:t>events per year</w:t>
            </w:r>
          </w:p>
        </w:tc>
        <w:tc>
          <w:tcPr>
            <w:tcW w:type="dxa" w:w="1593"/>
          </w:tcPr>
          <w:p>
            <w:pPr>
              <w:spacing w:after="0"/>
              <w:jc w:val="left"/>
            </w:pPr>
          </w:p>
        </w:tc>
        <w:tc>
          <w:tcPr>
            <w:tcW w:type="dxa" w:w="1037"/>
          </w:tcPr>
          <w:p>
            <w:pPr>
              <w:spacing w:after="0"/>
              <w:jc w:val="left"/>
            </w:pPr>
          </w:p>
        </w:tc>
        <w:tc>
          <w:tcPr>
            <w:tcW w:type="dxa" w:w="1766"/>
          </w:tcPr>
          <w:p>
            <w:pPr>
              <w:spacing w:after="0"/>
              <w:jc w:val="left"/>
            </w:pPr>
          </w:p>
        </w:tc>
        <w:tc>
          <w:tcPr>
            <w:tcW w:type="dxa" w:w="1528"/>
          </w:tcPr>
          <w:p>
            <w:pPr>
              <w:spacing w:after="0"/>
              <w:jc w:val="right"/>
            </w:pPr>
          </w:p>
        </w:tc>
        <w:tc>
          <w:tcPr>
            <w:tcW w:type="dxa" w:w="1599"/>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79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4"/>
          </w:tcPr>
          <w:p>
            <w:pPr>
              <w:spacing w:after="0"/>
              <w:jc w:val="right"/>
            </w:pPr>
            <w:r>
              <w:rPr>
                <w:sz w:val="16"/>
              </w:rPr>
              <w:t>0.0149</w:t>
            </w:r>
          </w:p>
        </w:tc>
        <w:tc>
          <w:tcPr>
            <w:tcW w:type="dxa" w:w="1468"/>
          </w:tcPr>
          <w:p>
            <w:pPr>
              <w:spacing w:after="0"/>
              <w:jc w:val="left"/>
            </w:pPr>
            <w:r>
              <w:rPr>
                <w:sz w:val="16"/>
              </w:rPr>
              <w:t>event-days per year</w:t>
            </w:r>
          </w:p>
        </w:tc>
        <w:tc>
          <w:tcPr>
            <w:tcW w:type="dxa" w:w="1593"/>
          </w:tcPr>
          <w:p>
            <w:pPr>
              <w:spacing w:after="0"/>
              <w:jc w:val="left"/>
            </w:pPr>
            <w:r>
              <w:rPr>
                <w:sz w:val="16"/>
              </w:rPr>
              <w:t>about 0.0149 days per year</w:t>
            </w:r>
          </w:p>
        </w:tc>
        <w:tc>
          <w:tcPr>
            <w:tcW w:type="dxa" w:w="1037"/>
          </w:tcPr>
          <w:p>
            <w:pPr>
              <w:spacing w:after="0"/>
              <w:jc w:val="left"/>
            </w:pPr>
            <w:r>
              <w:rPr>
                <w:sz w:val="16"/>
              </w:rPr>
              <w:t>Possible</w:t>
            </w:r>
          </w:p>
        </w:tc>
        <w:tc>
          <w:tcPr>
            <w:tcW w:type="dxa" w:w="1766"/>
          </w:tcPr>
          <w:p>
            <w:pPr>
              <w:spacing w:after="0"/>
              <w:jc w:val="left"/>
            </w:pPr>
            <w:r>
              <w:rPr>
                <w:sz w:val="16"/>
              </w:rPr>
              <w:t>event-days in 1 of 30 years, 1996 to 2025 (3.33%)</w:t>
            </w:r>
          </w:p>
        </w:tc>
        <w:tc>
          <w:tcPr>
            <w:tcW w:type="dxa" w:w="1528"/>
          </w:tcPr>
          <w:p>
            <w:pPr>
              <w:spacing w:after="0"/>
              <w:jc w:val="right"/>
            </w:pPr>
            <w:r>
              <w:rPr>
                <w:sz w:val="16"/>
              </w:rPr>
              <w:t>0</w:t>
            </w:r>
          </w:p>
        </w:tc>
        <w:tc>
          <w:tcPr>
            <w:tcW w:type="dxa" w:w="1599"/>
          </w:tcPr>
          <w:p>
            <w:pPr>
              <w:spacing w:after="0"/>
              <w:jc w:val="left"/>
            </w:pPr>
            <w:r>
              <w:rPr>
                <w:sz w:val="16"/>
              </w:rPr>
              <w:t>1946-12-31 to 2014-02-12 (67 years)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Inland Flooding</w:t>
            </w:r>
          </w:p>
        </w:tc>
        <w:tc>
          <w:tcPr>
            <w:tcW w:type="dxa" w:w="1254"/>
          </w:tcPr>
          <w:p>
            <w:pPr>
              <w:spacing w:after="0"/>
              <w:jc w:val="right"/>
            </w:pPr>
            <w:r>
              <w:rPr>
                <w:sz w:val="16"/>
              </w:rPr>
              <w:t>0.25</w:t>
            </w:r>
          </w:p>
        </w:tc>
        <w:tc>
          <w:tcPr>
            <w:tcW w:type="dxa" w:w="1468"/>
          </w:tcPr>
          <w:p>
            <w:pPr>
              <w:spacing w:after="0"/>
              <w:jc w:val="left"/>
            </w:pPr>
            <w:r>
              <w:rPr>
                <w:sz w:val="16"/>
              </w:rPr>
              <w:t>event-days per year</w:t>
            </w:r>
          </w:p>
        </w:tc>
        <w:tc>
          <w:tcPr>
            <w:tcW w:type="dxa" w:w="1593"/>
          </w:tcPr>
          <w:p>
            <w:pPr>
              <w:spacing w:after="0"/>
              <w:jc w:val="left"/>
            </w:pPr>
            <w:r>
              <w:rPr>
                <w:sz w:val="16"/>
              </w:rPr>
              <w:t>about 0.25 days per year</w:t>
            </w:r>
          </w:p>
        </w:tc>
        <w:tc>
          <w:tcPr>
            <w:tcW w:type="dxa" w:w="1037"/>
          </w:tcPr>
          <w:p>
            <w:pPr>
              <w:spacing w:after="0"/>
              <w:jc w:val="left"/>
            </w:pPr>
            <w:r>
              <w:rPr>
                <w:sz w:val="16"/>
              </w:rPr>
              <w:t>Likely</w:t>
            </w:r>
          </w:p>
        </w:tc>
        <w:tc>
          <w:tcPr>
            <w:tcW w:type="dxa" w:w="1766"/>
          </w:tcPr>
          <w:p>
            <w:pPr>
              <w:spacing w:after="0"/>
              <w:jc w:val="left"/>
            </w:pPr>
            <w:r>
              <w:rPr>
                <w:sz w:val="16"/>
              </w:rPr>
              <w:t>event-days in 6 of 30 years, 1996 to 2025 (20%)</w:t>
            </w:r>
          </w:p>
        </w:tc>
        <w:tc>
          <w:tcPr>
            <w:tcW w:type="dxa" w:w="1528"/>
          </w:tcPr>
          <w:p>
            <w:pPr>
              <w:spacing w:after="0"/>
              <w:jc w:val="right"/>
            </w:pPr>
            <w:r>
              <w:rPr>
                <w:sz w:val="16"/>
              </w:rPr>
              <w:t>7</w:t>
            </w:r>
          </w:p>
        </w:tc>
        <w:tc>
          <w:tcPr>
            <w:tcW w:type="dxa" w:w="1599"/>
          </w:tcPr>
          <w:p>
            <w:pPr>
              <w:spacing w:after="0"/>
              <w:jc w:val="left"/>
            </w:pPr>
            <w:r>
              <w:rPr>
                <w:sz w:val="16"/>
              </w:rPr>
              <w:t>1996 to 2023 (28 years)</w:t>
            </w:r>
          </w:p>
        </w:tc>
        <w:tc>
          <w:tcPr>
            <w:tcW w:type="dxa" w:w="1037"/>
          </w:tcPr>
          <w:p>
            <w:pPr>
              <w:spacing w:after="0"/>
              <w:jc w:val="left"/>
            </w:pPr>
            <w:r>
              <w:rPr>
                <w:sz w:val="16"/>
              </w:rPr>
              <w:t>see B1-f</w:t>
            </w:r>
          </w:p>
        </w:tc>
        <w:tc>
          <w:tcPr>
            <w:tcW w:type="dxa" w:w="1793"/>
          </w:tcPr>
          <w:p>
            <w:pPr>
              <w:spacing w:after="0"/>
              <w:jc w:val="left"/>
            </w:pPr>
          </w:p>
        </w:tc>
      </w:tr>
      <w:tr>
        <w:trPr>
          <w:cantSplit/>
        </w:trPr>
        <w:tc>
          <w:tcPr>
            <w:tcW w:type="dxa" w:w="1037"/>
          </w:tcPr>
          <w:p>
            <w:pPr>
              <w:spacing w:after="0"/>
              <w:jc w:val="left"/>
            </w:pPr>
            <w:r>
              <w:rPr>
                <w:sz w:val="16"/>
              </w:rPr>
              <w:t>Landslide</w:t>
            </w:r>
          </w:p>
        </w:tc>
        <w:tc>
          <w:tcPr>
            <w:tcW w:type="dxa" w:w="1254"/>
          </w:tcPr>
          <w:p>
            <w:pPr>
              <w:spacing w:after="0"/>
              <w:jc w:val="right"/>
            </w:pPr>
            <w:r>
              <w:rPr>
                <w:sz w:val="16"/>
              </w:rPr>
              <w:t>0.791</w:t>
            </w:r>
          </w:p>
        </w:tc>
        <w:tc>
          <w:tcPr>
            <w:tcW w:type="dxa" w:w="1468"/>
          </w:tcPr>
          <w:p>
            <w:pPr>
              <w:spacing w:after="0"/>
              <w:jc w:val="left"/>
            </w:pPr>
            <w:r>
              <w:rPr>
                <w:sz w:val="16"/>
              </w:rPr>
              <w:t>events per year (modeled)</w:t>
            </w:r>
          </w:p>
        </w:tc>
        <w:tc>
          <w:tcPr>
            <w:tcW w:type="dxa" w:w="1593"/>
          </w:tcPr>
          <w:p>
            <w:pPr>
              <w:spacing w:after="0"/>
              <w:jc w:val="left"/>
            </w:pPr>
            <w:r>
              <w:rPr>
                <w:sz w:val="16"/>
              </w:rPr>
              <w:t>about 0.79 per year</w:t>
            </w:r>
          </w:p>
        </w:tc>
        <w:tc>
          <w:tcPr>
            <w:tcW w:type="dxa" w:w="1037"/>
          </w:tcPr>
          <w:p>
            <w:pPr>
              <w:spacing w:after="0"/>
              <w:jc w:val="left"/>
            </w:pPr>
            <w:r>
              <w:rPr>
                <w:sz w:val="16"/>
              </w:rPr>
              <w:t>Likely</w:t>
            </w:r>
          </w:p>
        </w:tc>
        <w:tc>
          <w:tcPr>
            <w:tcW w:type="dxa" w:w="1766"/>
          </w:tcPr>
          <w:p>
            <w:pPr>
              <w:spacing w:after="0"/>
              <w:jc w:val="left"/>
            </w:pPr>
            <w:r>
              <w:rPr>
                <w:sz w:val="16"/>
              </w:rPr>
              <w:t>FEMA annualized frequency (modeled)</w:t>
            </w:r>
          </w:p>
        </w:tc>
        <w:tc>
          <w:tcPr>
            <w:tcW w:type="dxa" w:w="1528"/>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793"/>
          </w:tcPr>
          <w:p>
            <w:pPr>
              <w:spacing w:after="0"/>
              <w:jc w:val="left"/>
            </w:pPr>
          </w:p>
        </w:tc>
      </w:tr>
      <w:tr>
        <w:trPr>
          <w:cantSplit/>
        </w:trPr>
        <w:tc>
          <w:tcPr>
            <w:tcW w:type="dxa" w:w="1037"/>
          </w:tcPr>
          <w:p>
            <w:pPr>
              <w:spacing w:after="0"/>
              <w:jc w:val="left"/>
            </w:pPr>
            <w:r>
              <w:rPr>
                <w:sz w:val="16"/>
              </w:rPr>
              <w:t>Lightning</w:t>
            </w:r>
          </w:p>
        </w:tc>
        <w:tc>
          <w:tcPr>
            <w:tcW w:type="dxa" w:w="1254"/>
          </w:tcPr>
          <w:p>
            <w:pPr>
              <w:spacing w:after="0"/>
              <w:jc w:val="right"/>
            </w:pPr>
            <w:r>
              <w:rPr>
                <w:sz w:val="16"/>
              </w:rPr>
              <w:t>15.2</w:t>
            </w:r>
          </w:p>
        </w:tc>
        <w:tc>
          <w:tcPr>
            <w:tcW w:type="dxa" w:w="1468"/>
          </w:tcPr>
          <w:p>
            <w:pPr>
              <w:spacing w:after="0"/>
              <w:jc w:val="left"/>
            </w:pPr>
            <w:r>
              <w:rPr>
                <w:sz w:val="16"/>
              </w:rPr>
              <w:t>days per year with a strike</w:t>
            </w:r>
          </w:p>
        </w:tc>
        <w:tc>
          <w:tcPr>
            <w:tcW w:type="dxa" w:w="1593"/>
          </w:tcPr>
          <w:p>
            <w:pPr>
              <w:spacing w:after="0"/>
              <w:jc w:val="left"/>
            </w:pPr>
            <w:r>
              <w:rPr>
                <w:sz w:val="16"/>
              </w:rPr>
              <w:t>about 15.2 days per year</w:t>
            </w:r>
          </w:p>
        </w:tc>
        <w:tc>
          <w:tcPr>
            <w:tcW w:type="dxa" w:w="1037"/>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28"/>
          </w:tcPr>
          <w:p>
            <w:pPr>
              <w:spacing w:after="0"/>
              <w:jc w:val="right"/>
            </w:pPr>
            <w:r>
              <w:rPr>
                <w:sz w:val="16"/>
              </w:rPr>
              <w:t>not shown</w:t>
            </w:r>
          </w:p>
        </w:tc>
        <w:tc>
          <w:tcPr>
            <w:tcW w:type="dxa" w:w="1599"/>
          </w:tcPr>
          <w:p>
            <w:pPr>
              <w:spacing w:after="0"/>
              <w:jc w:val="left"/>
            </w:pPr>
            <w:r>
              <w:rPr>
                <w:sz w:val="16"/>
              </w:rPr>
              <w:t>1995 to 2023 (29 years; CONUS)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Strong Wind</w:t>
            </w:r>
          </w:p>
        </w:tc>
        <w:tc>
          <w:tcPr>
            <w:tcW w:type="dxa" w:w="1254"/>
          </w:tcPr>
          <w:p>
            <w:pPr>
              <w:spacing w:after="0"/>
              <w:jc w:val="right"/>
            </w:pPr>
            <w:r>
              <w:rPr>
                <w:sz w:val="16"/>
              </w:rPr>
              <w:t>0.0669</w:t>
            </w:r>
          </w:p>
        </w:tc>
        <w:tc>
          <w:tcPr>
            <w:tcW w:type="dxa" w:w="1468"/>
          </w:tcPr>
          <w:p>
            <w:pPr>
              <w:spacing w:after="0"/>
              <w:jc w:val="left"/>
            </w:pPr>
            <w:r>
              <w:rPr>
                <w:sz w:val="16"/>
              </w:rPr>
              <w:t>events per year</w:t>
            </w:r>
          </w:p>
        </w:tc>
        <w:tc>
          <w:tcPr>
            <w:tcW w:type="dxa" w:w="1593"/>
          </w:tcPr>
          <w:p>
            <w:pPr>
              <w:spacing w:after="0"/>
              <w:jc w:val="left"/>
            </w:pPr>
            <w:r>
              <w:rPr>
                <w:sz w:val="16"/>
              </w:rPr>
              <w:t>about 1 in 15 years</w:t>
            </w:r>
          </w:p>
        </w:tc>
        <w:tc>
          <w:tcPr>
            <w:tcW w:type="dxa" w:w="1037"/>
          </w:tcPr>
          <w:p>
            <w:pPr>
              <w:spacing w:after="0"/>
              <w:jc w:val="left"/>
            </w:pPr>
            <w:r>
              <w:rPr>
                <w:sz w:val="16"/>
              </w:rPr>
              <w:t>Possible</w:t>
            </w:r>
          </w:p>
        </w:tc>
        <w:tc>
          <w:tcPr>
            <w:tcW w:type="dxa" w:w="1766"/>
          </w:tcPr>
          <w:p>
            <w:pPr>
              <w:spacing w:after="0"/>
              <w:jc w:val="left"/>
            </w:pPr>
            <w:r>
              <w:rPr>
                <w:sz w:val="16"/>
              </w:rPr>
              <w:t>FEMA annualized frequency (modeled)</w:t>
            </w:r>
          </w:p>
        </w:tc>
        <w:tc>
          <w:tcPr>
            <w:tcW w:type="dxa" w:w="1528"/>
          </w:tcPr>
          <w:p>
            <w:pPr>
              <w:spacing w:after="0"/>
              <w:jc w:val="right"/>
            </w:pPr>
            <w:r>
              <w:rPr>
                <w:sz w:val="16"/>
              </w:rPr>
              <w:t>3</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Tornado</w:t>
            </w:r>
          </w:p>
        </w:tc>
        <w:tc>
          <w:tcPr>
            <w:tcW w:type="dxa" w:w="1254"/>
          </w:tcPr>
          <w:p>
            <w:pPr>
              <w:spacing w:after="0"/>
              <w:jc w:val="right"/>
            </w:pPr>
            <w:r>
              <w:rPr>
                <w:sz w:val="16"/>
              </w:rPr>
              <w:t>0.0508</w:t>
            </w:r>
          </w:p>
        </w:tc>
        <w:tc>
          <w:tcPr>
            <w:tcW w:type="dxa" w:w="1468"/>
          </w:tcPr>
          <w:p>
            <w:pPr>
              <w:spacing w:after="0"/>
              <w:jc w:val="left"/>
            </w:pPr>
            <w:r>
              <w:rPr>
                <w:sz w:val="16"/>
              </w:rPr>
              <w:t>events per year</w:t>
            </w:r>
          </w:p>
        </w:tc>
        <w:tc>
          <w:tcPr>
            <w:tcW w:type="dxa" w:w="1593"/>
          </w:tcPr>
          <w:p>
            <w:pPr>
              <w:spacing w:after="0"/>
              <w:jc w:val="left"/>
            </w:pPr>
            <w:r>
              <w:rPr>
                <w:sz w:val="16"/>
              </w:rPr>
              <w:t>about 1 in 20 years</w:t>
            </w:r>
          </w:p>
        </w:tc>
        <w:tc>
          <w:tcPr>
            <w:tcW w:type="dxa" w:w="1037"/>
          </w:tcPr>
          <w:p>
            <w:pPr>
              <w:spacing w:after="0"/>
              <w:jc w:val="left"/>
            </w:pPr>
            <w:r>
              <w:rPr>
                <w:sz w:val="16"/>
              </w:rPr>
              <w:t>Possible</w:t>
            </w:r>
          </w:p>
        </w:tc>
        <w:tc>
          <w:tcPr>
            <w:tcW w:type="dxa" w:w="1766"/>
          </w:tcPr>
          <w:p>
            <w:pPr>
              <w:spacing w:after="0"/>
              <w:jc w:val="left"/>
            </w:pPr>
            <w:r>
              <w:rPr>
                <w:sz w:val="16"/>
              </w:rPr>
              <w:t>FEMA annualized frequency (modeled)</w:t>
            </w:r>
          </w:p>
        </w:tc>
        <w:tc>
          <w:tcPr>
            <w:tcW w:type="dxa" w:w="1528"/>
          </w:tcPr>
          <w:p>
            <w:pPr>
              <w:spacing w:after="0"/>
              <w:jc w:val="right"/>
            </w:pPr>
            <w:r>
              <w:rPr>
                <w:sz w:val="16"/>
              </w:rPr>
              <w:t>not shown</w:t>
            </w:r>
          </w:p>
        </w:tc>
        <w:tc>
          <w:tcPr>
            <w:tcW w:type="dxa" w:w="1599"/>
          </w:tcPr>
          <w:p>
            <w:pPr>
              <w:spacing w:after="0"/>
              <w:jc w:val="left"/>
            </w:pPr>
            <w:r>
              <w:rPr>
                <w:sz w:val="16"/>
              </w:rPr>
              <w:t>1950 to 2023 (EF2+); 1986 to 2023 (EF0-1)</w:t>
            </w:r>
          </w:p>
        </w:tc>
        <w:tc>
          <w:tcPr>
            <w:tcW w:type="dxa" w:w="1037"/>
          </w:tcPr>
          <w:p>
            <w:pPr>
              <w:spacing w:after="0"/>
              <w:jc w:val="left"/>
            </w:pPr>
            <w:r>
              <w:rPr>
                <w:sz w:val="16"/>
              </w:rPr>
              <w:t>see B1-f</w:t>
            </w:r>
          </w:p>
        </w:tc>
        <w:tc>
          <w:tcPr>
            <w:tcW w:type="dxa" w:w="1793"/>
          </w:tcPr>
          <w:p>
            <w:pPr>
              <w:spacing w:after="0"/>
              <w:jc w:val="left"/>
            </w:pPr>
          </w:p>
        </w:tc>
      </w:tr>
      <w:tr>
        <w:trPr>
          <w:cantSplit/>
        </w:trPr>
        <w:tc>
          <w:tcPr>
            <w:tcW w:type="dxa" w:w="1037"/>
          </w:tcPr>
          <w:p>
            <w:pPr>
              <w:spacing w:after="0"/>
              <w:jc w:val="left"/>
            </w:pPr>
            <w:r>
              <w:rPr>
                <w:sz w:val="16"/>
              </w:rPr>
              <w:t>Tsunami</w:t>
            </w:r>
          </w:p>
        </w:tc>
        <w:tc>
          <w:tcPr>
            <w:tcW w:type="dxa" w:w="1254"/>
          </w:tcPr>
          <w:p>
            <w:pPr>
              <w:spacing w:after="0"/>
              <w:jc w:val="right"/>
            </w:pPr>
          </w:p>
        </w:tc>
        <w:tc>
          <w:tcPr>
            <w:tcW w:type="dxa" w:w="1468"/>
          </w:tcPr>
          <w:p>
            <w:pPr>
              <w:spacing w:after="0"/>
              <w:jc w:val="left"/>
            </w:pPr>
            <w:r>
              <w:rPr>
                <w:sz w:val="16"/>
              </w:rPr>
              <w:t>annual probability at the most exposed location (used in place of a county value)</w:t>
            </w:r>
          </w:p>
        </w:tc>
        <w:tc>
          <w:tcPr>
            <w:tcW w:type="dxa" w:w="1593"/>
          </w:tcPr>
          <w:p>
            <w:pPr>
              <w:spacing w:after="0"/>
              <w:jc w:val="left"/>
            </w:pPr>
          </w:p>
        </w:tc>
        <w:tc>
          <w:tcPr>
            <w:tcW w:type="dxa" w:w="1037"/>
          </w:tcPr>
          <w:p>
            <w:pPr>
              <w:spacing w:after="0"/>
              <w:jc w:val="left"/>
            </w:pPr>
          </w:p>
        </w:tc>
        <w:tc>
          <w:tcPr>
            <w:tcW w:type="dxa" w:w="1766"/>
          </w:tcPr>
          <w:p>
            <w:pPr>
              <w:spacing w:after="0"/>
              <w:jc w:val="left"/>
            </w:pPr>
          </w:p>
        </w:tc>
        <w:tc>
          <w:tcPr>
            <w:tcW w:type="dxa" w:w="1528"/>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79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4"/>
          </w:tcPr>
          <w:p>
            <w:pPr>
              <w:spacing w:after="0"/>
              <w:jc w:val="right"/>
            </w:pPr>
            <w:r>
              <w:rPr>
                <w:sz w:val="16"/>
              </w:rPr>
              <w:t>0.0015</w:t>
            </w:r>
          </w:p>
        </w:tc>
        <w:tc>
          <w:tcPr>
            <w:tcW w:type="dxa" w:w="1468"/>
          </w:tcPr>
          <w:p>
            <w:pPr>
              <w:spacing w:after="0"/>
              <w:jc w:val="left"/>
            </w:pPr>
            <w:r>
              <w:rPr>
                <w:sz w:val="16"/>
              </w:rPr>
              <w:t>annual probability</w:t>
            </w:r>
          </w:p>
        </w:tc>
        <w:tc>
          <w:tcPr>
            <w:tcW w:type="dxa" w:w="1593"/>
          </w:tcPr>
          <w:p>
            <w:pPr>
              <w:spacing w:after="0"/>
              <w:jc w:val="left"/>
            </w:pPr>
            <w:r>
              <w:rPr>
                <w:sz w:val="16"/>
              </w:rPr>
              <w:t>about 1 in 667 years</w:t>
            </w:r>
          </w:p>
        </w:tc>
        <w:tc>
          <w:tcPr>
            <w:tcW w:type="dxa" w:w="1037"/>
          </w:tcPr>
          <w:p>
            <w:pPr>
              <w:spacing w:after="0"/>
              <w:jc w:val="left"/>
            </w:pPr>
            <w:r>
              <w:rPr>
                <w:sz w:val="16"/>
              </w:rPr>
              <w:t>Unlikely</w:t>
            </w:r>
          </w:p>
        </w:tc>
        <w:tc>
          <w:tcPr>
            <w:tcW w:type="dxa" w:w="1766"/>
          </w:tcPr>
          <w:p>
            <w:pPr>
              <w:spacing w:after="0"/>
              <w:jc w:val="left"/>
            </w:pPr>
            <w:r>
              <w:rPr>
                <w:sz w:val="16"/>
              </w:rPr>
              <w:t>FEMA annualized frequency (modeled)</w:t>
            </w:r>
          </w:p>
        </w:tc>
        <w:tc>
          <w:tcPr>
            <w:tcW w:type="dxa" w:w="1528"/>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793"/>
          </w:tcPr>
          <w:p>
            <w:pPr>
              <w:spacing w:after="0"/>
              <w:jc w:val="left"/>
            </w:pPr>
          </w:p>
        </w:tc>
      </w:tr>
      <w:tr>
        <w:trPr>
          <w:cantSplit/>
        </w:trPr>
        <w:tc>
          <w:tcPr>
            <w:tcW w:type="dxa" w:w="1037"/>
          </w:tcPr>
          <w:p>
            <w:pPr>
              <w:spacing w:after="0"/>
              <w:jc w:val="left"/>
            </w:pPr>
            <w:r>
              <w:rPr>
                <w:sz w:val="16"/>
              </w:rPr>
              <w:t>Wildfire</w:t>
            </w:r>
          </w:p>
        </w:tc>
        <w:tc>
          <w:tcPr>
            <w:tcW w:type="dxa" w:w="1254"/>
          </w:tcPr>
          <w:p>
            <w:pPr>
              <w:spacing w:after="0"/>
              <w:jc w:val="right"/>
            </w:pPr>
            <w:r>
              <w:rPr>
                <w:sz w:val="16"/>
              </w:rPr>
              <w:t>0.00396</w:t>
            </w:r>
          </w:p>
        </w:tc>
        <w:tc>
          <w:tcPr>
            <w:tcW w:type="dxa" w:w="1468"/>
          </w:tcPr>
          <w:p>
            <w:pPr>
              <w:spacing w:after="0"/>
              <w:jc w:val="left"/>
            </w:pPr>
            <w:r>
              <w:rPr>
                <w:sz w:val="16"/>
              </w:rPr>
              <w:t>annual probability at a location</w:t>
            </w:r>
          </w:p>
        </w:tc>
        <w:tc>
          <w:tcPr>
            <w:tcW w:type="dxa" w:w="1593"/>
          </w:tcPr>
          <w:p>
            <w:pPr>
              <w:spacing w:after="0"/>
              <w:jc w:val="left"/>
            </w:pPr>
            <w:r>
              <w:rPr>
                <w:sz w:val="16"/>
              </w:rPr>
              <w:t>chance a given location in the county burns in a year: 0.396%</w:t>
            </w:r>
          </w:p>
        </w:tc>
        <w:tc>
          <w:tcPr>
            <w:tcW w:type="dxa" w:w="1037"/>
          </w:tcPr>
          <w:p>
            <w:pPr>
              <w:spacing w:after="0"/>
              <w:jc w:val="left"/>
            </w:pPr>
            <w:r>
              <w:rPr>
                <w:sz w:val="16"/>
              </w:rPr>
              <w:t>Likely</w:t>
            </w:r>
          </w:p>
        </w:tc>
        <w:tc>
          <w:tcPr>
            <w:tcW w:type="dxa" w:w="1766"/>
          </w:tcPr>
          <w:p>
            <w:pPr>
              <w:spacing w:after="0"/>
              <w:jc w:val="left"/>
            </w:pPr>
            <w:r>
              <w:rPr>
                <w:sz w:val="16"/>
              </w:rPr>
              <w:t>Storm Events records in 12 of 30 years, 1996 to 2025 (40%)</w:t>
            </w:r>
          </w:p>
        </w:tc>
        <w:tc>
          <w:tcPr>
            <w:tcW w:type="dxa" w:w="1528"/>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79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4"/>
          </w:tcPr>
          <w:p>
            <w:pPr>
              <w:spacing w:after="0"/>
              <w:jc w:val="right"/>
            </w:pPr>
            <w:r>
              <w:rPr>
                <w:sz w:val="16"/>
              </w:rPr>
              <w:t>15.1</w:t>
            </w:r>
          </w:p>
        </w:tc>
        <w:tc>
          <w:tcPr>
            <w:tcW w:type="dxa" w:w="1468"/>
          </w:tcPr>
          <w:p>
            <w:pPr>
              <w:spacing w:after="0"/>
              <w:jc w:val="left"/>
            </w:pPr>
            <w:r>
              <w:rPr>
                <w:sz w:val="16"/>
              </w:rPr>
              <w:t>event-days per year</w:t>
            </w:r>
          </w:p>
        </w:tc>
        <w:tc>
          <w:tcPr>
            <w:tcW w:type="dxa" w:w="1593"/>
          </w:tcPr>
          <w:p>
            <w:pPr>
              <w:spacing w:after="0"/>
              <w:jc w:val="left"/>
            </w:pPr>
            <w:r>
              <w:rPr>
                <w:sz w:val="16"/>
              </w:rPr>
              <w:t>about 15.1 days per year</w:t>
            </w:r>
          </w:p>
        </w:tc>
        <w:tc>
          <w:tcPr>
            <w:tcW w:type="dxa" w:w="1037"/>
          </w:tcPr>
          <w:p>
            <w:pPr>
              <w:spacing w:after="0"/>
              <w:jc w:val="left"/>
            </w:pPr>
            <w:r>
              <w:rPr>
                <w:sz w:val="16"/>
              </w:rPr>
              <w:t>Likely</w:t>
            </w:r>
          </w:p>
        </w:tc>
        <w:tc>
          <w:tcPr>
            <w:tcW w:type="dxa" w:w="1766"/>
          </w:tcPr>
          <w:p>
            <w:pPr>
              <w:spacing w:after="0"/>
              <w:jc w:val="left"/>
            </w:pPr>
            <w:r>
              <w:rPr>
                <w:sz w:val="16"/>
              </w:rPr>
              <w:t>event-days in 23 of 30 years, 1996 to 2025 (76.7%)</w:t>
            </w:r>
          </w:p>
        </w:tc>
        <w:tc>
          <w:tcPr>
            <w:tcW w:type="dxa" w:w="1528"/>
          </w:tcPr>
          <w:p>
            <w:pPr>
              <w:spacing w:after="0"/>
              <w:jc w:val="right"/>
            </w:pPr>
            <w:r>
              <w:rPr>
                <w:sz w:val="16"/>
              </w:rPr>
              <w:t>287</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79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5 of 7</w:t>
            </w:r>
          </w:p>
        </w:tc>
        <w:tc>
          <w:tcPr>
            <w:tcW w:type="dxa" w:w="883"/>
          </w:tcPr>
          <w:p>
            <w:pPr>
              <w:spacing w:after="0"/>
              <w:jc w:val="right"/>
            </w:pPr>
            <w:r>
              <w:rPr>
                <w:sz w:val="16"/>
              </w:rPr>
              <w:t>70.9</w:t>
            </w:r>
          </w:p>
        </w:tc>
        <w:tc>
          <w:tcPr>
            <w:tcW w:type="dxa" w:w="680"/>
          </w:tcPr>
          <w:p>
            <w:pPr>
              <w:spacing w:after="0"/>
              <w:jc w:val="right"/>
            </w:pPr>
            <w:r>
              <w:rPr>
                <w:sz w:val="16"/>
              </w:rPr>
              <w:t>71.9</w:t>
            </w:r>
          </w:p>
        </w:tc>
        <w:tc>
          <w:tcPr>
            <w:tcW w:type="dxa" w:w="648"/>
          </w:tcPr>
          <w:p>
            <w:pPr>
              <w:spacing w:after="0"/>
              <w:jc w:val="right"/>
            </w:pPr>
            <w:r>
              <w:rPr>
                <w:sz w:val="16"/>
              </w:rPr>
              <w:t>72.4</w:t>
            </w:r>
          </w:p>
        </w:tc>
        <w:tc>
          <w:tcPr>
            <w:tcW w:type="dxa" w:w="3512"/>
          </w:tcPr>
          <w:p>
            <w:pPr>
              <w:spacing w:after="0"/>
              <w:jc w:val="left"/>
            </w:pPr>
            <w:r>
              <w:rPr>
                <w:sz w:val="16"/>
              </w:rPr>
              <w:t>Relatively Low 5, Not Applicable 2</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3"/>
          </w:tcPr>
          <w:p>
            <w:pPr>
              <w:spacing w:after="0"/>
              <w:jc w:val="right"/>
            </w:pPr>
            <w:r>
              <w:rPr>
                <w:sz w:val="16"/>
              </w:rPr>
              <w:t>24.9</w:t>
            </w:r>
          </w:p>
        </w:tc>
        <w:tc>
          <w:tcPr>
            <w:tcW w:type="dxa" w:w="680"/>
          </w:tcPr>
          <w:p>
            <w:pPr>
              <w:spacing w:after="0"/>
              <w:jc w:val="right"/>
            </w:pPr>
            <w:r>
              <w:rPr>
                <w:sz w:val="16"/>
              </w:rPr>
              <w:t>52.4</w:t>
            </w:r>
          </w:p>
        </w:tc>
        <w:tc>
          <w:tcPr>
            <w:tcW w:type="dxa" w:w="648"/>
          </w:tcPr>
          <w:p>
            <w:pPr>
              <w:spacing w:after="0"/>
              <w:jc w:val="right"/>
            </w:pPr>
            <w:r>
              <w:rPr>
                <w:sz w:val="16"/>
              </w:rPr>
              <w:t>57.1</w:t>
            </w:r>
          </w:p>
        </w:tc>
        <w:tc>
          <w:tcPr>
            <w:tcW w:type="dxa" w:w="3512"/>
          </w:tcPr>
          <w:p>
            <w:pPr>
              <w:spacing w:after="0"/>
              <w:jc w:val="left"/>
            </w:pPr>
            <w:r>
              <w:rPr>
                <w:sz w:val="16"/>
              </w:rPr>
              <w:t>Relatively Moderate 4,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7</w:t>
            </w:r>
          </w:p>
        </w:tc>
        <w:tc>
          <w:tcPr>
            <w:tcW w:type="dxa" w:w="883"/>
          </w:tcPr>
          <w:p>
            <w:pPr>
              <w:spacing w:after="0"/>
              <w:jc w:val="right"/>
            </w:pPr>
            <w:r>
              <w:rPr>
                <w:sz w:val="16"/>
              </w:rPr>
              <w:t>67.2</w:t>
            </w:r>
          </w:p>
        </w:tc>
        <w:tc>
          <w:tcPr>
            <w:tcW w:type="dxa" w:w="680"/>
          </w:tcPr>
          <w:p>
            <w:pPr>
              <w:spacing w:after="0"/>
              <w:jc w:val="right"/>
            </w:pPr>
            <w:r>
              <w:rPr>
                <w:sz w:val="16"/>
              </w:rPr>
              <w:t>71.8</w:t>
            </w:r>
          </w:p>
        </w:tc>
        <w:tc>
          <w:tcPr>
            <w:tcW w:type="dxa" w:w="648"/>
          </w:tcPr>
          <w:p>
            <w:pPr>
              <w:spacing w:after="0"/>
              <w:jc w:val="right"/>
            </w:pPr>
            <w:r>
              <w:rPr>
                <w:sz w:val="16"/>
              </w:rPr>
              <w:t>76.3</w:t>
            </w:r>
          </w:p>
        </w:tc>
        <w:tc>
          <w:tcPr>
            <w:tcW w:type="dxa" w:w="3512"/>
          </w:tcPr>
          <w:p>
            <w:pPr>
              <w:spacing w:after="0"/>
              <w:jc w:val="left"/>
            </w:pPr>
            <w:r>
              <w:rPr>
                <w:sz w:val="16"/>
              </w:rPr>
              <w:t>Very Low 7</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3"/>
          </w:tcPr>
          <w:p>
            <w:pPr>
              <w:spacing w:after="0"/>
              <w:jc w:val="right"/>
            </w:pPr>
            <w:r>
              <w:rPr>
                <w:sz w:val="16"/>
              </w:rPr>
              <w:t>35.0</w:t>
            </w:r>
          </w:p>
        </w:tc>
        <w:tc>
          <w:tcPr>
            <w:tcW w:type="dxa" w:w="680"/>
          </w:tcPr>
          <w:p>
            <w:pPr>
              <w:spacing w:after="0"/>
              <w:jc w:val="right"/>
            </w:pPr>
            <w:r>
              <w:rPr>
                <w:sz w:val="16"/>
              </w:rPr>
              <w:t>58.8</w:t>
            </w:r>
          </w:p>
        </w:tc>
        <w:tc>
          <w:tcPr>
            <w:tcW w:type="dxa" w:w="648"/>
          </w:tcPr>
          <w:p>
            <w:pPr>
              <w:spacing w:after="0"/>
              <w:jc w:val="right"/>
            </w:pPr>
            <w:r>
              <w:rPr>
                <w:sz w:val="16"/>
              </w:rPr>
              <w:t>87.5</w:t>
            </w:r>
          </w:p>
        </w:tc>
        <w:tc>
          <w:tcPr>
            <w:tcW w:type="dxa" w:w="3512"/>
          </w:tcPr>
          <w:p>
            <w:pPr>
              <w:spacing w:after="0"/>
              <w:jc w:val="left"/>
            </w:pPr>
            <w:r>
              <w:rPr>
                <w:sz w:val="16"/>
              </w:rPr>
              <w:t>Relatively Moderate 1, Relatively Low 3, Very Low 3</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3"/>
          </w:tcPr>
          <w:p>
            <w:pPr>
              <w:spacing w:after="0"/>
              <w:jc w:val="right"/>
            </w:pPr>
            <w:r>
              <w:rPr>
                <w:sz w:val="16"/>
              </w:rPr>
              <w:t>72.5</w:t>
            </w:r>
          </w:p>
        </w:tc>
        <w:tc>
          <w:tcPr>
            <w:tcW w:type="dxa" w:w="680"/>
          </w:tcPr>
          <w:p>
            <w:pPr>
              <w:spacing w:after="0"/>
              <w:jc w:val="right"/>
            </w:pPr>
            <w:r>
              <w:rPr>
                <w:sz w:val="16"/>
              </w:rPr>
              <w:t>80.3</w:t>
            </w:r>
          </w:p>
        </w:tc>
        <w:tc>
          <w:tcPr>
            <w:tcW w:type="dxa" w:w="648"/>
          </w:tcPr>
          <w:p>
            <w:pPr>
              <w:spacing w:after="0"/>
              <w:jc w:val="right"/>
            </w:pPr>
            <w:r>
              <w:rPr>
                <w:sz w:val="16"/>
              </w:rPr>
              <w:t>89.9</w:t>
            </w:r>
          </w:p>
        </w:tc>
        <w:tc>
          <w:tcPr>
            <w:tcW w:type="dxa" w:w="3512"/>
          </w:tcPr>
          <w:p>
            <w:pPr>
              <w:spacing w:after="0"/>
              <w:jc w:val="left"/>
            </w:pPr>
            <w:r>
              <w:rPr>
                <w:sz w:val="16"/>
              </w:rPr>
              <w:t>Relatively High 1, Relatively Moderate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3"/>
          </w:tcPr>
          <w:p>
            <w:pPr>
              <w:spacing w:after="0"/>
              <w:jc w:val="right"/>
            </w:pPr>
            <w:r>
              <w:rPr>
                <w:sz w:val="16"/>
              </w:rPr>
              <w:t>7.7</w:t>
            </w:r>
          </w:p>
        </w:tc>
        <w:tc>
          <w:tcPr>
            <w:tcW w:type="dxa" w:w="680"/>
          </w:tcPr>
          <w:p>
            <w:pPr>
              <w:spacing w:after="0"/>
              <w:jc w:val="right"/>
            </w:pPr>
            <w:r>
              <w:rPr>
                <w:sz w:val="16"/>
              </w:rPr>
              <w:t>17.4</w:t>
            </w:r>
          </w:p>
        </w:tc>
        <w:tc>
          <w:tcPr>
            <w:tcW w:type="dxa" w:w="648"/>
          </w:tcPr>
          <w:p>
            <w:pPr>
              <w:spacing w:after="0"/>
              <w:jc w:val="right"/>
            </w:pPr>
            <w:r>
              <w:rPr>
                <w:sz w:val="16"/>
              </w:rPr>
              <w:t>23.0</w:t>
            </w:r>
          </w:p>
        </w:tc>
        <w:tc>
          <w:tcPr>
            <w:tcW w:type="dxa" w:w="3512"/>
          </w:tcPr>
          <w:p>
            <w:pPr>
              <w:spacing w:after="0"/>
              <w:jc w:val="left"/>
            </w:pPr>
            <w:r>
              <w:rPr>
                <w:sz w:val="16"/>
              </w:rPr>
              <w:t>Relatively Low 4, Very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3"/>
          </w:tcPr>
          <w:p>
            <w:pPr>
              <w:spacing w:after="0"/>
              <w:jc w:val="right"/>
            </w:pPr>
            <w:r>
              <w:rPr>
                <w:sz w:val="16"/>
              </w:rPr>
              <w:t>20.7</w:t>
            </w:r>
          </w:p>
        </w:tc>
        <w:tc>
          <w:tcPr>
            <w:tcW w:type="dxa" w:w="680"/>
          </w:tcPr>
          <w:p>
            <w:pPr>
              <w:spacing w:after="0"/>
              <w:jc w:val="right"/>
            </w:pPr>
            <w:r>
              <w:rPr>
                <w:sz w:val="16"/>
              </w:rPr>
              <w:t>31.4</w:t>
            </w:r>
          </w:p>
        </w:tc>
        <w:tc>
          <w:tcPr>
            <w:tcW w:type="dxa" w:w="648"/>
          </w:tcPr>
          <w:p>
            <w:pPr>
              <w:spacing w:after="0"/>
              <w:jc w:val="right"/>
            </w:pPr>
            <w:r>
              <w:rPr>
                <w:sz w:val="16"/>
              </w:rPr>
              <w:t>38.4</w:t>
            </w:r>
          </w:p>
        </w:tc>
        <w:tc>
          <w:tcPr>
            <w:tcW w:type="dxa" w:w="3512"/>
          </w:tcPr>
          <w:p>
            <w:pPr>
              <w:spacing w:after="0"/>
              <w:jc w:val="left"/>
            </w:pPr>
            <w:r>
              <w:rPr>
                <w:sz w:val="16"/>
              </w:rPr>
              <w:t>Relatively Low 2, Very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3"/>
          </w:tcPr>
          <w:p>
            <w:pPr>
              <w:spacing w:after="0"/>
              <w:jc w:val="right"/>
            </w:pPr>
            <w:r>
              <w:rPr>
                <w:sz w:val="16"/>
              </w:rPr>
              <w:t>20.2</w:t>
            </w:r>
          </w:p>
        </w:tc>
        <w:tc>
          <w:tcPr>
            <w:tcW w:type="dxa" w:w="680"/>
          </w:tcPr>
          <w:p>
            <w:pPr>
              <w:spacing w:after="0"/>
              <w:jc w:val="right"/>
            </w:pPr>
            <w:r>
              <w:rPr>
                <w:sz w:val="16"/>
              </w:rPr>
              <w:t>45.5</w:t>
            </w:r>
          </w:p>
        </w:tc>
        <w:tc>
          <w:tcPr>
            <w:tcW w:type="dxa" w:w="648"/>
          </w:tcPr>
          <w:p>
            <w:pPr>
              <w:spacing w:after="0"/>
              <w:jc w:val="right"/>
            </w:pPr>
            <w:r>
              <w:rPr>
                <w:sz w:val="16"/>
              </w:rPr>
              <w:t>91.7</w:t>
            </w:r>
          </w:p>
        </w:tc>
        <w:tc>
          <w:tcPr>
            <w:tcW w:type="dxa" w:w="3512"/>
          </w:tcPr>
          <w:p>
            <w:pPr>
              <w:spacing w:after="0"/>
              <w:jc w:val="left"/>
            </w:pPr>
            <w:r>
              <w:rPr>
                <w:sz w:val="16"/>
              </w:rPr>
              <w:t>Relatively High 1, Relatively Moderate 2, Relatively Low 4</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3"/>
          </w:tcPr>
          <w:p>
            <w:pPr>
              <w:spacing w:after="0"/>
              <w:jc w:val="right"/>
            </w:pPr>
            <w:r>
              <w:rPr>
                <w:sz w:val="16"/>
              </w:rPr>
              <w:t>12.1</w:t>
            </w:r>
          </w:p>
        </w:tc>
        <w:tc>
          <w:tcPr>
            <w:tcW w:type="dxa" w:w="680"/>
          </w:tcPr>
          <w:p>
            <w:pPr>
              <w:spacing w:after="0"/>
              <w:jc w:val="right"/>
            </w:pPr>
            <w:r>
              <w:rPr>
                <w:sz w:val="16"/>
              </w:rPr>
              <w:t>81.0</w:t>
            </w:r>
          </w:p>
        </w:tc>
        <w:tc>
          <w:tcPr>
            <w:tcW w:type="dxa" w:w="648"/>
          </w:tcPr>
          <w:p>
            <w:pPr>
              <w:spacing w:after="0"/>
              <w:jc w:val="right"/>
            </w:pPr>
            <w:r>
              <w:rPr>
                <w:sz w:val="16"/>
              </w:rPr>
              <w:t>96.7</w:t>
            </w:r>
          </w:p>
        </w:tc>
        <w:tc>
          <w:tcPr>
            <w:tcW w:type="dxa" w:w="3512"/>
          </w:tcPr>
          <w:p>
            <w:pPr>
              <w:spacing w:after="0"/>
              <w:jc w:val="left"/>
            </w:pPr>
            <w:r>
              <w:rPr>
                <w:sz w:val="16"/>
              </w:rPr>
              <w:t>Relatively Moderate 1, Relatively Low 2, Very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3"/>
          </w:tcPr>
          <w:p>
            <w:pPr>
              <w:spacing w:after="0"/>
              <w:jc w:val="right"/>
            </w:pPr>
            <w:r>
              <w:rPr>
                <w:sz w:val="16"/>
              </w:rPr>
              <w:t>86.0</w:t>
            </w:r>
          </w:p>
        </w:tc>
        <w:tc>
          <w:tcPr>
            <w:tcW w:type="dxa" w:w="680"/>
          </w:tcPr>
          <w:p>
            <w:pPr>
              <w:spacing w:after="0"/>
              <w:jc w:val="right"/>
            </w:pPr>
            <w:r>
              <w:rPr>
                <w:sz w:val="16"/>
              </w:rPr>
              <w:t>91.9</w:t>
            </w:r>
          </w:p>
        </w:tc>
        <w:tc>
          <w:tcPr>
            <w:tcW w:type="dxa" w:w="648"/>
          </w:tcPr>
          <w:p>
            <w:pPr>
              <w:spacing w:after="0"/>
              <w:jc w:val="right"/>
            </w:pPr>
            <w:r>
              <w:rPr>
                <w:sz w:val="16"/>
              </w:rPr>
              <w:t>95.3</w:t>
            </w:r>
          </w:p>
        </w:tc>
        <w:tc>
          <w:tcPr>
            <w:tcW w:type="dxa" w:w="3512"/>
          </w:tcPr>
          <w:p>
            <w:pPr>
              <w:spacing w:after="0"/>
              <w:jc w:val="left"/>
            </w:pPr>
            <w:r>
              <w:rPr>
                <w:sz w:val="16"/>
              </w:rPr>
              <w:t>Relatively High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3"/>
          </w:tcPr>
          <w:p>
            <w:pPr>
              <w:spacing w:after="0"/>
              <w:jc w:val="right"/>
            </w:pPr>
            <w:r>
              <w:rPr>
                <w:sz w:val="16"/>
              </w:rPr>
              <w:t>29.8</w:t>
            </w:r>
          </w:p>
        </w:tc>
        <w:tc>
          <w:tcPr>
            <w:tcW w:type="dxa" w:w="680"/>
          </w:tcPr>
          <w:p>
            <w:pPr>
              <w:spacing w:after="0"/>
              <w:jc w:val="right"/>
            </w:pPr>
            <w:r>
              <w:rPr>
                <w:sz w:val="16"/>
              </w:rPr>
              <w:t>40.3</w:t>
            </w:r>
          </w:p>
        </w:tc>
        <w:tc>
          <w:tcPr>
            <w:tcW w:type="dxa" w:w="648"/>
          </w:tcPr>
          <w:p>
            <w:pPr>
              <w:spacing w:after="0"/>
              <w:jc w:val="right"/>
            </w:pPr>
            <w:r>
              <w:rPr>
                <w:sz w:val="16"/>
              </w:rPr>
              <w:t>49.7</w:t>
            </w:r>
          </w:p>
        </w:tc>
        <w:tc>
          <w:tcPr>
            <w:tcW w:type="dxa" w:w="3512"/>
          </w:tcPr>
          <w:p>
            <w:pPr>
              <w:spacing w:after="0"/>
              <w:jc w:val="left"/>
            </w:pPr>
            <w:r>
              <w:rPr>
                <w:sz w:val="16"/>
              </w:rPr>
              <w:t>Relatively Low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3"/>
          </w:tcPr>
          <w:p>
            <w:pPr>
              <w:spacing w:after="0"/>
              <w:jc w:val="right"/>
            </w:pPr>
            <w:r>
              <w:rPr>
                <w:sz w:val="16"/>
              </w:rPr>
              <w:t>2.8</w:t>
            </w:r>
          </w:p>
        </w:tc>
        <w:tc>
          <w:tcPr>
            <w:tcW w:type="dxa" w:w="680"/>
          </w:tcPr>
          <w:p>
            <w:pPr>
              <w:spacing w:after="0"/>
              <w:jc w:val="right"/>
            </w:pPr>
            <w:r>
              <w:rPr>
                <w:sz w:val="16"/>
              </w:rPr>
              <w:t>3.8</w:t>
            </w:r>
          </w:p>
        </w:tc>
        <w:tc>
          <w:tcPr>
            <w:tcW w:type="dxa" w:w="648"/>
          </w:tcPr>
          <w:p>
            <w:pPr>
              <w:spacing w:after="0"/>
              <w:jc w:val="right"/>
            </w:pPr>
            <w:r>
              <w:rPr>
                <w:sz w:val="16"/>
              </w:rPr>
              <w:t>5.4</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7 of 7</w:t>
            </w:r>
          </w:p>
        </w:tc>
        <w:tc>
          <w:tcPr>
            <w:tcW w:type="dxa" w:w="883"/>
          </w:tcPr>
          <w:p>
            <w:pPr>
              <w:spacing w:after="0"/>
              <w:jc w:val="right"/>
            </w:pPr>
            <w:r>
              <w:rPr>
                <w:sz w:val="16"/>
              </w:rPr>
              <w:t>82.9</w:t>
            </w:r>
          </w:p>
        </w:tc>
        <w:tc>
          <w:tcPr>
            <w:tcW w:type="dxa" w:w="680"/>
          </w:tcPr>
          <w:p>
            <w:pPr>
              <w:spacing w:after="0"/>
              <w:jc w:val="right"/>
            </w:pPr>
            <w:r>
              <w:rPr>
                <w:sz w:val="16"/>
              </w:rPr>
              <w:t>85.3</w:t>
            </w:r>
          </w:p>
        </w:tc>
        <w:tc>
          <w:tcPr>
            <w:tcW w:type="dxa" w:w="648"/>
          </w:tcPr>
          <w:p>
            <w:pPr>
              <w:spacing w:after="0"/>
              <w:jc w:val="right"/>
            </w:pPr>
            <w:r>
              <w:rPr>
                <w:sz w:val="16"/>
              </w:rPr>
              <w:t>86.2</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3"/>
          </w:tcPr>
          <w:p>
            <w:pPr>
              <w:spacing w:after="0"/>
              <w:jc w:val="right"/>
            </w:pPr>
            <w:r>
              <w:rPr>
                <w:sz w:val="16"/>
              </w:rPr>
              <w:t>24.4</w:t>
            </w:r>
          </w:p>
        </w:tc>
        <w:tc>
          <w:tcPr>
            <w:tcW w:type="dxa" w:w="680"/>
          </w:tcPr>
          <w:p>
            <w:pPr>
              <w:spacing w:after="0"/>
              <w:jc w:val="right"/>
            </w:pPr>
            <w:r>
              <w:rPr>
                <w:sz w:val="16"/>
              </w:rPr>
              <w:t>98.0</w:t>
            </w:r>
          </w:p>
        </w:tc>
        <w:tc>
          <w:tcPr>
            <w:tcW w:type="dxa" w:w="648"/>
          </w:tcPr>
          <w:p>
            <w:pPr>
              <w:spacing w:after="0"/>
              <w:jc w:val="right"/>
            </w:pPr>
            <w:r>
              <w:rPr>
                <w:sz w:val="16"/>
              </w:rPr>
              <w:t>98.9</w:t>
            </w:r>
          </w:p>
        </w:tc>
        <w:tc>
          <w:tcPr>
            <w:tcW w:type="dxa" w:w="3512"/>
          </w:tcPr>
          <w:p>
            <w:pPr>
              <w:spacing w:after="0"/>
              <w:jc w:val="left"/>
            </w:pPr>
            <w:r>
              <w:rPr>
                <w:sz w:val="16"/>
              </w:rPr>
              <w:t>Relatively High 5, Relatively Moderate 1, Very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3"/>
          </w:tcPr>
          <w:p>
            <w:pPr>
              <w:spacing w:after="0"/>
              <w:jc w:val="right"/>
            </w:pPr>
            <w:r>
              <w:rPr>
                <w:sz w:val="16"/>
              </w:rPr>
              <w:t>91.4</w:t>
            </w:r>
          </w:p>
        </w:tc>
        <w:tc>
          <w:tcPr>
            <w:tcW w:type="dxa" w:w="680"/>
          </w:tcPr>
          <w:p>
            <w:pPr>
              <w:spacing w:after="0"/>
              <w:jc w:val="right"/>
            </w:pPr>
            <w:r>
              <w:rPr>
                <w:sz w:val="16"/>
              </w:rPr>
              <w:t>93.7</w:t>
            </w:r>
          </w:p>
        </w:tc>
        <w:tc>
          <w:tcPr>
            <w:tcW w:type="dxa" w:w="648"/>
          </w:tcPr>
          <w:p>
            <w:pPr>
              <w:spacing w:after="0"/>
              <w:jc w:val="right"/>
            </w:pPr>
            <w:r>
              <w:rPr>
                <w:sz w:val="16"/>
              </w:rPr>
              <w:t>96.1</w:t>
            </w:r>
          </w:p>
        </w:tc>
        <w:tc>
          <w:tcPr>
            <w:tcW w:type="dxa" w:w="3512"/>
          </w:tcPr>
          <w:p>
            <w:pPr>
              <w:spacing w:after="0"/>
              <w:jc w:val="left"/>
            </w:pPr>
            <w:r>
              <w:rPr>
                <w:sz w:val="16"/>
              </w:rPr>
              <w:t>Very High 1, Relatively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60"/>
        <w:gridCol w:w="761"/>
        <w:gridCol w:w="2959"/>
        <w:gridCol w:w="2359"/>
        <w:gridCol w:w="1660"/>
        <w:gridCol w:w="2020"/>
        <w:gridCol w:w="2994"/>
      </w:tblGrid>
      <w:tr>
        <w:trPr>
          <w:cantSplit/>
          <w:tblHeader/>
        </w:trPr>
        <w:tc>
          <w:tcPr>
            <w:tcW w:type="dxa" w:w="1360"/>
            <w:shd w:val="clear" w:color="auto" w:fill="E8E8E8"/>
          </w:tcPr>
          <w:p>
            <w:pPr>
              <w:spacing w:after="0"/>
              <w:jc w:val="left"/>
            </w:pPr>
            <w:r>
              <w:rPr>
                <w:b/>
                <w:sz w:val="16"/>
              </w:rPr>
              <w:t>Member</w:t>
            </w:r>
          </w:p>
        </w:tc>
        <w:tc>
          <w:tcPr>
            <w:tcW w:type="dxa" w:w="761"/>
            <w:shd w:val="clear" w:color="auto" w:fill="E8E8E8"/>
          </w:tcPr>
          <w:p>
            <w:pPr>
              <w:spacing w:after="0"/>
              <w:jc w:val="left"/>
            </w:pPr>
            <w:r>
              <w:rPr>
                <w:b/>
                <w:sz w:val="16"/>
              </w:rPr>
              <w:t>Type</w:t>
            </w:r>
          </w:p>
        </w:tc>
        <w:tc>
          <w:tcPr>
            <w:tcW w:type="dxa" w:w="2959"/>
            <w:shd w:val="clear" w:color="auto" w:fill="E8E8E8"/>
          </w:tcPr>
          <w:p>
            <w:pPr>
              <w:spacing w:after="0"/>
              <w:jc w:val="left"/>
            </w:pPr>
            <w:r>
              <w:rPr>
                <w:b/>
                <w:sz w:val="16"/>
              </w:rPr>
              <w:t>Plan status</w:t>
            </w:r>
          </w:p>
        </w:tc>
        <w:tc>
          <w:tcPr>
            <w:tcW w:type="dxa" w:w="235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94"/>
            <w:shd w:val="clear" w:color="auto" w:fill="E8E8E8"/>
          </w:tcPr>
          <w:p>
            <w:pPr>
              <w:spacing w:after="0"/>
              <w:jc w:val="left"/>
            </w:pPr>
            <w:r>
              <w:rPr>
                <w:b/>
                <w:sz w:val="16"/>
              </w:rPr>
              <w:t>Notes</w:t>
            </w:r>
          </w:p>
        </w:tc>
      </w:tr>
      <w:tr>
        <w:trPr>
          <w:cantSplit/>
        </w:trPr>
        <w:tc>
          <w:tcPr>
            <w:tcW w:type="dxa" w:w="1360"/>
          </w:tcPr>
          <w:p>
            <w:pPr>
              <w:spacing w:after="0"/>
              <w:jc w:val="left"/>
            </w:pPr>
            <w:r>
              <w:rPr>
                <w:sz w:val="16"/>
              </w:rPr>
              <w:t>Crook County</w:t>
            </w:r>
          </w:p>
        </w:tc>
        <w:tc>
          <w:tcPr>
            <w:tcW w:type="dxa" w:w="761"/>
          </w:tcPr>
          <w:p>
            <w:pPr>
              <w:spacing w:after="0"/>
              <w:jc w:val="left"/>
            </w:pPr>
            <w:r>
              <w:rPr>
                <w:sz w:val="16"/>
              </w:rPr>
              <w:t>County</w:t>
            </w:r>
          </w:p>
        </w:tc>
        <w:tc>
          <w:tcPr>
            <w:tcW w:type="dxa" w:w="2959"/>
          </w:tcPr>
          <w:p>
            <w:pPr>
              <w:spacing w:after="0"/>
              <w:jc w:val="left"/>
            </w:pPr>
            <w:r>
              <w:rPr>
                <w:sz w:val="16"/>
              </w:rPr>
              <w:t>Approved, expires 2030-08-07</w:t>
            </w:r>
          </w:p>
        </w:tc>
        <w:tc>
          <w:tcPr>
            <w:tcW w:type="dxa" w:w="2359"/>
          </w:tcPr>
          <w:p>
            <w:pPr>
              <w:spacing w:after="0"/>
              <w:jc w:val="right"/>
            </w:pPr>
            <w:r>
              <w:rPr>
                <w:sz w:val="16"/>
              </w:rPr>
              <w:t>FMA RL 0, SRL 0; any 0</w:t>
            </w:r>
          </w:p>
        </w:tc>
        <w:tc>
          <w:tcPr>
            <w:tcW w:type="dxa" w:w="1660"/>
          </w:tcPr>
          <w:p>
            <w:pPr>
              <w:spacing w:after="0"/>
              <w:jc w:val="right"/>
            </w:pPr>
            <w:r>
              <w:rPr>
                <w:sz w:val="16"/>
              </w:rPr>
              <w:t>$212,340.81</w:t>
            </w:r>
          </w:p>
        </w:tc>
        <w:tc>
          <w:tcPr>
            <w:tcW w:type="dxa" w:w="2020"/>
          </w:tcPr>
          <w:p>
            <w:pPr>
              <w:spacing w:after="0"/>
              <w:jc w:val="right"/>
            </w:pPr>
            <w:r>
              <w:rPr>
                <w:sz w:val="16"/>
              </w:rPr>
              <w:t>0; 0</w:t>
            </w:r>
          </w:p>
        </w:tc>
        <w:tc>
          <w:tcPr>
            <w:tcW w:type="dxa" w:w="2994"/>
          </w:tcPr>
          <w:p>
            <w:pPr>
              <w:spacing w:after="0"/>
              <w:jc w:val="left"/>
            </w:pPr>
          </w:p>
        </w:tc>
      </w:tr>
      <w:tr>
        <w:trPr>
          <w:cantSplit/>
        </w:trPr>
        <w:tc>
          <w:tcPr>
            <w:tcW w:type="dxa" w:w="1360"/>
          </w:tcPr>
          <w:p>
            <w:pPr>
              <w:spacing w:after="0"/>
              <w:jc w:val="left"/>
            </w:pPr>
            <w:r>
              <w:rPr>
                <w:sz w:val="16"/>
              </w:rPr>
              <w:t>Prineville city</w:t>
            </w:r>
          </w:p>
        </w:tc>
        <w:tc>
          <w:tcPr>
            <w:tcW w:type="dxa" w:w="761"/>
          </w:tcPr>
          <w:p>
            <w:pPr>
              <w:spacing w:after="0"/>
              <w:jc w:val="left"/>
            </w:pPr>
            <w:r>
              <w:rPr>
                <w:sz w:val="16"/>
              </w:rPr>
              <w:t>City</w:t>
            </w:r>
          </w:p>
        </w:tc>
        <w:tc>
          <w:tcPr>
            <w:tcW w:type="dxa" w:w="2959"/>
          </w:tcPr>
          <w:p>
            <w:pPr>
              <w:spacing w:after="0"/>
              <w:jc w:val="left"/>
            </w:pPr>
            <w:r>
              <w:rPr>
                <w:sz w:val="16"/>
              </w:rPr>
              <w:t>Approved, expires 2030-08-07</w:t>
            </w:r>
          </w:p>
        </w:tc>
        <w:tc>
          <w:tcPr>
            <w:tcW w:type="dxa" w:w="2359"/>
          </w:tcPr>
          <w:p>
            <w:pPr>
              <w:spacing w:after="0"/>
              <w:jc w:val="right"/>
            </w:pPr>
            <w:r>
              <w:rPr>
                <w:sz w:val="16"/>
              </w:rPr>
              <w:t>FMA RL 0, SRL 0; any 0</w:t>
            </w:r>
          </w:p>
        </w:tc>
        <w:tc>
          <w:tcPr>
            <w:tcW w:type="dxa" w:w="1660"/>
          </w:tcPr>
          <w:p>
            <w:pPr>
              <w:spacing w:after="0"/>
              <w:jc w:val="right"/>
            </w:pPr>
            <w:r>
              <w:rPr>
                <w:sz w:val="16"/>
              </w:rPr>
              <w:t>$16,275.77</w:t>
            </w:r>
          </w:p>
        </w:tc>
        <w:tc>
          <w:tcPr>
            <w:tcW w:type="dxa" w:w="2020"/>
          </w:tcPr>
          <w:p>
            <w:pPr>
              <w:spacing w:after="0"/>
              <w:jc w:val="right"/>
            </w:pPr>
            <w:r>
              <w:rPr>
                <w:sz w:val="16"/>
              </w:rPr>
              <w:t>42; 0</w:t>
            </w:r>
          </w:p>
        </w:tc>
        <w:tc>
          <w:tcPr>
            <w:tcW w:type="dxa" w:w="2994"/>
          </w:tcPr>
          <w:p>
            <w:pPr>
              <w:spacing w:after="0"/>
              <w:jc w:val="left"/>
            </w:pPr>
            <w:r>
              <w:rPr>
                <w:sz w:val="16"/>
              </w:rPr>
              <w:t>Includes $4,485.77 for declarations not counted as hazard incidents (DR-4499-OR).</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1166"/>
        <w:gridCol w:w="1305"/>
        <w:gridCol w:w="1201"/>
        <w:gridCol w:w="1095"/>
        <w:gridCol w:w="1257"/>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2025-08-08</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$219,399</w:t>
            </w:r>
          </w:p>
        </w:tc>
        <w:tc>
          <w:tcPr>
            <w:tcW w:type="dxa" w:w="1135"/>
          </w:tcPr>
          <w:p>
            <w:pPr>
              <w:spacing w:after="0"/>
              <w:jc w:val="right"/>
            </w:pPr>
          </w:p>
        </w:tc>
        <w:tc>
          <w:tcPr>
            <w:tcW w:type="dxa" w:w="1044"/>
          </w:tcPr>
          <w:p>
            <w:pPr>
              <w:spacing w:after="0"/>
              <w:jc w:val="right"/>
            </w:pPr>
            <w:r>
              <w:rPr>
                <w:sz w:val="16"/>
              </w:rPr>
              <w:t>5</w:t>
            </w:r>
          </w:p>
        </w:tc>
        <w:tc>
          <w:tcPr>
            <w:tcW w:type="dxa" w:w="1037"/>
          </w:tcPr>
          <w:p>
            <w:pPr>
              <w:spacing w:after="0"/>
              <w:jc w:val="right"/>
            </w:pPr>
            <w:r>
              <w:rPr>
                <w:sz w:val="16"/>
              </w:rPr>
              <w:t>$58</w:t>
            </w:r>
          </w:p>
        </w:tc>
        <w:tc>
          <w:tcPr>
            <w:tcW w:type="dxa" w:w="1126"/>
          </w:tcPr>
          <w:p>
            <w:pPr>
              <w:spacing w:after="0"/>
              <w:jc w:val="right"/>
            </w:pPr>
          </w:p>
        </w:tc>
        <w:tc>
          <w:tcPr>
            <w:tcW w:type="dxa" w:w="1166"/>
          </w:tcPr>
          <w:p>
            <w:pPr>
              <w:spacing w:after="0"/>
              <w:jc w:val="right"/>
            </w:pPr>
            <w:r>
              <w:rPr>
                <w:sz w:val="16"/>
              </w:rPr>
              <w:t>$101,067</w:t>
            </w:r>
          </w:p>
        </w:tc>
        <w:tc>
          <w:tcPr>
            <w:tcW w:type="dxa" w:w="1305"/>
          </w:tcPr>
          <w:p>
            <w:pPr>
              <w:spacing w:after="0"/>
              <w:jc w:val="right"/>
            </w:pPr>
            <w:r>
              <w:rPr>
                <w:sz w:val="16"/>
              </w:rPr>
              <w:t>0.0265%</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$7,061,277,697</w:t>
            </w:r>
          </w:p>
        </w:tc>
        <w:tc>
          <w:tcPr>
            <w:tcW w:type="dxa" w:w="1135"/>
          </w:tcPr>
          <w:p>
            <w:pPr>
              <w:spacing w:after="0"/>
              <w:jc w:val="right"/>
            </w:pPr>
            <w:r>
              <w:rPr>
                <w:sz w:val="16"/>
              </w:rPr>
              <w:t>$57,374,910</w:t>
            </w:r>
          </w:p>
        </w:tc>
        <w:tc>
          <w:tcPr>
            <w:tcW w:type="dxa" w:w="1044"/>
          </w:tcPr>
          <w:p>
            <w:pPr>
              <w:spacing w:after="0"/>
              <w:jc w:val="right"/>
            </w:pPr>
            <w:r>
              <w:rPr>
                <w:sz w:val="16"/>
              </w:rPr>
              <w:t>24,712</w:t>
            </w:r>
          </w:p>
        </w:tc>
        <w:tc>
          <w:tcPr>
            <w:tcW w:type="dxa" w:w="1037"/>
          </w:tcPr>
          <w:p>
            <w:pPr>
              <w:spacing w:after="0"/>
              <w:jc w:val="right"/>
            </w:pPr>
            <w:r>
              <w:rPr>
                <w:sz w:val="16"/>
              </w:rPr>
              <w:t>$947</w:t>
            </w:r>
          </w:p>
        </w:tc>
        <w:tc>
          <w:tcPr>
            <w:tcW w:type="dxa" w:w="1126"/>
          </w:tcPr>
          <w:p>
            <w:pPr>
              <w:spacing w:after="0"/>
              <w:jc w:val="right"/>
            </w:pPr>
            <w:r>
              <w:rPr>
                <w:sz w:val="16"/>
              </w:rPr>
              <w:t>$10,053</w:t>
            </w:r>
          </w:p>
        </w:tc>
        <w:tc>
          <w:tcPr>
            <w:tcW w:type="dxa" w:w="1166"/>
          </w:tcPr>
          <w:p>
            <w:pPr>
              <w:spacing w:after="0"/>
              <w:jc w:val="right"/>
            </w:pPr>
            <w:r>
              <w:rPr>
                <w:sz w:val="16"/>
              </w:rPr>
              <w:t>$265,015</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$9,897,775</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$776</w:t>
            </w:r>
          </w:p>
        </w:tc>
        <w:tc>
          <w:tcPr>
            <w:tcW w:type="dxa" w:w="1166"/>
          </w:tcPr>
          <w:p>
            <w:pPr>
              <w:spacing w:after="0"/>
              <w:jc w:val="right"/>
            </w:pPr>
          </w:p>
        </w:tc>
        <w:tc>
          <w:tcPr>
            <w:tcW w:type="dxa" w:w="1305"/>
          </w:tcPr>
          <w:p>
            <w:pPr>
              <w:spacing w:after="0"/>
              <w:jc w:val="right"/>
            </w:pPr>
            <w:r>
              <w:rPr>
                <w:sz w:val="16"/>
              </w:rPr>
              <w:t>0.00784% (agriculture)</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$12,622,702,507</w:t>
            </w:r>
          </w:p>
        </w:tc>
        <w:tc>
          <w:tcPr>
            <w:tcW w:type="dxa" w:w="1135"/>
          </w:tcPr>
          <w:p>
            <w:pPr>
              <w:spacing w:after="0"/>
              <w:jc w:val="right"/>
            </w:pPr>
          </w:p>
        </w:tc>
        <w:tc>
          <w:tcPr>
            <w:tcW w:type="dxa" w:w="1044"/>
          </w:tcPr>
          <w:p>
            <w:pPr>
              <w:spacing w:after="0"/>
              <w:jc w:val="right"/>
            </w:pPr>
            <w:r>
              <w:rPr>
                <w:sz w:val="16"/>
              </w:rPr>
              <w:t>24,738</w:t>
            </w:r>
          </w:p>
        </w:tc>
        <w:tc>
          <w:tcPr>
            <w:tcW w:type="dxa" w:w="1037"/>
          </w:tcPr>
          <w:p>
            <w:pPr>
              <w:spacing w:after="0"/>
              <w:jc w:val="right"/>
            </w:pPr>
            <w:r>
              <w:rPr>
                <w:sz w:val="16"/>
              </w:rPr>
              <w:t>$488,623</w:t>
            </w:r>
          </w:p>
        </w:tc>
        <w:tc>
          <w:tcPr>
            <w:tcW w:type="dxa" w:w="1126"/>
          </w:tcPr>
          <w:p>
            <w:pPr>
              <w:spacing w:after="0"/>
              <w:jc w:val="right"/>
            </w:pPr>
          </w:p>
        </w:tc>
        <w:tc>
          <w:tcPr>
            <w:tcW w:type="dxa" w:w="1166"/>
          </w:tcPr>
          <w:p>
            <w:pPr>
              <w:spacing w:after="0"/>
              <w:jc w:val="right"/>
            </w:pPr>
            <w:r>
              <w:rPr>
                <w:sz w:val="16"/>
              </w:rPr>
              <w:t>$195,218</w:t>
            </w:r>
          </w:p>
        </w:tc>
        <w:tc>
          <w:tcPr>
            <w:tcW w:type="dxa" w:w="1305"/>
          </w:tcPr>
          <w:p>
            <w:pPr>
              <w:spacing w:after="0"/>
              <w:jc w:val="right"/>
            </w:pPr>
            <w:r>
              <w:rPr>
                <w:sz w:val="16"/>
              </w:rPr>
              <w:t>0.00387%</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$7,061,277,697</w:t>
            </w:r>
          </w:p>
        </w:tc>
        <w:tc>
          <w:tcPr>
            <w:tcW w:type="dxa" w:w="1135"/>
          </w:tcPr>
          <w:p>
            <w:pPr>
              <w:spacing w:after="0"/>
              <w:jc w:val="right"/>
            </w:pPr>
            <w:r>
              <w:rPr>
                <w:sz w:val="16"/>
              </w:rPr>
              <w:t>$57,374,910</w:t>
            </w:r>
          </w:p>
        </w:tc>
        <w:tc>
          <w:tcPr>
            <w:tcW w:type="dxa" w:w="1044"/>
          </w:tcPr>
          <w:p>
            <w:pPr>
              <w:spacing w:after="0"/>
              <w:jc w:val="right"/>
            </w:pPr>
            <w:r>
              <w:rPr>
                <w:sz w:val="16"/>
              </w:rPr>
              <w:t>24,712</w:t>
            </w:r>
          </w:p>
        </w:tc>
        <w:tc>
          <w:tcPr>
            <w:tcW w:type="dxa" w:w="1037"/>
          </w:tcPr>
          <w:p>
            <w:pPr>
              <w:spacing w:after="0"/>
              <w:jc w:val="right"/>
            </w:pPr>
            <w:r>
              <w:rPr>
                <w:sz w:val="16"/>
              </w:rPr>
              <w:t>$290,049</w:t>
            </w:r>
          </w:p>
        </w:tc>
        <w:tc>
          <w:tcPr>
            <w:tcW w:type="dxa" w:w="1126"/>
          </w:tcPr>
          <w:p>
            <w:pPr>
              <w:spacing w:after="0"/>
              <w:jc w:val="right"/>
            </w:pPr>
            <w:r>
              <w:rPr>
                <w:sz w:val="16"/>
              </w:rPr>
              <w:t>$6,710</w:t>
            </w:r>
          </w:p>
        </w:tc>
        <w:tc>
          <w:tcPr>
            <w:tcW w:type="dxa" w:w="1166"/>
          </w:tcPr>
          <w:p>
            <w:pPr>
              <w:spacing w:after="0"/>
              <w:jc w:val="right"/>
            </w:pPr>
            <w:r>
              <w:rPr>
                <w:sz w:val="16"/>
              </w:rPr>
              <w:t>$7,193</w:t>
            </w:r>
          </w:p>
        </w:tc>
        <w:tc>
          <w:tcPr>
            <w:tcW w:type="dxa" w:w="1305"/>
          </w:tcPr>
          <w:p>
            <w:pPr>
              <w:spacing w:after="0"/>
              <w:jc w:val="right"/>
            </w:pPr>
            <w:r>
              <w:rPr>
                <w:sz w:val="16"/>
              </w:rPr>
              <w:t>0.00411%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$7,061,277,697</w:t>
            </w:r>
          </w:p>
        </w:tc>
        <w:tc>
          <w:tcPr>
            <w:tcW w:type="dxa" w:w="1135"/>
          </w:tcPr>
          <w:p>
            <w:pPr>
              <w:spacing w:after="0"/>
              <w:jc w:val="right"/>
            </w:pPr>
            <w:r>
              <w:rPr>
                <w:sz w:val="16"/>
              </w:rPr>
              <w:t>$57,374,910</w:t>
            </w:r>
          </w:p>
        </w:tc>
        <w:tc>
          <w:tcPr>
            <w:tcW w:type="dxa" w:w="1044"/>
          </w:tcPr>
          <w:p>
            <w:pPr>
              <w:spacing w:after="0"/>
              <w:jc w:val="right"/>
            </w:pPr>
            <w:r>
              <w:rPr>
                <w:sz w:val="16"/>
              </w:rPr>
              <w:t>24,712</w:t>
            </w:r>
          </w:p>
        </w:tc>
        <w:tc>
          <w:tcPr>
            <w:tcW w:type="dxa" w:w="1037"/>
          </w:tcPr>
          <w:p>
            <w:pPr>
              <w:spacing w:after="0"/>
              <w:jc w:val="right"/>
            </w:pPr>
            <w:r>
              <w:rPr>
                <w:sz w:val="16"/>
              </w:rPr>
              <w:t>$89</w:t>
            </w:r>
          </w:p>
        </w:tc>
        <w:tc>
          <w:tcPr>
            <w:tcW w:type="dxa" w:w="1126"/>
          </w:tcPr>
          <w:p>
            <w:pPr>
              <w:spacing w:after="0"/>
              <w:jc w:val="right"/>
            </w:pPr>
            <w:r>
              <w:rPr>
                <w:sz w:val="16"/>
              </w:rPr>
              <w:t>$5,294</w:t>
            </w:r>
          </w:p>
        </w:tc>
        <w:tc>
          <w:tcPr>
            <w:tcW w:type="dxa" w:w="1166"/>
          </w:tcPr>
          <w:p>
            <w:pPr>
              <w:spacing w:after="0"/>
              <w:jc w:val="right"/>
            </w:pPr>
            <w:r>
              <w:rPr>
                <w:sz w:val="16"/>
              </w:rPr>
              <w:t>$64,529</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$7,061,277,697</w:t>
            </w:r>
          </w:p>
        </w:tc>
        <w:tc>
          <w:tcPr>
            <w:tcW w:type="dxa" w:w="1135"/>
          </w:tcPr>
          <w:p>
            <w:pPr>
              <w:spacing w:after="0"/>
              <w:jc w:val="right"/>
            </w:pPr>
          </w:p>
        </w:tc>
        <w:tc>
          <w:tcPr>
            <w:tcW w:type="dxa" w:w="1044"/>
          </w:tcPr>
          <w:p>
            <w:pPr>
              <w:spacing w:after="0"/>
              <w:jc w:val="right"/>
            </w:pPr>
            <w:r>
              <w:rPr>
                <w:sz w:val="16"/>
              </w:rPr>
              <w:t>24,712</w:t>
            </w:r>
          </w:p>
        </w:tc>
        <w:tc>
          <w:tcPr>
            <w:tcW w:type="dxa" w:w="1037"/>
          </w:tcPr>
          <w:p>
            <w:pPr>
              <w:spacing w:after="0"/>
              <w:jc w:val="right"/>
            </w:pPr>
            <w:r>
              <w:rPr>
                <w:sz w:val="16"/>
              </w:rPr>
              <w:t>$80</w:t>
            </w:r>
          </w:p>
        </w:tc>
        <w:tc>
          <w:tcPr>
            <w:tcW w:type="dxa" w:w="1126"/>
          </w:tcPr>
          <w:p>
            <w:pPr>
              <w:spacing w:after="0"/>
              <w:jc w:val="right"/>
            </w:pPr>
          </w:p>
        </w:tc>
        <w:tc>
          <w:tcPr>
            <w:tcW w:type="dxa" w:w="1166"/>
          </w:tcPr>
          <w:p>
            <w:pPr>
              <w:spacing w:after="0"/>
              <w:jc w:val="right"/>
            </w:pPr>
            <w:r>
              <w:rPr>
                <w:sz w:val="16"/>
              </w:rPr>
              <w:t>$14,116</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$7,052,415,787</w:t>
            </w:r>
          </w:p>
        </w:tc>
        <w:tc>
          <w:tcPr>
            <w:tcW w:type="dxa" w:w="1135"/>
          </w:tcPr>
          <w:p>
            <w:pPr>
              <w:spacing w:after="0"/>
              <w:jc w:val="right"/>
            </w:pPr>
            <w:r>
              <w:rPr>
                <w:sz w:val="16"/>
              </w:rPr>
              <w:t>$4,632,790</w:t>
            </w:r>
          </w:p>
        </w:tc>
        <w:tc>
          <w:tcPr>
            <w:tcW w:type="dxa" w:w="1044"/>
          </w:tcPr>
          <w:p>
            <w:pPr>
              <w:spacing w:after="0"/>
              <w:jc w:val="right"/>
            </w:pPr>
            <w:r>
              <w:rPr>
                <w:sz w:val="16"/>
              </w:rPr>
              <w:t>1,821</w:t>
            </w:r>
          </w:p>
        </w:tc>
        <w:tc>
          <w:tcPr>
            <w:tcW w:type="dxa" w:w="1037"/>
          </w:tcPr>
          <w:p>
            <w:pPr>
              <w:spacing w:after="0"/>
              <w:jc w:val="right"/>
            </w:pPr>
            <w:r>
              <w:rPr>
                <w:sz w:val="16"/>
              </w:rPr>
              <w:t>$4,465,167</w:t>
            </w:r>
          </w:p>
        </w:tc>
        <w:tc>
          <w:tcPr>
            <w:tcW w:type="dxa" w:w="1126"/>
          </w:tcPr>
          <w:p>
            <w:pPr>
              <w:spacing w:after="0"/>
              <w:jc w:val="right"/>
            </w:pPr>
            <w:r>
              <w:rPr>
                <w:sz w:val="16"/>
              </w:rPr>
              <w:t>$1,288</w:t>
            </w:r>
          </w:p>
        </w:tc>
        <w:tc>
          <w:tcPr>
            <w:tcW w:type="dxa" w:w="1166"/>
          </w:tcPr>
          <w:p>
            <w:pPr>
              <w:spacing w:after="0"/>
              <w:jc w:val="right"/>
            </w:pPr>
            <w:r>
              <w:rPr>
                <w:sz w:val="16"/>
              </w:rPr>
              <w:t>$4,078</w:t>
            </w:r>
          </w:p>
        </w:tc>
        <w:tc>
          <w:tcPr>
            <w:tcW w:type="dxa" w:w="1305"/>
          </w:tcPr>
          <w:p>
            <w:pPr>
              <w:spacing w:after="0"/>
              <w:jc w:val="right"/>
            </w:pPr>
            <w:r>
              <w:rPr>
                <w:sz w:val="16"/>
              </w:rPr>
              <w:t>n/a (see note)</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$195,377,138</w:t>
            </w:r>
          </w:p>
        </w:tc>
        <w:tc>
          <w:tcPr>
            <w:tcW w:type="dxa" w:w="1135"/>
          </w:tcPr>
          <w:p>
            <w:pPr>
              <w:spacing w:after="0"/>
              <w:jc w:val="right"/>
            </w:pPr>
          </w:p>
        </w:tc>
        <w:tc>
          <w:tcPr>
            <w:tcW w:type="dxa" w:w="1044"/>
          </w:tcPr>
          <w:p>
            <w:pPr>
              <w:spacing w:after="0"/>
              <w:jc w:val="right"/>
            </w:pPr>
            <w:r>
              <w:rPr>
                <w:sz w:val="16"/>
              </w:rPr>
              <w:t>652</w:t>
            </w:r>
          </w:p>
        </w:tc>
        <w:tc>
          <w:tcPr>
            <w:tcW w:type="dxa" w:w="1037"/>
          </w:tcPr>
          <w:p>
            <w:pPr>
              <w:spacing w:after="0"/>
              <w:jc w:val="right"/>
            </w:pPr>
            <w:r>
              <w:rPr>
                <w:sz w:val="16"/>
              </w:rPr>
              <w:t>$7,520</w:t>
            </w:r>
          </w:p>
        </w:tc>
        <w:tc>
          <w:tcPr>
            <w:tcW w:type="dxa" w:w="1126"/>
          </w:tcPr>
          <w:p>
            <w:pPr>
              <w:spacing w:after="0"/>
              <w:jc w:val="right"/>
            </w:pPr>
          </w:p>
        </w:tc>
        <w:tc>
          <w:tcPr>
            <w:tcW w:type="dxa" w:w="1166"/>
          </w:tcPr>
          <w:p>
            <w:pPr>
              <w:spacing w:after="0"/>
              <w:jc w:val="right"/>
            </w:pPr>
            <w:r>
              <w:rPr>
                <w:sz w:val="16"/>
              </w:rPr>
              <w:t>$398</w:t>
            </w:r>
          </w:p>
        </w:tc>
        <w:tc>
          <w:tcPr>
            <w:tcW w:type="dxa" w:w="1305"/>
          </w:tcPr>
          <w:p>
            <w:pPr>
              <w:spacing w:after="0"/>
              <w:jc w:val="right"/>
            </w:pPr>
            <w:r>
              <w:rPr>
                <w:sz w:val="16"/>
              </w:rPr>
              <w:t>0.00385%</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$7,061,277,697</w:t>
            </w:r>
          </w:p>
        </w:tc>
        <w:tc>
          <w:tcPr>
            <w:tcW w:type="dxa" w:w="1135"/>
          </w:tcPr>
          <w:p>
            <w:pPr>
              <w:spacing w:after="0"/>
              <w:jc w:val="right"/>
            </w:pPr>
          </w:p>
        </w:tc>
        <w:tc>
          <w:tcPr>
            <w:tcW w:type="dxa" w:w="1044"/>
          </w:tcPr>
          <w:p>
            <w:pPr>
              <w:spacing w:after="0"/>
              <w:jc w:val="right"/>
            </w:pPr>
            <w:r>
              <w:rPr>
                <w:sz w:val="16"/>
              </w:rPr>
              <w:t>24,712</w:t>
            </w:r>
          </w:p>
        </w:tc>
        <w:tc>
          <w:tcPr>
            <w:tcW w:type="dxa" w:w="1037"/>
          </w:tcPr>
          <w:p>
            <w:pPr>
              <w:spacing w:after="0"/>
              <w:jc w:val="right"/>
            </w:pPr>
            <w:r>
              <w:rPr>
                <w:sz w:val="16"/>
              </w:rPr>
              <w:t>$9,393</w:t>
            </w:r>
          </w:p>
        </w:tc>
        <w:tc>
          <w:tcPr>
            <w:tcW w:type="dxa" w:w="1126"/>
          </w:tcPr>
          <w:p>
            <w:pPr>
              <w:spacing w:after="0"/>
              <w:jc w:val="right"/>
            </w:pPr>
          </w:p>
        </w:tc>
        <w:tc>
          <w:tcPr>
            <w:tcW w:type="dxa" w:w="1166"/>
          </w:tcPr>
          <w:p>
            <w:pPr>
              <w:spacing w:after="0"/>
              <w:jc w:val="right"/>
            </w:pPr>
            <w:r>
              <w:rPr>
                <w:sz w:val="16"/>
              </w:rPr>
              <w:t>$303,293</w:t>
            </w:r>
          </w:p>
        </w:tc>
        <w:tc>
          <w:tcPr>
            <w:tcW w:type="dxa" w:w="1305"/>
          </w:tcPr>
          <w:p>
            <w:pPr>
              <w:spacing w:after="0"/>
              <w:jc w:val="right"/>
            </w:pPr>
            <w:r>
              <w:rPr>
                <w:sz w:val="16"/>
              </w:rPr>
              <w:t>0.000133%</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$7,061,277,697</w:t>
            </w:r>
          </w:p>
        </w:tc>
        <w:tc>
          <w:tcPr>
            <w:tcW w:type="dxa" w:w="1135"/>
          </w:tcPr>
          <w:p>
            <w:pPr>
              <w:spacing w:after="0"/>
              <w:jc w:val="right"/>
            </w:pPr>
            <w:r>
              <w:rPr>
                <w:sz w:val="16"/>
              </w:rPr>
              <w:t>$57,374,910</w:t>
            </w:r>
          </w:p>
        </w:tc>
        <w:tc>
          <w:tcPr>
            <w:tcW w:type="dxa" w:w="1044"/>
          </w:tcPr>
          <w:p>
            <w:pPr>
              <w:spacing w:after="0"/>
              <w:jc w:val="right"/>
            </w:pPr>
            <w:r>
              <w:rPr>
                <w:sz w:val="16"/>
              </w:rPr>
              <w:t>24,712</w:t>
            </w:r>
          </w:p>
        </w:tc>
        <w:tc>
          <w:tcPr>
            <w:tcW w:type="dxa" w:w="1037"/>
          </w:tcPr>
          <w:p>
            <w:pPr>
              <w:spacing w:after="0"/>
              <w:jc w:val="right"/>
            </w:pPr>
            <w:r>
              <w:rPr>
                <w:sz w:val="16"/>
              </w:rPr>
              <w:t>$7,168</w:t>
            </w:r>
          </w:p>
        </w:tc>
        <w:tc>
          <w:tcPr>
            <w:tcW w:type="dxa" w:w="1126"/>
          </w:tcPr>
          <w:p>
            <w:pPr>
              <w:spacing w:after="0"/>
              <w:jc w:val="right"/>
            </w:pPr>
            <w:r>
              <w:rPr>
                <w:sz w:val="16"/>
              </w:rPr>
              <w:t>$85</w:t>
            </w:r>
          </w:p>
        </w:tc>
        <w:tc>
          <w:tcPr>
            <w:tcW w:type="dxa" w:w="1166"/>
          </w:tcPr>
          <w:p>
            <w:pPr>
              <w:spacing w:after="0"/>
              <w:jc w:val="right"/>
            </w:pPr>
            <w:r>
              <w:rPr>
                <w:sz w:val="16"/>
              </w:rPr>
              <w:t>$64,496</w:t>
            </w:r>
          </w:p>
        </w:tc>
        <w:tc>
          <w:tcPr>
            <w:tcW w:type="dxa" w:w="1305"/>
          </w:tcPr>
          <w:p>
            <w:pPr>
              <w:spacing w:after="0"/>
              <w:jc w:val="right"/>
            </w:pPr>
            <w:r>
              <w:rPr>
                <w:sz w:val="16"/>
              </w:rPr>
              <w:t>0.000102%</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$7,061,277,697</w:t>
            </w:r>
          </w:p>
        </w:tc>
        <w:tc>
          <w:tcPr>
            <w:tcW w:type="dxa" w:w="1135"/>
          </w:tcPr>
          <w:p>
            <w:pPr>
              <w:spacing w:after="0"/>
              <w:jc w:val="right"/>
            </w:pPr>
            <w:r>
              <w:rPr>
                <w:sz w:val="16"/>
              </w:rPr>
              <w:t>$57,374,910</w:t>
            </w:r>
          </w:p>
        </w:tc>
        <w:tc>
          <w:tcPr>
            <w:tcW w:type="dxa" w:w="1044"/>
          </w:tcPr>
          <w:p>
            <w:pPr>
              <w:spacing w:after="0"/>
              <w:jc w:val="right"/>
            </w:pPr>
            <w:r>
              <w:rPr>
                <w:sz w:val="16"/>
              </w:rPr>
              <w:t>24,712</w:t>
            </w:r>
          </w:p>
        </w:tc>
        <w:tc>
          <w:tcPr>
            <w:tcW w:type="dxa" w:w="1037"/>
          </w:tcPr>
          <w:p>
            <w:pPr>
              <w:spacing w:after="0"/>
              <w:jc w:val="right"/>
            </w:pPr>
            <w:r>
              <w:rPr>
                <w:sz w:val="16"/>
              </w:rPr>
              <w:t>$4,579</w:t>
            </w:r>
          </w:p>
        </w:tc>
        <w:tc>
          <w:tcPr>
            <w:tcW w:type="dxa" w:w="1126"/>
          </w:tcPr>
          <w:p>
            <w:pPr>
              <w:spacing w:after="0"/>
              <w:jc w:val="right"/>
            </w:pPr>
            <w:r>
              <w:rPr>
                <w:sz w:val="16"/>
              </w:rPr>
              <w:t>$55</w:t>
            </w:r>
          </w:p>
        </w:tc>
        <w:tc>
          <w:tcPr>
            <w:tcW w:type="dxa" w:w="1166"/>
          </w:tcPr>
          <w:p>
            <w:pPr>
              <w:spacing w:after="0"/>
              <w:jc w:val="right"/>
            </w:pPr>
            <w:r>
              <w:rPr>
                <w:sz w:val="16"/>
              </w:rPr>
              <w:t>$4,442</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$7,061,277,697</w:t>
            </w:r>
          </w:p>
        </w:tc>
        <w:tc>
          <w:tcPr>
            <w:tcW w:type="dxa" w:w="1135"/>
          </w:tcPr>
          <w:p>
            <w:pPr>
              <w:spacing w:after="0"/>
              <w:jc w:val="right"/>
            </w:pPr>
          </w:p>
        </w:tc>
        <w:tc>
          <w:tcPr>
            <w:tcW w:type="dxa" w:w="1044"/>
          </w:tcPr>
          <w:p>
            <w:pPr>
              <w:spacing w:after="0"/>
              <w:jc w:val="right"/>
            </w:pPr>
            <w:r>
              <w:rPr>
                <w:sz w:val="16"/>
              </w:rPr>
              <w:t>24,712</w:t>
            </w:r>
          </w:p>
        </w:tc>
        <w:tc>
          <w:tcPr>
            <w:tcW w:type="dxa" w:w="1037"/>
          </w:tcPr>
          <w:p>
            <w:pPr>
              <w:spacing w:after="0"/>
              <w:jc w:val="right"/>
            </w:pPr>
            <w:r>
              <w:rPr>
                <w:sz w:val="16"/>
              </w:rPr>
              <w:t>under $1</w:t>
            </w:r>
          </w:p>
        </w:tc>
        <w:tc>
          <w:tcPr>
            <w:tcW w:type="dxa" w:w="1126"/>
          </w:tcPr>
          <w:p>
            <w:pPr>
              <w:spacing w:after="0"/>
              <w:jc w:val="right"/>
            </w:pPr>
          </w:p>
        </w:tc>
        <w:tc>
          <w:tcPr>
            <w:tcW w:type="dxa" w:w="1166"/>
          </w:tcPr>
          <w:p>
            <w:pPr>
              <w:spacing w:after="0"/>
              <w:jc w:val="right"/>
            </w:pPr>
            <w:r>
              <w:rPr>
                <w:sz w:val="16"/>
              </w:rPr>
              <w:t>$88</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$2,542,208,517</w:t>
            </w:r>
          </w:p>
        </w:tc>
        <w:tc>
          <w:tcPr>
            <w:tcW w:type="dxa" w:w="1135"/>
          </w:tcPr>
          <w:p>
            <w:pPr>
              <w:spacing w:after="0"/>
              <w:jc w:val="right"/>
            </w:pPr>
            <w:r>
              <w:rPr>
                <w:sz w:val="16"/>
              </w:rPr>
              <w:t>$30,775,798</w:t>
            </w:r>
          </w:p>
        </w:tc>
        <w:tc>
          <w:tcPr>
            <w:tcW w:type="dxa" w:w="1044"/>
          </w:tcPr>
          <w:p>
            <w:pPr>
              <w:spacing w:after="0"/>
              <w:jc w:val="right"/>
            </w:pPr>
            <w:r>
              <w:rPr>
                <w:sz w:val="16"/>
              </w:rPr>
              <w:t>11,407</w:t>
            </w:r>
          </w:p>
        </w:tc>
        <w:tc>
          <w:tcPr>
            <w:tcW w:type="dxa" w:w="1037"/>
          </w:tcPr>
          <w:p>
            <w:pPr>
              <w:spacing w:after="0"/>
              <w:jc w:val="right"/>
            </w:pPr>
            <w:r>
              <w:rPr>
                <w:sz w:val="16"/>
              </w:rPr>
              <w:t>$3,121,568</w:t>
            </w:r>
          </w:p>
        </w:tc>
        <w:tc>
          <w:tcPr>
            <w:tcW w:type="dxa" w:w="1126"/>
          </w:tcPr>
          <w:p>
            <w:pPr>
              <w:spacing w:after="0"/>
              <w:jc w:val="right"/>
            </w:pPr>
            <w:r>
              <w:rPr>
                <w:sz w:val="16"/>
              </w:rPr>
              <w:t>$328</w:t>
            </w:r>
          </w:p>
        </w:tc>
        <w:tc>
          <w:tcPr>
            <w:tcW w:type="dxa" w:w="1166"/>
          </w:tcPr>
          <w:p>
            <w:pPr>
              <w:spacing w:after="0"/>
              <w:jc w:val="right"/>
            </w:pPr>
            <w:r>
              <w:rPr>
                <w:sz w:val="16"/>
              </w:rPr>
              <w:t>$121,432</w:t>
            </w:r>
          </w:p>
        </w:tc>
        <w:tc>
          <w:tcPr>
            <w:tcW w:type="dxa" w:w="1305"/>
          </w:tcPr>
          <w:p>
            <w:pPr>
              <w:spacing w:after="0"/>
              <w:jc w:val="right"/>
            </w:pPr>
            <w:r>
              <w:rPr>
                <w:sz w:val="16"/>
              </w:rPr>
              <w:t>0.123%</w:t>
            </w:r>
          </w:p>
        </w:tc>
        <w:tc>
          <w:tcPr>
            <w:tcW w:type="dxa" w:w="1201"/>
          </w:tcPr>
          <w:p>
            <w:pPr>
              <w:spacing w:after="0"/>
              <w:jc w:val="right"/>
            </w:pPr>
          </w:p>
        </w:tc>
        <w:tc>
          <w:tcPr>
            <w:tcW w:type="dxa" w:w="1095"/>
          </w:tcPr>
          <w:p>
            <w:pPr>
              <w:spacing w:after="0"/>
              <w:jc w:val="right"/>
            </w:pPr>
          </w:p>
        </w:tc>
        <w:tc>
          <w:tcPr>
            <w:tcW w:type="dxa" w:w="1257"/>
          </w:tcPr>
          <w:p>
            <w:pPr>
              <w:spacing w:after="0"/>
              <w:jc w:val="right"/>
            </w:pPr>
            <w:r>
              <w:rPr>
                <w:sz w:val="16"/>
              </w:rPr>
              <w:t>none found (1 declaration)</w:t>
            </w: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$7,061,277,697</w:t>
            </w:r>
          </w:p>
        </w:tc>
        <w:tc>
          <w:tcPr>
            <w:tcW w:type="dxa" w:w="1135"/>
          </w:tcPr>
          <w:p>
            <w:pPr>
              <w:spacing w:after="0"/>
              <w:jc w:val="right"/>
            </w:pPr>
            <w:r>
              <w:rPr>
                <w:sz w:val="16"/>
              </w:rPr>
              <w:t>$57,374,910</w:t>
            </w:r>
          </w:p>
        </w:tc>
        <w:tc>
          <w:tcPr>
            <w:tcW w:type="dxa" w:w="1044"/>
          </w:tcPr>
          <w:p>
            <w:pPr>
              <w:spacing w:after="0"/>
              <w:jc w:val="right"/>
            </w:pPr>
            <w:r>
              <w:rPr>
                <w:sz w:val="16"/>
              </w:rPr>
              <w:t>24,712</w:t>
            </w:r>
          </w:p>
        </w:tc>
        <w:tc>
          <w:tcPr>
            <w:tcW w:type="dxa" w:w="1037"/>
          </w:tcPr>
          <w:p>
            <w:pPr>
              <w:spacing w:after="0"/>
              <w:jc w:val="right"/>
            </w:pPr>
            <w:r>
              <w:rPr>
                <w:sz w:val="16"/>
              </w:rPr>
              <w:t>$1,330</w:t>
            </w:r>
          </w:p>
        </w:tc>
        <w:tc>
          <w:tcPr>
            <w:tcW w:type="dxa" w:w="1126"/>
          </w:tcPr>
          <w:p>
            <w:pPr>
              <w:spacing w:after="0"/>
              <w:jc w:val="right"/>
            </w:pPr>
            <w:r>
              <w:rPr>
                <w:sz w:val="16"/>
              </w:rPr>
              <w:t>$709</w:t>
            </w:r>
          </w:p>
        </w:tc>
        <w:tc>
          <w:tcPr>
            <w:tcW w:type="dxa" w:w="1166"/>
          </w:tcPr>
          <w:p>
            <w:pPr>
              <w:spacing w:after="0"/>
              <w:jc w:val="right"/>
            </w:pPr>
            <w:r>
              <w:rPr>
                <w:sz w:val="16"/>
              </w:rPr>
              <w:t>$139,861</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bl>
    <w:p>
      <w:pPr>
        <w:spacing w:after="40" w:before="60"/>
      </w:pPr>
      <w:r>
        <w:rPr>
          <w:sz w:val="15"/>
        </w:rPr>
        <w:t>Totals since 2025-08-08 (Storm Events through 2026-06-30): 0 county-coded records, 0 with a damage value recorded (including $0), $0; 0 zone-level records, 0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24,712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$7,061,277,697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$57,374,910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$8,421,872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$1,285,225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Crook County</w:t>
            </w:r>
          </w:p>
        </w:tc>
        <w:tc>
          <w:tcPr>
            <w:tcW w:type="dxa" w:w="1541"/>
          </w:tcPr>
          <w:p>
            <w:pPr>
              <w:spacing w:after="0"/>
              <w:jc w:val="left"/>
            </w:pPr>
            <w:r>
              <w:rPr>
                <w:sz w:val="16"/>
              </w:rPr>
              <w:t>410050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Prineville city</w:t>
            </w:r>
          </w:p>
        </w:tc>
        <w:tc>
          <w:tcPr>
            <w:tcW w:type="dxa" w:w="1541"/>
          </w:tcPr>
          <w:p>
            <w:pPr>
              <w:spacing w:after="0"/>
              <w:jc w:val="left"/>
            </w:pPr>
            <w:r>
              <w:rPr>
                <w:sz w:val="16"/>
              </w:rPr>
              <w:t>410051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Crook County, OR: risk-assessment baseline packet, release 2026-10 (data as of 2026-09-28; County area 41013).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Crook County, OR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Crook County, OR: Risk-assessment baseline packet</dc:title>
  <dc:subject>Hazard Plain release 2026-10, as of 2026-09-28. Preview: automated baseline</dc:subject>
  <dc:creator>Hazard Plain</dc:creator>
  <cp:keywords>Hazard Plain; hazard mitigation; risk assessment; 41013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