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Coos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2028-02-26</w:t>
      </w:r>
    </w:p>
    <w:p>
      <w:pPr>
        <w:keepNext/>
        <w:spacing w:after="40" w:before="0"/>
      </w:pPr>
      <w:r>
        <w:rPr>
          <w:b/>
        </w:rPr>
        <w:t xml:space="preserve">Plan: </w:t>
      </w:r>
      <w:r>
        <w:rPr/>
        <w:t>Coos County Multi-Jurisdictional Hazard Mitigation Plan (FEMA plan 108735)</w:t>
      </w:r>
    </w:p>
    <w:p>
      <w:pPr>
        <w:keepNext/>
        <w:spacing w:after="40" w:before="0"/>
      </w:pPr>
      <w:r>
        <w:rPr>
          <w:b/>
        </w:rPr>
        <w:t xml:space="preserve">Approved: </w:t>
      </w:r>
      <w:r>
        <w:rPr/>
        <w:t>2023-02-27</w:t>
      </w:r>
    </w:p>
    <w:p>
      <w:pPr>
        <w:keepNext/>
        <w:spacing w:after="40" w:before="0"/>
      </w:pPr>
      <w:r>
        <w:rPr>
          <w:b/>
        </w:rPr>
        <w:t xml:space="preserve">Expires: </w:t>
      </w:r>
      <w:r>
        <w:rPr/>
        <w:t>2028-02-26</w:t>
      </w:r>
    </w:p>
    <w:p>
      <w:pPr>
        <w:keepNext/>
        <w:spacing w:after="40" w:before="0"/>
      </w:pPr>
      <w:r>
        <w:rPr>
          <w:b/>
        </w:rPr>
        <w:t xml:space="preserve">As of: </w:t>
      </w:r>
      <w:r>
        <w:rPr/>
        <w:t>2026-09-28</w:t>
      </w:r>
    </w:p>
    <w:p>
      <w:pPr>
        <w:keepNext/>
        <w:spacing w:after="40" w:before="0"/>
      </w:pPr>
      <w:r>
        <w:rPr>
          <w:b/>
        </w:rPr>
        <w:t xml:space="preserve">Days: </w:t>
      </w:r>
      <w:r>
        <w:rPr/>
        <w:t>516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DR-4768-OR, DR-4881-OR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8"/>
        <w:gridCol w:w="1662"/>
        <w:gridCol w:w="2415"/>
        <w:gridCol w:w="2287"/>
        <w:gridCol w:w="1037"/>
        <w:gridCol w:w="1037"/>
        <w:gridCol w:w="879"/>
        <w:gridCol w:w="935"/>
        <w:gridCol w:w="2262"/>
      </w:tblGrid>
      <w:tr>
        <w:trPr>
          <w:cantSplit/>
          <w:tblHeader/>
        </w:trPr>
        <w:tc>
          <w:tcPr>
            <w:tcW w:type="dxa" w:w="1598"/>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Status</w:t>
            </w:r>
          </w:p>
        </w:tc>
        <w:tc>
          <w:tcPr>
            <w:tcW w:type="dxa" w:w="22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62"/>
            <w:shd w:val="clear" w:color="auto" w:fill="E8E8E8"/>
          </w:tcPr>
          <w:p>
            <w:pPr>
              <w:spacing w:after="0"/>
              <w:jc w:val="left"/>
            </w:pPr>
            <w:r>
              <w:rPr>
                <w:b/>
                <w:sz w:val="16"/>
              </w:rPr>
              <w:t>Notes</w:t>
            </w:r>
          </w:p>
        </w:tc>
      </w:tr>
      <w:tr>
        <w:trPr>
          <w:cantSplit/>
        </w:trPr>
        <w:tc>
          <w:tcPr>
            <w:tcW w:type="dxa" w:w="1598"/>
          </w:tcPr>
          <w:p>
            <w:pPr>
              <w:spacing w:after="0"/>
              <w:jc w:val="left"/>
            </w:pPr>
            <w:r>
              <w:rPr>
                <w:sz w:val="16"/>
              </w:rPr>
              <w:t>Coos County</w:t>
            </w:r>
          </w:p>
        </w:tc>
        <w:tc>
          <w:tcPr>
            <w:tcW w:type="dxa" w:w="1662"/>
          </w:tcPr>
          <w:p>
            <w:pPr>
              <w:spacing w:after="0"/>
              <w:jc w:val="left"/>
            </w:pPr>
            <w:r>
              <w:rPr>
                <w:sz w:val="16"/>
              </w:rPr>
              <w:t>County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2023-03-29</w:t>
            </w:r>
          </w:p>
        </w:tc>
      </w:tr>
      <w:tr>
        <w:trPr>
          <w:cantSplit/>
        </w:trPr>
        <w:tc>
          <w:tcPr>
            <w:tcW w:type="dxa" w:w="1598"/>
          </w:tcPr>
          <w:p>
            <w:pPr>
              <w:spacing w:after="0"/>
              <w:jc w:val="left"/>
            </w:pPr>
            <w:r>
              <w:rPr>
                <w:sz w:val="16"/>
              </w:rPr>
              <w:t>Bandon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p>
        </w:tc>
      </w:tr>
      <w:tr>
        <w:trPr>
          <w:cantSplit/>
        </w:trPr>
        <w:tc>
          <w:tcPr>
            <w:tcW w:type="dxa" w:w="1598"/>
          </w:tcPr>
          <w:p>
            <w:pPr>
              <w:spacing w:after="0"/>
              <w:jc w:val="left"/>
            </w:pPr>
            <w:r>
              <w:rPr>
                <w:sz w:val="16"/>
              </w:rPr>
              <w:t>Coos Bay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2023-05-08</w:t>
            </w:r>
          </w:p>
        </w:tc>
      </w:tr>
      <w:tr>
        <w:trPr>
          <w:cantSplit/>
        </w:trPr>
        <w:tc>
          <w:tcPr>
            <w:tcW w:type="dxa" w:w="1598"/>
          </w:tcPr>
          <w:p>
            <w:pPr>
              <w:spacing w:after="0"/>
              <w:jc w:val="left"/>
            </w:pPr>
            <w:r>
              <w:rPr>
                <w:sz w:val="16"/>
              </w:rPr>
              <w:t>Coquille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2023-10-05</w:t>
            </w:r>
          </w:p>
        </w:tc>
      </w:tr>
      <w:tr>
        <w:trPr>
          <w:cantSplit/>
        </w:trPr>
        <w:tc>
          <w:tcPr>
            <w:tcW w:type="dxa" w:w="1598"/>
          </w:tcPr>
          <w:p>
            <w:pPr>
              <w:spacing w:after="0"/>
              <w:jc w:val="left"/>
            </w:pPr>
            <w:r>
              <w:rPr>
                <w:sz w:val="16"/>
              </w:rPr>
              <w:t>Lakeside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2023-05-08</w:t>
            </w:r>
          </w:p>
        </w:tc>
      </w:tr>
      <w:tr>
        <w:trPr>
          <w:cantSplit/>
        </w:trPr>
        <w:tc>
          <w:tcPr>
            <w:tcW w:type="dxa" w:w="1598"/>
          </w:tcPr>
          <w:p>
            <w:pPr>
              <w:spacing w:after="0"/>
              <w:jc w:val="left"/>
            </w:pPr>
            <w:r>
              <w:rPr>
                <w:sz w:val="16"/>
              </w:rPr>
              <w:t>Myrtle Point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p>
        </w:tc>
      </w:tr>
      <w:tr>
        <w:trPr>
          <w:cantSplit/>
        </w:trPr>
        <w:tc>
          <w:tcPr>
            <w:tcW w:type="dxa" w:w="1598"/>
          </w:tcPr>
          <w:p>
            <w:pPr>
              <w:spacing w:after="0"/>
              <w:jc w:val="left"/>
            </w:pPr>
            <w:r>
              <w:rPr>
                <w:sz w:val="16"/>
              </w:rPr>
              <w:t>North Bend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2023-10-05</w:t>
            </w:r>
          </w:p>
        </w:tc>
      </w:tr>
      <w:tr>
        <w:trPr>
          <w:cantSplit/>
        </w:trPr>
        <w:tc>
          <w:tcPr>
            <w:tcW w:type="dxa" w:w="1598"/>
          </w:tcPr>
          <w:p>
            <w:pPr>
              <w:spacing w:after="0"/>
              <w:jc w:val="left"/>
            </w:pPr>
            <w:r>
              <w:rPr>
                <w:sz w:val="16"/>
              </w:rPr>
              <w:t>Powers city</w:t>
            </w:r>
          </w:p>
        </w:tc>
        <w:tc>
          <w:tcPr>
            <w:tcW w:type="dxa" w:w="1662"/>
          </w:tcPr>
          <w:p>
            <w:pPr>
              <w:spacing w:after="0"/>
              <w:jc w:val="left"/>
            </w:pPr>
            <w:r>
              <w:rPr>
                <w:sz w:val="16"/>
              </w:rPr>
              <w:t>City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p>
        </w:tc>
      </w:tr>
      <w:tr>
        <w:trPr>
          <w:cantSplit/>
        </w:trPr>
        <w:tc>
          <w:tcPr>
            <w:tcW w:type="dxa" w:w="1598"/>
          </w:tcPr>
          <w:p>
            <w:pPr>
              <w:spacing w:after="0"/>
              <w:jc w:val="left"/>
            </w:pPr>
            <w:r>
              <w:rPr>
                <w:sz w:val="16"/>
              </w:rPr>
              <w:t>Bay Area Hospital</w:t>
            </w:r>
          </w:p>
        </w:tc>
        <w:tc>
          <w:tcPr>
            <w:tcW w:type="dxa" w:w="1662"/>
          </w:tcPr>
          <w:p>
            <w:pPr>
              <w:spacing w:after="0"/>
              <w:jc w:val="left"/>
            </w:pPr>
            <w:r>
              <w:rPr>
                <w:sz w:val="16"/>
              </w:rPr>
              <w:t>Hospital/Medical Facility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2023-10-05</w:t>
            </w:r>
          </w:p>
        </w:tc>
      </w:tr>
      <w:tr>
        <w:trPr>
          <w:cantSplit/>
        </w:trPr>
        <w:tc>
          <w:tcPr>
            <w:tcW w:type="dxa" w:w="1598"/>
          </w:tcPr>
          <w:p>
            <w:pPr>
              <w:spacing w:after="0"/>
              <w:jc w:val="left"/>
            </w:pPr>
            <w:r>
              <w:rPr>
                <w:sz w:val="16"/>
              </w:rPr>
              <w:t>Haynes Drainage District</w:t>
            </w:r>
          </w:p>
        </w:tc>
        <w:tc>
          <w:tcPr>
            <w:tcW w:type="dxa" w:w="1662"/>
          </w:tcPr>
          <w:p>
            <w:pPr>
              <w:spacing w:after="0"/>
              <w:jc w:val="left"/>
            </w:pPr>
            <w:r>
              <w:rPr>
                <w:sz w:val="16"/>
              </w:rPr>
              <w:t>Flood Control District</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2023-03-29</w:t>
            </w:r>
          </w:p>
        </w:tc>
      </w:tr>
      <w:tr>
        <w:trPr>
          <w:cantSplit/>
        </w:trPr>
        <w:tc>
          <w:tcPr>
            <w:tcW w:type="dxa" w:w="1598"/>
          </w:tcPr>
          <w:p>
            <w:pPr>
              <w:spacing w:after="0"/>
              <w:jc w:val="left"/>
            </w:pPr>
            <w:r>
              <w:rPr>
                <w:sz w:val="16"/>
              </w:rPr>
              <w:t>Port of Bandon</w:t>
            </w:r>
          </w:p>
        </w:tc>
        <w:tc>
          <w:tcPr>
            <w:tcW w:type="dxa" w:w="1662"/>
          </w:tcPr>
          <w:p>
            <w:pPr>
              <w:spacing w:after="0"/>
              <w:jc w:val="left"/>
            </w:pPr>
            <w:r>
              <w:rPr>
                <w:sz w:val="16"/>
              </w:rPr>
              <w:t>Highway/Port/Rail</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p>
        </w:tc>
      </w:tr>
      <w:tr>
        <w:trPr>
          <w:cantSplit/>
        </w:trPr>
        <w:tc>
          <w:tcPr>
            <w:tcW w:type="dxa" w:w="1598"/>
          </w:tcPr>
          <w:p>
            <w:pPr>
              <w:spacing w:after="0"/>
              <w:jc w:val="left"/>
            </w:pPr>
            <w:r>
              <w:rPr>
                <w:sz w:val="16"/>
              </w:rPr>
              <w:t>Port of Coos Bay</w:t>
            </w:r>
          </w:p>
        </w:tc>
        <w:tc>
          <w:tcPr>
            <w:tcW w:type="dxa" w:w="1662"/>
          </w:tcPr>
          <w:p>
            <w:pPr>
              <w:spacing w:after="0"/>
              <w:jc w:val="left"/>
            </w:pPr>
            <w:r>
              <w:rPr>
                <w:sz w:val="16"/>
              </w:rPr>
              <w:t>Highway/Port/Rail</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2023-03-29</w:t>
            </w:r>
          </w:p>
        </w:tc>
      </w:tr>
      <w:tr>
        <w:trPr>
          <w:cantSplit/>
        </w:trPr>
        <w:tc>
          <w:tcPr>
            <w:tcW w:type="dxa" w:w="1598"/>
          </w:tcPr>
          <w:p>
            <w:pPr>
              <w:spacing w:after="0"/>
              <w:jc w:val="left"/>
            </w:pPr>
            <w:r>
              <w:rPr>
                <w:sz w:val="16"/>
              </w:rPr>
              <w:t>Southern Coos Hospital</w:t>
            </w:r>
          </w:p>
        </w:tc>
        <w:tc>
          <w:tcPr>
            <w:tcW w:type="dxa" w:w="1662"/>
          </w:tcPr>
          <w:p>
            <w:pPr>
              <w:spacing w:after="0"/>
              <w:jc w:val="left"/>
            </w:pPr>
            <w:r>
              <w:rPr>
                <w:sz w:val="16"/>
              </w:rPr>
              <w:t>Hospital/Medical Facility</w:t>
            </w:r>
          </w:p>
        </w:tc>
        <w:tc>
          <w:tcPr>
            <w:tcW w:type="dxa" w:w="2415"/>
          </w:tcPr>
          <w:p>
            <w:pPr>
              <w:spacing w:after="0"/>
              <w:jc w:val="left"/>
            </w:pPr>
            <w:r>
              <w:rPr>
                <w:sz w:val="16"/>
              </w:rPr>
              <w:t>Approved, expires 2028-02-26</w:t>
            </w:r>
          </w:p>
        </w:tc>
        <w:tc>
          <w:tcPr>
            <w:tcW w:type="dxa" w:w="2287"/>
          </w:tcPr>
          <w:p>
            <w:pPr>
              <w:spacing w:after="0"/>
              <w:jc w:val="left"/>
            </w:pPr>
            <w:r>
              <w:rPr>
                <w:sz w:val="16"/>
              </w:rPr>
              <w:t>Coos County Multi-Jurisdictional Hazard Mitigation Plan (FEMA plan 108735)</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79"/>
          </w:tcPr>
          <w:p>
            <w:pPr>
              <w:spacing w:after="0"/>
              <w:jc w:val="right"/>
            </w:pPr>
            <w:r>
              <w:rPr>
                <w:sz w:val="16"/>
              </w:rPr>
              <w:t>516</w:t>
            </w:r>
          </w:p>
        </w:tc>
        <w:tc>
          <w:tcPr>
            <w:tcW w:type="dxa" w:w="935"/>
          </w:tcPr>
          <w:p>
            <w:pPr>
              <w:spacing w:after="0"/>
              <w:jc w:val="left"/>
            </w:pPr>
          </w:p>
        </w:tc>
        <w:tc>
          <w:tcPr>
            <w:tcW w:type="dxa" w:w="2262"/>
          </w:tcPr>
          <w:p>
            <w:pPr>
              <w:spacing w:after="0"/>
              <w:jc w:val="left"/>
            </w:pPr>
            <w:r>
              <w:rPr>
                <w:sz w:val="16"/>
              </w:rPr>
              <w:t>member approved 2023-05-08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Earthquake</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$30,858,448</w:t>
            </w:r>
          </w:p>
        </w:tc>
        <w:tc>
          <w:tcPr>
            <w:tcW w:type="dxa" w:w="1126"/>
          </w:tcPr>
          <w:p>
            <w:pPr>
              <w:spacing w:after="0"/>
              <w:jc w:val="right"/>
            </w:pPr>
          </w:p>
        </w:tc>
        <w:tc>
          <w:tcPr>
            <w:tcW w:type="dxa" w:w="1385"/>
          </w:tcPr>
          <w:p>
            <w:pPr>
              <w:spacing w:after="0"/>
              <w:jc w:val="right"/>
            </w:pPr>
            <w:r>
              <w:rPr>
                <w:sz w:val="16"/>
              </w:rPr>
              <w:t>$20,861,178</w:t>
            </w:r>
          </w:p>
        </w:tc>
        <w:tc>
          <w:tcPr>
            <w:tcW w:type="dxa" w:w="1182"/>
          </w:tcPr>
          <w:p>
            <w:pPr>
              <w:spacing w:after="0"/>
              <w:jc w:val="right"/>
            </w:pPr>
            <w:r>
              <w:rPr>
                <w:sz w:val="16"/>
              </w:rPr>
              <w:t>$51,719,626</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$20,526,565</w:t>
            </w:r>
          </w:p>
        </w:tc>
        <w:tc>
          <w:tcPr>
            <w:tcW w:type="dxa" w:w="1126"/>
          </w:tcPr>
          <w:p>
            <w:pPr>
              <w:spacing w:after="0"/>
              <w:jc w:val="right"/>
            </w:pPr>
            <w:r>
              <w:rPr>
                <w:sz w:val="16"/>
              </w:rPr>
              <w:t>$258,559</w:t>
            </w:r>
          </w:p>
        </w:tc>
        <w:tc>
          <w:tcPr>
            <w:tcW w:type="dxa" w:w="1385"/>
          </w:tcPr>
          <w:p>
            <w:pPr>
              <w:spacing w:after="0"/>
              <w:jc w:val="right"/>
            </w:pPr>
            <w:r>
              <w:rPr>
                <w:sz w:val="16"/>
              </w:rPr>
              <w:t>$1,009,371</w:t>
            </w:r>
          </w:p>
        </w:tc>
        <w:tc>
          <w:tcPr>
            <w:tcW w:type="dxa" w:w="1182"/>
          </w:tcPr>
          <w:p>
            <w:pPr>
              <w:spacing w:after="0"/>
              <w:jc w:val="right"/>
            </w:pPr>
            <w:r>
              <w:rPr>
                <w:sz w:val="16"/>
              </w:rPr>
              <w:t>$21,794,496</w:t>
            </w:r>
          </w:p>
        </w:tc>
        <w:tc>
          <w:tcPr>
            <w:tcW w:type="dxa" w:w="1421"/>
          </w:tcPr>
          <w:p>
            <w:pPr>
              <w:spacing w:after="0"/>
              <w:jc w:val="right"/>
            </w:pPr>
            <w:r>
              <w:rPr>
                <w:sz w:val="16"/>
              </w:rPr>
              <w:t>137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Tsunami</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$1,329,953</w:t>
            </w:r>
          </w:p>
        </w:tc>
        <w:tc>
          <w:tcPr>
            <w:tcW w:type="dxa" w:w="1126"/>
          </w:tcPr>
          <w:p>
            <w:pPr>
              <w:spacing w:after="0"/>
              <w:jc w:val="right"/>
            </w:pPr>
          </w:p>
        </w:tc>
        <w:tc>
          <w:tcPr>
            <w:tcW w:type="dxa" w:w="1385"/>
          </w:tcPr>
          <w:p>
            <w:pPr>
              <w:spacing w:after="0"/>
              <w:jc w:val="right"/>
            </w:pPr>
            <w:r>
              <w:rPr>
                <w:sz w:val="16"/>
              </w:rPr>
              <w:t>$10,155,197</w:t>
            </w:r>
          </w:p>
        </w:tc>
        <w:tc>
          <w:tcPr>
            <w:tcW w:type="dxa" w:w="1182"/>
          </w:tcPr>
          <w:p>
            <w:pPr>
              <w:spacing w:after="0"/>
              <w:jc w:val="right"/>
            </w:pPr>
            <w:r>
              <w:rPr>
                <w:sz w:val="16"/>
              </w:rPr>
              <w:t>$11,485,149</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Coastal Flooding</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$3,615,355</w:t>
            </w:r>
          </w:p>
        </w:tc>
        <w:tc>
          <w:tcPr>
            <w:tcW w:type="dxa" w:w="1126"/>
          </w:tcPr>
          <w:p>
            <w:pPr>
              <w:spacing w:after="0"/>
              <w:jc w:val="right"/>
            </w:pPr>
          </w:p>
        </w:tc>
        <w:tc>
          <w:tcPr>
            <w:tcW w:type="dxa" w:w="1385"/>
          </w:tcPr>
          <w:p>
            <w:pPr>
              <w:spacing w:after="0"/>
              <w:jc w:val="right"/>
            </w:pPr>
            <w:r>
              <w:rPr>
                <w:sz w:val="16"/>
              </w:rPr>
              <w:t>$229,356</w:t>
            </w:r>
          </w:p>
        </w:tc>
        <w:tc>
          <w:tcPr>
            <w:tcW w:type="dxa" w:w="1182"/>
          </w:tcPr>
          <w:p>
            <w:pPr>
              <w:spacing w:after="0"/>
              <w:jc w:val="right"/>
            </w:pPr>
            <w:r>
              <w:rPr>
                <w:sz w:val="16"/>
              </w:rPr>
              <w:t>$3,844,711</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$90</w:t>
            </w:r>
          </w:p>
        </w:tc>
        <w:tc>
          <w:tcPr>
            <w:tcW w:type="dxa" w:w="1126"/>
          </w:tcPr>
          <w:p>
            <w:pPr>
              <w:spacing w:after="0"/>
              <w:jc w:val="right"/>
            </w:pPr>
            <w:r>
              <w:rPr>
                <w:sz w:val="16"/>
              </w:rPr>
              <w:t>$2,621</w:t>
            </w:r>
          </w:p>
        </w:tc>
        <w:tc>
          <w:tcPr>
            <w:tcW w:type="dxa" w:w="1385"/>
          </w:tcPr>
          <w:p>
            <w:pPr>
              <w:spacing w:after="0"/>
              <w:jc w:val="right"/>
            </w:pPr>
            <w:r>
              <w:rPr>
                <w:sz w:val="16"/>
              </w:rPr>
              <w:t>$301,983</w:t>
            </w:r>
          </w:p>
        </w:tc>
        <w:tc>
          <w:tcPr>
            <w:tcW w:type="dxa" w:w="1182"/>
          </w:tcPr>
          <w:p>
            <w:pPr>
              <w:spacing w:after="0"/>
              <w:jc w:val="right"/>
            </w:pPr>
            <w:r>
              <w:rPr>
                <w:sz w:val="16"/>
              </w:rPr>
              <w:t>$304,694</w:t>
            </w:r>
          </w:p>
        </w:tc>
        <w:tc>
          <w:tcPr>
            <w:tcW w:type="dxa" w:w="1421"/>
          </w:tcPr>
          <w:p>
            <w:pPr>
              <w:spacing w:after="0"/>
              <w:jc w:val="right"/>
            </w:pPr>
            <w:r>
              <w:rPr>
                <w:sz w:val="16"/>
              </w:rPr>
              <w:t>10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$33,976</w:t>
            </w:r>
          </w:p>
        </w:tc>
        <w:tc>
          <w:tcPr>
            <w:tcW w:type="dxa" w:w="1126"/>
          </w:tcPr>
          <w:p>
            <w:pPr>
              <w:spacing w:after="0"/>
              <w:jc w:val="right"/>
            </w:pPr>
          </w:p>
        </w:tc>
        <w:tc>
          <w:tcPr>
            <w:tcW w:type="dxa" w:w="1385"/>
          </w:tcPr>
          <w:p>
            <w:pPr>
              <w:spacing w:after="0"/>
              <w:jc w:val="right"/>
            </w:pPr>
            <w:r>
              <w:rPr>
                <w:sz w:val="16"/>
              </w:rPr>
              <w:t>$121,606</w:t>
            </w:r>
          </w:p>
        </w:tc>
        <w:tc>
          <w:tcPr>
            <w:tcW w:type="dxa" w:w="1182"/>
          </w:tcPr>
          <w:p>
            <w:pPr>
              <w:spacing w:after="0"/>
              <w:jc w:val="right"/>
            </w:pPr>
            <w:r>
              <w:rPr>
                <w:sz w:val="16"/>
              </w:rPr>
              <w:t>$155,582</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702"/>
          </w:tcPr>
          <w:p>
            <w:pPr>
              <w:spacing w:after="0"/>
              <w:jc w:val="right"/>
            </w:pPr>
            <w:r>
              <w:rPr>
                <w:sz w:val="16"/>
              </w:rPr>
              <w:t>7</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$91,794</w:t>
            </w:r>
          </w:p>
        </w:tc>
        <w:tc>
          <w:tcPr>
            <w:tcW w:type="dxa" w:w="1126"/>
          </w:tcPr>
          <w:p>
            <w:pPr>
              <w:spacing w:after="0"/>
              <w:jc w:val="right"/>
            </w:pPr>
            <w:r>
              <w:rPr>
                <w:sz w:val="16"/>
              </w:rPr>
              <w:t>$21</w:t>
            </w:r>
          </w:p>
        </w:tc>
        <w:tc>
          <w:tcPr>
            <w:tcW w:type="dxa" w:w="1385"/>
          </w:tcPr>
          <w:p>
            <w:pPr>
              <w:spacing w:after="0"/>
              <w:jc w:val="right"/>
            </w:pPr>
            <w:r>
              <w:rPr>
                <w:sz w:val="16"/>
              </w:rPr>
              <w:t>$4,274</w:t>
            </w:r>
          </w:p>
        </w:tc>
        <w:tc>
          <w:tcPr>
            <w:tcW w:type="dxa" w:w="1182"/>
          </w:tcPr>
          <w:p>
            <w:pPr>
              <w:spacing w:after="0"/>
              <w:jc w:val="right"/>
            </w:pPr>
            <w:r>
              <w:rPr>
                <w:sz w:val="16"/>
              </w:rPr>
              <w:t>$96,089</w:t>
            </w:r>
          </w:p>
        </w:tc>
        <w:tc>
          <w:tcPr>
            <w:tcW w:type="dxa" w:w="1421"/>
          </w:tcPr>
          <w:p>
            <w:pPr>
              <w:spacing w:after="0"/>
              <w:jc w:val="right"/>
            </w:pPr>
            <w:r>
              <w:rPr>
                <w:sz w:val="16"/>
              </w:rPr>
              <w:t>47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2"/>
          </w:tcPr>
          <w:p>
            <w:pPr>
              <w:spacing w:after="0"/>
              <w:jc w:val="left"/>
            </w:pPr>
            <w:r>
              <w:rPr>
                <w:sz w:val="16"/>
              </w:rPr>
              <w:t>Relatively Low</w:t>
            </w:r>
          </w:p>
        </w:tc>
        <w:tc>
          <w:tcPr>
            <w:tcW w:type="dxa" w:w="1262"/>
          </w:tcPr>
          <w:p>
            <w:pPr>
              <w:spacing w:after="0"/>
              <w:jc w:val="left"/>
            </w:pPr>
            <w:r>
              <w:rPr>
                <w:sz w:val="16"/>
              </w:rPr>
              <w:t>Very Low</w:t>
            </w:r>
          </w:p>
        </w:tc>
        <w:tc>
          <w:tcPr>
            <w:tcW w:type="dxa" w:w="1126"/>
          </w:tcPr>
          <w:p>
            <w:pPr>
              <w:spacing w:after="0"/>
              <w:jc w:val="right"/>
            </w:pPr>
            <w:r>
              <w:rPr>
                <w:sz w:val="16"/>
              </w:rPr>
              <w:t>$3,587</w:t>
            </w:r>
          </w:p>
        </w:tc>
        <w:tc>
          <w:tcPr>
            <w:tcW w:type="dxa" w:w="1126"/>
          </w:tcPr>
          <w:p>
            <w:pPr>
              <w:spacing w:after="0"/>
              <w:jc w:val="right"/>
            </w:pPr>
          </w:p>
        </w:tc>
        <w:tc>
          <w:tcPr>
            <w:tcW w:type="dxa" w:w="1385"/>
          </w:tcPr>
          <w:p>
            <w:pPr>
              <w:spacing w:after="0"/>
              <w:jc w:val="right"/>
            </w:pPr>
            <w:r>
              <w:rPr>
                <w:sz w:val="16"/>
              </w:rPr>
              <w:t>$67,631</w:t>
            </w:r>
          </w:p>
        </w:tc>
        <w:tc>
          <w:tcPr>
            <w:tcW w:type="dxa" w:w="1182"/>
          </w:tcPr>
          <w:p>
            <w:pPr>
              <w:spacing w:after="0"/>
              <w:jc w:val="right"/>
            </w:pPr>
            <w:r>
              <w:rPr>
                <w:sz w:val="16"/>
              </w:rPr>
              <w:t>$71,219</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$20,159</w:t>
            </w:r>
          </w:p>
        </w:tc>
        <w:tc>
          <w:tcPr>
            <w:tcW w:type="dxa" w:w="1126"/>
          </w:tcPr>
          <w:p>
            <w:pPr>
              <w:spacing w:after="0"/>
              <w:jc w:val="right"/>
            </w:pPr>
            <w:r>
              <w:rPr>
                <w:sz w:val="16"/>
              </w:rPr>
              <w:t>$11</w:t>
            </w:r>
          </w:p>
        </w:tc>
        <w:tc>
          <w:tcPr>
            <w:tcW w:type="dxa" w:w="1385"/>
          </w:tcPr>
          <w:p>
            <w:pPr>
              <w:spacing w:after="0"/>
              <w:jc w:val="right"/>
            </w:pPr>
            <w:r>
              <w:rPr>
                <w:sz w:val="16"/>
              </w:rPr>
              <w:t>$13,400</w:t>
            </w:r>
          </w:p>
        </w:tc>
        <w:tc>
          <w:tcPr>
            <w:tcW w:type="dxa" w:w="1182"/>
          </w:tcPr>
          <w:p>
            <w:pPr>
              <w:spacing w:after="0"/>
              <w:jc w:val="right"/>
            </w:pPr>
            <w:r>
              <w:rPr>
                <w:sz w:val="16"/>
              </w:rPr>
              <w:t>$33,571</w:t>
            </w:r>
          </w:p>
        </w:tc>
        <w:tc>
          <w:tcPr>
            <w:tcW w:type="dxa" w:w="1421"/>
          </w:tcPr>
          <w:p>
            <w:pPr>
              <w:spacing w:after="0"/>
              <w:jc w:val="right"/>
            </w:pPr>
            <w:r>
              <w:rPr>
                <w:sz w:val="16"/>
              </w:rPr>
              <w:t>345</w:t>
            </w:r>
          </w:p>
        </w:tc>
        <w:tc>
          <w:tcPr>
            <w:tcW w:type="dxa" w:w="1721"/>
          </w:tcPr>
          <w:p>
            <w:pPr>
              <w:spacing w:after="0"/>
              <w:jc w:val="left"/>
            </w:pPr>
          </w:p>
        </w:tc>
        <w:tc>
          <w:tcPr>
            <w:tcW w:type="dxa" w:w="1890"/>
          </w:tcPr>
          <w:p>
            <w:pPr>
              <w:spacing w:after="0"/>
              <w:jc w:val="left"/>
            </w:pPr>
            <w:r>
              <w:rPr>
                <w:sz w:val="16"/>
              </w:rPr>
              <w:t>Includes 340 High Wind records and 1 Strong Wind record,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$46</w:t>
            </w:r>
          </w:p>
        </w:tc>
        <w:tc>
          <w:tcPr>
            <w:tcW w:type="dxa" w:w="1126"/>
          </w:tcPr>
          <w:p>
            <w:pPr>
              <w:spacing w:after="0"/>
              <w:jc w:val="right"/>
            </w:pPr>
            <w:r>
              <w:rPr>
                <w:sz w:val="16"/>
              </w:rPr>
              <w:t>$293</w:t>
            </w:r>
          </w:p>
        </w:tc>
        <w:tc>
          <w:tcPr>
            <w:tcW w:type="dxa" w:w="1385"/>
          </w:tcPr>
          <w:p>
            <w:pPr>
              <w:spacing w:after="0"/>
              <w:jc w:val="right"/>
            </w:pPr>
            <w:r>
              <w:rPr>
                <w:sz w:val="16"/>
              </w:rPr>
              <w:t>$22,897</w:t>
            </w:r>
          </w:p>
        </w:tc>
        <w:tc>
          <w:tcPr>
            <w:tcW w:type="dxa" w:w="1182"/>
          </w:tcPr>
          <w:p>
            <w:pPr>
              <w:spacing w:after="0"/>
              <w:jc w:val="right"/>
            </w:pPr>
            <w:r>
              <w:rPr>
                <w:sz w:val="16"/>
              </w:rPr>
              <w:t>$23,236</w:t>
            </w:r>
          </w:p>
        </w:tc>
        <w:tc>
          <w:tcPr>
            <w:tcW w:type="dxa" w:w="1421"/>
          </w:tcPr>
          <w:p>
            <w:pPr>
              <w:spacing w:after="0"/>
              <w:jc w:val="right"/>
            </w:pPr>
            <w:r>
              <w:rPr>
                <w:sz w:val="16"/>
              </w:rPr>
              <w:t>42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$6,748</w:t>
            </w:r>
          </w:p>
        </w:tc>
        <w:tc>
          <w:tcPr>
            <w:tcW w:type="dxa" w:w="1126"/>
          </w:tcPr>
          <w:p>
            <w:pPr>
              <w:spacing w:after="0"/>
              <w:jc w:val="right"/>
            </w:pPr>
            <w:r>
              <w:rPr>
                <w:sz w:val="16"/>
              </w:rPr>
              <w:t>$25</w:t>
            </w:r>
          </w:p>
        </w:tc>
        <w:tc>
          <w:tcPr>
            <w:tcW w:type="dxa" w:w="1385"/>
          </w:tcPr>
          <w:p>
            <w:pPr>
              <w:spacing w:after="0"/>
              <w:jc w:val="right"/>
            </w:pPr>
            <w:r>
              <w:rPr>
                <w:sz w:val="16"/>
              </w:rPr>
              <w:t>$4,075</w:t>
            </w:r>
          </w:p>
        </w:tc>
        <w:tc>
          <w:tcPr>
            <w:tcW w:type="dxa" w:w="1182"/>
          </w:tcPr>
          <w:p>
            <w:pPr>
              <w:spacing w:after="0"/>
              <w:jc w:val="right"/>
            </w:pPr>
            <w:r>
              <w:rPr>
                <w:sz w:val="16"/>
              </w:rPr>
              <w:t>$10,848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$5,166</w:t>
            </w:r>
          </w:p>
        </w:tc>
        <w:tc>
          <w:tcPr>
            <w:tcW w:type="dxa" w:w="1126"/>
          </w:tcPr>
          <w:p>
            <w:pPr>
              <w:spacing w:after="0"/>
              <w:jc w:val="right"/>
            </w:pPr>
            <w:r>
              <w:rPr>
                <w:sz w:val="16"/>
              </w:rPr>
              <w:t>$697</w:t>
            </w:r>
          </w:p>
        </w:tc>
        <w:tc>
          <w:tcPr>
            <w:tcW w:type="dxa" w:w="1385"/>
          </w:tcPr>
          <w:p>
            <w:pPr>
              <w:spacing w:after="0"/>
              <w:jc w:val="right"/>
            </w:pPr>
            <w:r>
              <w:rPr>
                <w:sz w:val="16"/>
              </w:rPr>
              <w:t>$804</w:t>
            </w:r>
          </w:p>
        </w:tc>
        <w:tc>
          <w:tcPr>
            <w:tcW w:type="dxa" w:w="1182"/>
          </w:tcPr>
          <w:p>
            <w:pPr>
              <w:spacing w:after="0"/>
              <w:jc w:val="right"/>
            </w:pPr>
            <w:r>
              <w:rPr>
                <w:sz w:val="16"/>
              </w:rPr>
              <w:t>$6,667</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$82</w:t>
            </w:r>
          </w:p>
        </w:tc>
        <w:tc>
          <w:tcPr>
            <w:tcW w:type="dxa" w:w="1126"/>
          </w:tcPr>
          <w:p>
            <w:pPr>
              <w:spacing w:after="0"/>
              <w:jc w:val="right"/>
            </w:pPr>
          </w:p>
        </w:tc>
        <w:tc>
          <w:tcPr>
            <w:tcW w:type="dxa" w:w="1385"/>
          </w:tcPr>
          <w:p>
            <w:pPr>
              <w:spacing w:after="0"/>
              <w:jc w:val="right"/>
            </w:pPr>
            <w:r>
              <w:rPr>
                <w:sz w:val="16"/>
              </w:rPr>
              <w:t>$5,725</w:t>
            </w:r>
          </w:p>
        </w:tc>
        <w:tc>
          <w:tcPr>
            <w:tcW w:type="dxa" w:w="1182"/>
          </w:tcPr>
          <w:p>
            <w:pPr>
              <w:spacing w:after="0"/>
              <w:jc w:val="right"/>
            </w:pPr>
            <w:r>
              <w:rPr>
                <w:sz w:val="16"/>
              </w:rPr>
              <w:t>$5,807</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$236</w:t>
            </w:r>
          </w:p>
        </w:tc>
        <w:tc>
          <w:tcPr>
            <w:tcW w:type="dxa" w:w="1385"/>
          </w:tcPr>
          <w:p>
            <w:pPr>
              <w:spacing w:after="0"/>
              <w:jc w:val="right"/>
            </w:pPr>
          </w:p>
        </w:tc>
        <w:tc>
          <w:tcPr>
            <w:tcW w:type="dxa" w:w="1182"/>
          </w:tcPr>
          <w:p>
            <w:pPr>
              <w:spacing w:after="0"/>
              <w:jc w:val="right"/>
            </w:pPr>
            <w:r>
              <w:rPr>
                <w:sz w:val="16"/>
              </w:rPr>
              <w:t>$236</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85"/>
          </w:tcPr>
          <w:p>
            <w:pPr>
              <w:spacing w:after="0"/>
              <w:jc w:val="right"/>
            </w:pPr>
            <w:r>
              <w:rPr>
                <w:sz w:val="16"/>
              </w:rPr>
              <w:t>$125</w:t>
            </w:r>
          </w:p>
        </w:tc>
        <w:tc>
          <w:tcPr>
            <w:tcW w:type="dxa" w:w="1182"/>
          </w:tcPr>
          <w:p>
            <w:pPr>
              <w:spacing w:after="0"/>
              <w:jc w:val="right"/>
            </w:pPr>
            <w:r>
              <w:rPr>
                <w:sz w:val="16"/>
              </w:rPr>
              <w:t>$126</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16</w:t>
            </w:r>
          </w:p>
        </w:tc>
        <w:tc>
          <w:tcPr>
            <w:tcW w:type="dxa" w:w="1037"/>
          </w:tcPr>
          <w:p>
            <w:pPr>
              <w:spacing w:after="0"/>
              <w:jc w:val="left"/>
            </w:pPr>
            <w:r>
              <w:rPr>
                <w:sz w:val="16"/>
              </w:rPr>
              <w:t>Cold Wave</w:t>
            </w:r>
          </w:p>
        </w:tc>
        <w:tc>
          <w:tcPr>
            <w:tcW w:type="dxa" w:w="1262"/>
          </w:tcPr>
          <w:p>
            <w:pPr>
              <w:spacing w:after="0"/>
              <w:jc w:val="left"/>
            </w:pPr>
            <w:r>
              <w:rPr>
                <w:sz w:val="16"/>
              </w:rPr>
              <w:t>No Rating</w:t>
            </w:r>
          </w:p>
        </w:tc>
        <w:tc>
          <w:tcPr>
            <w:tcW w:type="dxa" w:w="12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85"/>
          </w:tcPr>
          <w:p>
            <w:pPr>
              <w:spacing w:after="0"/>
              <w:jc w:val="right"/>
            </w:pPr>
            <w:r>
              <w:rPr>
                <w:sz w:val="16"/>
              </w:rPr>
              <w:t>$0</w:t>
            </w:r>
          </w:p>
        </w:tc>
        <w:tc>
          <w:tcPr>
            <w:tcW w:type="dxa" w:w="1182"/>
          </w:tcPr>
          <w:p>
            <w:pPr>
              <w:spacing w:after="0"/>
              <w:jc w:val="right"/>
            </w:pPr>
            <w:r>
              <w:rPr>
                <w:sz w:val="16"/>
              </w:rPr>
              <w:t>$0</w:t>
            </w:r>
          </w:p>
        </w:tc>
        <w:tc>
          <w:tcPr>
            <w:tcW w:type="dxa" w:w="1421"/>
          </w:tcPr>
          <w:p>
            <w:pPr>
              <w:spacing w:after="0"/>
              <w:jc w:val="right"/>
            </w:pPr>
            <w:r>
              <w:rPr>
                <w:sz w:val="16"/>
              </w:rPr>
              <w:t>246</w:t>
            </w:r>
          </w:p>
        </w:tc>
        <w:tc>
          <w:tcPr>
            <w:tcW w:type="dxa" w:w="1721"/>
          </w:tcPr>
          <w:p>
            <w:pPr>
              <w:spacing w:after="0"/>
              <w:jc w:val="left"/>
            </w:pPr>
          </w:p>
        </w:tc>
        <w:tc>
          <w:tcPr>
            <w:tcW w:type="dxa" w:w="1890"/>
          </w:tcPr>
          <w:p>
            <w:pPr>
              <w:spacing w:after="0"/>
              <w:jc w:val="left"/>
            </w:pPr>
            <w:r>
              <w:rPr>
                <w:sz w:val="16"/>
              </w:rPr>
              <w:t>Includes 236 Frost/Freeze records, event types the NRI definition of this hazard leaves out.</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Volcanic Activity</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volcanic activity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785"/>
        <w:gridCol w:w="1673"/>
        <w:gridCol w:w="1425"/>
        <w:gridCol w:w="1708"/>
        <w:gridCol w:w="1660"/>
        <w:gridCol w:w="1699"/>
        <w:gridCol w:w="2348"/>
      </w:tblGrid>
      <w:tr>
        <w:trPr>
          <w:cantSplit/>
          <w:tblHeader/>
        </w:trPr>
        <w:tc>
          <w:tcPr>
            <w:tcW w:type="dxa" w:w="1814"/>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73"/>
            <w:shd w:val="clear" w:color="auto" w:fill="E8E8E8"/>
          </w:tcPr>
          <w:p>
            <w:pPr>
              <w:spacing w:after="0"/>
              <w:jc w:val="right"/>
            </w:pPr>
            <w:r>
              <w:rPr>
                <w:b/>
                <w:sz w:val="16"/>
              </w:rPr>
              <w:t>Records</w:t>
            </w:r>
          </w:p>
          <w:p>
            <w:pPr>
              <w:spacing w:after="0"/>
              <w:jc w:val="right"/>
            </w:pPr>
            <w:r>
              <w:rPr>
                <w:i/>
                <w:color w:val="555555"/>
                <w:sz w:val="14"/>
              </w:rPr>
              <w:t>count, years</w:t>
            </w:r>
          </w:p>
        </w:tc>
        <w:tc>
          <w:tcPr>
            <w:tcW w:type="dxa" w:w="1425"/>
            <w:shd w:val="clear" w:color="auto" w:fill="E8E8E8"/>
          </w:tcPr>
          <w:p>
            <w:pPr>
              <w:spacing w:after="0"/>
              <w:jc w:val="left"/>
            </w:pPr>
            <w:r>
              <w:rPr>
                <w:b/>
                <w:sz w:val="16"/>
              </w:rPr>
              <w:t>Observed range</w:t>
            </w:r>
          </w:p>
        </w:tc>
        <w:tc>
          <w:tcPr>
            <w:tcW w:type="dxa" w:w="1708"/>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members</w:t>
            </w:r>
          </w:p>
        </w:tc>
        <w:tc>
          <w:tcPr>
            <w:tcW w:type="dxa" w:w="2348"/>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785"/>
          </w:tcPr>
          <w:p>
            <w:pPr>
              <w:spacing w:after="0"/>
              <w:jc w:val="left"/>
            </w:pPr>
            <w:r>
              <w:rPr>
                <w:sz w:val="16"/>
              </w:rPr>
              <w:t>none (count and damage)</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673"/>
          </w:tcPr>
          <w:p>
            <w:pPr>
              <w:spacing w:after="0"/>
              <w:jc w:val="right"/>
            </w:pPr>
            <w:r>
              <w:rPr>
                <w:sz w:val="16"/>
              </w:rPr>
              <w:t>1, 2017 to 2017 (1 zone-level)</w:t>
            </w:r>
          </w:p>
        </w:tc>
        <w:tc>
          <w:tcPr>
            <w:tcW w:type="dxa" w:w="1425"/>
          </w:tcPr>
          <w:p>
            <w:pPr>
              <w:spacing w:after="0"/>
              <w:jc w:val="left"/>
            </w:pPr>
          </w:p>
        </w:tc>
        <w:tc>
          <w:tcPr>
            <w:tcW w:type="dxa" w:w="1708"/>
          </w:tcPr>
          <w:p>
            <w:pPr>
              <w:spacing w:after="0"/>
              <w:jc w:val="left"/>
            </w:pPr>
            <w:r>
              <w:rPr>
                <w:sz w:val="16"/>
              </w:rPr>
              <w:t>No damage reported in 1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73"/>
          </w:tcPr>
          <w:p>
            <w:pPr>
              <w:spacing w:after="0"/>
              <w:jc w:val="right"/>
            </w:pPr>
            <w:r>
              <w:rPr>
                <w:sz w:val="16"/>
              </w:rPr>
              <w:t>10, 1999 to 2009 (10 zone-level)</w:t>
            </w:r>
          </w:p>
        </w:tc>
        <w:tc>
          <w:tcPr>
            <w:tcW w:type="dxa" w:w="1425"/>
          </w:tcPr>
          <w:p>
            <w:pPr>
              <w:spacing w:after="0"/>
              <w:jc w:val="left"/>
            </w:pPr>
            <w:r>
              <w:rPr>
                <w:sz w:val="16"/>
              </w:rPr>
              <w:t>1 day to 7 days (median 2 days); 8 with a recorded value</w:t>
            </w:r>
          </w:p>
        </w:tc>
        <w:tc>
          <w:tcPr>
            <w:tcW w:type="dxa" w:w="1708"/>
          </w:tcPr>
          <w:p>
            <w:pPr>
              <w:spacing w:after="0"/>
              <w:jc w:val="left"/>
            </w:pPr>
            <w:r>
              <w:rPr>
                <w:sz w:val="16"/>
              </w:rPr>
              <w:t>7 consecutive days, 2009-12-05 to 2009-12-11, zone-level</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Wind chill: in event narratives only; local data required.</w:t>
            </w:r>
          </w:p>
        </w:tc>
      </w:tr>
      <w:tr>
        <w:trPr>
          <w:cantSplit/>
        </w:trPr>
        <w:tc>
          <w:tcPr>
            <w:tcW w:type="dxa" w:w="1814"/>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673"/>
          </w:tcPr>
          <w:p>
            <w:pPr>
              <w:spacing w:after="0"/>
              <w:jc w:val="right"/>
            </w:pPr>
            <w:r>
              <w:rPr>
                <w:sz w:val="16"/>
              </w:rPr>
              <w:t>236, 2003 to 2026 (236 zone-level)</w:t>
            </w:r>
          </w:p>
        </w:tc>
        <w:tc>
          <w:tcPr>
            <w:tcW w:type="dxa" w:w="1425"/>
          </w:tcPr>
          <w:p>
            <w:pPr>
              <w:spacing w:after="0"/>
              <w:jc w:val="left"/>
            </w:pPr>
          </w:p>
        </w:tc>
        <w:tc>
          <w:tcPr>
            <w:tcW w:type="dxa" w:w="1708"/>
          </w:tcPr>
          <w:p>
            <w:pPr>
              <w:spacing w:after="0"/>
              <w:jc w:val="left"/>
            </w:pPr>
            <w:r>
              <w:rPr>
                <w:sz w:val="16"/>
              </w:rPr>
              <w:t>No crop damage reported in 236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Temperature: in event narratives only; local data required.</w:t>
            </w:r>
          </w:p>
        </w:tc>
      </w:tr>
      <w:tr>
        <w:trPr>
          <w:cantSplit/>
        </w:trPr>
        <w:tc>
          <w:tcPr>
            <w:tcW w:type="dxa" w:w="1814"/>
          </w:tcPr>
          <w:p>
            <w:pPr>
              <w:spacing w:after="0"/>
              <w:jc w:val="left"/>
            </w:pPr>
            <w:r>
              <w:rPr>
                <w:sz w:val="16"/>
              </w:rPr>
              <w:t>Drought</w:t>
            </w:r>
          </w:p>
        </w:tc>
        <w:tc>
          <w:tcPr>
            <w:tcW w:type="dxa" w:w="1785"/>
          </w:tcPr>
          <w:p>
            <w:pPr>
              <w:spacing w:after="0"/>
              <w:jc w:val="left"/>
            </w:pPr>
            <w:r>
              <w:rPr>
                <w:sz w:val="16"/>
              </w:rPr>
              <w:t>US Drought Monitor D-scale</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785"/>
          </w:tcPr>
          <w:p>
            <w:pPr>
              <w:spacing w:after="0"/>
              <w:jc w:val="left"/>
            </w:pPr>
            <w:r>
              <w:rPr>
                <w:sz w:val="16"/>
              </w:rPr>
              <w:t>Modified Mercalli (local data)</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No Storm Events record; local data required (e.g., USGS).</w:t>
            </w:r>
          </w:p>
        </w:tc>
      </w:tr>
      <w:tr>
        <w:trPr>
          <w:cantSplit/>
        </w:trPr>
        <w:tc>
          <w:tcPr>
            <w:tcW w:type="dxa" w:w="1814"/>
          </w:tcPr>
          <w:p>
            <w:pPr>
              <w:spacing w:after="0"/>
              <w:jc w:val="left"/>
            </w:pPr>
            <w:r>
              <w:rPr>
                <w:sz w:val="16"/>
              </w:rPr>
              <w:t>Hail</w:t>
            </w:r>
          </w:p>
        </w:tc>
        <w:tc>
          <w:tcPr>
            <w:tcW w:type="dxa" w:w="1785"/>
          </w:tcPr>
          <w:p>
            <w:pPr>
              <w:spacing w:after="0"/>
              <w:jc w:val="left"/>
            </w:pPr>
            <w:r>
              <w:rPr>
                <w:sz w:val="16"/>
              </w:rPr>
              <w:t>hail size (inches)</w:t>
            </w:r>
          </w:p>
        </w:tc>
        <w:tc>
          <w:tcPr>
            <w:tcW w:type="dxa" w:w="1673"/>
          </w:tcPr>
          <w:p>
            <w:pPr>
              <w:spacing w:after="0"/>
              <w:jc w:val="right"/>
            </w:pPr>
            <w:r>
              <w:rPr>
                <w:sz w:val="16"/>
              </w:rPr>
              <w:t>1, 2006 to 2006</w:t>
            </w:r>
          </w:p>
        </w:tc>
        <w:tc>
          <w:tcPr>
            <w:tcW w:type="dxa" w:w="1425"/>
          </w:tcPr>
          <w:p>
            <w:pPr>
              <w:spacing w:after="0"/>
              <w:jc w:val="left"/>
            </w:pPr>
            <w:r>
              <w:rPr>
                <w:sz w:val="16"/>
              </w:rPr>
              <w:t>0.75 in; 1 with a recorded value</w:t>
            </w:r>
          </w:p>
        </w:tc>
        <w:tc>
          <w:tcPr>
            <w:tcW w:type="dxa" w:w="1708"/>
          </w:tcPr>
          <w:p>
            <w:pPr>
              <w:spacing w:after="0"/>
              <w:jc w:val="left"/>
            </w:pPr>
            <w:r>
              <w:rPr>
                <w:sz w:val="16"/>
              </w:rPr>
              <w:t>0.75 in hail, 2006-11-27</w:t>
            </w:r>
          </w:p>
        </w:tc>
        <w:tc>
          <w:tcPr>
            <w:tcW w:type="dxa" w:w="1660"/>
          </w:tcPr>
          <w:p>
            <w:pPr>
              <w:spacing w:after="0"/>
              <w:jc w:val="left"/>
            </w:pPr>
          </w:p>
        </w:tc>
        <w:tc>
          <w:tcPr>
            <w:tcW w:type="dxa" w:w="1699"/>
          </w:tcPr>
          <w:p>
            <w:pPr>
              <w:spacing w:after="0"/>
              <w:jc w:val="left"/>
            </w:pPr>
            <w:r>
              <w:rPr>
                <w:sz w:val="16"/>
              </w:rPr>
              <w:t>No event record names a member place.</w:t>
            </w:r>
          </w:p>
        </w:tc>
        <w:tc>
          <w:tcPr>
            <w:tcW w:type="dxa" w:w="2348"/>
          </w:tcPr>
          <w:p>
            <w:pPr>
              <w:spacing w:after="0"/>
              <w:jc w:val="left"/>
            </w:pPr>
          </w:p>
        </w:tc>
      </w:tr>
      <w:tr>
        <w:trPr>
          <w:cantSplit/>
        </w:trPr>
        <w:tc>
          <w:tcPr>
            <w:tcW w:type="dxa" w:w="1814"/>
          </w:tcPr>
          <w:p>
            <w:pPr>
              <w:spacing w:after="0"/>
              <w:jc w:val="left"/>
            </w:pPr>
            <w:r>
              <w:rPr>
                <w:sz w:val="16"/>
              </w:rPr>
              <w:t>Excessive Heat, Heat</w:t>
            </w:r>
          </w:p>
        </w:tc>
        <w:tc>
          <w:tcPr>
            <w:tcW w:type="dxa" w:w="1785"/>
          </w:tcPr>
          <w:p>
            <w:pPr>
              <w:spacing w:after="0"/>
              <w:jc w:val="left"/>
            </w:pPr>
            <w:r>
              <w:rPr>
                <w:sz w:val="16"/>
              </w:rPr>
              <w:t>heat index (narratives)</w:t>
            </w:r>
          </w:p>
        </w:tc>
        <w:tc>
          <w:tcPr>
            <w:tcW w:type="dxa" w:w="1673"/>
          </w:tcPr>
          <w:p>
            <w:pPr>
              <w:spacing w:after="0"/>
              <w:jc w:val="right"/>
            </w:pPr>
            <w:r>
              <w:rPr>
                <w:sz w:val="16"/>
              </w:rPr>
              <w:t>10, 2017 to 2024 (10 zone-level)</w:t>
            </w:r>
          </w:p>
        </w:tc>
        <w:tc>
          <w:tcPr>
            <w:tcW w:type="dxa" w:w="1425"/>
          </w:tcPr>
          <w:p>
            <w:pPr>
              <w:spacing w:after="0"/>
              <w:jc w:val="left"/>
            </w:pPr>
            <w:r>
              <w:rPr>
                <w:sz w:val="16"/>
              </w:rPr>
              <w:t>1 day to 6 days (median 4 days); 9 with a recorded value</w:t>
            </w:r>
          </w:p>
        </w:tc>
        <w:tc>
          <w:tcPr>
            <w:tcW w:type="dxa" w:w="1708"/>
          </w:tcPr>
          <w:p>
            <w:pPr>
              <w:spacing w:after="0"/>
              <w:jc w:val="left"/>
            </w:pPr>
            <w:r>
              <w:rPr>
                <w:sz w:val="16"/>
              </w:rPr>
              <w:t>6 consecutive days, 2024-07-04 to 2024-07-09, 1 direct death, zone-level</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Heat index: in event narratives only; local data required.</w:t>
            </w:r>
          </w:p>
        </w:tc>
      </w:tr>
      <w:tr>
        <w:trPr>
          <w:cantSplit/>
        </w:trPr>
        <w:tc>
          <w:tcPr>
            <w:tcW w:type="dxa" w:w="1814"/>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4"/>
          </w:tcPr>
          <w:p>
            <w:pPr>
              <w:spacing w:after="0"/>
              <w:jc w:val="left"/>
            </w:pPr>
            <w:r>
              <w:rPr>
                <w:sz w:val="16"/>
              </w:rPr>
              <w:t>Ice Storm</w:t>
            </w:r>
          </w:p>
        </w:tc>
        <w:tc>
          <w:tcPr>
            <w:tcW w:type="dxa" w:w="1785"/>
          </w:tcPr>
          <w:p>
            <w:pPr>
              <w:spacing w:after="0"/>
              <w:jc w:val="left"/>
            </w:pPr>
            <w:r>
              <w:rPr>
                <w:sz w:val="16"/>
              </w:rPr>
              <w:t>Sperry-Piltz (local data)</w:t>
            </w:r>
          </w:p>
        </w:tc>
        <w:tc>
          <w:tcPr>
            <w:tcW w:type="dxa" w:w="1673"/>
          </w:tcPr>
          <w:p>
            <w:pPr>
              <w:spacing w:after="0"/>
              <w:jc w:val="right"/>
            </w:pPr>
            <w:r>
              <w:rPr>
                <w:sz w:val="16"/>
              </w:rPr>
              <w:t>2, 2017 to 2024 (2 zone-level)</w:t>
            </w:r>
          </w:p>
        </w:tc>
        <w:tc>
          <w:tcPr>
            <w:tcW w:type="dxa" w:w="1425"/>
          </w:tcPr>
          <w:p>
            <w:pPr>
              <w:spacing w:after="0"/>
              <w:jc w:val="left"/>
            </w:pPr>
          </w:p>
        </w:tc>
        <w:tc>
          <w:tcPr>
            <w:tcW w:type="dxa" w:w="1708"/>
          </w:tcPr>
          <w:p>
            <w:pPr>
              <w:spacing w:after="0"/>
              <w:jc w:val="left"/>
            </w:pPr>
            <w:r>
              <w:rPr>
                <w:sz w:val="16"/>
              </w:rPr>
              <w:t>No damage reported in 2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Ice thickness: in event narratives only; local data required.</w:t>
            </w:r>
          </w:p>
        </w:tc>
      </w:tr>
      <w:tr>
        <w:trPr>
          <w:cantSplit/>
        </w:trPr>
        <w:tc>
          <w:tcPr>
            <w:tcW w:type="dxa" w:w="1814"/>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673"/>
          </w:tcPr>
          <w:p>
            <w:pPr>
              <w:spacing w:after="0"/>
              <w:jc w:val="right"/>
            </w:pPr>
            <w:r>
              <w:rPr>
                <w:sz w:val="16"/>
              </w:rPr>
              <w:t>137, 1996 to 2026 (56 zone-level)</w:t>
            </w:r>
          </w:p>
        </w:tc>
        <w:tc>
          <w:tcPr>
            <w:tcW w:type="dxa" w:w="1425"/>
          </w:tcPr>
          <w:p>
            <w:pPr>
              <w:spacing w:after="0"/>
              <w:jc w:val="left"/>
            </w:pPr>
          </w:p>
        </w:tc>
        <w:tc>
          <w:tcPr>
            <w:tcW w:type="dxa" w:w="1708"/>
          </w:tcPr>
          <w:p>
            <w:pPr>
              <w:spacing w:after="0"/>
              <w:jc w:val="left"/>
            </w:pPr>
            <w:r>
              <w:rPr>
                <w:sz w:val="16"/>
              </w:rPr>
              <w:t>Flood, 1996-11-17, $37,000,000 property; $400,000 crops, reported for the zone (1996 dollars), 1 direct death, 1 direct injury (reported for the zone); Storm Events area SOUTHERN COAST (legacy zone code ORZ003), zone-level: may include parts of neighboring counties</w:t>
            </w:r>
          </w:p>
        </w:tc>
        <w:tc>
          <w:tcPr>
            <w:tcW w:type="dxa" w:w="1660"/>
          </w:tcPr>
          <w:p>
            <w:pPr>
              <w:spacing w:after="0"/>
              <w:jc w:val="left"/>
            </w:pPr>
          </w:p>
        </w:tc>
        <w:tc>
          <w:tcPr>
            <w:tcW w:type="dxa" w:w="1699"/>
          </w:tcPr>
          <w:p>
            <w:pPr>
              <w:spacing w:after="0"/>
              <w:jc w:val="left"/>
            </w:pPr>
            <w:r>
              <w:rPr>
                <w:sz w:val="16"/>
              </w:rPr>
              <w:t>Event records naming member places: Bandon city (27 records), Coquille city (4 records), Powers city (2 records). Zone-level records (56) apply countywide.</w:t>
            </w:r>
          </w:p>
        </w:tc>
        <w:tc>
          <w:tcPr>
            <w:tcW w:type="dxa" w:w="23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4"/>
          </w:tcPr>
          <w:p>
            <w:pPr>
              <w:spacing w:after="0"/>
              <w:jc w:val="left"/>
            </w:pPr>
            <w:r>
              <w:rPr>
                <w:sz w:val="16"/>
              </w:rPr>
              <w:t>Debris Flow</w:t>
            </w:r>
          </w:p>
        </w:tc>
        <w:tc>
          <w:tcPr>
            <w:tcW w:type="dxa" w:w="1785"/>
          </w:tcPr>
          <w:p>
            <w:pPr>
              <w:spacing w:after="0"/>
              <w:jc w:val="left"/>
            </w:pPr>
            <w:r>
              <w:rPr>
                <w:sz w:val="16"/>
              </w:rPr>
              <w:t>none (count and damage)</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73"/>
          </w:tcPr>
          <w:p>
            <w:pPr>
              <w:spacing w:after="0"/>
              <w:jc w:val="right"/>
            </w:pPr>
            <w:r>
              <w:rPr>
                <w:sz w:val="16"/>
              </w:rPr>
              <w:t>3, 2002 to 2013</w:t>
            </w:r>
          </w:p>
        </w:tc>
        <w:tc>
          <w:tcPr>
            <w:tcW w:type="dxa" w:w="1425"/>
          </w:tcPr>
          <w:p>
            <w:pPr>
              <w:spacing w:after="0"/>
              <w:jc w:val="left"/>
            </w:pPr>
          </w:p>
        </w:tc>
        <w:tc>
          <w:tcPr>
            <w:tcW w:type="dxa" w:w="1708"/>
          </w:tcPr>
          <w:p>
            <w:pPr>
              <w:spacing w:after="0"/>
              <w:jc w:val="left"/>
            </w:pPr>
            <w:r>
              <w:rPr>
                <w:sz w:val="16"/>
              </w:rPr>
              <w:t>Lightning, 2013-09-05, $0 property; $0 crops (2013 dollars), 1 direct injury</w:t>
            </w:r>
          </w:p>
        </w:tc>
        <w:tc>
          <w:tcPr>
            <w:tcW w:type="dxa" w:w="1660"/>
          </w:tcPr>
          <w:p>
            <w:pPr>
              <w:spacing w:after="0"/>
              <w:jc w:val="left"/>
            </w:pPr>
          </w:p>
        </w:tc>
        <w:tc>
          <w:tcPr>
            <w:tcW w:type="dxa" w:w="1699"/>
          </w:tcPr>
          <w:p>
            <w:pPr>
              <w:spacing w:after="0"/>
              <w:jc w:val="left"/>
            </w:pPr>
            <w:r>
              <w:rPr>
                <w:sz w:val="16"/>
              </w:rPr>
              <w:t>Event records naming member places: Coquille city (1 record).</w:t>
            </w:r>
          </w:p>
        </w:tc>
        <w:tc>
          <w:tcPr>
            <w:tcW w:type="dxa" w:w="2348"/>
          </w:tcPr>
          <w:p>
            <w:pPr>
              <w:spacing w:after="0"/>
              <w:jc w:val="left"/>
            </w:pPr>
            <w:r>
              <w:rPr>
                <w:sz w:val="16"/>
              </w:rPr>
              <w:t>Storm Events lists lightning with damage or casualties; physical measure in event narratives only; local data required.</w:t>
            </w:r>
          </w:p>
        </w:tc>
      </w:tr>
      <w:tr>
        <w:trPr>
          <w:cantSplit/>
        </w:trPr>
        <w:tc>
          <w:tcPr>
            <w:tcW w:type="dxa" w:w="1814"/>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673"/>
          </w:tcPr>
          <w:p>
            <w:pPr>
              <w:spacing w:after="0"/>
              <w:jc w:val="right"/>
            </w:pPr>
            <w:r>
              <w:rPr>
                <w:sz w:val="16"/>
              </w:rPr>
              <w:t>341, 1996 to 2025 (341 zone-level)</w:t>
            </w:r>
          </w:p>
        </w:tc>
        <w:tc>
          <w:tcPr>
            <w:tcW w:type="dxa" w:w="1425"/>
          </w:tcPr>
          <w:p>
            <w:pPr>
              <w:spacing w:after="0"/>
              <w:jc w:val="left"/>
            </w:pPr>
            <w:r>
              <w:rPr>
                <w:sz w:val="16"/>
              </w:rPr>
              <w:t>35 kt (40 mph) to 121 kt (139 mph) (median 59 kt (68 mph)); 335 with a recorded value</w:t>
            </w:r>
          </w:p>
        </w:tc>
        <w:tc>
          <w:tcPr>
            <w:tcW w:type="dxa" w:w="1708"/>
          </w:tcPr>
          <w:p>
            <w:pPr>
              <w:spacing w:after="0"/>
              <w:jc w:val="left"/>
            </w:pPr>
            <w:r>
              <w:rPr>
                <w:sz w:val="16"/>
              </w:rPr>
              <w:t>121 kt (139 mph) measured, High Wind, 2002-02-07; NWS zone ORZ021 (SOUTH CENTRAL OREGON COAST), zone-level: may include parts of neighboring counties</w:t>
            </w:r>
          </w:p>
        </w:tc>
        <w:tc>
          <w:tcPr>
            <w:tcW w:type="dxa" w:w="1660"/>
          </w:tcPr>
          <w:p>
            <w:pPr>
              <w:spacing w:after="0"/>
              <w:jc w:val="left"/>
            </w:pPr>
            <w:r>
              <w:rPr>
                <w:sz w:val="16"/>
              </w:rPr>
              <w:t>High Wind, 2014-10-25, $1,000,000 property; $0 crops, reported for the zone (2014 dollars)</w:t>
            </w: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p>
        </w:tc>
      </w:tr>
      <w:tr>
        <w:trPr>
          <w:cantSplit/>
        </w:trPr>
        <w:tc>
          <w:tcPr>
            <w:tcW w:type="dxa" w:w="1814"/>
          </w:tcPr>
          <w:p>
            <w:pPr>
              <w:spacing w:after="0"/>
              <w:jc w:val="left"/>
            </w:pPr>
            <w:r>
              <w:rPr>
                <w:sz w:val="16"/>
              </w:rPr>
              <w:t>Thunderstorm Wind</w:t>
            </w:r>
          </w:p>
        </w:tc>
        <w:tc>
          <w:tcPr>
            <w:tcW w:type="dxa" w:w="1785"/>
          </w:tcPr>
          <w:p>
            <w:pPr>
              <w:spacing w:after="0"/>
              <w:jc w:val="left"/>
            </w:pPr>
            <w:r>
              <w:rPr>
                <w:sz w:val="16"/>
              </w:rPr>
              <w:t>wind speed (kt and mph)</w:t>
            </w:r>
          </w:p>
        </w:tc>
        <w:tc>
          <w:tcPr>
            <w:tcW w:type="dxa" w:w="1673"/>
          </w:tcPr>
          <w:p>
            <w:pPr>
              <w:spacing w:after="0"/>
              <w:jc w:val="right"/>
            </w:pPr>
            <w:r>
              <w:rPr>
                <w:sz w:val="16"/>
              </w:rPr>
              <w:t>6, 1967 to 2016</w:t>
            </w:r>
          </w:p>
        </w:tc>
        <w:tc>
          <w:tcPr>
            <w:tcW w:type="dxa" w:w="1425"/>
          </w:tcPr>
          <w:p>
            <w:pPr>
              <w:spacing w:after="0"/>
              <w:jc w:val="left"/>
            </w:pPr>
            <w:r>
              <w:rPr>
                <w:sz w:val="16"/>
              </w:rPr>
              <w:t>52 kt (60 mph) to 75 kt (86 mph) (median 59 kt (68 mph)); 4 with a recorded value</w:t>
            </w:r>
          </w:p>
        </w:tc>
        <w:tc>
          <w:tcPr>
            <w:tcW w:type="dxa" w:w="1708"/>
          </w:tcPr>
          <w:p>
            <w:pPr>
              <w:spacing w:after="0"/>
              <w:jc w:val="left"/>
            </w:pPr>
            <w:r>
              <w:rPr>
                <w:sz w:val="16"/>
              </w:rPr>
              <w:t>75 kt (86 mph) measured gust, Thunderstorm Wind, 2011-03-13</w:t>
            </w:r>
          </w:p>
        </w:tc>
        <w:tc>
          <w:tcPr>
            <w:tcW w:type="dxa" w:w="1660"/>
          </w:tcPr>
          <w:p>
            <w:pPr>
              <w:spacing w:after="0"/>
              <w:jc w:val="left"/>
            </w:pPr>
          </w:p>
        </w:tc>
        <w:tc>
          <w:tcPr>
            <w:tcW w:type="dxa" w:w="1699"/>
          </w:tcPr>
          <w:p>
            <w:pPr>
              <w:spacing w:after="0"/>
              <w:jc w:val="left"/>
            </w:pPr>
            <w:r>
              <w:rPr>
                <w:sz w:val="16"/>
              </w:rPr>
              <w:t>Event records naming member places: Bandon city (2 records), Coos Bay city (1 record).</w:t>
            </w:r>
          </w:p>
        </w:tc>
        <w:tc>
          <w:tcPr>
            <w:tcW w:type="dxa" w:w="2348"/>
          </w:tcPr>
          <w:p>
            <w:pPr>
              <w:spacing w:after="0"/>
              <w:jc w:val="left"/>
            </w:pPr>
          </w:p>
        </w:tc>
      </w:tr>
      <w:tr>
        <w:trPr>
          <w:cantSplit/>
        </w:trPr>
        <w:tc>
          <w:tcPr>
            <w:tcW w:type="dxa" w:w="1814"/>
          </w:tcPr>
          <w:p>
            <w:pPr>
              <w:spacing w:after="0"/>
              <w:jc w:val="left"/>
            </w:pPr>
            <w:r>
              <w:rPr>
                <w:sz w:val="16"/>
              </w:rPr>
              <w:t>Tornado</w:t>
            </w:r>
          </w:p>
        </w:tc>
        <w:tc>
          <w:tcPr>
            <w:tcW w:type="dxa" w:w="1785"/>
          </w:tcPr>
          <w:p>
            <w:pPr>
              <w:spacing w:after="0"/>
              <w:jc w:val="left"/>
            </w:pPr>
            <w:r>
              <w:rPr>
                <w:sz w:val="16"/>
              </w:rPr>
              <w:t>Enhanced Fujita (F before Feb 2007)</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4"/>
          </w:tcPr>
          <w:p>
            <w:pPr>
              <w:spacing w:after="0"/>
              <w:jc w:val="left"/>
            </w:pPr>
            <w:r>
              <w:rPr>
                <w:sz w:val="16"/>
              </w:rPr>
              <w:t>Tsunami</w:t>
            </w:r>
          </w:p>
        </w:tc>
        <w:tc>
          <w:tcPr>
            <w:tcW w:type="dxa" w:w="1785"/>
          </w:tcPr>
          <w:p>
            <w:pPr>
              <w:spacing w:after="0"/>
              <w:jc w:val="left"/>
            </w:pPr>
            <w:r>
              <w:rPr>
                <w:sz w:val="16"/>
              </w:rPr>
              <w:t>none (count and damage)</w:t>
            </w:r>
          </w:p>
        </w:tc>
        <w:tc>
          <w:tcPr>
            <w:tcW w:type="dxa" w:w="1673"/>
          </w:tcPr>
          <w:p>
            <w:pPr>
              <w:spacing w:after="0"/>
              <w:jc w:val="right"/>
            </w:pPr>
            <w:r>
              <w:rPr>
                <w:sz w:val="16"/>
              </w:rPr>
              <w:t>1, 2011 to 2011 (1 zone-level)</w:t>
            </w:r>
          </w:p>
        </w:tc>
        <w:tc>
          <w:tcPr>
            <w:tcW w:type="dxa" w:w="1425"/>
          </w:tcPr>
          <w:p>
            <w:pPr>
              <w:spacing w:after="0"/>
              <w:jc w:val="left"/>
            </w:pPr>
          </w:p>
        </w:tc>
        <w:tc>
          <w:tcPr>
            <w:tcW w:type="dxa" w:w="1708"/>
          </w:tcPr>
          <w:p>
            <w:pPr>
              <w:spacing w:after="0"/>
              <w:jc w:val="left"/>
            </w:pPr>
            <w:r>
              <w:rPr>
                <w:sz w:val="16"/>
              </w:rPr>
              <w:t>No damage reported in 1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673"/>
          </w:tcPr>
          <w:p>
            <w:pPr>
              <w:spacing w:after="0"/>
              <w:jc w:val="right"/>
            </w:pPr>
            <w:r>
              <w:rPr>
                <w:sz w:val="16"/>
              </w:rPr>
              <w:t>0</w:t>
            </w:r>
          </w:p>
        </w:tc>
        <w:tc>
          <w:tcPr>
            <w:tcW w:type="dxa" w:w="1425"/>
          </w:tcPr>
          <w:p>
            <w:pPr>
              <w:spacing w:after="0"/>
              <w:jc w:val="left"/>
            </w:pPr>
          </w:p>
        </w:tc>
        <w:tc>
          <w:tcPr>
            <w:tcW w:type="dxa" w:w="1708"/>
          </w:tcPr>
          <w:p>
            <w:pPr>
              <w:spacing w:after="0"/>
              <w:jc w:val="left"/>
            </w:pPr>
          </w:p>
        </w:tc>
        <w:tc>
          <w:tcPr>
            <w:tcW w:type="dxa" w:w="1660"/>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Wildfire</w:t>
            </w:r>
          </w:p>
        </w:tc>
        <w:tc>
          <w:tcPr>
            <w:tcW w:type="dxa" w:w="1785"/>
          </w:tcPr>
          <w:p>
            <w:pPr>
              <w:spacing w:after="0"/>
              <w:jc w:val="left"/>
            </w:pPr>
            <w:r>
              <w:rPr>
                <w:sz w:val="16"/>
              </w:rPr>
              <w:t>acres burned (local data)</w:t>
            </w:r>
          </w:p>
        </w:tc>
        <w:tc>
          <w:tcPr>
            <w:tcW w:type="dxa" w:w="1673"/>
          </w:tcPr>
          <w:p>
            <w:pPr>
              <w:spacing w:after="0"/>
              <w:jc w:val="right"/>
            </w:pPr>
            <w:r>
              <w:rPr>
                <w:sz w:val="16"/>
              </w:rPr>
              <w:t>47, 1999 to 2024 (26 zone-level)</w:t>
            </w:r>
          </w:p>
        </w:tc>
        <w:tc>
          <w:tcPr>
            <w:tcW w:type="dxa" w:w="1425"/>
          </w:tcPr>
          <w:p>
            <w:pPr>
              <w:spacing w:after="0"/>
              <w:jc w:val="left"/>
            </w:pPr>
          </w:p>
        </w:tc>
        <w:tc>
          <w:tcPr>
            <w:tcW w:type="dxa" w:w="1708"/>
          </w:tcPr>
          <w:p>
            <w:pPr>
              <w:spacing w:after="0"/>
              <w:jc w:val="left"/>
            </w:pPr>
            <w:r>
              <w:rPr>
                <w:sz w:val="16"/>
              </w:rPr>
              <w:t>Wildfire, 2024-09-05, $300,000 property; $0 crops, reported for the zone (2024 dollars); NWS zone ORZ023 (CENTRAL DOUGLAS COUNTY), zone-level: may include parts of neighboring counties</w:t>
            </w:r>
          </w:p>
        </w:tc>
        <w:tc>
          <w:tcPr>
            <w:tcW w:type="dxa" w:w="1660"/>
          </w:tcPr>
          <w:p>
            <w:pPr>
              <w:spacing w:after="0"/>
              <w:jc w:val="left"/>
            </w:pPr>
          </w:p>
        </w:tc>
        <w:tc>
          <w:tcPr>
            <w:tcW w:type="dxa" w:w="1699"/>
          </w:tcPr>
          <w:p>
            <w:pPr>
              <w:spacing w:after="0"/>
              <w:jc w:val="left"/>
            </w:pPr>
            <w:r>
              <w:rPr>
                <w:sz w:val="16"/>
              </w:rPr>
              <w:t>No event record names a member place. Zone-level records (26) apply countywide.</w:t>
            </w:r>
          </w:p>
        </w:tc>
        <w:tc>
          <w:tcPr>
            <w:tcW w:type="dxa" w:w="2348"/>
          </w:tcPr>
          <w:p>
            <w:pPr>
              <w:spacing w:after="0"/>
              <w:jc w:val="left"/>
            </w:pPr>
            <w:r>
              <w:rPr>
                <w:sz w:val="16"/>
              </w:rPr>
              <w:t>Acres burned: in event narratives only; local data required.</w:t>
            </w:r>
          </w:p>
        </w:tc>
      </w:tr>
      <w:tr>
        <w:trPr>
          <w:cantSplit/>
        </w:trPr>
        <w:tc>
          <w:tcPr>
            <w:tcW w:type="dxa" w:w="1814"/>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673"/>
          </w:tcPr>
          <w:p>
            <w:pPr>
              <w:spacing w:after="0"/>
              <w:jc w:val="right"/>
            </w:pPr>
            <w:r>
              <w:rPr>
                <w:sz w:val="16"/>
              </w:rPr>
              <w:t>42, 1998 to 2026 (42 zone-level)</w:t>
            </w:r>
          </w:p>
        </w:tc>
        <w:tc>
          <w:tcPr>
            <w:tcW w:type="dxa" w:w="1425"/>
          </w:tcPr>
          <w:p>
            <w:pPr>
              <w:spacing w:after="0"/>
              <w:jc w:val="left"/>
            </w:pPr>
          </w:p>
        </w:tc>
        <w:tc>
          <w:tcPr>
            <w:tcW w:type="dxa" w:w="1708"/>
          </w:tcPr>
          <w:p>
            <w:pPr>
              <w:spacing w:after="0"/>
              <w:jc w:val="left"/>
            </w:pPr>
            <w:r>
              <w:rPr>
                <w:sz w:val="16"/>
              </w:rPr>
              <w:t>No damage reported in 42 records.</w:t>
            </w:r>
          </w:p>
        </w:tc>
        <w:tc>
          <w:tcPr>
            <w:tcW w:type="dxa" w:w="1660"/>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5"/>
        <w:gridCol w:w="3136"/>
        <w:gridCol w:w="3343"/>
        <w:gridCol w:w="1374"/>
        <w:gridCol w:w="1076"/>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5"/>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Title</w:t>
            </w:r>
          </w:p>
        </w:tc>
        <w:tc>
          <w:tcPr>
            <w:tcW w:type="dxa" w:w="3343"/>
            <w:shd w:val="clear" w:color="auto" w:fill="E8E8E8"/>
          </w:tcPr>
          <w:p>
            <w:pPr>
              <w:spacing w:after="0"/>
              <w:jc w:val="left"/>
            </w:pPr>
            <w:r>
              <w:rPr>
                <w:b/>
                <w:sz w:val="16"/>
              </w:rPr>
              <w:t>Mapped hazard</w:t>
            </w:r>
          </w:p>
        </w:tc>
        <w:tc>
          <w:tcPr>
            <w:tcW w:type="dxa" w:w="13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6"/>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2025-03-13</w:t>
            </w:r>
          </w:p>
        </w:tc>
        <w:tc>
          <w:tcPr>
            <w:tcW w:type="dxa" w:w="1037"/>
          </w:tcPr>
          <w:p>
            <w:pPr>
              <w:spacing w:after="0"/>
              <w:jc w:val="left"/>
            </w:pPr>
            <w:r>
              <w:rPr>
                <w:sz w:val="16"/>
              </w:rPr>
              <w:t>DR-4881-OR</w:t>
            </w:r>
          </w:p>
        </w:tc>
        <w:tc>
          <w:tcPr>
            <w:tcW w:type="dxa" w:w="1195"/>
          </w:tcPr>
          <w:p>
            <w:pPr>
              <w:spacing w:after="0"/>
              <w:jc w:val="left"/>
            </w:pPr>
            <w:r>
              <w:rPr>
                <w:sz w:val="16"/>
              </w:rPr>
              <w:t>Major disaster</w:t>
            </w:r>
          </w:p>
        </w:tc>
        <w:tc>
          <w:tcPr>
            <w:tcW w:type="dxa" w:w="3136"/>
          </w:tcPr>
          <w:p>
            <w:pPr>
              <w:spacing w:after="0"/>
              <w:jc w:val="left"/>
            </w:pPr>
            <w:r>
              <w:rPr>
                <w:sz w:val="16"/>
              </w:rPr>
              <w:t>SEVERE STORMS, FLOODING, LANDSLIDES, AND MUDSLIDES</w:t>
            </w:r>
          </w:p>
        </w:tc>
        <w:tc>
          <w:tcPr>
            <w:tcW w:type="dxa" w:w="3343"/>
          </w:tcPr>
          <w:p>
            <w:pPr>
              <w:spacing w:after="0"/>
              <w:jc w:val="left"/>
            </w:pPr>
            <w:r>
              <w:rPr>
                <w:sz w:val="16"/>
              </w:rPr>
              <w:t>Inland Flooding; Landslide</w:t>
            </w:r>
          </w:p>
        </w:tc>
        <w:tc>
          <w:tcPr>
            <w:tcW w:type="dxa" w:w="1374"/>
          </w:tcPr>
          <w:p>
            <w:pPr>
              <w:spacing w:after="0"/>
              <w:jc w:val="right"/>
            </w:pPr>
            <w:r>
              <w:rPr>
                <w:sz w:val="16"/>
              </w:rPr>
              <w:t>$361,120.95</w:t>
            </w:r>
          </w:p>
        </w:tc>
        <w:tc>
          <w:tcPr>
            <w:tcW w:type="dxa" w:w="107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195"/>
          </w:tcPr>
          <w:p>
            <w:pPr>
              <w:spacing w:after="0"/>
              <w:jc w:val="left"/>
            </w:pPr>
            <w:r>
              <w:rPr>
                <w:sz w:val="16"/>
              </w:rPr>
              <w:t>Major disaster</w:t>
            </w:r>
          </w:p>
        </w:tc>
        <w:tc>
          <w:tcPr>
            <w:tcW w:type="dxa" w:w="3136"/>
          </w:tcPr>
          <w:p>
            <w:pPr>
              <w:spacing w:after="0"/>
              <w:jc w:val="left"/>
            </w:pPr>
            <w:r>
              <w:rPr>
                <w:sz w:val="16"/>
              </w:rPr>
              <w:t>SEVERE WINTER STORMS, STRAIGHT-LINE WINDS, LANDSLIDES, AND MUDSLIDES</w:t>
            </w:r>
          </w:p>
        </w:tc>
        <w:tc>
          <w:tcPr>
            <w:tcW w:type="dxa" w:w="3343"/>
          </w:tcPr>
          <w:p>
            <w:pPr>
              <w:spacing w:after="0"/>
              <w:jc w:val="left"/>
            </w:pPr>
            <w:r>
              <w:rPr>
                <w:sz w:val="16"/>
              </w:rPr>
              <w:t>Landslide; Strong Wind; Winter Weather</w:t>
            </w:r>
          </w:p>
        </w:tc>
        <w:tc>
          <w:tcPr>
            <w:tcW w:type="dxa" w:w="1374"/>
          </w:tcPr>
          <w:p>
            <w:pPr>
              <w:spacing w:after="0"/>
              <w:jc w:val="right"/>
            </w:pPr>
            <w:r>
              <w:rPr>
                <w:sz w:val="16"/>
              </w:rPr>
              <w:t>$237,107.46</w:t>
            </w:r>
          </w:p>
        </w:tc>
        <w:tc>
          <w:tcPr>
            <w:tcW w:type="dxa" w:w="107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195"/>
          </w:tcPr>
          <w:p>
            <w:pPr>
              <w:spacing w:after="0"/>
              <w:jc w:val="left"/>
            </w:pPr>
            <w:r>
              <w:rPr>
                <w:sz w:val="16"/>
              </w:rPr>
              <w:t>Major disaster</w:t>
            </w:r>
          </w:p>
        </w:tc>
        <w:tc>
          <w:tcPr>
            <w:tcW w:type="dxa" w:w="3136"/>
          </w:tcPr>
          <w:p>
            <w:pPr>
              <w:spacing w:after="0"/>
              <w:jc w:val="left"/>
            </w:pPr>
            <w:r>
              <w:rPr>
                <w:sz w:val="16"/>
              </w:rPr>
              <w:t>WILDFIRES AND STRAIGHT-LINE WINDS</w:t>
            </w:r>
          </w:p>
        </w:tc>
        <w:tc>
          <w:tcPr>
            <w:tcW w:type="dxa" w:w="3343"/>
          </w:tcPr>
          <w:p>
            <w:pPr>
              <w:spacing w:after="0"/>
              <w:jc w:val="left"/>
            </w:pPr>
            <w:r>
              <w:rPr>
                <w:sz w:val="16"/>
              </w:rPr>
              <w:t>Wildfire</w:t>
            </w:r>
          </w:p>
        </w:tc>
        <w:tc>
          <w:tcPr>
            <w:tcW w:type="dxa" w:w="1374"/>
          </w:tcPr>
          <w:p>
            <w:pPr>
              <w:spacing w:after="0"/>
              <w:jc w:val="right"/>
            </w:pPr>
            <w:r>
              <w:rPr>
                <w:sz w:val="16"/>
              </w:rPr>
              <w:t>$149,962.18</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195"/>
          </w:tcPr>
          <w:p>
            <w:pPr>
              <w:spacing w:after="0"/>
              <w:jc w:val="left"/>
            </w:pPr>
            <w:r>
              <w:rPr>
                <w:sz w:val="16"/>
              </w:rPr>
              <w:t>Major disaster</w:t>
            </w:r>
          </w:p>
        </w:tc>
        <w:tc>
          <w:tcPr>
            <w:tcW w:type="dxa" w:w="3136"/>
          </w:tcPr>
          <w:p>
            <w:pPr>
              <w:spacing w:after="0"/>
              <w:jc w:val="left"/>
            </w:pPr>
            <w:r>
              <w:rPr>
                <w:sz w:val="16"/>
              </w:rPr>
              <w:t>COVID-19 PANDEMIC</w:t>
            </w:r>
          </w:p>
        </w:tc>
        <w:tc>
          <w:tcPr>
            <w:tcW w:type="dxa" w:w="3343"/>
          </w:tcPr>
          <w:p>
            <w:pPr>
              <w:spacing w:after="0"/>
              <w:jc w:val="left"/>
            </w:pPr>
            <w:r>
              <w:rPr>
                <w:sz w:val="16"/>
              </w:rPr>
              <w:t>Non-natural, not counted</w:t>
            </w:r>
          </w:p>
        </w:tc>
        <w:tc>
          <w:tcPr>
            <w:tcW w:type="dxa" w:w="1374"/>
          </w:tcPr>
          <w:p>
            <w:pPr>
              <w:spacing w:after="0"/>
              <w:jc w:val="right"/>
            </w:pPr>
            <w:r>
              <w:rPr>
                <w:sz w:val="16"/>
              </w:rPr>
              <w:t>$170,910.71</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195"/>
          </w:tcPr>
          <w:p>
            <w:pPr>
              <w:spacing w:after="0"/>
              <w:jc w:val="left"/>
            </w:pPr>
            <w:r>
              <w:rPr>
                <w:sz w:val="16"/>
              </w:rPr>
              <w:t>Emergency</w:t>
            </w:r>
          </w:p>
        </w:tc>
        <w:tc>
          <w:tcPr>
            <w:tcW w:type="dxa" w:w="3136"/>
          </w:tcPr>
          <w:p>
            <w:pPr>
              <w:spacing w:after="0"/>
              <w:jc w:val="left"/>
            </w:pPr>
            <w:r>
              <w:rPr>
                <w:sz w:val="16"/>
              </w:rPr>
              <w:t>COVID-19</w:t>
            </w:r>
          </w:p>
        </w:tc>
        <w:tc>
          <w:tcPr>
            <w:tcW w:type="dxa" w:w="3343"/>
          </w:tcPr>
          <w:p>
            <w:pPr>
              <w:spacing w:after="0"/>
              <w:jc w:val="left"/>
            </w:pPr>
            <w:r>
              <w:rPr>
                <w:sz w:val="16"/>
              </w:rPr>
              <w:t>Non-natural, not counted</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r>
              <w:rPr>
                <w:sz w:val="16"/>
              </w:rPr>
              <w:t>same incident as DR-4499</w:t>
            </w:r>
          </w:p>
        </w:tc>
      </w:tr>
      <w:tr>
        <w:trPr>
          <w:cantSplit/>
        </w:trPr>
        <w:tc>
          <w:tcPr>
            <w:tcW w:type="dxa" w:w="1037"/>
          </w:tcPr>
          <w:p>
            <w:pPr>
              <w:spacing w:after="0"/>
              <w:jc w:val="left"/>
            </w:pPr>
            <w:r>
              <w:rPr>
                <w:sz w:val="16"/>
              </w:rPr>
              <w:t>2019-05-02</w:t>
            </w:r>
          </w:p>
        </w:tc>
        <w:tc>
          <w:tcPr>
            <w:tcW w:type="dxa" w:w="1037"/>
          </w:tcPr>
          <w:p>
            <w:pPr>
              <w:spacing w:after="0"/>
              <w:jc w:val="left"/>
            </w:pPr>
            <w:r>
              <w:rPr>
                <w:sz w:val="16"/>
              </w:rPr>
              <w:t>2019-02-23</w:t>
            </w:r>
          </w:p>
        </w:tc>
        <w:tc>
          <w:tcPr>
            <w:tcW w:type="dxa" w:w="1037"/>
          </w:tcPr>
          <w:p>
            <w:pPr>
              <w:spacing w:after="0"/>
              <w:jc w:val="left"/>
            </w:pPr>
            <w:r>
              <w:rPr>
                <w:sz w:val="16"/>
              </w:rPr>
              <w:t>DR-4432-OR</w:t>
            </w:r>
          </w:p>
        </w:tc>
        <w:tc>
          <w:tcPr>
            <w:tcW w:type="dxa" w:w="1195"/>
          </w:tcPr>
          <w:p>
            <w:pPr>
              <w:spacing w:after="0"/>
              <w:jc w:val="left"/>
            </w:pPr>
            <w:r>
              <w:rPr>
                <w:sz w:val="16"/>
              </w:rPr>
              <w:t>Major disaster</w:t>
            </w:r>
          </w:p>
        </w:tc>
        <w:tc>
          <w:tcPr>
            <w:tcW w:type="dxa" w:w="3136"/>
          </w:tcPr>
          <w:p>
            <w:pPr>
              <w:spacing w:after="0"/>
              <w:jc w:val="left"/>
            </w:pPr>
            <w:r>
              <w:rPr>
                <w:sz w:val="16"/>
              </w:rPr>
              <w:t>SEVERE WINTER STORMS, FLOODING, LANDSLIDES, AND MUDSLIDES</w:t>
            </w:r>
          </w:p>
        </w:tc>
        <w:tc>
          <w:tcPr>
            <w:tcW w:type="dxa" w:w="3343"/>
          </w:tcPr>
          <w:p>
            <w:pPr>
              <w:spacing w:after="0"/>
              <w:jc w:val="left"/>
            </w:pPr>
            <w:r>
              <w:rPr>
                <w:sz w:val="16"/>
              </w:rPr>
              <w:t>Inland Flooding; Landslide; Winter Weather</w:t>
            </w:r>
          </w:p>
        </w:tc>
        <w:tc>
          <w:tcPr>
            <w:tcW w:type="dxa" w:w="1374"/>
          </w:tcPr>
          <w:p>
            <w:pPr>
              <w:spacing w:after="0"/>
              <w:jc w:val="right"/>
            </w:pPr>
            <w:r>
              <w:rPr>
                <w:sz w:val="16"/>
              </w:rPr>
              <w:t>$299,513.07</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195"/>
          </w:tcPr>
          <w:p>
            <w:pPr>
              <w:spacing w:after="0"/>
              <w:jc w:val="left"/>
            </w:pPr>
            <w:r>
              <w:rPr>
                <w:sz w:val="16"/>
              </w:rPr>
              <w:t>Major disaster</w:t>
            </w:r>
          </w:p>
        </w:tc>
        <w:tc>
          <w:tcPr>
            <w:tcW w:type="dxa" w:w="3136"/>
          </w:tcPr>
          <w:p>
            <w:pPr>
              <w:spacing w:after="0"/>
              <w:jc w:val="left"/>
            </w:pPr>
            <w:r>
              <w:rPr>
                <w:sz w:val="16"/>
              </w:rPr>
              <w:t>SEVERE WINTER STORMS, STRAIGHT-LINE WINDS, FLOODING, LANDSLIDES, AND MUDSLIDES</w:t>
            </w:r>
          </w:p>
        </w:tc>
        <w:tc>
          <w:tcPr>
            <w:tcW w:type="dxa" w:w="3343"/>
          </w:tcPr>
          <w:p>
            <w:pPr>
              <w:spacing w:after="0"/>
              <w:jc w:val="left"/>
            </w:pPr>
            <w:r>
              <w:rPr>
                <w:sz w:val="16"/>
              </w:rPr>
              <w:t>Inland Flooding; Landslide; Strong Wind; Winter Weather</w:t>
            </w:r>
          </w:p>
        </w:tc>
        <w:tc>
          <w:tcPr>
            <w:tcW w:type="dxa" w:w="1374"/>
          </w:tcPr>
          <w:p>
            <w:pPr>
              <w:spacing w:after="0"/>
              <w:jc w:val="right"/>
            </w:pPr>
            <w:r>
              <w:rPr>
                <w:sz w:val="16"/>
              </w:rPr>
              <w:t>$750,397.81</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195"/>
          </w:tcPr>
          <w:p>
            <w:pPr>
              <w:spacing w:after="0"/>
              <w:jc w:val="left"/>
            </w:pPr>
            <w:r>
              <w:rPr>
                <w:sz w:val="16"/>
              </w:rPr>
              <w:t>Major disaster</w:t>
            </w:r>
          </w:p>
        </w:tc>
        <w:tc>
          <w:tcPr>
            <w:tcW w:type="dxa" w:w="3136"/>
          </w:tcPr>
          <w:p>
            <w:pPr>
              <w:spacing w:after="0"/>
              <w:jc w:val="left"/>
            </w:pPr>
            <w:r>
              <w:rPr>
                <w:sz w:val="16"/>
              </w:rPr>
              <w:t>SEVERE WINTER STORM, FLOODING, LANDSLIDES, AND MUDSLIDES</w:t>
            </w:r>
          </w:p>
        </w:tc>
        <w:tc>
          <w:tcPr>
            <w:tcW w:type="dxa" w:w="3343"/>
          </w:tcPr>
          <w:p>
            <w:pPr>
              <w:spacing w:after="0"/>
              <w:jc w:val="left"/>
            </w:pPr>
            <w:r>
              <w:rPr>
                <w:sz w:val="16"/>
              </w:rPr>
              <w:t>Inland Flooding (primary); also designated: Landslide, Winter Weather</w:t>
            </w:r>
          </w:p>
        </w:tc>
        <w:tc>
          <w:tcPr>
            <w:tcW w:type="dxa" w:w="1374"/>
          </w:tcPr>
          <w:p>
            <w:pPr>
              <w:spacing w:after="0"/>
              <w:jc w:val="right"/>
            </w:pPr>
            <w:r>
              <w:rPr>
                <w:sz w:val="16"/>
              </w:rPr>
              <w:t>$154,723.30</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2011-03-11</w:t>
            </w:r>
          </w:p>
        </w:tc>
        <w:tc>
          <w:tcPr>
            <w:tcW w:type="dxa" w:w="1037"/>
          </w:tcPr>
          <w:p>
            <w:pPr>
              <w:spacing w:after="0"/>
              <w:jc w:val="left"/>
            </w:pPr>
            <w:r>
              <w:rPr>
                <w:sz w:val="16"/>
              </w:rPr>
              <w:t>DR-1964-OR</w:t>
            </w:r>
          </w:p>
        </w:tc>
        <w:tc>
          <w:tcPr>
            <w:tcW w:type="dxa" w:w="1195"/>
          </w:tcPr>
          <w:p>
            <w:pPr>
              <w:spacing w:after="0"/>
              <w:jc w:val="left"/>
            </w:pPr>
            <w:r>
              <w:rPr>
                <w:sz w:val="16"/>
              </w:rPr>
              <w:t>Major disaster</w:t>
            </w:r>
          </w:p>
        </w:tc>
        <w:tc>
          <w:tcPr>
            <w:tcW w:type="dxa" w:w="3136"/>
          </w:tcPr>
          <w:p>
            <w:pPr>
              <w:spacing w:after="0"/>
              <w:jc w:val="left"/>
            </w:pPr>
            <w:r>
              <w:rPr>
                <w:sz w:val="16"/>
              </w:rPr>
              <w:t>TSUNAMI WAVE SURGE</w:t>
            </w:r>
          </w:p>
        </w:tc>
        <w:tc>
          <w:tcPr>
            <w:tcW w:type="dxa" w:w="3343"/>
          </w:tcPr>
          <w:p>
            <w:pPr>
              <w:spacing w:after="0"/>
              <w:jc w:val="left"/>
            </w:pPr>
            <w:r>
              <w:rPr>
                <w:sz w:val="16"/>
              </w:rPr>
              <w:t>Tsunami</w:t>
            </w:r>
          </w:p>
        </w:tc>
        <w:tc>
          <w:tcPr>
            <w:tcW w:type="dxa" w:w="1374"/>
          </w:tcPr>
          <w:p>
            <w:pPr>
              <w:spacing w:after="0"/>
              <w:jc w:val="right"/>
            </w:pPr>
            <w:r>
              <w:rPr>
                <w:sz w:val="16"/>
              </w:rPr>
              <w:t>$133,638.27</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195"/>
          </w:tcPr>
          <w:p>
            <w:pPr>
              <w:spacing w:after="0"/>
              <w:jc w:val="left"/>
            </w:pPr>
            <w:r>
              <w:rPr>
                <w:sz w:val="16"/>
              </w:rPr>
              <w:t>Major disaster</w:t>
            </w:r>
          </w:p>
        </w:tc>
        <w:tc>
          <w:tcPr>
            <w:tcW w:type="dxa" w:w="3136"/>
          </w:tcPr>
          <w:p>
            <w:pPr>
              <w:spacing w:after="0"/>
              <w:jc w:val="left"/>
            </w:pPr>
            <w:r>
              <w:rPr>
                <w:sz w:val="16"/>
              </w:rPr>
              <w:t>SEVERE STORMS, FLOODING, LANDSLIDES, AND MUDSLIDES</w:t>
            </w:r>
          </w:p>
        </w:tc>
        <w:tc>
          <w:tcPr>
            <w:tcW w:type="dxa" w:w="3343"/>
          </w:tcPr>
          <w:p>
            <w:pPr>
              <w:spacing w:after="0"/>
              <w:jc w:val="left"/>
            </w:pPr>
            <w:r>
              <w:rPr>
                <w:sz w:val="16"/>
              </w:rPr>
              <w:t>Inland Flooding; Landslide</w:t>
            </w:r>
          </w:p>
        </w:tc>
        <w:tc>
          <w:tcPr>
            <w:tcW w:type="dxa" w:w="1374"/>
          </w:tcPr>
          <w:p>
            <w:pPr>
              <w:spacing w:after="0"/>
              <w:jc w:val="right"/>
            </w:pPr>
            <w:r>
              <w:rPr>
                <w:sz w:val="16"/>
              </w:rPr>
              <w:t>$254,158.18</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195"/>
          </w:tcPr>
          <w:p>
            <w:pPr>
              <w:spacing w:after="0"/>
              <w:jc w:val="left"/>
            </w:pPr>
            <w:r>
              <w:rPr>
                <w:sz w:val="16"/>
              </w:rPr>
              <w:t>Major disaster</w:t>
            </w:r>
          </w:p>
        </w:tc>
        <w:tc>
          <w:tcPr>
            <w:tcW w:type="dxa" w:w="3136"/>
          </w:tcPr>
          <w:p>
            <w:pPr>
              <w:spacing w:after="0"/>
              <w:jc w:val="left"/>
            </w:pPr>
            <w:r>
              <w:rPr>
                <w:sz w:val="16"/>
              </w:rPr>
              <w:t>SEVERE STORMS, FLOODING, LANDSLIDES, AND MUDSLIDES</w:t>
            </w:r>
          </w:p>
        </w:tc>
        <w:tc>
          <w:tcPr>
            <w:tcW w:type="dxa" w:w="3343"/>
          </w:tcPr>
          <w:p>
            <w:pPr>
              <w:spacing w:after="0"/>
              <w:jc w:val="left"/>
            </w:pPr>
            <w:r>
              <w:rPr>
                <w:sz w:val="16"/>
              </w:rPr>
              <w:t>Inland Flooding; Landslide</w:t>
            </w:r>
          </w:p>
        </w:tc>
        <w:tc>
          <w:tcPr>
            <w:tcW w:type="dxa" w:w="1374"/>
          </w:tcPr>
          <w:p>
            <w:pPr>
              <w:spacing w:after="0"/>
              <w:jc w:val="right"/>
            </w:pPr>
            <w:r>
              <w:rPr>
                <w:sz w:val="16"/>
              </w:rPr>
              <w:t>$1,378,271.33</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195"/>
          </w:tcPr>
          <w:p>
            <w:pPr>
              <w:spacing w:after="0"/>
              <w:jc w:val="left"/>
            </w:pPr>
            <w:r>
              <w:rPr>
                <w:sz w:val="16"/>
              </w:rPr>
              <w:t>Emergency</w:t>
            </w:r>
          </w:p>
        </w:tc>
        <w:tc>
          <w:tcPr>
            <w:tcW w:type="dxa" w:w="3136"/>
          </w:tcPr>
          <w:p>
            <w:pPr>
              <w:spacing w:after="0"/>
              <w:jc w:val="left"/>
            </w:pPr>
            <w:r>
              <w:rPr>
                <w:sz w:val="16"/>
              </w:rPr>
              <w:t>HURRICANE KATRINA EVACUATION</w:t>
            </w:r>
          </w:p>
        </w:tc>
        <w:tc>
          <w:tcPr>
            <w:tcW w:type="dxa" w:w="3343"/>
          </w:tcPr>
          <w:p>
            <w:pPr>
              <w:spacing w:after="0"/>
              <w:jc w:val="left"/>
            </w:pPr>
            <w:r>
              <w:rPr>
                <w:sz w:val="16"/>
              </w:rPr>
              <w:t>Hurricane: evacuation support, not a local hazard event; not counted</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2002-03-12</w:t>
            </w:r>
          </w:p>
        </w:tc>
        <w:tc>
          <w:tcPr>
            <w:tcW w:type="dxa" w:w="1037"/>
          </w:tcPr>
          <w:p>
            <w:pPr>
              <w:spacing w:after="0"/>
              <w:jc w:val="left"/>
            </w:pPr>
            <w:r>
              <w:rPr>
                <w:sz w:val="16"/>
              </w:rPr>
              <w:t>2002-02-07</w:t>
            </w:r>
          </w:p>
        </w:tc>
        <w:tc>
          <w:tcPr>
            <w:tcW w:type="dxa" w:w="1037"/>
          </w:tcPr>
          <w:p>
            <w:pPr>
              <w:spacing w:after="0"/>
              <w:jc w:val="left"/>
            </w:pPr>
            <w:r>
              <w:rPr>
                <w:sz w:val="16"/>
              </w:rPr>
              <w:t>DR-1405-OR</w:t>
            </w:r>
          </w:p>
        </w:tc>
        <w:tc>
          <w:tcPr>
            <w:tcW w:type="dxa" w:w="1195"/>
          </w:tcPr>
          <w:p>
            <w:pPr>
              <w:spacing w:after="0"/>
              <w:jc w:val="left"/>
            </w:pPr>
            <w:r>
              <w:rPr>
                <w:sz w:val="16"/>
              </w:rPr>
              <w:t>Major disaster</w:t>
            </w:r>
          </w:p>
        </w:tc>
        <w:tc>
          <w:tcPr>
            <w:tcW w:type="dxa" w:w="3136"/>
          </w:tcPr>
          <w:p>
            <w:pPr>
              <w:spacing w:after="0"/>
              <w:jc w:val="left"/>
            </w:pPr>
            <w:r>
              <w:rPr>
                <w:sz w:val="16"/>
              </w:rPr>
              <w:t>SEVERE WINTER STORM WITH HIGH WINDS</w:t>
            </w:r>
          </w:p>
        </w:tc>
        <w:tc>
          <w:tcPr>
            <w:tcW w:type="dxa" w:w="3343"/>
          </w:tcPr>
          <w:p>
            <w:pPr>
              <w:spacing w:after="0"/>
              <w:jc w:val="left"/>
            </w:pPr>
            <w:r>
              <w:rPr>
                <w:sz w:val="16"/>
              </w:rPr>
              <w:t>Strong Wind; Winter Weather</w:t>
            </w:r>
          </w:p>
        </w:tc>
        <w:tc>
          <w:tcPr>
            <w:tcW w:type="dxa" w:w="1374"/>
          </w:tcPr>
          <w:p>
            <w:pPr>
              <w:spacing w:after="0"/>
              <w:jc w:val="right"/>
            </w:pPr>
            <w:r>
              <w:rPr>
                <w:sz w:val="16"/>
              </w:rPr>
              <w:t>$285,070.26</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195"/>
          </w:tcPr>
          <w:p>
            <w:pPr>
              <w:spacing w:after="0"/>
              <w:jc w:val="left"/>
            </w:pPr>
            <w:r>
              <w:rPr>
                <w:sz w:val="16"/>
              </w:rPr>
              <w:t>Major disaster</w:t>
            </w:r>
          </w:p>
        </w:tc>
        <w:tc>
          <w:tcPr>
            <w:tcW w:type="dxa" w:w="3136"/>
          </w:tcPr>
          <w:p>
            <w:pPr>
              <w:spacing w:after="0"/>
              <w:jc w:val="left"/>
            </w:pPr>
            <w:r>
              <w:rPr>
                <w:sz w:val="16"/>
              </w:rPr>
              <w:t>SEVERE WINTER STORMS, LAND AND MUDSLIDES, FLOODING</w:t>
            </w:r>
          </w:p>
        </w:tc>
        <w:tc>
          <w:tcPr>
            <w:tcW w:type="dxa" w:w="3343"/>
          </w:tcPr>
          <w:p>
            <w:pPr>
              <w:spacing w:after="0"/>
              <w:jc w:val="left"/>
            </w:pPr>
            <w:r>
              <w:rPr>
                <w:sz w:val="16"/>
              </w:rPr>
              <w:t>Inland Flooding; Landslide; Winter Weather</w:t>
            </w:r>
          </w:p>
        </w:tc>
        <w:tc>
          <w:tcPr>
            <w:tcW w:type="dxa" w:w="1374"/>
          </w:tcPr>
          <w:p>
            <w:pPr>
              <w:spacing w:after="0"/>
              <w:jc w:val="right"/>
            </w:pPr>
            <w:r>
              <w:rPr>
                <w:sz w:val="16"/>
              </w:rPr>
              <w:t>PA not declared for this county</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1996-12-23</w:t>
            </w:r>
          </w:p>
        </w:tc>
        <w:tc>
          <w:tcPr>
            <w:tcW w:type="dxa" w:w="1037"/>
          </w:tcPr>
          <w:p>
            <w:pPr>
              <w:spacing w:after="0"/>
              <w:jc w:val="left"/>
            </w:pPr>
            <w:r>
              <w:rPr>
                <w:sz w:val="16"/>
              </w:rPr>
              <w:t>1996-11-17</w:t>
            </w:r>
          </w:p>
        </w:tc>
        <w:tc>
          <w:tcPr>
            <w:tcW w:type="dxa" w:w="1037"/>
          </w:tcPr>
          <w:p>
            <w:pPr>
              <w:spacing w:after="0"/>
              <w:jc w:val="left"/>
            </w:pPr>
            <w:r>
              <w:rPr>
                <w:sz w:val="16"/>
              </w:rPr>
              <w:t>DR-1149-OR</w:t>
            </w:r>
          </w:p>
        </w:tc>
        <w:tc>
          <w:tcPr>
            <w:tcW w:type="dxa" w:w="1195"/>
          </w:tcPr>
          <w:p>
            <w:pPr>
              <w:spacing w:after="0"/>
              <w:jc w:val="left"/>
            </w:pPr>
            <w:r>
              <w:rPr>
                <w:sz w:val="16"/>
              </w:rPr>
              <w:t>Major disaster</w:t>
            </w:r>
          </w:p>
        </w:tc>
        <w:tc>
          <w:tcPr>
            <w:tcW w:type="dxa" w:w="3136"/>
          </w:tcPr>
          <w:p>
            <w:pPr>
              <w:spacing w:after="0"/>
              <w:jc w:val="left"/>
            </w:pPr>
            <w:r>
              <w:rPr>
                <w:sz w:val="16"/>
              </w:rPr>
              <w:t>FLOODING, LAND, MUD SLIDES, HIGH WINDS,SEVERE STORMS</w:t>
            </w:r>
          </w:p>
        </w:tc>
        <w:tc>
          <w:tcPr>
            <w:tcW w:type="dxa" w:w="3343"/>
          </w:tcPr>
          <w:p>
            <w:pPr>
              <w:spacing w:after="0"/>
              <w:jc w:val="left"/>
            </w:pPr>
            <w:r>
              <w:rPr>
                <w:sz w:val="16"/>
              </w:rPr>
              <w:t>Inland Flooding (primary); also designated: Landslide, Strong Wind</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195"/>
          </w:tcPr>
          <w:p>
            <w:pPr>
              <w:spacing w:after="0"/>
              <w:jc w:val="left"/>
            </w:pPr>
            <w:r>
              <w:rPr>
                <w:sz w:val="16"/>
              </w:rPr>
              <w:t>Major disaster</w:t>
            </w:r>
          </w:p>
        </w:tc>
        <w:tc>
          <w:tcPr>
            <w:tcW w:type="dxa" w:w="3136"/>
          </w:tcPr>
          <w:p>
            <w:pPr>
              <w:spacing w:after="0"/>
              <w:jc w:val="left"/>
            </w:pPr>
            <w:r>
              <w:rPr>
                <w:sz w:val="16"/>
              </w:rPr>
              <w:t>HIGH WINDS, SEVERE  STORMS AND FLOODING</w:t>
            </w:r>
          </w:p>
        </w:tc>
        <w:tc>
          <w:tcPr>
            <w:tcW w:type="dxa" w:w="3343"/>
          </w:tcPr>
          <w:p>
            <w:pPr>
              <w:spacing w:after="0"/>
              <w:jc w:val="left"/>
            </w:pPr>
            <w:r>
              <w:rPr>
                <w:sz w:val="16"/>
              </w:rPr>
              <w:t>Inland Flooding (primary); also designated: Strong Wind</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195"/>
          </w:tcPr>
          <w:p>
            <w:pPr>
              <w:spacing w:after="0"/>
              <w:jc w:val="left"/>
            </w:pPr>
            <w:r>
              <w:rPr>
                <w:sz w:val="16"/>
              </w:rPr>
              <w:t>Major disaster</w:t>
            </w:r>
          </w:p>
        </w:tc>
        <w:tc>
          <w:tcPr>
            <w:tcW w:type="dxa" w:w="3136"/>
          </w:tcPr>
          <w:p>
            <w:pPr>
              <w:spacing w:after="0"/>
              <w:jc w:val="left"/>
            </w:pPr>
            <w:r>
              <w:rPr>
                <w:sz w:val="16"/>
              </w:rPr>
              <w:t>THE EL NINO (THE SALMON INDUSTRY)</w:t>
            </w:r>
          </w:p>
        </w:tc>
        <w:tc>
          <w:tcPr>
            <w:tcW w:type="dxa" w:w="3343"/>
          </w:tcPr>
          <w:p>
            <w:pPr>
              <w:spacing w:after="0"/>
              <w:jc w:val="left"/>
            </w:pPr>
            <w:r>
              <w:rPr>
                <w:sz w:val="16"/>
              </w:rPr>
              <w:t>Fishing Losses: economic loss, not a physical hazard event; non-natural, not counted</w:t>
            </w:r>
          </w:p>
        </w:tc>
        <w:tc>
          <w:tcPr>
            <w:tcW w:type="dxa" w:w="1374"/>
          </w:tcPr>
          <w:p>
            <w:pPr>
              <w:spacing w:after="0"/>
              <w:jc w:val="right"/>
            </w:pPr>
            <w:r>
              <w:rPr>
                <w:sz w:val="16"/>
              </w:rPr>
              <w:t>PA not declared for this county</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195"/>
          </w:tcPr>
          <w:p>
            <w:pPr>
              <w:spacing w:after="0"/>
              <w:jc w:val="left"/>
            </w:pPr>
            <w:r>
              <w:rPr>
                <w:sz w:val="16"/>
              </w:rPr>
              <w:t>Major disaster</w:t>
            </w:r>
          </w:p>
        </w:tc>
        <w:tc>
          <w:tcPr>
            <w:tcW w:type="dxa" w:w="3136"/>
          </w:tcPr>
          <w:p>
            <w:pPr>
              <w:spacing w:after="0"/>
              <w:jc w:val="left"/>
            </w:pPr>
            <w:r>
              <w:rPr>
                <w:sz w:val="16"/>
              </w:rPr>
              <w:t>SEVERE STORMS, SNOWMELT &amp; FLOODING</w:t>
            </w:r>
          </w:p>
        </w:tc>
        <w:tc>
          <w:tcPr>
            <w:tcW w:type="dxa" w:w="3343"/>
          </w:tcPr>
          <w:p>
            <w:pPr>
              <w:spacing w:after="0"/>
              <w:jc w:val="left"/>
            </w:pPr>
            <w:r>
              <w:rPr>
                <w:sz w:val="16"/>
              </w:rPr>
              <w:t>Inland Flooding</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195"/>
          </w:tcPr>
          <w:p>
            <w:pPr>
              <w:spacing w:after="0"/>
              <w:jc w:val="left"/>
            </w:pPr>
            <w:r>
              <w:rPr>
                <w:sz w:val="16"/>
              </w:rPr>
              <w:t>Major disaster</w:t>
            </w:r>
          </w:p>
        </w:tc>
        <w:tc>
          <w:tcPr>
            <w:tcW w:type="dxa" w:w="3136"/>
          </w:tcPr>
          <w:p>
            <w:pPr>
              <w:spacing w:after="0"/>
              <w:jc w:val="left"/>
            </w:pPr>
            <w:r>
              <w:rPr>
                <w:sz w:val="16"/>
              </w:rPr>
              <w:t>SEVERE STORMS &amp; FLOODING</w:t>
            </w:r>
          </w:p>
        </w:tc>
        <w:tc>
          <w:tcPr>
            <w:tcW w:type="dxa" w:w="3343"/>
          </w:tcPr>
          <w:p>
            <w:pPr>
              <w:spacing w:after="0"/>
              <w:jc w:val="left"/>
            </w:pPr>
            <w:r>
              <w:rPr>
                <w:sz w:val="16"/>
              </w:rPr>
              <w:t>Inland Flooding</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195"/>
          </w:tcPr>
          <w:p>
            <w:pPr>
              <w:spacing w:after="0"/>
              <w:jc w:val="left"/>
            </w:pPr>
            <w:r>
              <w:rPr>
                <w:sz w:val="16"/>
              </w:rPr>
              <w:t>Major disaster</w:t>
            </w:r>
          </w:p>
        </w:tc>
        <w:tc>
          <w:tcPr>
            <w:tcW w:type="dxa" w:w="3136"/>
          </w:tcPr>
          <w:p>
            <w:pPr>
              <w:spacing w:after="0"/>
              <w:jc w:val="left"/>
            </w:pPr>
            <w:r>
              <w:rPr>
                <w:sz w:val="16"/>
              </w:rPr>
              <w:t>HEAVY RAINS &amp; FLOODING</w:t>
            </w:r>
          </w:p>
        </w:tc>
        <w:tc>
          <w:tcPr>
            <w:tcW w:type="dxa" w:w="3343"/>
          </w:tcPr>
          <w:p>
            <w:pPr>
              <w:spacing w:after="0"/>
              <w:jc w:val="left"/>
            </w:pPr>
            <w:r>
              <w:rPr>
                <w:sz w:val="16"/>
              </w:rPr>
              <w:t>Inland Flooding</w:t>
            </w:r>
          </w:p>
        </w:tc>
        <w:tc>
          <w:tcPr>
            <w:tcW w:type="dxa" w:w="1374"/>
          </w:tcPr>
          <w:p>
            <w:pPr>
              <w:spacing w:after="0"/>
              <w:jc w:val="right"/>
            </w:pPr>
            <w:r>
              <w:rPr>
                <w:sz w:val="16"/>
              </w:rPr>
              <w:t>none found</w:t>
            </w:r>
          </w:p>
        </w:tc>
        <w:tc>
          <w:tcPr>
            <w:tcW w:type="dxa" w:w="1076"/>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246</w:t>
            </w:r>
          </w:p>
        </w:tc>
        <w:tc>
          <w:tcPr>
            <w:tcW w:type="dxa" w:w="1422"/>
          </w:tcPr>
          <w:p>
            <w:pPr>
              <w:spacing w:after="0"/>
              <w:jc w:val="right"/>
            </w:pPr>
            <w:r>
              <w:rPr>
                <w:sz w:val="16"/>
              </w:rPr>
              <w:t>32</w:t>
            </w:r>
          </w:p>
        </w:tc>
        <w:tc>
          <w:tcPr>
            <w:tcW w:type="dxa" w:w="1356"/>
          </w:tcPr>
          <w:p>
            <w:pPr>
              <w:spacing w:after="0"/>
              <w:jc w:val="right"/>
            </w:pPr>
            <w:r>
              <w:rPr>
                <w:sz w:val="16"/>
              </w:rPr>
              <w:t>11</w:t>
            </w: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236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137</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347</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24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340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0"/>
        <w:gridCol w:w="1819"/>
        <w:gridCol w:w="1247"/>
        <w:gridCol w:w="2601"/>
        <w:gridCol w:w="1216"/>
        <w:gridCol w:w="29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0"/>
            <w:shd w:val="clear" w:color="auto" w:fill="E8E8E8"/>
          </w:tcPr>
          <w:p>
            <w:pPr>
              <w:spacing w:after="0"/>
              <w:jc w:val="left"/>
            </w:pPr>
            <w:r>
              <w:rPr>
                <w:b/>
                <w:sz w:val="16"/>
              </w:rPr>
              <w:t>Magnitude or extent</w:t>
            </w:r>
          </w:p>
        </w:tc>
        <w:tc>
          <w:tcPr>
            <w:tcW w:type="dxa" w:w="1819"/>
            <w:shd w:val="clear" w:color="auto" w:fill="E8E8E8"/>
          </w:tcPr>
          <w:p>
            <w:pPr>
              <w:spacing w:after="0"/>
              <w:jc w:val="left"/>
            </w:pPr>
            <w:r>
              <w:rPr>
                <w:b/>
                <w:sz w:val="16"/>
              </w:rPr>
              <w:t>Damage</w:t>
            </w:r>
          </w:p>
          <w:p>
            <w:pPr>
              <w:spacing w:after="0"/>
              <w:jc w:val="left"/>
            </w:pPr>
            <w:r>
              <w:rPr>
                <w:i/>
                <w:color w:val="555555"/>
                <w:sz w:val="14"/>
              </w:rPr>
              <w:t>nominal dollars</w:t>
            </w:r>
          </w:p>
        </w:tc>
        <w:tc>
          <w:tcPr>
            <w:tcW w:type="dxa" w:w="12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01"/>
            <w:shd w:val="clear" w:color="auto" w:fill="E8E8E8"/>
          </w:tcPr>
          <w:p>
            <w:pPr>
              <w:spacing w:after="0"/>
              <w:jc w:val="left"/>
            </w:pPr>
            <w:r>
              <w:rPr>
                <w:b/>
                <w:sz w:val="16"/>
              </w:rPr>
              <w:t>Location</w:t>
            </w:r>
          </w:p>
        </w:tc>
        <w:tc>
          <w:tcPr>
            <w:tcW w:type="dxa" w:w="1216"/>
            <w:shd w:val="clear" w:color="auto" w:fill="E8E8E8"/>
          </w:tcPr>
          <w:p>
            <w:pPr>
              <w:spacing w:after="0"/>
              <w:jc w:val="left"/>
            </w:pPr>
            <w:r>
              <w:rPr>
                <w:b/>
                <w:sz w:val="16"/>
              </w:rPr>
              <w:t>Flags</w:t>
            </w:r>
          </w:p>
        </w:tc>
        <w:tc>
          <w:tcPr>
            <w:tcW w:type="dxa" w:w="29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2024-09-05</w:t>
            </w:r>
          </w:p>
        </w:tc>
        <w:tc>
          <w:tcPr>
            <w:tcW w:type="dxa" w:w="1215"/>
          </w:tcPr>
          <w:p>
            <w:pPr>
              <w:spacing w:after="0"/>
              <w:jc w:val="left"/>
            </w:pPr>
            <w:r>
              <w:rPr>
                <w:sz w:val="16"/>
              </w:rPr>
              <w:t>Wildfire</w:t>
            </w:r>
          </w:p>
        </w:tc>
        <w:tc>
          <w:tcPr>
            <w:tcW w:type="dxa" w:w="2020"/>
          </w:tcPr>
          <w:p>
            <w:pPr>
              <w:spacing w:after="0"/>
              <w:jc w:val="left"/>
            </w:pPr>
          </w:p>
        </w:tc>
        <w:tc>
          <w:tcPr>
            <w:tcW w:type="dxa" w:w="1819"/>
          </w:tcPr>
          <w:p>
            <w:pPr>
              <w:spacing w:after="0"/>
              <w:jc w:val="left"/>
            </w:pPr>
            <w:r>
              <w:rPr>
                <w:sz w:val="16"/>
              </w:rPr>
              <w:t>$300,000 property; $0 crops, reported for the zone (2024 dollars)</w:t>
            </w:r>
          </w:p>
        </w:tc>
        <w:tc>
          <w:tcPr>
            <w:tcW w:type="dxa" w:w="1247"/>
          </w:tcPr>
          <w:p>
            <w:pPr>
              <w:spacing w:after="0"/>
              <w:jc w:val="right"/>
            </w:pPr>
            <w:r>
              <w:rPr>
                <w:sz w:val="16"/>
              </w:rPr>
              <w:t>0, 0</w:t>
            </w:r>
          </w:p>
        </w:tc>
        <w:tc>
          <w:tcPr>
            <w:tcW w:type="dxa" w:w="2601"/>
          </w:tcPr>
          <w:p>
            <w:pPr>
              <w:spacing w:after="0"/>
              <w:jc w:val="left"/>
            </w:pPr>
            <w:r>
              <w:rPr>
                <w:sz w:val="16"/>
              </w:rPr>
              <w:t>NWS zone ORZ023 (CENTRAL DOUGLAS COUNTY), zone-level: may include parts of neighboring counties</w:t>
            </w:r>
          </w:p>
        </w:tc>
        <w:tc>
          <w:tcPr>
            <w:tcW w:type="dxa" w:w="1216"/>
          </w:tcPr>
          <w:p>
            <w:pPr>
              <w:spacing w:after="0"/>
              <w:jc w:val="left"/>
            </w:pPr>
            <w:r>
              <w:rPr>
                <w:sz w:val="16"/>
              </w:rPr>
              <w:t>new since last plan; within last 5 years</w:t>
            </w:r>
          </w:p>
        </w:tc>
        <w:tc>
          <w:tcPr>
            <w:tcW w:type="dxa" w:w="2958"/>
          </w:tcPr>
          <w:p>
            <w:pPr>
              <w:spacing w:after="0"/>
              <w:jc w:val="left"/>
            </w:pPr>
            <w:r>
              <w:rPr>
                <w:sz w:val="16"/>
              </w:rPr>
              <w:t>B1-c worst recorded: Wildfire</w:t>
            </w:r>
          </w:p>
        </w:tc>
      </w:tr>
      <w:tr>
        <w:trPr>
          <w:cantSplit/>
        </w:trPr>
        <w:tc>
          <w:tcPr>
            <w:tcW w:type="dxa" w:w="1037"/>
          </w:tcPr>
          <w:p>
            <w:pPr>
              <w:spacing w:after="0"/>
              <w:jc w:val="left"/>
            </w:pPr>
            <w:r>
              <w:rPr>
                <w:sz w:val="16"/>
              </w:rPr>
              <w:t>2024-07-04</w:t>
            </w:r>
          </w:p>
        </w:tc>
        <w:tc>
          <w:tcPr>
            <w:tcW w:type="dxa" w:w="1215"/>
          </w:tcPr>
          <w:p>
            <w:pPr>
              <w:spacing w:after="0"/>
              <w:jc w:val="left"/>
            </w:pPr>
            <w:r>
              <w:rPr>
                <w:sz w:val="16"/>
              </w:rPr>
              <w:t>Excessive Heat</w:t>
            </w:r>
          </w:p>
        </w:tc>
        <w:tc>
          <w:tcPr>
            <w:tcW w:type="dxa" w:w="2020"/>
          </w:tcPr>
          <w:p>
            <w:pPr>
              <w:spacing w:after="0"/>
              <w:jc w:val="left"/>
            </w:pPr>
          </w:p>
        </w:tc>
        <w:tc>
          <w:tcPr>
            <w:tcW w:type="dxa" w:w="1819"/>
          </w:tcPr>
          <w:p>
            <w:pPr>
              <w:spacing w:after="0"/>
              <w:jc w:val="left"/>
            </w:pPr>
            <w:r>
              <w:rPr>
                <w:sz w:val="16"/>
              </w:rPr>
              <w:t>$0 property; $0 crops, reported for the zone (2024 dollars)</w:t>
            </w:r>
          </w:p>
        </w:tc>
        <w:tc>
          <w:tcPr>
            <w:tcW w:type="dxa" w:w="1247"/>
          </w:tcPr>
          <w:p>
            <w:pPr>
              <w:spacing w:after="0"/>
              <w:jc w:val="right"/>
            </w:pPr>
            <w:r>
              <w:rPr>
                <w:sz w:val="16"/>
              </w:rPr>
              <w:t>1, 0</w:t>
            </w:r>
          </w:p>
        </w:tc>
        <w:tc>
          <w:tcPr>
            <w:tcW w:type="dxa" w:w="2601"/>
          </w:tcPr>
          <w:p>
            <w:pPr>
              <w:spacing w:after="0"/>
              <w:jc w:val="left"/>
            </w:pPr>
            <w:r>
              <w:rPr>
                <w:sz w:val="16"/>
              </w:rPr>
              <w:t>NWS zone ORZ021 (SOUTH CENTRAL OREGON COAST), zone-level: may include parts of neighboring counties</w:t>
            </w:r>
          </w:p>
        </w:tc>
        <w:tc>
          <w:tcPr>
            <w:tcW w:type="dxa" w:w="1216"/>
          </w:tcPr>
          <w:p>
            <w:pPr>
              <w:spacing w:after="0"/>
              <w:jc w:val="left"/>
            </w:pPr>
            <w:r>
              <w:rPr>
                <w:sz w:val="16"/>
              </w:rPr>
              <w:t>new since last plan; within last 5 years</w:t>
            </w: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2014-10-25</w:t>
            </w:r>
          </w:p>
        </w:tc>
        <w:tc>
          <w:tcPr>
            <w:tcW w:type="dxa" w:w="1215"/>
          </w:tcPr>
          <w:p>
            <w:pPr>
              <w:spacing w:after="0"/>
              <w:jc w:val="left"/>
            </w:pPr>
            <w:r>
              <w:rPr>
                <w:sz w:val="16"/>
              </w:rPr>
              <w:t>High Wind</w:t>
            </w:r>
          </w:p>
        </w:tc>
        <w:tc>
          <w:tcPr>
            <w:tcW w:type="dxa" w:w="2020"/>
          </w:tcPr>
          <w:p>
            <w:pPr>
              <w:spacing w:after="0"/>
              <w:jc w:val="left"/>
            </w:pPr>
            <w:r>
              <w:rPr>
                <w:sz w:val="16"/>
              </w:rPr>
              <w:t>67 kt (77 mph) measured gust</w:t>
            </w:r>
          </w:p>
        </w:tc>
        <w:tc>
          <w:tcPr>
            <w:tcW w:type="dxa" w:w="1819"/>
          </w:tcPr>
          <w:p>
            <w:pPr>
              <w:spacing w:after="0"/>
              <w:jc w:val="left"/>
            </w:pPr>
            <w:r>
              <w:rPr>
                <w:sz w:val="16"/>
              </w:rPr>
              <w:t>$1,000,000 property; $0 crops, reported for the zone (2014 dollars)</w:t>
            </w:r>
          </w:p>
        </w:tc>
        <w:tc>
          <w:tcPr>
            <w:tcW w:type="dxa" w:w="1247"/>
          </w:tcPr>
          <w:p>
            <w:pPr>
              <w:spacing w:after="0"/>
              <w:jc w:val="right"/>
            </w:pPr>
            <w:r>
              <w:rPr>
                <w:sz w:val="16"/>
              </w:rPr>
              <w:t>0, 0</w:t>
            </w:r>
          </w:p>
        </w:tc>
        <w:tc>
          <w:tcPr>
            <w:tcW w:type="dxa" w:w="2601"/>
          </w:tcPr>
          <w:p>
            <w:pPr>
              <w:spacing w:after="0"/>
              <w:jc w:val="left"/>
            </w:pPr>
            <w:r>
              <w:rPr>
                <w:sz w:val="16"/>
              </w:rPr>
              <w:t>NWS zone ORZ021 (SOUTH CENTRAL OREGON COAST), zone-level: may include parts of neighboring counties</w:t>
            </w:r>
          </w:p>
        </w:tc>
        <w:tc>
          <w:tcPr>
            <w:tcW w:type="dxa" w:w="1216"/>
          </w:tcPr>
          <w:p>
            <w:pPr>
              <w:spacing w:after="0"/>
              <w:jc w:val="left"/>
            </w:pPr>
          </w:p>
        </w:tc>
        <w:tc>
          <w:tcPr>
            <w:tcW w:type="dxa" w:w="295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2013-09-05</w:t>
            </w:r>
          </w:p>
        </w:tc>
        <w:tc>
          <w:tcPr>
            <w:tcW w:type="dxa" w:w="1215"/>
          </w:tcPr>
          <w:p>
            <w:pPr>
              <w:spacing w:after="0"/>
              <w:jc w:val="left"/>
            </w:pPr>
            <w:r>
              <w:rPr>
                <w:sz w:val="16"/>
              </w:rPr>
              <w:t>Lightning</w:t>
            </w:r>
          </w:p>
        </w:tc>
        <w:tc>
          <w:tcPr>
            <w:tcW w:type="dxa" w:w="2020"/>
          </w:tcPr>
          <w:p>
            <w:pPr>
              <w:spacing w:after="0"/>
              <w:jc w:val="left"/>
            </w:pPr>
          </w:p>
        </w:tc>
        <w:tc>
          <w:tcPr>
            <w:tcW w:type="dxa" w:w="1819"/>
          </w:tcPr>
          <w:p>
            <w:pPr>
              <w:spacing w:after="0"/>
              <w:jc w:val="left"/>
            </w:pPr>
            <w:r>
              <w:rPr>
                <w:sz w:val="16"/>
              </w:rPr>
              <w:t>$0 property; $0 crops (2013 dollars)</w:t>
            </w:r>
          </w:p>
        </w:tc>
        <w:tc>
          <w:tcPr>
            <w:tcW w:type="dxa" w:w="1247"/>
          </w:tcPr>
          <w:p>
            <w:pPr>
              <w:spacing w:after="0"/>
              <w:jc w:val="right"/>
            </w:pPr>
            <w:r>
              <w:rPr>
                <w:sz w:val="16"/>
              </w:rPr>
              <w:t>0, 1</w:t>
            </w:r>
          </w:p>
        </w:tc>
        <w:tc>
          <w:tcPr>
            <w:tcW w:type="dxa" w:w="2601"/>
          </w:tcPr>
          <w:p>
            <w:pPr>
              <w:spacing w:after="0"/>
              <w:jc w:val="left"/>
            </w:pPr>
            <w:r>
              <w:rPr>
                <w:sz w:val="16"/>
              </w:rPr>
              <w:t>COQUILLE</w:t>
            </w:r>
          </w:p>
        </w:tc>
        <w:tc>
          <w:tcPr>
            <w:tcW w:type="dxa" w:w="1216"/>
          </w:tcPr>
          <w:p>
            <w:pPr>
              <w:spacing w:after="0"/>
              <w:jc w:val="left"/>
            </w:pPr>
          </w:p>
        </w:tc>
        <w:tc>
          <w:tcPr>
            <w:tcW w:type="dxa" w:w="2958"/>
          </w:tcPr>
          <w:p>
            <w:pPr>
              <w:spacing w:after="0"/>
              <w:jc w:val="left"/>
            </w:pPr>
            <w:r>
              <w:rPr>
                <w:sz w:val="16"/>
              </w:rPr>
              <w:t>B1-c worst recorded: Lightning</w:t>
            </w:r>
          </w:p>
        </w:tc>
      </w:tr>
      <w:tr>
        <w:trPr>
          <w:cantSplit/>
        </w:trPr>
        <w:tc>
          <w:tcPr>
            <w:tcW w:type="dxa" w:w="1037"/>
          </w:tcPr>
          <w:p>
            <w:pPr>
              <w:spacing w:after="0"/>
              <w:jc w:val="left"/>
            </w:pPr>
            <w:r>
              <w:rPr>
                <w:sz w:val="16"/>
              </w:rPr>
              <w:t>2011-03-13</w:t>
            </w:r>
          </w:p>
        </w:tc>
        <w:tc>
          <w:tcPr>
            <w:tcW w:type="dxa" w:w="1215"/>
          </w:tcPr>
          <w:p>
            <w:pPr>
              <w:spacing w:after="0"/>
              <w:jc w:val="left"/>
            </w:pPr>
            <w:r>
              <w:rPr>
                <w:sz w:val="16"/>
              </w:rPr>
              <w:t>Thunderstorm Wind</w:t>
            </w:r>
          </w:p>
        </w:tc>
        <w:tc>
          <w:tcPr>
            <w:tcW w:type="dxa" w:w="2020"/>
          </w:tcPr>
          <w:p>
            <w:pPr>
              <w:spacing w:after="0"/>
              <w:jc w:val="left"/>
            </w:pPr>
            <w:r>
              <w:rPr>
                <w:sz w:val="16"/>
              </w:rPr>
              <w:t>75 kt (86 mph) measured gust</w:t>
            </w:r>
          </w:p>
        </w:tc>
        <w:tc>
          <w:tcPr>
            <w:tcW w:type="dxa" w:w="1819"/>
          </w:tcPr>
          <w:p>
            <w:pPr>
              <w:spacing w:after="0"/>
              <w:jc w:val="left"/>
            </w:pPr>
            <w:r>
              <w:rPr>
                <w:sz w:val="16"/>
              </w:rPr>
              <w:t>$0 property; $0 crops (2011 dollars)</w:t>
            </w:r>
          </w:p>
        </w:tc>
        <w:tc>
          <w:tcPr>
            <w:tcW w:type="dxa" w:w="1247"/>
          </w:tcPr>
          <w:p>
            <w:pPr>
              <w:spacing w:after="0"/>
              <w:jc w:val="right"/>
            </w:pPr>
            <w:r>
              <w:rPr>
                <w:sz w:val="16"/>
              </w:rPr>
              <w:t>0, 0</w:t>
            </w:r>
          </w:p>
        </w:tc>
        <w:tc>
          <w:tcPr>
            <w:tcW w:type="dxa" w:w="2601"/>
          </w:tcPr>
          <w:p>
            <w:pPr>
              <w:spacing w:after="0"/>
              <w:jc w:val="left"/>
            </w:pPr>
            <w:r>
              <w:rPr>
                <w:sz w:val="16"/>
              </w:rPr>
              <w:t>(OTH)NORTH BEND ARPT to BANDON</w:t>
            </w:r>
          </w:p>
        </w:tc>
        <w:tc>
          <w:tcPr>
            <w:tcW w:type="dxa" w:w="1216"/>
          </w:tcPr>
          <w:p>
            <w:pPr>
              <w:spacing w:after="0"/>
              <w:jc w:val="left"/>
            </w:pPr>
          </w:p>
        </w:tc>
        <w:tc>
          <w:tcPr>
            <w:tcW w:type="dxa" w:w="2958"/>
          </w:tcPr>
          <w:p>
            <w:pPr>
              <w:spacing w:after="0"/>
              <w:jc w:val="left"/>
            </w:pPr>
            <w:r>
              <w:rPr>
                <w:sz w:val="16"/>
              </w:rPr>
              <w:t>B1-c worst recorded: Thunderstorm Wind</w:t>
            </w:r>
          </w:p>
        </w:tc>
      </w:tr>
      <w:tr>
        <w:trPr>
          <w:cantSplit/>
        </w:trPr>
        <w:tc>
          <w:tcPr>
            <w:tcW w:type="dxa" w:w="1037"/>
          </w:tcPr>
          <w:p>
            <w:pPr>
              <w:spacing w:after="0"/>
              <w:jc w:val="left"/>
            </w:pPr>
            <w:r>
              <w:rPr>
                <w:sz w:val="16"/>
              </w:rPr>
              <w:t>2010-12-14</w:t>
            </w:r>
          </w:p>
        </w:tc>
        <w:tc>
          <w:tcPr>
            <w:tcW w:type="dxa" w:w="1215"/>
          </w:tcPr>
          <w:p>
            <w:pPr>
              <w:spacing w:after="0"/>
              <w:jc w:val="left"/>
            </w:pPr>
            <w:r>
              <w:rPr>
                <w:sz w:val="16"/>
              </w:rPr>
              <w:t>Strong Wind</w:t>
            </w:r>
          </w:p>
        </w:tc>
        <w:tc>
          <w:tcPr>
            <w:tcW w:type="dxa" w:w="2020"/>
          </w:tcPr>
          <w:p>
            <w:pPr>
              <w:spacing w:after="0"/>
              <w:jc w:val="left"/>
            </w:pPr>
            <w:r>
              <w:rPr>
                <w:sz w:val="16"/>
              </w:rPr>
              <w:t>35 kt (40 mph) estimated gust</w:t>
            </w:r>
          </w:p>
        </w:tc>
        <w:tc>
          <w:tcPr>
            <w:tcW w:type="dxa" w:w="1819"/>
          </w:tcPr>
          <w:p>
            <w:pPr>
              <w:spacing w:after="0"/>
              <w:jc w:val="left"/>
            </w:pPr>
            <w:r>
              <w:rPr>
                <w:sz w:val="16"/>
              </w:rPr>
              <w:t>$20,000 property; $0 crops, reported for the zone (2010 dollars)</w:t>
            </w:r>
          </w:p>
        </w:tc>
        <w:tc>
          <w:tcPr>
            <w:tcW w:type="dxa" w:w="1247"/>
          </w:tcPr>
          <w:p>
            <w:pPr>
              <w:spacing w:after="0"/>
              <w:jc w:val="right"/>
            </w:pPr>
            <w:r>
              <w:rPr>
                <w:sz w:val="16"/>
              </w:rPr>
              <w:t>1, 0</w:t>
            </w:r>
          </w:p>
        </w:tc>
        <w:tc>
          <w:tcPr>
            <w:tcW w:type="dxa" w:w="2601"/>
          </w:tcPr>
          <w:p>
            <w:pPr>
              <w:spacing w:after="0"/>
              <w:jc w:val="left"/>
            </w:pPr>
            <w:r>
              <w:rPr>
                <w:sz w:val="16"/>
              </w:rPr>
              <w:t>NWS zone ORZ023 (CENTRAL DOUGLAS COUNTY), zone-level: may include parts of neighboring counties</w:t>
            </w:r>
          </w:p>
        </w:tc>
        <w:tc>
          <w:tcPr>
            <w:tcW w:type="dxa" w:w="1216"/>
          </w:tcPr>
          <w:p>
            <w:pPr>
              <w:spacing w:after="0"/>
              <w:jc w:val="left"/>
            </w:pP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2009-12-05</w:t>
            </w:r>
          </w:p>
        </w:tc>
        <w:tc>
          <w:tcPr>
            <w:tcW w:type="dxa" w:w="1215"/>
          </w:tcPr>
          <w:p>
            <w:pPr>
              <w:spacing w:after="0"/>
              <w:jc w:val="left"/>
            </w:pPr>
            <w:r>
              <w:rPr>
                <w:sz w:val="16"/>
              </w:rPr>
              <w:t>Extreme Cold/Wind Chill</w:t>
            </w:r>
          </w:p>
        </w:tc>
        <w:tc>
          <w:tcPr>
            <w:tcW w:type="dxa" w:w="2020"/>
          </w:tcPr>
          <w:p>
            <w:pPr>
              <w:spacing w:after="0"/>
              <w:jc w:val="left"/>
            </w:pPr>
          </w:p>
        </w:tc>
        <w:tc>
          <w:tcPr>
            <w:tcW w:type="dxa" w:w="1819"/>
          </w:tcPr>
          <w:p>
            <w:pPr>
              <w:spacing w:after="0"/>
              <w:jc w:val="left"/>
            </w:pPr>
            <w:r>
              <w:rPr>
                <w:sz w:val="16"/>
              </w:rPr>
              <w:t>$0 property; $0 crops, reported for the zone (2009 dollars)</w:t>
            </w:r>
          </w:p>
        </w:tc>
        <w:tc>
          <w:tcPr>
            <w:tcW w:type="dxa" w:w="1247"/>
          </w:tcPr>
          <w:p>
            <w:pPr>
              <w:spacing w:after="0"/>
              <w:jc w:val="right"/>
            </w:pPr>
            <w:r>
              <w:rPr>
                <w:sz w:val="16"/>
              </w:rPr>
              <w:t>0, 0</w:t>
            </w:r>
          </w:p>
        </w:tc>
        <w:tc>
          <w:tcPr>
            <w:tcW w:type="dxa" w:w="2601"/>
          </w:tcPr>
          <w:p>
            <w:pPr>
              <w:spacing w:after="0"/>
              <w:jc w:val="left"/>
            </w:pPr>
            <w:r>
              <w:rPr>
                <w:sz w:val="16"/>
              </w:rPr>
              <w:t>NWS zone ORZ023 (CENTRAL DOUGLAS COUNTY), zone-level: may include parts of neighboring counties</w:t>
            </w:r>
          </w:p>
        </w:tc>
        <w:tc>
          <w:tcPr>
            <w:tcW w:type="dxa" w:w="1216"/>
          </w:tcPr>
          <w:p>
            <w:pPr>
              <w:spacing w:after="0"/>
              <w:jc w:val="left"/>
            </w:pPr>
          </w:p>
        </w:tc>
        <w:tc>
          <w:tcPr>
            <w:tcW w:type="dxa" w:w="29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2006-11-27</w:t>
            </w:r>
          </w:p>
        </w:tc>
        <w:tc>
          <w:tcPr>
            <w:tcW w:type="dxa" w:w="1215"/>
          </w:tcPr>
          <w:p>
            <w:pPr>
              <w:spacing w:after="0"/>
              <w:jc w:val="left"/>
            </w:pPr>
            <w:r>
              <w:rPr>
                <w:sz w:val="16"/>
              </w:rPr>
              <w:t>Hail</w:t>
            </w:r>
          </w:p>
        </w:tc>
        <w:tc>
          <w:tcPr>
            <w:tcW w:type="dxa" w:w="2020"/>
          </w:tcPr>
          <w:p>
            <w:pPr>
              <w:spacing w:after="0"/>
              <w:jc w:val="left"/>
            </w:pPr>
            <w:r>
              <w:rPr>
                <w:sz w:val="16"/>
              </w:rPr>
              <w:t>0.75 in</w:t>
            </w:r>
          </w:p>
        </w:tc>
        <w:tc>
          <w:tcPr>
            <w:tcW w:type="dxa" w:w="1819"/>
          </w:tcPr>
          <w:p>
            <w:pPr>
              <w:spacing w:after="0"/>
              <w:jc w:val="left"/>
            </w:pPr>
            <w:r>
              <w:rPr>
                <w:sz w:val="16"/>
              </w:rPr>
              <w:t>$0 property; $0 crops (2006 dollars)</w:t>
            </w:r>
          </w:p>
        </w:tc>
        <w:tc>
          <w:tcPr>
            <w:tcW w:type="dxa" w:w="1247"/>
          </w:tcPr>
          <w:p>
            <w:pPr>
              <w:spacing w:after="0"/>
              <w:jc w:val="right"/>
            </w:pPr>
            <w:r>
              <w:rPr>
                <w:sz w:val="16"/>
              </w:rPr>
              <w:t>0, 0</w:t>
            </w:r>
          </w:p>
        </w:tc>
        <w:tc>
          <w:tcPr>
            <w:tcW w:type="dxa" w:w="2601"/>
          </w:tcPr>
          <w:p>
            <w:pPr>
              <w:spacing w:after="0"/>
              <w:jc w:val="left"/>
            </w:pPr>
            <w:r>
              <w:rPr>
                <w:sz w:val="16"/>
              </w:rPr>
              <w:t>(OTH)NORTH BEND ARPT</w:t>
            </w:r>
          </w:p>
        </w:tc>
        <w:tc>
          <w:tcPr>
            <w:tcW w:type="dxa" w:w="1216"/>
          </w:tcPr>
          <w:p>
            <w:pPr>
              <w:spacing w:after="0"/>
              <w:jc w:val="left"/>
            </w:pPr>
          </w:p>
        </w:tc>
        <w:tc>
          <w:tcPr>
            <w:tcW w:type="dxa" w:w="2958"/>
          </w:tcPr>
          <w:p>
            <w:pPr>
              <w:spacing w:after="0"/>
              <w:jc w:val="left"/>
            </w:pPr>
            <w:r>
              <w:rPr>
                <w:sz w:val="16"/>
              </w:rPr>
              <w:t>B1-c worst recorded: Hail</w:t>
            </w:r>
          </w:p>
        </w:tc>
      </w:tr>
      <w:tr>
        <w:trPr>
          <w:cantSplit/>
        </w:trPr>
        <w:tc>
          <w:tcPr>
            <w:tcW w:type="dxa" w:w="1037"/>
          </w:tcPr>
          <w:p>
            <w:pPr>
              <w:spacing w:after="0"/>
              <w:jc w:val="left"/>
            </w:pPr>
            <w:r>
              <w:rPr>
                <w:sz w:val="16"/>
              </w:rPr>
              <w:t>2002-02-07</w:t>
            </w:r>
          </w:p>
        </w:tc>
        <w:tc>
          <w:tcPr>
            <w:tcW w:type="dxa" w:w="1215"/>
          </w:tcPr>
          <w:p>
            <w:pPr>
              <w:spacing w:after="0"/>
              <w:jc w:val="left"/>
            </w:pPr>
            <w:r>
              <w:rPr>
                <w:sz w:val="16"/>
              </w:rPr>
              <w:t>High Wind</w:t>
            </w:r>
          </w:p>
        </w:tc>
        <w:tc>
          <w:tcPr>
            <w:tcW w:type="dxa" w:w="2020"/>
          </w:tcPr>
          <w:p>
            <w:pPr>
              <w:spacing w:after="0"/>
              <w:jc w:val="left"/>
            </w:pPr>
            <w:r>
              <w:rPr>
                <w:sz w:val="16"/>
              </w:rPr>
              <w:t>121 kt (139 mph) measured</w:t>
            </w:r>
          </w:p>
        </w:tc>
        <w:tc>
          <w:tcPr>
            <w:tcW w:type="dxa" w:w="1819"/>
          </w:tcPr>
          <w:p>
            <w:pPr>
              <w:spacing w:after="0"/>
              <w:jc w:val="left"/>
            </w:pPr>
            <w:r>
              <w:rPr>
                <w:sz w:val="16"/>
              </w:rPr>
              <w:t>damage not reported</w:t>
            </w:r>
          </w:p>
        </w:tc>
        <w:tc>
          <w:tcPr>
            <w:tcW w:type="dxa" w:w="1247"/>
          </w:tcPr>
          <w:p>
            <w:pPr>
              <w:spacing w:after="0"/>
              <w:jc w:val="right"/>
            </w:pPr>
            <w:r>
              <w:rPr>
                <w:sz w:val="16"/>
              </w:rPr>
              <w:t>0, 0</w:t>
            </w:r>
          </w:p>
        </w:tc>
        <w:tc>
          <w:tcPr>
            <w:tcW w:type="dxa" w:w="2601"/>
          </w:tcPr>
          <w:p>
            <w:pPr>
              <w:spacing w:after="0"/>
              <w:jc w:val="left"/>
            </w:pPr>
            <w:r>
              <w:rPr>
                <w:sz w:val="16"/>
              </w:rPr>
              <w:t>NWS zone ORZ021 (SOUTH CENTRAL OREGON COAST), zone-level: may include parts of neighboring counties</w:t>
            </w:r>
          </w:p>
        </w:tc>
        <w:tc>
          <w:tcPr>
            <w:tcW w:type="dxa" w:w="1216"/>
          </w:tcPr>
          <w:p>
            <w:pPr>
              <w:spacing w:after="0"/>
              <w:jc w:val="left"/>
            </w:pPr>
          </w:p>
        </w:tc>
        <w:tc>
          <w:tcPr>
            <w:tcW w:type="dxa" w:w="29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1996-11-17</w:t>
            </w:r>
          </w:p>
        </w:tc>
        <w:tc>
          <w:tcPr>
            <w:tcW w:type="dxa" w:w="1215"/>
          </w:tcPr>
          <w:p>
            <w:pPr>
              <w:spacing w:after="0"/>
              <w:jc w:val="left"/>
            </w:pPr>
            <w:r>
              <w:rPr>
                <w:sz w:val="16"/>
              </w:rPr>
              <w:t>Flood</w:t>
            </w:r>
          </w:p>
        </w:tc>
        <w:tc>
          <w:tcPr>
            <w:tcW w:type="dxa" w:w="2020"/>
          </w:tcPr>
          <w:p>
            <w:pPr>
              <w:spacing w:after="0"/>
              <w:jc w:val="left"/>
            </w:pPr>
          </w:p>
        </w:tc>
        <w:tc>
          <w:tcPr>
            <w:tcW w:type="dxa" w:w="1819"/>
          </w:tcPr>
          <w:p>
            <w:pPr>
              <w:spacing w:after="0"/>
              <w:jc w:val="left"/>
            </w:pPr>
            <w:r>
              <w:rPr>
                <w:sz w:val="16"/>
              </w:rPr>
              <w:t>$37,000,000 property; $400,000 crops, reported for the zone (1996 dollars)</w:t>
            </w:r>
          </w:p>
        </w:tc>
        <w:tc>
          <w:tcPr>
            <w:tcW w:type="dxa" w:w="1247"/>
          </w:tcPr>
          <w:p>
            <w:pPr>
              <w:spacing w:after="0"/>
              <w:jc w:val="right"/>
            </w:pPr>
            <w:r>
              <w:rPr>
                <w:sz w:val="16"/>
              </w:rPr>
              <w:t>1, 1</w:t>
            </w:r>
          </w:p>
        </w:tc>
        <w:tc>
          <w:tcPr>
            <w:tcW w:type="dxa" w:w="2601"/>
          </w:tcPr>
          <w:p>
            <w:pPr>
              <w:spacing w:after="0"/>
              <w:jc w:val="left"/>
            </w:pPr>
            <w:r>
              <w:rPr>
                <w:sz w:val="16"/>
              </w:rPr>
              <w:t>Storm Events area SOUTHERN COAST (legacy zone code ORZ003), zone-level: may include parts of neighboring counties</w:t>
            </w:r>
          </w:p>
        </w:tc>
        <w:tc>
          <w:tcPr>
            <w:tcW w:type="dxa" w:w="1216"/>
          </w:tcPr>
          <w:p>
            <w:pPr>
              <w:spacing w:after="0"/>
              <w:jc w:val="left"/>
            </w:pPr>
          </w:p>
        </w:tc>
        <w:tc>
          <w:tcPr>
            <w:tcW w:type="dxa" w:w="295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8"/>
        <w:gridCol w:w="1553"/>
        <w:gridCol w:w="1037"/>
        <w:gridCol w:w="1720"/>
        <w:gridCol w:w="1516"/>
        <w:gridCol w:w="1558"/>
        <w:gridCol w:w="1037"/>
        <w:gridCol w:w="198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0"/>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5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438"/>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0</w:t>
            </w:r>
          </w:p>
        </w:tc>
        <w:tc>
          <w:tcPr>
            <w:tcW w:type="dxa" w:w="1558"/>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4.75</w:t>
            </w:r>
          </w:p>
        </w:tc>
        <w:tc>
          <w:tcPr>
            <w:tcW w:type="dxa" w:w="1438"/>
          </w:tcPr>
          <w:p>
            <w:pPr>
              <w:spacing w:after="0"/>
              <w:jc w:val="left"/>
            </w:pPr>
            <w:r>
              <w:rPr>
                <w:sz w:val="16"/>
              </w:rPr>
              <w:t>events per year at a location (modeled)</w:t>
            </w:r>
          </w:p>
        </w:tc>
        <w:tc>
          <w:tcPr>
            <w:tcW w:type="dxa" w:w="1553"/>
          </w:tcPr>
          <w:p>
            <w:pPr>
              <w:spacing w:after="0"/>
              <w:jc w:val="left"/>
            </w:pPr>
            <w:r>
              <w:rPr>
                <w:sz w:val="16"/>
              </w:rPr>
              <w:t>about 4.8 per year at a given location in the county</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w:t>
            </w:r>
          </w:p>
        </w:tc>
        <w:tc>
          <w:tcPr>
            <w:tcW w:type="dxa" w:w="1438"/>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r>
              <w:rPr>
                <w:sz w:val="16"/>
              </w:rPr>
              <w:t>Likely</w:t>
            </w:r>
          </w:p>
        </w:tc>
        <w:tc>
          <w:tcPr>
            <w:tcW w:type="dxa" w:w="1720"/>
          </w:tcPr>
          <w:p>
            <w:pPr>
              <w:spacing w:after="0"/>
              <w:jc w:val="left"/>
            </w:pPr>
            <w:r>
              <w:rPr>
                <w:sz w:val="16"/>
              </w:rPr>
              <w:t>event-days in 5 of 30 years, 1996 to 2025 (16.7%)</w:t>
            </w:r>
          </w:p>
        </w:tc>
        <w:tc>
          <w:tcPr>
            <w:tcW w:type="dxa" w:w="1516"/>
          </w:tcPr>
          <w:p>
            <w:pPr>
              <w:spacing w:after="0"/>
              <w:jc w:val="right"/>
            </w:pPr>
            <w:r>
              <w:rPr>
                <w:sz w:val="16"/>
              </w:rPr>
              <w:t>0</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models no cold wave event-days here (2005-11-12 to 2024-11-12, 19 years), but Storm Events has a record in 5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24.6</w:t>
            </w:r>
          </w:p>
        </w:tc>
        <w:tc>
          <w:tcPr>
            <w:tcW w:type="dxa" w:w="1438"/>
          </w:tcPr>
          <w:p>
            <w:pPr>
              <w:spacing w:after="0"/>
              <w:jc w:val="left"/>
            </w:pPr>
            <w:r>
              <w:rPr>
                <w:sz w:val="16"/>
              </w:rPr>
              <w:t>event-days per year</w:t>
            </w:r>
          </w:p>
        </w:tc>
        <w:tc>
          <w:tcPr>
            <w:tcW w:type="dxa" w:w="1553"/>
          </w:tcPr>
          <w:p>
            <w:pPr>
              <w:spacing w:after="0"/>
              <w:jc w:val="left"/>
            </w:pPr>
            <w:r>
              <w:rPr>
                <w:sz w:val="16"/>
              </w:rPr>
              <w:t>about 24.6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16"/>
          </w:tcPr>
          <w:p>
            <w:pPr>
              <w:spacing w:after="0"/>
              <w:jc w:val="right"/>
            </w:pPr>
            <w:r>
              <w:rPr>
                <w:sz w:val="16"/>
              </w:rPr>
              <w:t>728</w:t>
            </w:r>
          </w:p>
        </w:tc>
        <w:tc>
          <w:tcPr>
            <w:tcW w:type="dxa" w:w="15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0.0196</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1.96%</w:t>
            </w:r>
          </w:p>
        </w:tc>
        <w:tc>
          <w:tcPr>
            <w:tcW w:type="dxa" w:w="1037"/>
          </w:tcPr>
          <w:p>
            <w:pPr>
              <w:spacing w:after="0"/>
              <w:jc w:val="left"/>
            </w:pPr>
          </w:p>
        </w:tc>
        <w:tc>
          <w:tcPr>
            <w:tcW w:type="dxa" w:w="1720"/>
          </w:tcPr>
          <w:p>
            <w:pPr>
              <w:spacing w:after="0"/>
              <w:jc w:val="left"/>
            </w:pP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0.0321</w:t>
            </w:r>
          </w:p>
        </w:tc>
        <w:tc>
          <w:tcPr>
            <w:tcW w:type="dxa" w:w="1438"/>
          </w:tcPr>
          <w:p>
            <w:pPr>
              <w:spacing w:after="0"/>
              <w:jc w:val="left"/>
            </w:pPr>
            <w:r>
              <w:rPr>
                <w:sz w:val="16"/>
              </w:rPr>
              <w:t>events per year</w:t>
            </w:r>
          </w:p>
        </w:tc>
        <w:tc>
          <w:tcPr>
            <w:tcW w:type="dxa" w:w="1553"/>
          </w:tcPr>
          <w:p>
            <w:pPr>
              <w:spacing w:after="0"/>
              <w:jc w:val="left"/>
            </w:pPr>
            <w:r>
              <w:rPr>
                <w:sz w:val="16"/>
              </w:rPr>
              <w:t>about 1 in 31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1.2 (modeled)</w:t>
            </w:r>
          </w:p>
        </w:tc>
        <w:tc>
          <w:tcPr>
            <w:tcW w:type="dxa" w:w="1558"/>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2.36</w:t>
            </w:r>
          </w:p>
        </w:tc>
        <w:tc>
          <w:tcPr>
            <w:tcW w:type="dxa" w:w="1438"/>
          </w:tcPr>
          <w:p>
            <w:pPr>
              <w:spacing w:after="0"/>
              <w:jc w:val="left"/>
            </w:pPr>
            <w:r>
              <w:rPr>
                <w:sz w:val="16"/>
              </w:rPr>
              <w:t>event-days per year</w:t>
            </w:r>
          </w:p>
        </w:tc>
        <w:tc>
          <w:tcPr>
            <w:tcW w:type="dxa" w:w="1553"/>
          </w:tcPr>
          <w:p>
            <w:pPr>
              <w:spacing w:after="0"/>
              <w:jc w:val="left"/>
            </w:pPr>
            <w:r>
              <w:rPr>
                <w:sz w:val="16"/>
              </w:rPr>
              <w:t>about 2.36 days per year</w:t>
            </w:r>
          </w:p>
        </w:tc>
        <w:tc>
          <w:tcPr>
            <w:tcW w:type="dxa" w:w="1037"/>
          </w:tcPr>
          <w:p>
            <w:pPr>
              <w:spacing w:after="0"/>
              <w:jc w:val="left"/>
            </w:pPr>
            <w:r>
              <w:rPr>
                <w:sz w:val="16"/>
              </w:rPr>
              <w:t>Likely</w:t>
            </w:r>
          </w:p>
        </w:tc>
        <w:tc>
          <w:tcPr>
            <w:tcW w:type="dxa" w:w="1720"/>
          </w:tcPr>
          <w:p>
            <w:pPr>
              <w:spacing w:after="0"/>
              <w:jc w:val="left"/>
            </w:pPr>
            <w:r>
              <w:rPr>
                <w:sz w:val="16"/>
              </w:rPr>
              <w:t>event-days in 6 of 30 years, 1996 to 2025 (20%)</w:t>
            </w:r>
          </w:p>
        </w:tc>
        <w:tc>
          <w:tcPr>
            <w:tcW w:type="dxa" w:w="1516"/>
          </w:tcPr>
          <w:p>
            <w:pPr>
              <w:spacing w:after="0"/>
              <w:jc w:val="right"/>
            </w:pPr>
            <w:r>
              <w:rPr>
                <w:sz w:val="16"/>
              </w:rPr>
              <w:t>32.3</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2.36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p>
        </w:tc>
        <w:tc>
          <w:tcPr>
            <w:tcW w:type="dxa" w:w="1438"/>
          </w:tcPr>
          <w:p>
            <w:pPr>
              <w:spacing w:after="0"/>
              <w:jc w:val="left"/>
            </w:pPr>
            <w:r>
              <w:rPr>
                <w:sz w:val="16"/>
              </w:rPr>
              <w:t>events per year</w:t>
            </w:r>
          </w:p>
        </w:tc>
        <w:tc>
          <w:tcPr>
            <w:tcW w:type="dxa" w:w="1553"/>
          </w:tcPr>
          <w:p>
            <w:pPr>
              <w:spacing w:after="0"/>
              <w:jc w:val="left"/>
            </w:pPr>
          </w:p>
        </w:tc>
        <w:tc>
          <w:tcPr>
            <w:tcW w:type="dxa" w:w="1037"/>
          </w:tcPr>
          <w:p>
            <w:pPr>
              <w:spacing w:after="0"/>
              <w:jc w:val="left"/>
            </w:pPr>
          </w:p>
        </w:tc>
        <w:tc>
          <w:tcPr>
            <w:tcW w:type="dxa" w:w="1720"/>
          </w:tcPr>
          <w:p>
            <w:pPr>
              <w:spacing w:after="0"/>
              <w:jc w:val="left"/>
            </w:pPr>
          </w:p>
        </w:tc>
        <w:tc>
          <w:tcPr>
            <w:tcW w:type="dxa" w:w="1516"/>
          </w:tcPr>
          <w:p>
            <w:pPr>
              <w:spacing w:after="0"/>
              <w:jc w:val="right"/>
            </w:pPr>
          </w:p>
        </w:tc>
        <w:tc>
          <w:tcPr>
            <w:tcW w:type="dxa" w:w="155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0.0149</w:t>
            </w:r>
          </w:p>
        </w:tc>
        <w:tc>
          <w:tcPr>
            <w:tcW w:type="dxa" w:w="1438"/>
          </w:tcPr>
          <w:p>
            <w:pPr>
              <w:spacing w:after="0"/>
              <w:jc w:val="left"/>
            </w:pPr>
            <w:r>
              <w:rPr>
                <w:sz w:val="16"/>
              </w:rPr>
              <w:t>event-days per year</w:t>
            </w:r>
          </w:p>
        </w:tc>
        <w:tc>
          <w:tcPr>
            <w:tcW w:type="dxa" w:w="1553"/>
          </w:tcPr>
          <w:p>
            <w:pPr>
              <w:spacing w:after="0"/>
              <w:jc w:val="left"/>
            </w:pPr>
            <w:r>
              <w:rPr>
                <w:sz w:val="16"/>
              </w:rPr>
              <w:t>about 0.0149 days per year</w:t>
            </w:r>
          </w:p>
        </w:tc>
        <w:tc>
          <w:tcPr>
            <w:tcW w:type="dxa" w:w="1037"/>
          </w:tcPr>
          <w:p>
            <w:pPr>
              <w:spacing w:after="0"/>
              <w:jc w:val="left"/>
            </w:pPr>
            <w:r>
              <w:rPr>
                <w:sz w:val="16"/>
              </w:rPr>
              <w:t>Possible</w:t>
            </w:r>
          </w:p>
        </w:tc>
        <w:tc>
          <w:tcPr>
            <w:tcW w:type="dxa" w:w="1720"/>
          </w:tcPr>
          <w:p>
            <w:pPr>
              <w:spacing w:after="0"/>
              <w:jc w:val="left"/>
            </w:pPr>
            <w:r>
              <w:rPr>
                <w:sz w:val="16"/>
              </w:rPr>
              <w:t>event-days in 2 of 30 years, 1996 to 2025 (6.67%)</w:t>
            </w:r>
          </w:p>
        </w:tc>
        <w:tc>
          <w:tcPr>
            <w:tcW w:type="dxa" w:w="1516"/>
          </w:tcPr>
          <w:p>
            <w:pPr>
              <w:spacing w:after="0"/>
              <w:jc w:val="right"/>
            </w:pPr>
            <w:r>
              <w:rPr>
                <w:sz w:val="16"/>
              </w:rPr>
              <w:t>0</w:t>
            </w:r>
          </w:p>
        </w:tc>
        <w:tc>
          <w:tcPr>
            <w:tcW w:type="dxa" w:w="1558"/>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2.25</w:t>
            </w:r>
          </w:p>
        </w:tc>
        <w:tc>
          <w:tcPr>
            <w:tcW w:type="dxa" w:w="1438"/>
          </w:tcPr>
          <w:p>
            <w:pPr>
              <w:spacing w:after="0"/>
              <w:jc w:val="left"/>
            </w:pPr>
            <w:r>
              <w:rPr>
                <w:sz w:val="16"/>
              </w:rPr>
              <w:t>event-days per year</w:t>
            </w:r>
          </w:p>
        </w:tc>
        <w:tc>
          <w:tcPr>
            <w:tcW w:type="dxa" w:w="1553"/>
          </w:tcPr>
          <w:p>
            <w:pPr>
              <w:spacing w:after="0"/>
              <w:jc w:val="left"/>
            </w:pPr>
            <w:r>
              <w:rPr>
                <w:sz w:val="16"/>
              </w:rPr>
              <w:t>about 2.25 days per year</w:t>
            </w:r>
          </w:p>
        </w:tc>
        <w:tc>
          <w:tcPr>
            <w:tcW w:type="dxa" w:w="1037"/>
          </w:tcPr>
          <w:p>
            <w:pPr>
              <w:spacing w:after="0"/>
              <w:jc w:val="left"/>
            </w:pPr>
            <w:r>
              <w:rPr>
                <w:sz w:val="16"/>
              </w:rPr>
              <w:t>Likely</w:t>
            </w:r>
          </w:p>
        </w:tc>
        <w:tc>
          <w:tcPr>
            <w:tcW w:type="dxa" w:w="1720"/>
          </w:tcPr>
          <w:p>
            <w:pPr>
              <w:spacing w:after="0"/>
              <w:jc w:val="left"/>
            </w:pPr>
            <w:r>
              <w:rPr>
                <w:sz w:val="16"/>
              </w:rPr>
              <w:t>event-days in 24 of 30 years, 1996 to 2025 (80%)</w:t>
            </w:r>
          </w:p>
        </w:tc>
        <w:tc>
          <w:tcPr>
            <w:tcW w:type="dxa" w:w="1516"/>
          </w:tcPr>
          <w:p>
            <w:pPr>
              <w:spacing w:after="0"/>
              <w:jc w:val="right"/>
            </w:pPr>
            <w:r>
              <w:rPr>
                <w:sz w:val="16"/>
              </w:rPr>
              <w:t>63</w:t>
            </w:r>
          </w:p>
        </w:tc>
        <w:tc>
          <w:tcPr>
            <w:tcW w:type="dxa" w:w="1558"/>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12.8</w:t>
            </w:r>
          </w:p>
        </w:tc>
        <w:tc>
          <w:tcPr>
            <w:tcW w:type="dxa" w:w="1438"/>
          </w:tcPr>
          <w:p>
            <w:pPr>
              <w:spacing w:after="0"/>
              <w:jc w:val="left"/>
            </w:pPr>
            <w:r>
              <w:rPr>
                <w:sz w:val="16"/>
              </w:rPr>
              <w:t>events per year (modeled)</w:t>
            </w:r>
          </w:p>
        </w:tc>
        <w:tc>
          <w:tcPr>
            <w:tcW w:type="dxa" w:w="1553"/>
          </w:tcPr>
          <w:p>
            <w:pPr>
              <w:spacing w:after="0"/>
              <w:jc w:val="left"/>
            </w:pPr>
            <w:r>
              <w:rPr>
                <w:sz w:val="16"/>
              </w:rPr>
              <w:t>about 12.8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5.51</w:t>
            </w:r>
          </w:p>
        </w:tc>
        <w:tc>
          <w:tcPr>
            <w:tcW w:type="dxa" w:w="1438"/>
          </w:tcPr>
          <w:p>
            <w:pPr>
              <w:spacing w:after="0"/>
              <w:jc w:val="left"/>
            </w:pPr>
            <w:r>
              <w:rPr>
                <w:sz w:val="16"/>
              </w:rPr>
              <w:t>days per year with a strike</w:t>
            </w:r>
          </w:p>
        </w:tc>
        <w:tc>
          <w:tcPr>
            <w:tcW w:type="dxa" w:w="1553"/>
          </w:tcPr>
          <w:p>
            <w:pPr>
              <w:spacing w:after="0"/>
              <w:jc w:val="left"/>
            </w:pPr>
            <w:r>
              <w:rPr>
                <w:sz w:val="16"/>
              </w:rPr>
              <w:t>about 5.51 days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0.0268</w:t>
            </w:r>
          </w:p>
        </w:tc>
        <w:tc>
          <w:tcPr>
            <w:tcW w:type="dxa" w:w="1438"/>
          </w:tcPr>
          <w:p>
            <w:pPr>
              <w:spacing w:after="0"/>
              <w:jc w:val="left"/>
            </w:pPr>
            <w:r>
              <w:rPr>
                <w:sz w:val="16"/>
              </w:rPr>
              <w:t>events per year</w:t>
            </w:r>
          </w:p>
        </w:tc>
        <w:tc>
          <w:tcPr>
            <w:tcW w:type="dxa" w:w="1553"/>
          </w:tcPr>
          <w:p>
            <w:pPr>
              <w:spacing w:after="0"/>
              <w:jc w:val="left"/>
            </w:pPr>
            <w:r>
              <w:rPr>
                <w:sz w:val="16"/>
              </w:rPr>
              <w:t>about 1 in 37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1</w:t>
            </w:r>
          </w:p>
        </w:tc>
        <w:tc>
          <w:tcPr>
            <w:tcW w:type="dxa" w:w="1558"/>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0.0117</w:t>
            </w:r>
          </w:p>
        </w:tc>
        <w:tc>
          <w:tcPr>
            <w:tcW w:type="dxa" w:w="1438"/>
          </w:tcPr>
          <w:p>
            <w:pPr>
              <w:spacing w:after="0"/>
              <w:jc w:val="left"/>
            </w:pPr>
            <w:r>
              <w:rPr>
                <w:sz w:val="16"/>
              </w:rPr>
              <w:t>events per year</w:t>
            </w:r>
          </w:p>
        </w:tc>
        <w:tc>
          <w:tcPr>
            <w:tcW w:type="dxa" w:w="1553"/>
          </w:tcPr>
          <w:p>
            <w:pPr>
              <w:spacing w:after="0"/>
              <w:jc w:val="left"/>
            </w:pPr>
            <w:r>
              <w:rPr>
                <w:sz w:val="16"/>
              </w:rPr>
              <w:t>about 1 in 86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r>
              <w:rPr>
                <w:sz w:val="16"/>
              </w:rPr>
              <w:t>0.145</w:t>
            </w:r>
          </w:p>
        </w:tc>
        <w:tc>
          <w:tcPr>
            <w:tcW w:type="dxa" w:w="1438"/>
          </w:tcPr>
          <w:p>
            <w:pPr>
              <w:spacing w:after="0"/>
              <w:jc w:val="left"/>
            </w:pPr>
            <w:r>
              <w:rPr>
                <w:sz w:val="16"/>
              </w:rPr>
              <w:t>annual probability at the most exposed location (used in place of a county value)</w:t>
            </w:r>
          </w:p>
        </w:tc>
        <w:tc>
          <w:tcPr>
            <w:tcW w:type="dxa" w:w="1553"/>
          </w:tcPr>
          <w:p>
            <w:pPr>
              <w:spacing w:after="0"/>
              <w:jc w:val="left"/>
            </w:pPr>
            <w:r>
              <w:rPr>
                <w:sz w:val="16"/>
              </w:rPr>
              <w:t>chance at the county's most exposed location in a year: 14.5%</w:t>
            </w:r>
          </w:p>
        </w:tc>
        <w:tc>
          <w:tcPr>
            <w:tcW w:type="dxa" w:w="1037"/>
          </w:tcPr>
          <w:p>
            <w:pPr>
              <w:spacing w:after="0"/>
              <w:jc w:val="left"/>
            </w:pPr>
            <w:r>
              <w:rPr>
                <w:sz w:val="16"/>
              </w:rPr>
              <w:t>Possible</w:t>
            </w:r>
          </w:p>
        </w:tc>
        <w:tc>
          <w:tcPr>
            <w:tcW w:type="dxa" w:w="1720"/>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8"/>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720"/>
          </w:tcPr>
          <w:p>
            <w:pPr>
              <w:spacing w:after="0"/>
              <w:jc w:val="left"/>
            </w:pP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0.000367</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0.0367%</w:t>
            </w:r>
          </w:p>
        </w:tc>
        <w:tc>
          <w:tcPr>
            <w:tcW w:type="dxa" w:w="1037"/>
          </w:tcPr>
          <w:p>
            <w:pPr>
              <w:spacing w:after="0"/>
              <w:jc w:val="left"/>
            </w:pPr>
            <w:r>
              <w:rPr>
                <w:sz w:val="16"/>
              </w:rPr>
              <w:t>Likely</w:t>
            </w:r>
          </w:p>
        </w:tc>
        <w:tc>
          <w:tcPr>
            <w:tcW w:type="dxa" w:w="1720"/>
          </w:tcPr>
          <w:p>
            <w:pPr>
              <w:spacing w:after="0"/>
              <w:jc w:val="left"/>
            </w:pPr>
            <w:r>
              <w:rPr>
                <w:sz w:val="16"/>
              </w:rPr>
              <w:t>Storm Events records in 13 of 30 years, 1996 to 2025 (43.3%)</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8.66</w:t>
            </w:r>
          </w:p>
        </w:tc>
        <w:tc>
          <w:tcPr>
            <w:tcW w:type="dxa" w:w="1438"/>
          </w:tcPr>
          <w:p>
            <w:pPr>
              <w:spacing w:after="0"/>
              <w:jc w:val="left"/>
            </w:pPr>
            <w:r>
              <w:rPr>
                <w:sz w:val="16"/>
              </w:rPr>
              <w:t>event-days per year</w:t>
            </w:r>
          </w:p>
        </w:tc>
        <w:tc>
          <w:tcPr>
            <w:tcW w:type="dxa" w:w="1553"/>
          </w:tcPr>
          <w:p>
            <w:pPr>
              <w:spacing w:after="0"/>
              <w:jc w:val="left"/>
            </w:pPr>
            <w:r>
              <w:rPr>
                <w:sz w:val="16"/>
              </w:rPr>
              <w:t>about 8.66 days per year</w:t>
            </w:r>
          </w:p>
        </w:tc>
        <w:tc>
          <w:tcPr>
            <w:tcW w:type="dxa" w:w="1037"/>
          </w:tcPr>
          <w:p>
            <w:pPr>
              <w:spacing w:after="0"/>
              <w:jc w:val="left"/>
            </w:pPr>
            <w:r>
              <w:rPr>
                <w:sz w:val="16"/>
              </w:rPr>
              <w:t>Likely</w:t>
            </w:r>
          </w:p>
        </w:tc>
        <w:tc>
          <w:tcPr>
            <w:tcW w:type="dxa" w:w="1720"/>
          </w:tcPr>
          <w:p>
            <w:pPr>
              <w:spacing w:after="0"/>
              <w:jc w:val="left"/>
            </w:pPr>
            <w:r>
              <w:rPr>
                <w:sz w:val="16"/>
              </w:rPr>
              <w:t>event-days in 20 of 30 years, 1996 to 2025 (66.7%)</w:t>
            </w:r>
          </w:p>
        </w:tc>
        <w:tc>
          <w:tcPr>
            <w:tcW w:type="dxa" w:w="1516"/>
          </w:tcPr>
          <w:p>
            <w:pPr>
              <w:spacing w:after="0"/>
              <w:jc w:val="right"/>
            </w:pPr>
            <w:r>
              <w:rPr>
                <w:sz w:val="16"/>
              </w:rPr>
              <w:t>147</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862"/>
        <w:gridCol w:w="898"/>
        <w:gridCol w:w="683"/>
        <w:gridCol w:w="651"/>
        <w:gridCol w:w="3015"/>
        <w:gridCol w:w="6961"/>
      </w:tblGrid>
      <w:tr>
        <w:trPr>
          <w:cantSplit/>
          <w:tblHeader/>
        </w:trPr>
        <w:tc>
          <w:tcPr>
            <w:tcW w:type="dxa" w:w="1042"/>
            <w:shd w:val="clear" w:color="auto" w:fill="E8E8E8"/>
          </w:tcPr>
          <w:p>
            <w:pPr>
              <w:spacing w:after="0"/>
              <w:jc w:val="left"/>
            </w:pPr>
            <w:r>
              <w:rPr>
                <w:b/>
                <w:sz w:val="16"/>
              </w:rPr>
              <w:t>Hazard</w:t>
            </w:r>
          </w:p>
        </w:tc>
        <w:tc>
          <w:tcPr>
            <w:tcW w:type="dxa" w:w="862"/>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015"/>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862"/>
          </w:tcPr>
          <w:p>
            <w:pPr>
              <w:spacing w:after="0"/>
              <w:jc w:val="right"/>
            </w:pPr>
            <w:r>
              <w:rPr>
                <w:sz w:val="16"/>
              </w:rPr>
              <w:t>7 of 21</w:t>
            </w:r>
          </w:p>
        </w:tc>
        <w:tc>
          <w:tcPr>
            <w:tcW w:type="dxa" w:w="898"/>
          </w:tcPr>
          <w:p>
            <w:pPr>
              <w:spacing w:after="0"/>
              <w:jc w:val="right"/>
            </w:pPr>
            <w:r>
              <w:rPr>
                <w:sz w:val="16"/>
              </w:rPr>
              <w:t>19.0</w:t>
            </w:r>
          </w:p>
        </w:tc>
        <w:tc>
          <w:tcPr>
            <w:tcW w:type="dxa" w:w="683"/>
          </w:tcPr>
          <w:p>
            <w:pPr>
              <w:spacing w:after="0"/>
              <w:jc w:val="right"/>
            </w:pPr>
            <w:r>
              <w:rPr>
                <w:sz w:val="16"/>
              </w:rPr>
              <w:t>21.2</w:t>
            </w:r>
          </w:p>
        </w:tc>
        <w:tc>
          <w:tcPr>
            <w:tcW w:type="dxa" w:w="651"/>
          </w:tcPr>
          <w:p>
            <w:pPr>
              <w:spacing w:after="0"/>
              <w:jc w:val="right"/>
            </w:pPr>
            <w:r>
              <w:rPr>
                <w:sz w:val="16"/>
              </w:rPr>
              <w:t>22.6</w:t>
            </w:r>
          </w:p>
        </w:tc>
        <w:tc>
          <w:tcPr>
            <w:tcW w:type="dxa" w:w="3015"/>
          </w:tcPr>
          <w:p>
            <w:pPr>
              <w:spacing w:after="0"/>
              <w:jc w:val="left"/>
            </w:pPr>
            <w:r>
              <w:rPr>
                <w:sz w:val="16"/>
              </w:rPr>
              <w:t>Very Low 7, Not Applicable 14</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862"/>
          </w:tcPr>
          <w:p>
            <w:pPr>
              <w:spacing w:after="0"/>
              <w:jc w:val="right"/>
            </w:pPr>
            <w:r>
              <w:rPr>
                <w:sz w:val="16"/>
              </w:rPr>
              <w:t>18 of 21</w:t>
            </w:r>
          </w:p>
        </w:tc>
        <w:tc>
          <w:tcPr>
            <w:tcW w:type="dxa" w:w="898"/>
          </w:tcPr>
          <w:p>
            <w:pPr>
              <w:spacing w:after="0"/>
              <w:jc w:val="right"/>
            </w:pPr>
            <w:r>
              <w:rPr>
                <w:sz w:val="16"/>
              </w:rPr>
              <w:t>80.3</w:t>
            </w:r>
          </w:p>
        </w:tc>
        <w:tc>
          <w:tcPr>
            <w:tcW w:type="dxa" w:w="683"/>
          </w:tcPr>
          <w:p>
            <w:pPr>
              <w:spacing w:after="0"/>
              <w:jc w:val="right"/>
            </w:pPr>
            <w:r>
              <w:rPr>
                <w:sz w:val="16"/>
              </w:rPr>
              <w:t>95.1</w:t>
            </w:r>
          </w:p>
        </w:tc>
        <w:tc>
          <w:tcPr>
            <w:tcW w:type="dxa" w:w="651"/>
          </w:tcPr>
          <w:p>
            <w:pPr>
              <w:spacing w:after="0"/>
              <w:jc w:val="right"/>
            </w:pPr>
            <w:r>
              <w:rPr>
                <w:sz w:val="16"/>
              </w:rPr>
              <w:t>99.5</w:t>
            </w:r>
          </w:p>
        </w:tc>
        <w:tc>
          <w:tcPr>
            <w:tcW w:type="dxa" w:w="3015"/>
          </w:tcPr>
          <w:p>
            <w:pPr>
              <w:spacing w:after="0"/>
              <w:jc w:val="left"/>
            </w:pPr>
            <w:r>
              <w:rPr>
                <w:sz w:val="16"/>
              </w:rPr>
              <w:t>Very High 3, Relatively High 3, Relatively Moderate 8, Relatively Low 4, No Rating 3</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862"/>
          </w:tcPr>
          <w:p>
            <w:pPr>
              <w:spacing w:after="0"/>
              <w:jc w:val="right"/>
            </w:pPr>
            <w:r>
              <w:rPr>
                <w:sz w:val="16"/>
              </w:rPr>
              <w:t>0 of 21</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015"/>
          </w:tcPr>
          <w:p>
            <w:pPr>
              <w:spacing w:after="0"/>
              <w:jc w:val="left"/>
            </w:pPr>
            <w:r>
              <w:rPr>
                <w:sz w:val="16"/>
              </w:rPr>
              <w:t>No Rating 21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862"/>
          </w:tcPr>
          <w:p>
            <w:pPr>
              <w:spacing w:after="0"/>
              <w:jc w:val="right"/>
            </w:pPr>
            <w:r>
              <w:rPr>
                <w:sz w:val="16"/>
              </w:rPr>
              <w:t>5 of 21</w:t>
            </w:r>
          </w:p>
        </w:tc>
        <w:tc>
          <w:tcPr>
            <w:tcW w:type="dxa" w:w="898"/>
          </w:tcPr>
          <w:p>
            <w:pPr>
              <w:spacing w:after="0"/>
              <w:jc w:val="right"/>
            </w:pPr>
            <w:r>
              <w:rPr>
                <w:sz w:val="16"/>
              </w:rPr>
              <w:t>67.7</w:t>
            </w:r>
          </w:p>
        </w:tc>
        <w:tc>
          <w:tcPr>
            <w:tcW w:type="dxa" w:w="683"/>
          </w:tcPr>
          <w:p>
            <w:pPr>
              <w:spacing w:after="0"/>
              <w:jc w:val="right"/>
            </w:pPr>
            <w:r>
              <w:rPr>
                <w:sz w:val="16"/>
              </w:rPr>
              <w:t>72.1</w:t>
            </w:r>
          </w:p>
        </w:tc>
        <w:tc>
          <w:tcPr>
            <w:tcW w:type="dxa" w:w="651"/>
          </w:tcPr>
          <w:p>
            <w:pPr>
              <w:spacing w:after="0"/>
              <w:jc w:val="right"/>
            </w:pPr>
            <w:r>
              <w:rPr>
                <w:sz w:val="16"/>
              </w:rPr>
              <w:t>73.6</w:t>
            </w:r>
          </w:p>
        </w:tc>
        <w:tc>
          <w:tcPr>
            <w:tcW w:type="dxa" w:w="3015"/>
          </w:tcPr>
          <w:p>
            <w:pPr>
              <w:spacing w:after="0"/>
              <w:jc w:val="left"/>
            </w:pPr>
            <w:r>
              <w:rPr>
                <w:sz w:val="16"/>
              </w:rPr>
              <w:t>Very Low 5, No Rating 16</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862"/>
          </w:tcPr>
          <w:p>
            <w:pPr>
              <w:spacing w:after="0"/>
              <w:jc w:val="right"/>
            </w:pPr>
            <w:r>
              <w:rPr>
                <w:sz w:val="16"/>
              </w:rPr>
              <w:t>21 of 21</w:t>
            </w:r>
          </w:p>
        </w:tc>
        <w:tc>
          <w:tcPr>
            <w:tcW w:type="dxa" w:w="898"/>
          </w:tcPr>
          <w:p>
            <w:pPr>
              <w:spacing w:after="0"/>
              <w:jc w:val="right"/>
            </w:pPr>
            <w:r>
              <w:rPr>
                <w:sz w:val="16"/>
              </w:rPr>
              <w:t>90.7</w:t>
            </w:r>
          </w:p>
        </w:tc>
        <w:tc>
          <w:tcPr>
            <w:tcW w:type="dxa" w:w="683"/>
          </w:tcPr>
          <w:p>
            <w:pPr>
              <w:spacing w:after="0"/>
              <w:jc w:val="right"/>
            </w:pPr>
            <w:r>
              <w:rPr>
                <w:sz w:val="16"/>
              </w:rPr>
              <w:t>97.4</w:t>
            </w:r>
          </w:p>
        </w:tc>
        <w:tc>
          <w:tcPr>
            <w:tcW w:type="dxa" w:w="651"/>
          </w:tcPr>
          <w:p>
            <w:pPr>
              <w:spacing w:after="0"/>
              <w:jc w:val="right"/>
            </w:pPr>
            <w:r>
              <w:rPr>
                <w:sz w:val="16"/>
              </w:rPr>
              <w:t>99.6</w:t>
            </w:r>
          </w:p>
        </w:tc>
        <w:tc>
          <w:tcPr>
            <w:tcW w:type="dxa" w:w="3015"/>
          </w:tcPr>
          <w:p>
            <w:pPr>
              <w:spacing w:after="0"/>
              <w:jc w:val="left"/>
            </w:pPr>
            <w:r>
              <w:rPr>
                <w:sz w:val="16"/>
              </w:rPr>
              <w:t>Very High 11, Relatively High 10</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862"/>
          </w:tcPr>
          <w:p>
            <w:pPr>
              <w:spacing w:after="0"/>
              <w:jc w:val="right"/>
            </w:pPr>
            <w:r>
              <w:rPr>
                <w:sz w:val="16"/>
              </w:rPr>
              <w:t>21 of 21</w:t>
            </w:r>
          </w:p>
        </w:tc>
        <w:tc>
          <w:tcPr>
            <w:tcW w:type="dxa" w:w="898"/>
          </w:tcPr>
          <w:p>
            <w:pPr>
              <w:spacing w:after="0"/>
              <w:jc w:val="right"/>
            </w:pPr>
            <w:r>
              <w:rPr>
                <w:sz w:val="16"/>
              </w:rPr>
              <w:t>3.2</w:t>
            </w:r>
          </w:p>
        </w:tc>
        <w:tc>
          <w:tcPr>
            <w:tcW w:type="dxa" w:w="683"/>
          </w:tcPr>
          <w:p>
            <w:pPr>
              <w:spacing w:after="0"/>
              <w:jc w:val="right"/>
            </w:pPr>
            <w:r>
              <w:rPr>
                <w:sz w:val="16"/>
              </w:rPr>
              <w:t>7.0</w:t>
            </w:r>
          </w:p>
        </w:tc>
        <w:tc>
          <w:tcPr>
            <w:tcW w:type="dxa" w:w="651"/>
          </w:tcPr>
          <w:p>
            <w:pPr>
              <w:spacing w:after="0"/>
              <w:jc w:val="right"/>
            </w:pPr>
            <w:r>
              <w:rPr>
                <w:sz w:val="16"/>
              </w:rPr>
              <w:t>25.4</w:t>
            </w:r>
          </w:p>
        </w:tc>
        <w:tc>
          <w:tcPr>
            <w:tcW w:type="dxa" w:w="3015"/>
          </w:tcPr>
          <w:p>
            <w:pPr>
              <w:spacing w:after="0"/>
              <w:jc w:val="left"/>
            </w:pPr>
            <w:r>
              <w:rPr>
                <w:sz w:val="16"/>
              </w:rPr>
              <w:t>Very Low 21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Heat Wave</w:t>
            </w:r>
          </w:p>
        </w:tc>
        <w:tc>
          <w:tcPr>
            <w:tcW w:type="dxa" w:w="862"/>
          </w:tcPr>
          <w:p>
            <w:pPr>
              <w:spacing w:after="0"/>
              <w:jc w:val="right"/>
            </w:pPr>
            <w:r>
              <w:rPr>
                <w:sz w:val="16"/>
              </w:rPr>
              <w:t>21 of 21</w:t>
            </w:r>
          </w:p>
        </w:tc>
        <w:tc>
          <w:tcPr>
            <w:tcW w:type="dxa" w:w="898"/>
          </w:tcPr>
          <w:p>
            <w:pPr>
              <w:spacing w:after="0"/>
              <w:jc w:val="right"/>
            </w:pPr>
            <w:r>
              <w:rPr>
                <w:sz w:val="16"/>
              </w:rPr>
              <w:t>11.8</w:t>
            </w:r>
          </w:p>
        </w:tc>
        <w:tc>
          <w:tcPr>
            <w:tcW w:type="dxa" w:w="683"/>
          </w:tcPr>
          <w:p>
            <w:pPr>
              <w:spacing w:after="0"/>
              <w:jc w:val="right"/>
            </w:pPr>
            <w:r>
              <w:rPr>
                <w:sz w:val="16"/>
              </w:rPr>
              <w:t>23.2</w:t>
            </w:r>
          </w:p>
        </w:tc>
        <w:tc>
          <w:tcPr>
            <w:tcW w:type="dxa" w:w="651"/>
          </w:tcPr>
          <w:p>
            <w:pPr>
              <w:spacing w:after="0"/>
              <w:jc w:val="right"/>
            </w:pPr>
            <w:r>
              <w:rPr>
                <w:sz w:val="16"/>
              </w:rPr>
              <w:t>36.5</w:t>
            </w:r>
          </w:p>
        </w:tc>
        <w:tc>
          <w:tcPr>
            <w:tcW w:type="dxa" w:w="3015"/>
          </w:tcPr>
          <w:p>
            <w:pPr>
              <w:spacing w:after="0"/>
              <w:jc w:val="left"/>
            </w:pPr>
            <w:r>
              <w:rPr>
                <w:sz w:val="16"/>
              </w:rPr>
              <w:t>Relatively Low 18, Very Low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862"/>
          </w:tcPr>
          <w:p>
            <w:pPr>
              <w:spacing w:after="0"/>
              <w:jc w:val="right"/>
            </w:pPr>
            <w:r>
              <w:rPr>
                <w:sz w:val="16"/>
              </w:rPr>
              <w:t>0 of 21</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015"/>
          </w:tcPr>
          <w:p>
            <w:pPr>
              <w:spacing w:after="0"/>
              <w:jc w:val="left"/>
            </w:pPr>
            <w:r>
              <w:rPr>
                <w:sz w:val="16"/>
              </w:rPr>
              <w:t>Not Applicable 21</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862"/>
          </w:tcPr>
          <w:p>
            <w:pPr>
              <w:spacing w:after="0"/>
              <w:jc w:val="right"/>
            </w:pPr>
            <w:r>
              <w:rPr>
                <w:sz w:val="16"/>
              </w:rPr>
              <w:t>21 of 21</w:t>
            </w:r>
          </w:p>
        </w:tc>
        <w:tc>
          <w:tcPr>
            <w:tcW w:type="dxa" w:w="898"/>
          </w:tcPr>
          <w:p>
            <w:pPr>
              <w:spacing w:after="0"/>
              <w:jc w:val="right"/>
            </w:pPr>
            <w:r>
              <w:rPr>
                <w:sz w:val="16"/>
              </w:rPr>
              <w:t>2.3</w:t>
            </w:r>
          </w:p>
        </w:tc>
        <w:tc>
          <w:tcPr>
            <w:tcW w:type="dxa" w:w="683"/>
          </w:tcPr>
          <w:p>
            <w:pPr>
              <w:spacing w:after="0"/>
              <w:jc w:val="right"/>
            </w:pPr>
            <w:r>
              <w:rPr>
                <w:sz w:val="16"/>
              </w:rPr>
              <w:t>3.5</w:t>
            </w:r>
          </w:p>
        </w:tc>
        <w:tc>
          <w:tcPr>
            <w:tcW w:type="dxa" w:w="651"/>
          </w:tcPr>
          <w:p>
            <w:pPr>
              <w:spacing w:after="0"/>
              <w:jc w:val="right"/>
            </w:pPr>
            <w:r>
              <w:rPr>
                <w:sz w:val="16"/>
              </w:rPr>
              <w:t>5.2</w:t>
            </w:r>
          </w:p>
        </w:tc>
        <w:tc>
          <w:tcPr>
            <w:tcW w:type="dxa" w:w="3015"/>
          </w:tcPr>
          <w:p>
            <w:pPr>
              <w:spacing w:after="0"/>
              <w:jc w:val="left"/>
            </w:pPr>
            <w:r>
              <w:rPr>
                <w:sz w:val="16"/>
              </w:rPr>
              <w:t>Very Low 21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862"/>
          </w:tcPr>
          <w:p>
            <w:pPr>
              <w:spacing w:after="0"/>
              <w:jc w:val="right"/>
            </w:pPr>
            <w:r>
              <w:rPr>
                <w:sz w:val="16"/>
              </w:rPr>
              <w:t>21 of 21</w:t>
            </w:r>
          </w:p>
        </w:tc>
        <w:tc>
          <w:tcPr>
            <w:tcW w:type="dxa" w:w="898"/>
          </w:tcPr>
          <w:p>
            <w:pPr>
              <w:spacing w:after="0"/>
              <w:jc w:val="right"/>
            </w:pPr>
            <w:r>
              <w:rPr>
                <w:sz w:val="16"/>
              </w:rPr>
              <w:t>14.6</w:t>
            </w:r>
          </w:p>
        </w:tc>
        <w:tc>
          <w:tcPr>
            <w:tcW w:type="dxa" w:w="683"/>
          </w:tcPr>
          <w:p>
            <w:pPr>
              <w:spacing w:after="0"/>
              <w:jc w:val="right"/>
            </w:pPr>
            <w:r>
              <w:rPr>
                <w:sz w:val="16"/>
              </w:rPr>
              <w:t>82.2</w:t>
            </w:r>
          </w:p>
        </w:tc>
        <w:tc>
          <w:tcPr>
            <w:tcW w:type="dxa" w:w="651"/>
          </w:tcPr>
          <w:p>
            <w:pPr>
              <w:spacing w:after="0"/>
              <w:jc w:val="right"/>
            </w:pPr>
            <w:r>
              <w:rPr>
                <w:sz w:val="16"/>
              </w:rPr>
              <w:t>98.8</w:t>
            </w:r>
          </w:p>
        </w:tc>
        <w:tc>
          <w:tcPr>
            <w:tcW w:type="dxa" w:w="3015"/>
          </w:tcPr>
          <w:p>
            <w:pPr>
              <w:spacing w:after="0"/>
              <w:jc w:val="left"/>
            </w:pPr>
            <w:r>
              <w:rPr>
                <w:sz w:val="16"/>
              </w:rPr>
              <w:t>Very High 3, Relatively High 8, Relatively Moderate 6, Relatively Low 3, Very Low 1</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862"/>
          </w:tcPr>
          <w:p>
            <w:pPr>
              <w:spacing w:after="0"/>
              <w:jc w:val="right"/>
            </w:pPr>
            <w:r>
              <w:rPr>
                <w:sz w:val="16"/>
              </w:rPr>
              <w:t>21 of 21</w:t>
            </w:r>
          </w:p>
        </w:tc>
        <w:tc>
          <w:tcPr>
            <w:tcW w:type="dxa" w:w="898"/>
          </w:tcPr>
          <w:p>
            <w:pPr>
              <w:spacing w:after="0"/>
              <w:jc w:val="right"/>
            </w:pPr>
            <w:r>
              <w:rPr>
                <w:sz w:val="16"/>
              </w:rPr>
              <w:t>33.0</w:t>
            </w:r>
          </w:p>
        </w:tc>
        <w:tc>
          <w:tcPr>
            <w:tcW w:type="dxa" w:w="683"/>
          </w:tcPr>
          <w:p>
            <w:pPr>
              <w:spacing w:after="0"/>
              <w:jc w:val="right"/>
            </w:pPr>
            <w:r>
              <w:rPr>
                <w:sz w:val="16"/>
              </w:rPr>
              <w:t>87.6</w:t>
            </w:r>
          </w:p>
        </w:tc>
        <w:tc>
          <w:tcPr>
            <w:tcW w:type="dxa" w:w="651"/>
          </w:tcPr>
          <w:p>
            <w:pPr>
              <w:spacing w:after="0"/>
              <w:jc w:val="right"/>
            </w:pPr>
            <w:r>
              <w:rPr>
                <w:sz w:val="16"/>
              </w:rPr>
              <w:t>99.5</w:t>
            </w:r>
          </w:p>
        </w:tc>
        <w:tc>
          <w:tcPr>
            <w:tcW w:type="dxa" w:w="3015"/>
          </w:tcPr>
          <w:p>
            <w:pPr>
              <w:spacing w:after="0"/>
              <w:jc w:val="left"/>
            </w:pPr>
            <w:r>
              <w:rPr>
                <w:sz w:val="16"/>
              </w:rPr>
              <w:t>Relatively High 1, Relatively Moderate 6, Relatively Low 5, Very Low 9</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862"/>
          </w:tcPr>
          <w:p>
            <w:pPr>
              <w:spacing w:after="0"/>
              <w:jc w:val="right"/>
            </w:pPr>
            <w:r>
              <w:rPr>
                <w:sz w:val="16"/>
              </w:rPr>
              <w:t>21 of 21</w:t>
            </w:r>
          </w:p>
        </w:tc>
        <w:tc>
          <w:tcPr>
            <w:tcW w:type="dxa" w:w="898"/>
          </w:tcPr>
          <w:p>
            <w:pPr>
              <w:spacing w:after="0"/>
              <w:jc w:val="right"/>
            </w:pPr>
            <w:r>
              <w:rPr>
                <w:sz w:val="16"/>
              </w:rPr>
              <w:t>15.9</w:t>
            </w:r>
          </w:p>
        </w:tc>
        <w:tc>
          <w:tcPr>
            <w:tcW w:type="dxa" w:w="683"/>
          </w:tcPr>
          <w:p>
            <w:pPr>
              <w:spacing w:after="0"/>
              <w:jc w:val="right"/>
            </w:pPr>
            <w:r>
              <w:rPr>
                <w:sz w:val="16"/>
              </w:rPr>
              <w:t>24.0</w:t>
            </w:r>
          </w:p>
        </w:tc>
        <w:tc>
          <w:tcPr>
            <w:tcW w:type="dxa" w:w="651"/>
          </w:tcPr>
          <w:p>
            <w:pPr>
              <w:spacing w:after="0"/>
              <w:jc w:val="right"/>
            </w:pPr>
            <w:r>
              <w:rPr>
                <w:sz w:val="16"/>
              </w:rPr>
              <w:t>31.3</w:t>
            </w:r>
          </w:p>
        </w:tc>
        <w:tc>
          <w:tcPr>
            <w:tcW w:type="dxa" w:w="3015"/>
          </w:tcPr>
          <w:p>
            <w:pPr>
              <w:spacing w:after="0"/>
              <w:jc w:val="left"/>
            </w:pPr>
            <w:r>
              <w:rPr>
                <w:sz w:val="16"/>
              </w:rPr>
              <w:t>Relatively Low 15, Very Low 6</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862"/>
          </w:tcPr>
          <w:p>
            <w:pPr>
              <w:spacing w:after="0"/>
              <w:jc w:val="right"/>
            </w:pPr>
            <w:r>
              <w:rPr>
                <w:sz w:val="16"/>
              </w:rPr>
              <w:t>21 of 21</w:t>
            </w:r>
          </w:p>
        </w:tc>
        <w:tc>
          <w:tcPr>
            <w:tcW w:type="dxa" w:w="898"/>
          </w:tcPr>
          <w:p>
            <w:pPr>
              <w:spacing w:after="0"/>
              <w:jc w:val="right"/>
            </w:pPr>
            <w:r>
              <w:rPr>
                <w:sz w:val="16"/>
              </w:rPr>
              <w:t>9.7</w:t>
            </w:r>
          </w:p>
        </w:tc>
        <w:tc>
          <w:tcPr>
            <w:tcW w:type="dxa" w:w="683"/>
          </w:tcPr>
          <w:p>
            <w:pPr>
              <w:spacing w:after="0"/>
              <w:jc w:val="right"/>
            </w:pPr>
            <w:r>
              <w:rPr>
                <w:sz w:val="16"/>
              </w:rPr>
              <w:t>12.4</w:t>
            </w:r>
          </w:p>
        </w:tc>
        <w:tc>
          <w:tcPr>
            <w:tcW w:type="dxa" w:w="651"/>
          </w:tcPr>
          <w:p>
            <w:pPr>
              <w:spacing w:after="0"/>
              <w:jc w:val="right"/>
            </w:pPr>
            <w:r>
              <w:rPr>
                <w:sz w:val="16"/>
              </w:rPr>
              <w:t>18.2</w:t>
            </w:r>
          </w:p>
        </w:tc>
        <w:tc>
          <w:tcPr>
            <w:tcW w:type="dxa" w:w="3015"/>
          </w:tcPr>
          <w:p>
            <w:pPr>
              <w:spacing w:after="0"/>
              <w:jc w:val="left"/>
            </w:pPr>
            <w:r>
              <w:rPr>
                <w:sz w:val="16"/>
              </w:rPr>
              <w:t>Very Low 21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862"/>
          </w:tcPr>
          <w:p>
            <w:pPr>
              <w:spacing w:after="0"/>
              <w:jc w:val="right"/>
            </w:pPr>
            <w:r>
              <w:rPr>
                <w:sz w:val="16"/>
              </w:rPr>
              <w:t>21 of 21</w:t>
            </w:r>
          </w:p>
        </w:tc>
        <w:tc>
          <w:tcPr>
            <w:tcW w:type="dxa" w:w="898"/>
          </w:tcPr>
          <w:p>
            <w:pPr>
              <w:spacing w:after="0"/>
              <w:jc w:val="right"/>
            </w:pPr>
            <w:r>
              <w:rPr>
                <w:sz w:val="16"/>
              </w:rPr>
              <w:t>1.8</w:t>
            </w:r>
          </w:p>
        </w:tc>
        <w:tc>
          <w:tcPr>
            <w:tcW w:type="dxa" w:w="683"/>
          </w:tcPr>
          <w:p>
            <w:pPr>
              <w:spacing w:after="0"/>
              <w:jc w:val="right"/>
            </w:pPr>
            <w:r>
              <w:rPr>
                <w:sz w:val="16"/>
              </w:rPr>
              <w:t>2.0</w:t>
            </w:r>
          </w:p>
        </w:tc>
        <w:tc>
          <w:tcPr>
            <w:tcW w:type="dxa" w:w="651"/>
          </w:tcPr>
          <w:p>
            <w:pPr>
              <w:spacing w:after="0"/>
              <w:jc w:val="right"/>
            </w:pPr>
            <w:r>
              <w:rPr>
                <w:sz w:val="16"/>
              </w:rPr>
              <w:t>3.3</w:t>
            </w:r>
          </w:p>
        </w:tc>
        <w:tc>
          <w:tcPr>
            <w:tcW w:type="dxa" w:w="3015"/>
          </w:tcPr>
          <w:p>
            <w:pPr>
              <w:spacing w:after="0"/>
              <w:jc w:val="left"/>
            </w:pPr>
            <w:r>
              <w:rPr>
                <w:sz w:val="16"/>
              </w:rPr>
              <w:t>Very Low 21</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862"/>
          </w:tcPr>
          <w:p>
            <w:pPr>
              <w:spacing w:after="0"/>
              <w:jc w:val="right"/>
            </w:pPr>
            <w:r>
              <w:rPr>
                <w:sz w:val="16"/>
              </w:rPr>
              <w:t>19 of 21</w:t>
            </w:r>
          </w:p>
        </w:tc>
        <w:tc>
          <w:tcPr>
            <w:tcW w:type="dxa" w:w="898"/>
          </w:tcPr>
          <w:p>
            <w:pPr>
              <w:spacing w:after="0"/>
              <w:jc w:val="right"/>
            </w:pPr>
            <w:r>
              <w:rPr>
                <w:sz w:val="16"/>
              </w:rPr>
              <w:t>27.0</w:t>
            </w:r>
          </w:p>
        </w:tc>
        <w:tc>
          <w:tcPr>
            <w:tcW w:type="dxa" w:w="683"/>
          </w:tcPr>
          <w:p>
            <w:pPr>
              <w:spacing w:after="0"/>
              <w:jc w:val="right"/>
            </w:pPr>
            <w:r>
              <w:rPr>
                <w:sz w:val="16"/>
              </w:rPr>
              <w:t>60.2</w:t>
            </w:r>
          </w:p>
        </w:tc>
        <w:tc>
          <w:tcPr>
            <w:tcW w:type="dxa" w:w="651"/>
          </w:tcPr>
          <w:p>
            <w:pPr>
              <w:spacing w:after="0"/>
              <w:jc w:val="right"/>
            </w:pPr>
            <w:r>
              <w:rPr>
                <w:sz w:val="16"/>
              </w:rPr>
              <w:t>97.8</w:t>
            </w:r>
          </w:p>
        </w:tc>
        <w:tc>
          <w:tcPr>
            <w:tcW w:type="dxa" w:w="3015"/>
          </w:tcPr>
          <w:p>
            <w:pPr>
              <w:spacing w:after="0"/>
              <w:jc w:val="left"/>
            </w:pPr>
            <w:r>
              <w:rPr>
                <w:sz w:val="16"/>
              </w:rPr>
              <w:t>Relatively High 3, Relatively Moderate 2, Relatively Low 6, Very Low 8, Not Applicable 2</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862"/>
          </w:tcPr>
          <w:p>
            <w:pPr>
              <w:spacing w:after="0"/>
              <w:jc w:val="right"/>
            </w:pPr>
            <w:r>
              <w:rPr>
                <w:sz w:val="16"/>
              </w:rPr>
              <w:t>0 of 21</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015"/>
          </w:tcPr>
          <w:p>
            <w:pPr>
              <w:spacing w:after="0"/>
              <w:jc w:val="left"/>
            </w:pPr>
            <w:r>
              <w:rPr>
                <w:sz w:val="16"/>
              </w:rPr>
              <w:t>Not Applicable 21</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862"/>
          </w:tcPr>
          <w:p>
            <w:pPr>
              <w:spacing w:after="0"/>
              <w:jc w:val="right"/>
            </w:pPr>
            <w:r>
              <w:rPr>
                <w:sz w:val="16"/>
              </w:rPr>
              <w:t>21 of 21</w:t>
            </w:r>
          </w:p>
        </w:tc>
        <w:tc>
          <w:tcPr>
            <w:tcW w:type="dxa" w:w="898"/>
          </w:tcPr>
          <w:p>
            <w:pPr>
              <w:spacing w:after="0"/>
              <w:jc w:val="right"/>
            </w:pPr>
            <w:r>
              <w:rPr>
                <w:sz w:val="16"/>
              </w:rPr>
              <w:t>36.8</w:t>
            </w:r>
          </w:p>
        </w:tc>
        <w:tc>
          <w:tcPr>
            <w:tcW w:type="dxa" w:w="683"/>
          </w:tcPr>
          <w:p>
            <w:pPr>
              <w:spacing w:after="0"/>
              <w:jc w:val="right"/>
            </w:pPr>
            <w:r>
              <w:rPr>
                <w:sz w:val="16"/>
              </w:rPr>
              <w:t>60.0</w:t>
            </w:r>
          </w:p>
        </w:tc>
        <w:tc>
          <w:tcPr>
            <w:tcW w:type="dxa" w:w="651"/>
          </w:tcPr>
          <w:p>
            <w:pPr>
              <w:spacing w:after="0"/>
              <w:jc w:val="right"/>
            </w:pPr>
            <w:r>
              <w:rPr>
                <w:sz w:val="16"/>
              </w:rPr>
              <w:t>91.3</w:t>
            </w:r>
          </w:p>
        </w:tc>
        <w:tc>
          <w:tcPr>
            <w:tcW w:type="dxa" w:w="3015"/>
          </w:tcPr>
          <w:p>
            <w:pPr>
              <w:spacing w:after="0"/>
              <w:jc w:val="left"/>
            </w:pPr>
            <w:r>
              <w:rPr>
                <w:sz w:val="16"/>
              </w:rPr>
              <w:t>Relatively Moderate 2, Relatively Low 6, Very Low 13</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862"/>
          </w:tcPr>
          <w:p>
            <w:pPr>
              <w:spacing w:after="0"/>
              <w:jc w:val="right"/>
            </w:pPr>
            <w:r>
              <w:rPr>
                <w:sz w:val="16"/>
              </w:rPr>
              <w:t>21 of 21</w:t>
            </w:r>
          </w:p>
        </w:tc>
        <w:tc>
          <w:tcPr>
            <w:tcW w:type="dxa" w:w="898"/>
          </w:tcPr>
          <w:p>
            <w:pPr>
              <w:spacing w:after="0"/>
              <w:jc w:val="right"/>
            </w:pPr>
            <w:r>
              <w:rPr>
                <w:sz w:val="16"/>
              </w:rPr>
              <w:t>27.5</w:t>
            </w:r>
          </w:p>
        </w:tc>
        <w:tc>
          <w:tcPr>
            <w:tcW w:type="dxa" w:w="683"/>
          </w:tcPr>
          <w:p>
            <w:pPr>
              <w:spacing w:after="0"/>
              <w:jc w:val="right"/>
            </w:pPr>
            <w:r>
              <w:rPr>
                <w:sz w:val="16"/>
              </w:rPr>
              <w:t>35.4</w:t>
            </w:r>
          </w:p>
        </w:tc>
        <w:tc>
          <w:tcPr>
            <w:tcW w:type="dxa" w:w="651"/>
          </w:tcPr>
          <w:p>
            <w:pPr>
              <w:spacing w:after="0"/>
              <w:jc w:val="right"/>
            </w:pPr>
            <w:r>
              <w:rPr>
                <w:sz w:val="16"/>
              </w:rPr>
              <w:t>44.1</w:t>
            </w:r>
          </w:p>
        </w:tc>
        <w:tc>
          <w:tcPr>
            <w:tcW w:type="dxa" w:w="3015"/>
          </w:tcPr>
          <w:p>
            <w:pPr>
              <w:spacing w:after="0"/>
              <w:jc w:val="left"/>
            </w:pPr>
            <w:r>
              <w:rPr>
                <w:sz w:val="16"/>
              </w:rPr>
              <w:t>Relatively Low 21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Coos County</w:t>
            </w:r>
          </w:p>
        </w:tc>
        <w:tc>
          <w:tcPr>
            <w:tcW w:type="dxa" w:w="753"/>
          </w:tcPr>
          <w:p>
            <w:pPr>
              <w:spacing w:after="0"/>
              <w:jc w:val="left"/>
            </w:pPr>
            <w:r>
              <w:rPr>
                <w:sz w:val="16"/>
              </w:rPr>
              <w:t>County</w:t>
            </w:r>
          </w:p>
        </w:tc>
        <w:tc>
          <w:tcPr>
            <w:tcW w:type="dxa" w:w="2931"/>
          </w:tcPr>
          <w:p>
            <w:pPr>
              <w:spacing w:after="0"/>
              <w:jc w:val="left"/>
            </w:pPr>
            <w:r>
              <w:rPr>
                <w:sz w:val="16"/>
              </w:rPr>
              <w:t>Approved, expires 2028-02-26</w:t>
            </w:r>
          </w:p>
        </w:tc>
        <w:tc>
          <w:tcPr>
            <w:tcW w:type="dxa" w:w="2337"/>
          </w:tcPr>
          <w:p>
            <w:pPr>
              <w:spacing w:after="0"/>
              <w:jc w:val="right"/>
            </w:pPr>
            <w:r>
              <w:rPr>
                <w:sz w:val="16"/>
              </w:rPr>
              <w:t>FMA RL 1, SRL 2; any 11</w:t>
            </w:r>
          </w:p>
        </w:tc>
        <w:tc>
          <w:tcPr>
            <w:tcW w:type="dxa" w:w="1644"/>
          </w:tcPr>
          <w:p>
            <w:pPr>
              <w:spacing w:after="0"/>
              <w:jc w:val="right"/>
            </w:pPr>
            <w:r>
              <w:rPr>
                <w:sz w:val="16"/>
              </w:rPr>
              <w:t>$1,593,928.83</w:t>
            </w:r>
          </w:p>
        </w:tc>
        <w:tc>
          <w:tcPr>
            <w:tcW w:type="dxa" w:w="2000"/>
          </w:tcPr>
          <w:p>
            <w:pPr>
              <w:spacing w:after="0"/>
              <w:jc w:val="right"/>
            </w:pPr>
            <w:r>
              <w:rPr>
                <w:sz w:val="16"/>
              </w:rPr>
              <w:t>0; 0</w:t>
            </w:r>
          </w:p>
        </w:tc>
        <w:tc>
          <w:tcPr>
            <w:tcW w:type="dxa" w:w="3000"/>
          </w:tcPr>
          <w:p>
            <w:pPr>
              <w:spacing w:after="0"/>
              <w:jc w:val="left"/>
            </w:pPr>
            <w:r>
              <w:rPr>
                <w:sz w:val="16"/>
              </w:rPr>
              <w:t>Includes $77,291.45 for declarations not counted as hazard incidents (DR-4499-OR).</w:t>
            </w:r>
          </w:p>
        </w:tc>
      </w:tr>
      <w:tr>
        <w:trPr>
          <w:cantSplit/>
        </w:trPr>
        <w:tc>
          <w:tcPr>
            <w:tcW w:type="dxa" w:w="1446"/>
          </w:tcPr>
          <w:p>
            <w:pPr>
              <w:spacing w:after="0"/>
              <w:jc w:val="left"/>
            </w:pPr>
            <w:r>
              <w:rPr>
                <w:sz w:val="16"/>
              </w:rPr>
              <w:t>Bandon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1</w:t>
            </w:r>
          </w:p>
        </w:tc>
        <w:tc>
          <w:tcPr>
            <w:tcW w:type="dxa" w:w="1644"/>
          </w:tcPr>
          <w:p>
            <w:pPr>
              <w:spacing w:after="0"/>
              <w:jc w:val="right"/>
            </w:pPr>
            <w:r>
              <w:rPr>
                <w:sz w:val="16"/>
              </w:rPr>
              <w:t>$215,760.73</w:t>
            </w:r>
          </w:p>
        </w:tc>
        <w:tc>
          <w:tcPr>
            <w:tcW w:type="dxa" w:w="2000"/>
          </w:tcPr>
          <w:p>
            <w:pPr>
              <w:spacing w:after="0"/>
              <w:jc w:val="right"/>
            </w:pPr>
            <w:r>
              <w:rPr>
                <w:sz w:val="16"/>
              </w:rPr>
              <w:t>29; 10</w:t>
            </w:r>
          </w:p>
        </w:tc>
        <w:tc>
          <w:tcPr>
            <w:tcW w:type="dxa" w:w="3000"/>
          </w:tcPr>
          <w:p>
            <w:pPr>
              <w:spacing w:after="0"/>
              <w:jc w:val="left"/>
            </w:pPr>
          </w:p>
        </w:tc>
      </w:tr>
      <w:tr>
        <w:trPr>
          <w:cantSplit/>
        </w:trPr>
        <w:tc>
          <w:tcPr>
            <w:tcW w:type="dxa" w:w="1446"/>
          </w:tcPr>
          <w:p>
            <w:pPr>
              <w:spacing w:after="0"/>
              <w:jc w:val="left"/>
            </w:pPr>
            <w:r>
              <w:rPr>
                <w:sz w:val="16"/>
              </w:rPr>
              <w:t>Coos Bay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7</w:t>
            </w:r>
          </w:p>
        </w:tc>
        <w:tc>
          <w:tcPr>
            <w:tcW w:type="dxa" w:w="1644"/>
          </w:tcPr>
          <w:p>
            <w:pPr>
              <w:spacing w:after="0"/>
              <w:jc w:val="right"/>
            </w:pPr>
            <w:r>
              <w:rPr>
                <w:sz w:val="16"/>
              </w:rPr>
              <w:t>$706,194.26</w:t>
            </w:r>
          </w:p>
        </w:tc>
        <w:tc>
          <w:tcPr>
            <w:tcW w:type="dxa" w:w="2000"/>
          </w:tcPr>
          <w:p>
            <w:pPr>
              <w:spacing w:after="0"/>
              <w:jc w:val="right"/>
            </w:pPr>
            <w:r>
              <w:rPr>
                <w:sz w:val="16"/>
              </w:rPr>
              <w:t>1; 0</w:t>
            </w:r>
          </w:p>
        </w:tc>
        <w:tc>
          <w:tcPr>
            <w:tcW w:type="dxa" w:w="3000"/>
          </w:tcPr>
          <w:p>
            <w:pPr>
              <w:spacing w:after="0"/>
              <w:jc w:val="left"/>
            </w:pPr>
          </w:p>
        </w:tc>
      </w:tr>
      <w:tr>
        <w:trPr>
          <w:cantSplit/>
        </w:trPr>
        <w:tc>
          <w:tcPr>
            <w:tcW w:type="dxa" w:w="1446"/>
          </w:tcPr>
          <w:p>
            <w:pPr>
              <w:spacing w:after="0"/>
              <w:jc w:val="left"/>
            </w:pPr>
            <w:r>
              <w:rPr>
                <w:sz w:val="16"/>
              </w:rPr>
              <w:t>Coquille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0</w:t>
            </w:r>
          </w:p>
        </w:tc>
        <w:tc>
          <w:tcPr>
            <w:tcW w:type="dxa" w:w="1644"/>
          </w:tcPr>
          <w:p>
            <w:pPr>
              <w:spacing w:after="0"/>
              <w:jc w:val="right"/>
            </w:pPr>
            <w:r>
              <w:rPr>
                <w:sz w:val="16"/>
              </w:rPr>
              <w:t>$66,406.81</w:t>
            </w:r>
          </w:p>
        </w:tc>
        <w:tc>
          <w:tcPr>
            <w:tcW w:type="dxa" w:w="2000"/>
          </w:tcPr>
          <w:p>
            <w:pPr>
              <w:spacing w:after="0"/>
              <w:jc w:val="right"/>
            </w:pPr>
            <w:r>
              <w:rPr>
                <w:sz w:val="16"/>
              </w:rPr>
              <w:t>5; 0</w:t>
            </w:r>
          </w:p>
        </w:tc>
        <w:tc>
          <w:tcPr>
            <w:tcW w:type="dxa" w:w="3000"/>
          </w:tcPr>
          <w:p>
            <w:pPr>
              <w:spacing w:after="0"/>
              <w:jc w:val="left"/>
            </w:pPr>
            <w:r>
              <w:rPr>
                <w:sz w:val="16"/>
              </w:rPr>
              <w:t>Includes $58,906.81 for declarations not counted as hazard incidents (DR-4499-OR).</w:t>
            </w:r>
          </w:p>
        </w:tc>
      </w:tr>
      <w:tr>
        <w:trPr>
          <w:cantSplit/>
        </w:trPr>
        <w:tc>
          <w:tcPr>
            <w:tcW w:type="dxa" w:w="1446"/>
          </w:tcPr>
          <w:p>
            <w:pPr>
              <w:spacing w:after="0"/>
              <w:jc w:val="left"/>
            </w:pPr>
            <w:r>
              <w:rPr>
                <w:sz w:val="16"/>
              </w:rPr>
              <w:t>Lakeside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0</w:t>
            </w:r>
          </w:p>
        </w:tc>
        <w:tc>
          <w:tcPr>
            <w:tcW w:type="dxa" w:w="1644"/>
          </w:tcPr>
          <w:p>
            <w:pPr>
              <w:spacing w:after="0"/>
              <w:jc w:val="right"/>
            </w:pPr>
            <w:r>
              <w:rPr>
                <w:sz w:val="16"/>
              </w:rPr>
              <w:t>$5,600</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Myrtle Point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0</w:t>
            </w:r>
          </w:p>
        </w:tc>
        <w:tc>
          <w:tcPr>
            <w:tcW w:type="dxa" w:w="1644"/>
          </w:tcPr>
          <w:p>
            <w:pPr>
              <w:spacing w:after="0"/>
              <w:jc w:val="right"/>
            </w:pPr>
            <w:r>
              <w:rPr>
                <w:sz w:val="16"/>
              </w:rPr>
              <w:t>$46,563.54</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North Bend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0</w:t>
            </w:r>
          </w:p>
        </w:tc>
        <w:tc>
          <w:tcPr>
            <w:tcW w:type="dxa" w:w="1644"/>
          </w:tcPr>
          <w:p>
            <w:pPr>
              <w:spacing w:after="0"/>
              <w:jc w:val="right"/>
            </w:pPr>
            <w:r>
              <w:rPr>
                <w:sz w:val="16"/>
              </w:rPr>
              <w:t>$1,641.75</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Powers city</w:t>
            </w:r>
          </w:p>
        </w:tc>
        <w:tc>
          <w:tcPr>
            <w:tcW w:type="dxa" w:w="753"/>
          </w:tcPr>
          <w:p>
            <w:pPr>
              <w:spacing w:after="0"/>
              <w:jc w:val="left"/>
            </w:pPr>
            <w:r>
              <w:rPr>
                <w:sz w:val="16"/>
              </w:rPr>
              <w:t>City</w:t>
            </w:r>
          </w:p>
        </w:tc>
        <w:tc>
          <w:tcPr>
            <w:tcW w:type="dxa" w:w="2931"/>
          </w:tcPr>
          <w:p>
            <w:pPr>
              <w:spacing w:after="0"/>
              <w:jc w:val="left"/>
            </w:pPr>
            <w:r>
              <w:rPr>
                <w:sz w:val="16"/>
              </w:rPr>
              <w:t>Approved, expires 2028-02-26</w:t>
            </w:r>
          </w:p>
        </w:tc>
        <w:tc>
          <w:tcPr>
            <w:tcW w:type="dxa" w:w="2337"/>
          </w:tcPr>
          <w:p>
            <w:pPr>
              <w:spacing w:after="0"/>
              <w:jc w:val="right"/>
            </w:pPr>
            <w:r>
              <w:rPr>
                <w:sz w:val="16"/>
              </w:rPr>
              <w:t>FMA RL 0, SRL 0; any 0</w:t>
            </w:r>
          </w:p>
        </w:tc>
        <w:tc>
          <w:tcPr>
            <w:tcW w:type="dxa" w:w="1644"/>
          </w:tcPr>
          <w:p>
            <w:pPr>
              <w:spacing w:after="0"/>
              <w:jc w:val="right"/>
            </w:pPr>
            <w:r>
              <w:rPr>
                <w:sz w:val="16"/>
              </w:rPr>
              <w:t>$20,387.64</w:t>
            </w:r>
          </w:p>
        </w:tc>
        <w:tc>
          <w:tcPr>
            <w:tcW w:type="dxa" w:w="2000"/>
          </w:tcPr>
          <w:p>
            <w:pPr>
              <w:spacing w:after="0"/>
              <w:jc w:val="right"/>
            </w:pPr>
            <w:r>
              <w:rPr>
                <w:sz w:val="16"/>
              </w:rPr>
              <w:t>2; 2</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2023-02-27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$1,275,057</w:t>
            </w:r>
          </w:p>
        </w:tc>
        <w:tc>
          <w:tcPr>
            <w:tcW w:type="dxa" w:w="1134"/>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65"/>
          </w:tcPr>
          <w:p>
            <w:pPr>
              <w:spacing w:after="0"/>
              <w:jc w:val="right"/>
            </w:pPr>
            <w:r>
              <w:rPr>
                <w:sz w:val="16"/>
              </w:rPr>
              <w:t>$125</w:t>
            </w:r>
          </w:p>
        </w:tc>
        <w:tc>
          <w:tcPr>
            <w:tcW w:type="dxa" w:w="1305"/>
          </w:tcPr>
          <w:p>
            <w:pPr>
              <w:spacing w:after="0"/>
              <w:jc w:val="right"/>
            </w:pPr>
            <w:r>
              <w:rPr>
                <w:sz w:val="16"/>
              </w:rPr>
              <w:t>0.000105%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$1,728,746,807</w:t>
            </w:r>
          </w:p>
        </w:tc>
        <w:tc>
          <w:tcPr>
            <w:tcW w:type="dxa" w:w="1134"/>
          </w:tcPr>
          <w:p>
            <w:pPr>
              <w:spacing w:after="0"/>
              <w:jc w:val="right"/>
            </w:pPr>
          </w:p>
        </w:tc>
        <w:tc>
          <w:tcPr>
            <w:tcW w:type="dxa" w:w="1043"/>
          </w:tcPr>
          <w:p>
            <w:pPr>
              <w:spacing w:after="0"/>
              <w:jc w:val="right"/>
            </w:pPr>
            <w:r>
              <w:rPr>
                <w:sz w:val="16"/>
              </w:rPr>
              <w:t>3,594</w:t>
            </w:r>
          </w:p>
        </w:tc>
        <w:tc>
          <w:tcPr>
            <w:tcW w:type="dxa" w:w="1126"/>
          </w:tcPr>
          <w:p>
            <w:pPr>
              <w:spacing w:after="0"/>
              <w:jc w:val="right"/>
            </w:pPr>
            <w:r>
              <w:rPr>
                <w:sz w:val="16"/>
              </w:rPr>
              <w:t>$3,615,355</w:t>
            </w:r>
          </w:p>
        </w:tc>
        <w:tc>
          <w:tcPr>
            <w:tcW w:type="dxa" w:w="1126"/>
          </w:tcPr>
          <w:p>
            <w:pPr>
              <w:spacing w:after="0"/>
              <w:jc w:val="right"/>
            </w:pPr>
          </w:p>
        </w:tc>
        <w:tc>
          <w:tcPr>
            <w:tcW w:type="dxa" w:w="1165"/>
          </w:tcPr>
          <w:p>
            <w:pPr>
              <w:spacing w:after="0"/>
              <w:jc w:val="right"/>
            </w:pPr>
            <w:r>
              <w:rPr>
                <w:sz w:val="16"/>
              </w:rPr>
              <w:t>$229,356</w:t>
            </w:r>
          </w:p>
        </w:tc>
        <w:tc>
          <w:tcPr>
            <w:tcW w:type="dxa" w:w="1305"/>
          </w:tcPr>
          <w:p>
            <w:pPr>
              <w:spacing w:after="0"/>
              <w:jc w:val="right"/>
            </w:pPr>
            <w:r>
              <w:rPr>
                <w:sz w:val="16"/>
              </w:rPr>
              <w:t>0.209%</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$9,357,817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$236</w:t>
            </w:r>
          </w:p>
        </w:tc>
        <w:tc>
          <w:tcPr>
            <w:tcW w:type="dxa" w:w="1165"/>
          </w:tcPr>
          <w:p>
            <w:pPr>
              <w:spacing w:after="0"/>
              <w:jc w:val="right"/>
            </w:pPr>
          </w:p>
        </w:tc>
        <w:tc>
          <w:tcPr>
            <w:tcW w:type="dxa" w:w="1305"/>
          </w:tcPr>
          <w:p>
            <w:pPr>
              <w:spacing w:after="0"/>
              <w:jc w:val="right"/>
            </w:pPr>
            <w:r>
              <w:rPr>
                <w:sz w:val="16"/>
              </w:rPr>
              <w:t>0.00252% (agriculture)</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$28,177,740,386</w:t>
            </w:r>
          </w:p>
        </w:tc>
        <w:tc>
          <w:tcPr>
            <w:tcW w:type="dxa" w:w="1134"/>
          </w:tcPr>
          <w:p>
            <w:pPr>
              <w:spacing w:after="0"/>
              <w:jc w:val="right"/>
            </w:pPr>
          </w:p>
        </w:tc>
        <w:tc>
          <w:tcPr>
            <w:tcW w:type="dxa" w:w="1043"/>
          </w:tcPr>
          <w:p>
            <w:pPr>
              <w:spacing w:after="0"/>
              <w:jc w:val="right"/>
            </w:pPr>
            <w:r>
              <w:rPr>
                <w:sz w:val="16"/>
              </w:rPr>
              <w:t>64,929</w:t>
            </w:r>
          </w:p>
        </w:tc>
        <w:tc>
          <w:tcPr>
            <w:tcW w:type="dxa" w:w="1126"/>
          </w:tcPr>
          <w:p>
            <w:pPr>
              <w:spacing w:after="0"/>
              <w:jc w:val="right"/>
            </w:pPr>
            <w:r>
              <w:rPr>
                <w:sz w:val="16"/>
              </w:rPr>
              <w:t>$30,858,448</w:t>
            </w:r>
          </w:p>
        </w:tc>
        <w:tc>
          <w:tcPr>
            <w:tcW w:type="dxa" w:w="1126"/>
          </w:tcPr>
          <w:p>
            <w:pPr>
              <w:spacing w:after="0"/>
              <w:jc w:val="right"/>
            </w:pPr>
          </w:p>
        </w:tc>
        <w:tc>
          <w:tcPr>
            <w:tcW w:type="dxa" w:w="1165"/>
          </w:tcPr>
          <w:p>
            <w:pPr>
              <w:spacing w:after="0"/>
              <w:jc w:val="right"/>
            </w:pPr>
            <w:r>
              <w:rPr>
                <w:sz w:val="16"/>
              </w:rPr>
              <w:t>$20,861,178</w:t>
            </w:r>
          </w:p>
        </w:tc>
        <w:tc>
          <w:tcPr>
            <w:tcW w:type="dxa" w:w="1305"/>
          </w:tcPr>
          <w:p>
            <w:pPr>
              <w:spacing w:after="0"/>
              <w:jc w:val="right"/>
            </w:pPr>
            <w:r>
              <w:rPr>
                <w:sz w:val="16"/>
              </w:rPr>
              <w:t>0.11%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$16,384,288,118</w:t>
            </w:r>
          </w:p>
        </w:tc>
        <w:tc>
          <w:tcPr>
            <w:tcW w:type="dxa" w:w="1134"/>
          </w:tcPr>
          <w:p>
            <w:pPr>
              <w:spacing w:after="0"/>
              <w:jc w:val="right"/>
            </w:pPr>
            <w:r>
              <w:rPr>
                <w:sz w:val="16"/>
              </w:rPr>
              <w:t>$58,209,064</w:t>
            </w:r>
          </w:p>
        </w:tc>
        <w:tc>
          <w:tcPr>
            <w:tcW w:type="dxa" w:w="1043"/>
          </w:tcPr>
          <w:p>
            <w:pPr>
              <w:spacing w:after="0"/>
              <w:jc w:val="right"/>
            </w:pPr>
            <w:r>
              <w:rPr>
                <w:sz w:val="16"/>
              </w:rPr>
              <w:t>64,845</w:t>
            </w:r>
          </w:p>
        </w:tc>
        <w:tc>
          <w:tcPr>
            <w:tcW w:type="dxa" w:w="1126"/>
          </w:tcPr>
          <w:p>
            <w:pPr>
              <w:spacing w:after="0"/>
              <w:jc w:val="right"/>
            </w:pPr>
            <w:r>
              <w:rPr>
                <w:sz w:val="16"/>
              </w:rPr>
              <w:t>$5,166</w:t>
            </w:r>
          </w:p>
        </w:tc>
        <w:tc>
          <w:tcPr>
            <w:tcW w:type="dxa" w:w="1126"/>
          </w:tcPr>
          <w:p>
            <w:pPr>
              <w:spacing w:after="0"/>
              <w:jc w:val="right"/>
            </w:pPr>
            <w:r>
              <w:rPr>
                <w:sz w:val="16"/>
              </w:rPr>
              <w:t>$697</w:t>
            </w:r>
          </w:p>
        </w:tc>
        <w:tc>
          <w:tcPr>
            <w:tcW w:type="dxa" w:w="1165"/>
          </w:tcPr>
          <w:p>
            <w:pPr>
              <w:spacing w:after="0"/>
              <w:jc w:val="right"/>
            </w:pPr>
            <w:r>
              <w:rPr>
                <w:sz w:val="16"/>
              </w:rPr>
              <w:t>$804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$16,384,288,118</w:t>
            </w:r>
          </w:p>
        </w:tc>
        <w:tc>
          <w:tcPr>
            <w:tcW w:type="dxa" w:w="1134"/>
          </w:tcPr>
          <w:p>
            <w:pPr>
              <w:spacing w:after="0"/>
              <w:jc w:val="right"/>
            </w:pPr>
            <w:r>
              <w:rPr>
                <w:sz w:val="16"/>
              </w:rPr>
              <w:t>$58,209,064</w:t>
            </w:r>
          </w:p>
        </w:tc>
        <w:tc>
          <w:tcPr>
            <w:tcW w:type="dxa" w:w="1043"/>
          </w:tcPr>
          <w:p>
            <w:pPr>
              <w:spacing w:after="0"/>
              <w:jc w:val="right"/>
            </w:pPr>
            <w:r>
              <w:rPr>
                <w:sz w:val="16"/>
              </w:rPr>
              <w:t>64,845</w:t>
            </w:r>
          </w:p>
        </w:tc>
        <w:tc>
          <w:tcPr>
            <w:tcW w:type="dxa" w:w="1126"/>
          </w:tcPr>
          <w:p>
            <w:pPr>
              <w:spacing w:after="0"/>
              <w:jc w:val="right"/>
            </w:pPr>
            <w:r>
              <w:rPr>
                <w:sz w:val="16"/>
              </w:rPr>
              <w:t>$90</w:t>
            </w:r>
          </w:p>
        </w:tc>
        <w:tc>
          <w:tcPr>
            <w:tcW w:type="dxa" w:w="1126"/>
          </w:tcPr>
          <w:p>
            <w:pPr>
              <w:spacing w:after="0"/>
              <w:jc w:val="right"/>
            </w:pPr>
            <w:r>
              <w:rPr>
                <w:sz w:val="16"/>
              </w:rPr>
              <w:t>$2,621</w:t>
            </w:r>
          </w:p>
        </w:tc>
        <w:tc>
          <w:tcPr>
            <w:tcW w:type="dxa" w:w="1165"/>
          </w:tcPr>
          <w:p>
            <w:pPr>
              <w:spacing w:after="0"/>
              <w:jc w:val="right"/>
            </w:pPr>
            <w:r>
              <w:rPr>
                <w:sz w:val="16"/>
              </w:rPr>
              <w:t>$301,983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$16,384,288,118</w:t>
            </w:r>
          </w:p>
        </w:tc>
        <w:tc>
          <w:tcPr>
            <w:tcW w:type="dxa" w:w="1134"/>
          </w:tcPr>
          <w:p>
            <w:pPr>
              <w:spacing w:after="0"/>
              <w:jc w:val="right"/>
            </w:pPr>
          </w:p>
        </w:tc>
        <w:tc>
          <w:tcPr>
            <w:tcW w:type="dxa" w:w="1043"/>
          </w:tcPr>
          <w:p>
            <w:pPr>
              <w:spacing w:after="0"/>
              <w:jc w:val="right"/>
            </w:pPr>
            <w:r>
              <w:rPr>
                <w:sz w:val="16"/>
              </w:rPr>
              <w:t>64,845</w:t>
            </w:r>
          </w:p>
        </w:tc>
        <w:tc>
          <w:tcPr>
            <w:tcW w:type="dxa" w:w="1126"/>
          </w:tcPr>
          <w:p>
            <w:pPr>
              <w:spacing w:after="0"/>
              <w:jc w:val="right"/>
            </w:pPr>
            <w:r>
              <w:rPr>
                <w:sz w:val="16"/>
              </w:rPr>
              <w:t>$82</w:t>
            </w:r>
          </w:p>
        </w:tc>
        <w:tc>
          <w:tcPr>
            <w:tcW w:type="dxa" w:w="1126"/>
          </w:tcPr>
          <w:p>
            <w:pPr>
              <w:spacing w:after="0"/>
              <w:jc w:val="right"/>
            </w:pPr>
          </w:p>
        </w:tc>
        <w:tc>
          <w:tcPr>
            <w:tcW w:type="dxa" w:w="1165"/>
          </w:tcPr>
          <w:p>
            <w:pPr>
              <w:spacing w:after="0"/>
              <w:jc w:val="right"/>
            </w:pPr>
            <w:r>
              <w:rPr>
                <w:sz w:val="16"/>
              </w:rPr>
              <w:t>$5,725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$16,342,001,818</w:t>
            </w:r>
          </w:p>
        </w:tc>
        <w:tc>
          <w:tcPr>
            <w:tcW w:type="dxa" w:w="1134"/>
          </w:tcPr>
          <w:p>
            <w:pPr>
              <w:spacing w:after="0"/>
              <w:jc w:val="right"/>
            </w:pPr>
            <w:r>
              <w:rPr>
                <w:sz w:val="16"/>
              </w:rPr>
              <w:t>$22,795,379</w:t>
            </w:r>
          </w:p>
        </w:tc>
        <w:tc>
          <w:tcPr>
            <w:tcW w:type="dxa" w:w="1043"/>
          </w:tcPr>
          <w:p>
            <w:pPr>
              <w:spacing w:after="0"/>
              <w:jc w:val="right"/>
            </w:pPr>
            <w:r>
              <w:rPr>
                <w:sz w:val="16"/>
              </w:rPr>
              <w:t>3,424</w:t>
            </w:r>
          </w:p>
        </w:tc>
        <w:tc>
          <w:tcPr>
            <w:tcW w:type="dxa" w:w="1126"/>
          </w:tcPr>
          <w:p>
            <w:pPr>
              <w:spacing w:after="0"/>
              <w:jc w:val="right"/>
            </w:pPr>
            <w:r>
              <w:rPr>
                <w:sz w:val="16"/>
              </w:rPr>
              <w:t>$20,526,565</w:t>
            </w:r>
          </w:p>
        </w:tc>
        <w:tc>
          <w:tcPr>
            <w:tcW w:type="dxa" w:w="1126"/>
          </w:tcPr>
          <w:p>
            <w:pPr>
              <w:spacing w:after="0"/>
              <w:jc w:val="right"/>
            </w:pPr>
            <w:r>
              <w:rPr>
                <w:sz w:val="16"/>
              </w:rPr>
              <w:t>$258,559</w:t>
            </w:r>
          </w:p>
        </w:tc>
        <w:tc>
          <w:tcPr>
            <w:tcW w:type="dxa" w:w="1165"/>
          </w:tcPr>
          <w:p>
            <w:pPr>
              <w:spacing w:after="0"/>
              <w:jc w:val="right"/>
            </w:pPr>
            <w:r>
              <w:rPr>
                <w:sz w:val="16"/>
              </w:rPr>
              <w:t>$1,009,371</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r>
              <w:rPr>
                <w:sz w:val="16"/>
              </w:rPr>
              <w:t>$361,120.95</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$1,694,305,118</w:t>
            </w:r>
          </w:p>
        </w:tc>
        <w:tc>
          <w:tcPr>
            <w:tcW w:type="dxa" w:w="1134"/>
          </w:tcPr>
          <w:p>
            <w:pPr>
              <w:spacing w:after="0"/>
              <w:jc w:val="right"/>
            </w:pPr>
          </w:p>
        </w:tc>
        <w:tc>
          <w:tcPr>
            <w:tcW w:type="dxa" w:w="1043"/>
          </w:tcPr>
          <w:p>
            <w:pPr>
              <w:spacing w:after="0"/>
              <w:jc w:val="right"/>
            </w:pPr>
            <w:r>
              <w:rPr>
                <w:sz w:val="16"/>
              </w:rPr>
              <w:t>7,030</w:t>
            </w:r>
          </w:p>
        </w:tc>
        <w:tc>
          <w:tcPr>
            <w:tcW w:type="dxa" w:w="1126"/>
          </w:tcPr>
          <w:p>
            <w:pPr>
              <w:spacing w:after="0"/>
              <w:jc w:val="right"/>
            </w:pPr>
            <w:r>
              <w:rPr>
                <w:sz w:val="16"/>
              </w:rPr>
              <w:t>$33,976</w:t>
            </w:r>
          </w:p>
        </w:tc>
        <w:tc>
          <w:tcPr>
            <w:tcW w:type="dxa" w:w="1126"/>
          </w:tcPr>
          <w:p>
            <w:pPr>
              <w:spacing w:after="0"/>
              <w:jc w:val="right"/>
            </w:pPr>
          </w:p>
        </w:tc>
        <w:tc>
          <w:tcPr>
            <w:tcW w:type="dxa" w:w="1165"/>
          </w:tcPr>
          <w:p>
            <w:pPr>
              <w:spacing w:after="0"/>
              <w:jc w:val="right"/>
            </w:pPr>
            <w:r>
              <w:rPr>
                <w:sz w:val="16"/>
              </w:rPr>
              <w:t>$121,606</w:t>
            </w:r>
          </w:p>
        </w:tc>
        <w:tc>
          <w:tcPr>
            <w:tcW w:type="dxa" w:w="1305"/>
          </w:tcPr>
          <w:p>
            <w:pPr>
              <w:spacing w:after="0"/>
              <w:jc w:val="right"/>
            </w:pPr>
            <w:r>
              <w:rPr>
                <w:sz w:val="16"/>
              </w:rPr>
              <w:t>0.00201%</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$598,228.41</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$16,384,288,118</w:t>
            </w:r>
          </w:p>
        </w:tc>
        <w:tc>
          <w:tcPr>
            <w:tcW w:type="dxa" w:w="1134"/>
          </w:tcPr>
          <w:p>
            <w:pPr>
              <w:spacing w:after="0"/>
              <w:jc w:val="right"/>
            </w:pPr>
          </w:p>
        </w:tc>
        <w:tc>
          <w:tcPr>
            <w:tcW w:type="dxa" w:w="1043"/>
          </w:tcPr>
          <w:p>
            <w:pPr>
              <w:spacing w:after="0"/>
              <w:jc w:val="right"/>
            </w:pPr>
            <w:r>
              <w:rPr>
                <w:sz w:val="16"/>
              </w:rPr>
              <w:t>64,845</w:t>
            </w:r>
          </w:p>
        </w:tc>
        <w:tc>
          <w:tcPr>
            <w:tcW w:type="dxa" w:w="1126"/>
          </w:tcPr>
          <w:p>
            <w:pPr>
              <w:spacing w:after="0"/>
              <w:jc w:val="right"/>
            </w:pPr>
            <w:r>
              <w:rPr>
                <w:sz w:val="16"/>
              </w:rPr>
              <w:t>$3,587</w:t>
            </w:r>
          </w:p>
        </w:tc>
        <w:tc>
          <w:tcPr>
            <w:tcW w:type="dxa" w:w="1126"/>
          </w:tcPr>
          <w:p>
            <w:pPr>
              <w:spacing w:after="0"/>
              <w:jc w:val="right"/>
            </w:pPr>
          </w:p>
        </w:tc>
        <w:tc>
          <w:tcPr>
            <w:tcW w:type="dxa" w:w="1165"/>
          </w:tcPr>
          <w:p>
            <w:pPr>
              <w:spacing w:after="0"/>
              <w:jc w:val="right"/>
            </w:pPr>
            <w:r>
              <w:rPr>
                <w:sz w:val="16"/>
              </w:rPr>
              <w:t>$67,631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$16,384,288,118</w:t>
            </w:r>
          </w:p>
        </w:tc>
        <w:tc>
          <w:tcPr>
            <w:tcW w:type="dxa" w:w="1134"/>
          </w:tcPr>
          <w:p>
            <w:pPr>
              <w:spacing w:after="0"/>
              <w:jc w:val="right"/>
            </w:pPr>
            <w:r>
              <w:rPr>
                <w:sz w:val="16"/>
              </w:rPr>
              <w:t>$58,209,064</w:t>
            </w:r>
          </w:p>
        </w:tc>
        <w:tc>
          <w:tcPr>
            <w:tcW w:type="dxa" w:w="1043"/>
          </w:tcPr>
          <w:p>
            <w:pPr>
              <w:spacing w:after="0"/>
              <w:jc w:val="right"/>
            </w:pPr>
            <w:r>
              <w:rPr>
                <w:sz w:val="16"/>
              </w:rPr>
              <w:t>64,845</w:t>
            </w:r>
          </w:p>
        </w:tc>
        <w:tc>
          <w:tcPr>
            <w:tcW w:type="dxa" w:w="1126"/>
          </w:tcPr>
          <w:p>
            <w:pPr>
              <w:spacing w:after="0"/>
              <w:jc w:val="right"/>
            </w:pPr>
            <w:r>
              <w:rPr>
                <w:sz w:val="16"/>
              </w:rPr>
              <w:t>$20,159</w:t>
            </w:r>
          </w:p>
        </w:tc>
        <w:tc>
          <w:tcPr>
            <w:tcW w:type="dxa" w:w="1126"/>
          </w:tcPr>
          <w:p>
            <w:pPr>
              <w:spacing w:after="0"/>
              <w:jc w:val="right"/>
            </w:pPr>
            <w:r>
              <w:rPr>
                <w:sz w:val="16"/>
              </w:rPr>
              <w:t>$11</w:t>
            </w:r>
          </w:p>
        </w:tc>
        <w:tc>
          <w:tcPr>
            <w:tcW w:type="dxa" w:w="1165"/>
          </w:tcPr>
          <w:p>
            <w:pPr>
              <w:spacing w:after="0"/>
              <w:jc w:val="right"/>
            </w:pPr>
            <w:r>
              <w:rPr>
                <w:sz w:val="16"/>
              </w:rPr>
              <w:t>$13,400</w:t>
            </w:r>
          </w:p>
        </w:tc>
        <w:tc>
          <w:tcPr>
            <w:tcW w:type="dxa" w:w="1305"/>
          </w:tcPr>
          <w:p>
            <w:pPr>
              <w:spacing w:after="0"/>
              <w:jc w:val="right"/>
            </w:pPr>
            <w:r>
              <w:rPr>
                <w:sz w:val="16"/>
              </w:rPr>
              <w:t>0.000123%</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r>
              <w:rPr>
                <w:sz w:val="16"/>
              </w:rPr>
              <w:t>$237,107.46</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$16,384,288,118</w:t>
            </w:r>
          </w:p>
        </w:tc>
        <w:tc>
          <w:tcPr>
            <w:tcW w:type="dxa" w:w="1134"/>
          </w:tcPr>
          <w:p>
            <w:pPr>
              <w:spacing w:after="0"/>
              <w:jc w:val="right"/>
            </w:pPr>
            <w:r>
              <w:rPr>
                <w:sz w:val="16"/>
              </w:rPr>
              <w:t>$58,209,064</w:t>
            </w:r>
          </w:p>
        </w:tc>
        <w:tc>
          <w:tcPr>
            <w:tcW w:type="dxa" w:w="1043"/>
          </w:tcPr>
          <w:p>
            <w:pPr>
              <w:spacing w:after="0"/>
              <w:jc w:val="right"/>
            </w:pPr>
            <w:r>
              <w:rPr>
                <w:sz w:val="16"/>
              </w:rPr>
              <w:t>64,845</w:t>
            </w:r>
          </w:p>
        </w:tc>
        <w:tc>
          <w:tcPr>
            <w:tcW w:type="dxa" w:w="1126"/>
          </w:tcPr>
          <w:p>
            <w:pPr>
              <w:spacing w:after="0"/>
              <w:jc w:val="right"/>
            </w:pPr>
            <w:r>
              <w:rPr>
                <w:sz w:val="16"/>
              </w:rPr>
              <w:t>$6,748</w:t>
            </w:r>
          </w:p>
        </w:tc>
        <w:tc>
          <w:tcPr>
            <w:tcW w:type="dxa" w:w="1126"/>
          </w:tcPr>
          <w:p>
            <w:pPr>
              <w:spacing w:after="0"/>
              <w:jc w:val="right"/>
            </w:pPr>
            <w:r>
              <w:rPr>
                <w:sz w:val="16"/>
              </w:rPr>
              <w:t>$25</w:t>
            </w:r>
          </w:p>
        </w:tc>
        <w:tc>
          <w:tcPr>
            <w:tcW w:type="dxa" w:w="1165"/>
          </w:tcPr>
          <w:p>
            <w:pPr>
              <w:spacing w:after="0"/>
              <w:jc w:val="right"/>
            </w:pPr>
            <w:r>
              <w:rPr>
                <w:sz w:val="16"/>
              </w:rPr>
              <w:t>$4,075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$13,732,746,033</w:t>
            </w:r>
          </w:p>
        </w:tc>
        <w:tc>
          <w:tcPr>
            <w:tcW w:type="dxa" w:w="1134"/>
          </w:tcPr>
          <w:p>
            <w:pPr>
              <w:spacing w:after="0"/>
              <w:jc w:val="right"/>
            </w:pPr>
          </w:p>
        </w:tc>
        <w:tc>
          <w:tcPr>
            <w:tcW w:type="dxa" w:w="1043"/>
          </w:tcPr>
          <w:p>
            <w:pPr>
              <w:spacing w:after="0"/>
              <w:jc w:val="right"/>
            </w:pPr>
            <w:r>
              <w:rPr>
                <w:sz w:val="16"/>
              </w:rPr>
              <w:t>11,061</w:t>
            </w:r>
          </w:p>
        </w:tc>
        <w:tc>
          <w:tcPr>
            <w:tcW w:type="dxa" w:w="1126"/>
          </w:tcPr>
          <w:p>
            <w:pPr>
              <w:spacing w:after="0"/>
              <w:jc w:val="right"/>
            </w:pPr>
            <w:r>
              <w:rPr>
                <w:sz w:val="16"/>
              </w:rPr>
              <w:t>$1,329,953</w:t>
            </w:r>
          </w:p>
        </w:tc>
        <w:tc>
          <w:tcPr>
            <w:tcW w:type="dxa" w:w="1126"/>
          </w:tcPr>
          <w:p>
            <w:pPr>
              <w:spacing w:after="0"/>
              <w:jc w:val="right"/>
            </w:pPr>
          </w:p>
        </w:tc>
        <w:tc>
          <w:tcPr>
            <w:tcW w:type="dxa" w:w="1165"/>
          </w:tcPr>
          <w:p>
            <w:pPr>
              <w:spacing w:after="0"/>
              <w:jc w:val="right"/>
            </w:pPr>
            <w:r>
              <w:rPr>
                <w:sz w:val="16"/>
              </w:rPr>
              <w:t>$10,155,197</w:t>
            </w:r>
          </w:p>
        </w:tc>
        <w:tc>
          <w:tcPr>
            <w:tcW w:type="dxa" w:w="1305"/>
          </w:tcPr>
          <w:p>
            <w:pPr>
              <w:spacing w:after="0"/>
              <w:jc w:val="right"/>
            </w:pPr>
            <w:r>
              <w:rPr>
                <w:sz w:val="16"/>
              </w:rPr>
              <w:t>0.00968%</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$1,951,547,180</w:t>
            </w:r>
          </w:p>
        </w:tc>
        <w:tc>
          <w:tcPr>
            <w:tcW w:type="dxa" w:w="1134"/>
          </w:tcPr>
          <w:p>
            <w:pPr>
              <w:spacing w:after="0"/>
              <w:jc w:val="right"/>
            </w:pPr>
            <w:r>
              <w:rPr>
                <w:sz w:val="16"/>
              </w:rPr>
              <w:t>$15,153,069</w:t>
            </w:r>
          </w:p>
        </w:tc>
        <w:tc>
          <w:tcPr>
            <w:tcW w:type="dxa" w:w="1043"/>
          </w:tcPr>
          <w:p>
            <w:pPr>
              <w:spacing w:after="0"/>
              <w:jc w:val="right"/>
            </w:pPr>
            <w:r>
              <w:rPr>
                <w:sz w:val="16"/>
              </w:rPr>
              <w:t>9,908</w:t>
            </w:r>
          </w:p>
        </w:tc>
        <w:tc>
          <w:tcPr>
            <w:tcW w:type="dxa" w:w="1126"/>
          </w:tcPr>
          <w:p>
            <w:pPr>
              <w:spacing w:after="0"/>
              <w:jc w:val="right"/>
            </w:pPr>
            <w:r>
              <w:rPr>
                <w:sz w:val="16"/>
              </w:rPr>
              <w:t>$91,794</w:t>
            </w:r>
          </w:p>
        </w:tc>
        <w:tc>
          <w:tcPr>
            <w:tcW w:type="dxa" w:w="1126"/>
          </w:tcPr>
          <w:p>
            <w:pPr>
              <w:spacing w:after="0"/>
              <w:jc w:val="right"/>
            </w:pPr>
            <w:r>
              <w:rPr>
                <w:sz w:val="16"/>
              </w:rPr>
              <w:t>$21</w:t>
            </w:r>
          </w:p>
        </w:tc>
        <w:tc>
          <w:tcPr>
            <w:tcW w:type="dxa" w:w="1165"/>
          </w:tcPr>
          <w:p>
            <w:pPr>
              <w:spacing w:after="0"/>
              <w:jc w:val="right"/>
            </w:pPr>
            <w:r>
              <w:rPr>
                <w:sz w:val="16"/>
              </w:rPr>
              <w:t>$4,274</w:t>
            </w:r>
          </w:p>
        </w:tc>
        <w:tc>
          <w:tcPr>
            <w:tcW w:type="dxa" w:w="1305"/>
          </w:tcPr>
          <w:p>
            <w:pPr>
              <w:spacing w:after="0"/>
              <w:jc w:val="right"/>
            </w:pPr>
            <w:r>
              <w:rPr>
                <w:sz w:val="16"/>
              </w:rPr>
              <w:t>0.0047%</w:t>
            </w:r>
          </w:p>
        </w:tc>
        <w:tc>
          <w:tcPr>
            <w:tcW w:type="dxa" w:w="1199"/>
          </w:tcPr>
          <w:p>
            <w:pPr>
              <w:spacing w:after="0"/>
              <w:jc w:val="right"/>
            </w:pPr>
          </w:p>
        </w:tc>
        <w:tc>
          <w:tcPr>
            <w:tcW w:type="dxa" w:w="1094"/>
          </w:tcPr>
          <w:p>
            <w:pPr>
              <w:spacing w:after="0"/>
              <w:jc w:val="right"/>
            </w:pPr>
            <w:r>
              <w:rPr>
                <w:sz w:val="16"/>
              </w:rPr>
              <w:t>$300,000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$16,384,288,118</w:t>
            </w:r>
          </w:p>
        </w:tc>
        <w:tc>
          <w:tcPr>
            <w:tcW w:type="dxa" w:w="1134"/>
          </w:tcPr>
          <w:p>
            <w:pPr>
              <w:spacing w:after="0"/>
              <w:jc w:val="right"/>
            </w:pPr>
            <w:r>
              <w:rPr>
                <w:sz w:val="16"/>
              </w:rPr>
              <w:t>$58,209,064</w:t>
            </w:r>
          </w:p>
        </w:tc>
        <w:tc>
          <w:tcPr>
            <w:tcW w:type="dxa" w:w="1043"/>
          </w:tcPr>
          <w:p>
            <w:pPr>
              <w:spacing w:after="0"/>
              <w:jc w:val="right"/>
            </w:pPr>
            <w:r>
              <w:rPr>
                <w:sz w:val="16"/>
              </w:rPr>
              <w:t>64,845</w:t>
            </w:r>
          </w:p>
        </w:tc>
        <w:tc>
          <w:tcPr>
            <w:tcW w:type="dxa" w:w="1126"/>
          </w:tcPr>
          <w:p>
            <w:pPr>
              <w:spacing w:after="0"/>
              <w:jc w:val="right"/>
            </w:pPr>
            <w:r>
              <w:rPr>
                <w:sz w:val="16"/>
              </w:rPr>
              <w:t>$46</w:t>
            </w:r>
          </w:p>
        </w:tc>
        <w:tc>
          <w:tcPr>
            <w:tcW w:type="dxa" w:w="1126"/>
          </w:tcPr>
          <w:p>
            <w:pPr>
              <w:spacing w:after="0"/>
              <w:jc w:val="right"/>
            </w:pPr>
            <w:r>
              <w:rPr>
                <w:sz w:val="16"/>
              </w:rPr>
              <w:t>$293</w:t>
            </w:r>
          </w:p>
        </w:tc>
        <w:tc>
          <w:tcPr>
            <w:tcW w:type="dxa" w:w="1165"/>
          </w:tcPr>
          <w:p>
            <w:pPr>
              <w:spacing w:after="0"/>
              <w:jc w:val="right"/>
            </w:pPr>
            <w:r>
              <w:rPr>
                <w:sz w:val="16"/>
              </w:rPr>
              <w:t>$22,897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r>
              <w:rPr>
                <w:sz w:val="16"/>
              </w:rPr>
              <w:t>$237,107.46</w:t>
            </w:r>
          </w:p>
        </w:tc>
        <w:tc>
          <w:tcPr>
            <w:tcW w:type="dxa" w:w="1226"/>
          </w:tcPr>
          <w:p>
            <w:pPr>
              <w:spacing w:after="0"/>
              <w:jc w:val="left"/>
            </w:pPr>
          </w:p>
        </w:tc>
      </w:tr>
    </w:tbl>
    <w:p>
      <w:pPr>
        <w:spacing w:after="40" w:before="60"/>
      </w:pPr>
      <w:r>
        <w:rPr>
          <w:sz w:val="15"/>
        </w:rPr>
        <w:t>Totals since 2023-02-27 (Storm Events through 2026-06-30): 15 county-coded records, 15 with a damage value recorded (including $0), $0; 63 zone-level records, 63 with a damage value recorded (including $0), $300,000 reported for the zone; Public Assistance on counted declarations $598,228.41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64,845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$16,384,288,118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$58,209,064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$56,754,434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$32,797,623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COOS COUNTY *</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BANDON,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COOS BAY,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Coos County</w:t>
            </w:r>
          </w:p>
        </w:tc>
        <w:tc>
          <w:tcPr>
            <w:tcW w:type="dxa" w:w="1527"/>
          </w:tcPr>
          <w:p>
            <w:pPr>
              <w:spacing w:after="0"/>
              <w:jc w:val="left"/>
            </w:pPr>
            <w:r>
              <w:rPr>
                <w:sz w:val="16"/>
              </w:rPr>
              <w:t>410042</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10</w:t>
            </w:r>
          </w:p>
        </w:tc>
        <w:tc>
          <w:tcPr>
            <w:tcW w:type="dxa" w:w="1372"/>
          </w:tcPr>
          <w:p>
            <w:pPr>
              <w:spacing w:after="0"/>
              <w:jc w:val="right"/>
            </w:pPr>
            <w:r>
              <w:rPr>
                <w:sz w:val="16"/>
              </w:rPr>
              <w:t>0</w:t>
            </w:r>
          </w:p>
        </w:tc>
        <w:tc>
          <w:tcPr>
            <w:tcW w:type="dxa" w:w="1372"/>
          </w:tcPr>
          <w:p>
            <w:pPr>
              <w:spacing w:after="0"/>
              <w:jc w:val="right"/>
            </w:pPr>
            <w:r>
              <w:rPr>
                <w:sz w:val="16"/>
              </w:rPr>
              <w:t>11</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Bandon city</w:t>
            </w:r>
          </w:p>
        </w:tc>
        <w:tc>
          <w:tcPr>
            <w:tcW w:type="dxa" w:w="1527"/>
          </w:tcPr>
          <w:p>
            <w:pPr>
              <w:spacing w:after="0"/>
              <w:jc w:val="left"/>
            </w:pPr>
            <w:r>
              <w:rPr>
                <w:sz w:val="16"/>
              </w:rPr>
              <w:t>410043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Coos Bay city</w:t>
            </w:r>
          </w:p>
        </w:tc>
        <w:tc>
          <w:tcPr>
            <w:tcW w:type="dxa" w:w="1527"/>
          </w:tcPr>
          <w:p>
            <w:pPr>
              <w:spacing w:after="0"/>
              <w:jc w:val="left"/>
            </w:pPr>
            <w:r>
              <w:rPr>
                <w:sz w:val="16"/>
              </w:rPr>
              <w:t>410044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Coquille city</w:t>
            </w:r>
          </w:p>
        </w:tc>
        <w:tc>
          <w:tcPr>
            <w:tcW w:type="dxa" w:w="1527"/>
          </w:tcPr>
          <w:p>
            <w:pPr>
              <w:spacing w:after="0"/>
              <w:jc w:val="left"/>
            </w:pPr>
            <w:r>
              <w:rPr>
                <w:sz w:val="16"/>
              </w:rPr>
              <w:t>410045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Lakeside city</w:t>
            </w:r>
          </w:p>
        </w:tc>
        <w:tc>
          <w:tcPr>
            <w:tcW w:type="dxa" w:w="1527"/>
          </w:tcPr>
          <w:p>
            <w:pPr>
              <w:spacing w:after="0"/>
              <w:jc w:val="left"/>
            </w:pPr>
            <w:r>
              <w:rPr>
                <w:sz w:val="16"/>
              </w:rPr>
              <w:t>410278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Myrtle Point city</w:t>
            </w:r>
          </w:p>
        </w:tc>
        <w:tc>
          <w:tcPr>
            <w:tcW w:type="dxa" w:w="1527"/>
          </w:tcPr>
          <w:p>
            <w:pPr>
              <w:spacing w:after="0"/>
              <w:jc w:val="left"/>
            </w:pPr>
            <w:r>
              <w:rPr>
                <w:sz w:val="16"/>
              </w:rPr>
              <w:t>410047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North Bend city</w:t>
            </w:r>
          </w:p>
        </w:tc>
        <w:tc>
          <w:tcPr>
            <w:tcW w:type="dxa" w:w="1527"/>
          </w:tcPr>
          <w:p>
            <w:pPr>
              <w:spacing w:after="0"/>
              <w:jc w:val="left"/>
            </w:pPr>
            <w:r>
              <w:rPr>
                <w:sz w:val="16"/>
              </w:rPr>
              <w:t>410048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Powers city</w:t>
            </w:r>
          </w:p>
        </w:tc>
        <w:tc>
          <w:tcPr>
            <w:tcW w:type="dxa" w:w="1527"/>
          </w:tcPr>
          <w:p>
            <w:pPr>
              <w:spacing w:after="0"/>
              <w:jc w:val="left"/>
            </w:pPr>
            <w:r>
              <w:rPr>
                <w:sz w:val="16"/>
              </w:rPr>
              <w:t>410049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Coos County, OR: risk-assessment baseline packet, release 2026-10 (data as of 2026-09-28; County area 41011).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Coos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Coos County, OR: Risk-assessment baseline packet</dc:title>
  <dc:subject>Hazard Plain release 2026-10, as of 2026-09-28. Preview: automated baseline</dc:subject>
  <dc:creator>Hazard Plain</dc:creator>
  <cp:keywords>Hazard Plain; hazard mitigation; risk assessment; 41011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