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Choctaw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2"/>
        <w:gridCol w:w="1949"/>
        <w:gridCol w:w="1870"/>
        <w:gridCol w:w="1508"/>
        <w:gridCol w:w="1235"/>
        <w:gridCol w:w="1037"/>
        <w:gridCol w:w="846"/>
        <w:gridCol w:w="2724"/>
        <w:gridCol w:w="1230"/>
      </w:tblGrid>
      <w:tr>
        <w:trPr>
          <w:cantSplit/>
          <w:tblHeader/>
        </w:trPr>
        <w:tc>
          <w:tcPr>
            <w:tcW w:type="dxa" w:w="1712"/>
            <w:shd w:val="clear" w:color="auto" w:fill="E8E8E8"/>
          </w:tcPr>
          <w:p>
            <w:pPr>
              <w:spacing w:after="0"/>
              <w:jc w:val="left"/>
            </w:pPr>
            <w:r>
              <w:rPr>
                <w:b/>
                <w:sz w:val="16"/>
              </w:rPr>
              <w:t>Jurisdiction</w:t>
            </w:r>
          </w:p>
        </w:tc>
        <w:tc>
          <w:tcPr>
            <w:tcW w:type="dxa" w:w="1949"/>
            <w:shd w:val="clear" w:color="auto" w:fill="E8E8E8"/>
          </w:tcPr>
          <w:p>
            <w:pPr>
              <w:spacing w:after="0"/>
              <w:jc w:val="left"/>
            </w:pPr>
            <w:r>
              <w:rPr>
                <w:b/>
                <w:sz w:val="16"/>
              </w:rPr>
              <w:t>Type</w:t>
            </w:r>
          </w:p>
        </w:tc>
        <w:tc>
          <w:tcPr>
            <w:tcW w:type="dxa" w:w="1870"/>
            <w:shd w:val="clear" w:color="auto" w:fill="E8E8E8"/>
          </w:tcPr>
          <w:p>
            <w:pPr>
              <w:spacing w:after="0"/>
              <w:jc w:val="left"/>
            </w:pPr>
            <w:r>
              <w:rPr>
                <w:b/>
                <w:sz w:val="16"/>
              </w:rPr>
              <w:t>Status</w:t>
            </w:r>
          </w:p>
        </w:tc>
        <w:tc>
          <w:tcPr>
            <w:tcW w:type="dxa" w:w="1508"/>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24"/>
            <w:shd w:val="clear" w:color="auto" w:fill="E8E8E8"/>
          </w:tcPr>
          <w:p>
            <w:pPr>
              <w:spacing w:after="0"/>
              <w:jc w:val="left"/>
            </w:pPr>
            <w:r>
              <w:rPr>
                <w:b/>
                <w:sz w:val="16"/>
              </w:rPr>
              <w:t>Update underway</w:t>
            </w:r>
          </w:p>
        </w:tc>
        <w:tc>
          <w:tcPr>
            <w:tcW w:type="dxa" w:w="1230"/>
            <w:shd w:val="clear" w:color="auto" w:fill="E8E8E8"/>
          </w:tcPr>
          <w:p>
            <w:pPr>
              <w:spacing w:after="0"/>
              <w:jc w:val="left"/>
            </w:pPr>
            <w:r>
              <w:rPr>
                <w:b/>
                <w:sz w:val="16"/>
              </w:rPr>
              <w:t>Notes</w:t>
            </w:r>
          </w:p>
        </w:tc>
      </w:tr>
      <w:tr>
        <w:trPr>
          <w:cantSplit/>
        </w:trPr>
        <w:tc>
          <w:tcPr>
            <w:tcW w:type="dxa" w:w="1712"/>
          </w:tcPr>
          <w:p>
            <w:pPr>
              <w:spacing w:after="0"/>
              <w:jc w:val="left"/>
            </w:pPr>
            <w:r>
              <w:rPr>
                <w:sz w:val="16"/>
              </w:rPr>
              <w:t>Choctaw County</w:t>
            </w:r>
          </w:p>
        </w:tc>
        <w:tc>
          <w:tcPr>
            <w:tcW w:type="dxa" w:w="1949"/>
          </w:tcPr>
          <w:p>
            <w:pPr>
              <w:spacing w:after="0"/>
              <w:jc w:val="left"/>
            </w:pPr>
            <w:r>
              <w:rPr>
                <w:sz w:val="16"/>
              </w:rPr>
              <w:t>County</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Boswell town</w:t>
            </w:r>
          </w:p>
        </w:tc>
        <w:tc>
          <w:tcPr>
            <w:tcW w:type="dxa" w:w="1949"/>
          </w:tcPr>
          <w:p>
            <w:pPr>
              <w:spacing w:after="0"/>
              <w:jc w:val="left"/>
            </w:pPr>
            <w:r>
              <w:rPr>
                <w:sz w:val="16"/>
              </w:rPr>
              <w:t>Town</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Fort Towson town</w:t>
            </w:r>
          </w:p>
        </w:tc>
        <w:tc>
          <w:tcPr>
            <w:tcW w:type="dxa" w:w="1949"/>
          </w:tcPr>
          <w:p>
            <w:pPr>
              <w:spacing w:after="0"/>
              <w:jc w:val="left"/>
            </w:pPr>
            <w:r>
              <w:rPr>
                <w:sz w:val="16"/>
              </w:rPr>
              <w:t>Town</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Hugo city</w:t>
            </w:r>
          </w:p>
        </w:tc>
        <w:tc>
          <w:tcPr>
            <w:tcW w:type="dxa" w:w="1949"/>
          </w:tcPr>
          <w:p>
            <w:pPr>
              <w:spacing w:after="0"/>
              <w:jc w:val="left"/>
            </w:pPr>
            <w:r>
              <w:rPr>
                <w:sz w:val="16"/>
              </w:rPr>
              <w:t>City</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Sawyer town</w:t>
            </w:r>
          </w:p>
        </w:tc>
        <w:tc>
          <w:tcPr>
            <w:tcW w:type="dxa" w:w="1949"/>
          </w:tcPr>
          <w:p>
            <w:pPr>
              <w:spacing w:after="0"/>
              <w:jc w:val="left"/>
            </w:pPr>
            <w:r>
              <w:rPr>
                <w:sz w:val="16"/>
              </w:rPr>
              <w:t>Town</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Soper town</w:t>
            </w:r>
          </w:p>
        </w:tc>
        <w:tc>
          <w:tcPr>
            <w:tcW w:type="dxa" w:w="1949"/>
          </w:tcPr>
          <w:p>
            <w:pPr>
              <w:spacing w:after="0"/>
              <w:jc w:val="left"/>
            </w:pPr>
            <w:r>
              <w:rPr>
                <w:sz w:val="16"/>
              </w:rPr>
              <w:t>Town</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Boswell Public Schools</w:t>
            </w:r>
          </w:p>
        </w:tc>
        <w:tc>
          <w:tcPr>
            <w:tcW w:type="dxa" w:w="1949"/>
          </w:tcPr>
          <w:p>
            <w:pPr>
              <w:spacing w:after="0"/>
              <w:jc w:val="left"/>
            </w:pPr>
            <w:r>
              <w:rPr>
                <w:sz w:val="16"/>
              </w:rPr>
              <w:t>School/School District</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Fort Towson Public Schools</w:t>
            </w:r>
          </w:p>
        </w:tc>
        <w:tc>
          <w:tcPr>
            <w:tcW w:type="dxa" w:w="1949"/>
          </w:tcPr>
          <w:p>
            <w:pPr>
              <w:spacing w:after="0"/>
              <w:jc w:val="left"/>
            </w:pPr>
            <w:r>
              <w:rPr>
                <w:sz w:val="16"/>
              </w:rPr>
              <w:t>School/School District</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Hugo Public Schools</w:t>
            </w:r>
          </w:p>
        </w:tc>
        <w:tc>
          <w:tcPr>
            <w:tcW w:type="dxa" w:w="1949"/>
          </w:tcPr>
          <w:p>
            <w:pPr>
              <w:spacing w:after="0"/>
              <w:jc w:val="left"/>
            </w:pPr>
            <w:r>
              <w:rPr>
                <w:sz w:val="16"/>
              </w:rPr>
              <w:t>School/School District</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Soper Public Schools</w:t>
            </w:r>
          </w:p>
        </w:tc>
        <w:tc>
          <w:tcPr>
            <w:tcW w:type="dxa" w:w="1949"/>
          </w:tcPr>
          <w:p>
            <w:pPr>
              <w:spacing w:after="0"/>
              <w:jc w:val="left"/>
            </w:pPr>
            <w:r>
              <w:rPr>
                <w:sz w:val="16"/>
              </w:rPr>
              <w:t>School/School District</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r>
        <w:trPr>
          <w:cantSplit/>
        </w:trPr>
        <w:tc>
          <w:tcPr>
            <w:tcW w:type="dxa" w:w="1712"/>
          </w:tcPr>
          <w:p>
            <w:pPr>
              <w:spacing w:after="0"/>
              <w:jc w:val="left"/>
            </w:pPr>
            <w:r>
              <w:rPr>
                <w:sz w:val="16"/>
              </w:rPr>
              <w:t>Valliant Public Schools</w:t>
            </w:r>
          </w:p>
        </w:tc>
        <w:tc>
          <w:tcPr>
            <w:tcW w:type="dxa" w:w="1949"/>
          </w:tcPr>
          <w:p>
            <w:pPr>
              <w:spacing w:after="0"/>
              <w:jc w:val="left"/>
            </w:pPr>
            <w:r>
              <w:rPr>
                <w:sz w:val="16"/>
              </w:rPr>
              <w:t>School/School District</w:t>
            </w:r>
          </w:p>
        </w:tc>
        <w:tc>
          <w:tcPr>
            <w:tcW w:type="dxa" w:w="1870"/>
          </w:tcPr>
          <w:p>
            <w:pPr>
              <w:spacing w:after="0"/>
              <w:jc w:val="left"/>
            </w:pPr>
            <w:r>
              <w:rPr>
                <w:sz w:val="16"/>
              </w:rPr>
              <w:t>Plan 105037 approved 2023-03-22, pending adoption here; not yet eligible</w:t>
            </w:r>
          </w:p>
        </w:tc>
        <w:tc>
          <w:tcPr>
            <w:tcW w:type="dxa" w:w="1508"/>
          </w:tcPr>
          <w:p>
            <w:pPr>
              <w:spacing w:after="0"/>
              <w:jc w:val="left"/>
            </w:pPr>
            <w:r>
              <w:rPr>
                <w:sz w:val="16"/>
              </w:rPr>
              <w:t>McCurtain County (FEMA plan 105037), pending adoption here</w:t>
            </w:r>
          </w:p>
        </w:tc>
        <w:tc>
          <w:tcPr>
            <w:tcW w:type="dxa" w:w="1235"/>
          </w:tcPr>
          <w:p>
            <w:pPr>
              <w:spacing w:after="0"/>
              <w:jc w:val="left"/>
            </w:pPr>
            <w:r>
              <w:rPr>
                <w:sz w:val="16"/>
              </w:rPr>
              <w:t>2023-03-22 by FEMA; not yet adopted here</w:t>
            </w:r>
          </w:p>
        </w:tc>
        <w:tc>
          <w:tcPr>
            <w:tcW w:type="dxa" w:w="1037"/>
          </w:tcPr>
          <w:p>
            <w:pPr>
              <w:spacing w:after="0"/>
              <w:jc w:val="left"/>
            </w:pPr>
            <w:r>
              <w:rPr>
                <w:sz w:val="16"/>
              </w:rPr>
              <w:t>2028-03-21 once adopted</w:t>
            </w:r>
          </w:p>
        </w:tc>
        <w:tc>
          <w:tcPr>
            <w:tcW w:type="dxa" w:w="846"/>
          </w:tcPr>
          <w:p>
            <w:pPr>
              <w:spacing w:after="0"/>
              <w:jc w:val="right"/>
            </w:pPr>
          </w:p>
        </w:tc>
        <w:tc>
          <w:tcPr>
            <w:tcW w:type="dxa" w:w="2724"/>
          </w:tcPr>
          <w:p>
            <w:pPr>
              <w:spacing w:after="0"/>
              <w:jc w:val="left"/>
            </w:pPr>
            <w:r>
              <w:rPr>
                <w:sz w:val="16"/>
              </w:rPr>
              <w:t>FEMA tracker shows a plan approvable pending adoption</w:t>
            </w:r>
          </w:p>
        </w:tc>
        <w:tc>
          <w:tcPr>
            <w:tcW w:type="dxa" w:w="1230"/>
          </w:tcPr>
          <w:p>
            <w:pPr>
              <w:spacing w:after="0"/>
              <w:jc w:val="left"/>
            </w:pPr>
            <w:r>
              <w:rPr>
                <w:sz w:val="16"/>
              </w:rPr>
              <w:t>Not yet eligible: adopt the approved plan.</w:t>
            </w:r>
          </w:p>
        </w:tc>
      </w:tr>
      <w:tr>
        <w:trPr>
          <w:cantSplit/>
        </w:trPr>
        <w:tc>
          <w:tcPr>
            <w:tcW w:type="dxa" w:w="1712"/>
          </w:tcPr>
          <w:p>
            <w:pPr>
              <w:spacing w:after="0"/>
              <w:jc w:val="left"/>
            </w:pPr>
            <w:r>
              <w:rPr>
                <w:sz w:val="16"/>
              </w:rPr>
              <w:t>Kiamichi Technology Center</w:t>
            </w:r>
          </w:p>
        </w:tc>
        <w:tc>
          <w:tcPr>
            <w:tcW w:type="dxa" w:w="1949"/>
          </w:tcPr>
          <w:p>
            <w:pPr>
              <w:spacing w:after="0"/>
              <w:jc w:val="left"/>
            </w:pPr>
            <w:r>
              <w:rPr>
                <w:sz w:val="16"/>
              </w:rPr>
              <w:t>College/University</w:t>
            </w:r>
          </w:p>
        </w:tc>
        <w:tc>
          <w:tcPr>
            <w:tcW w:type="dxa" w:w="1870"/>
          </w:tcPr>
          <w:p>
            <w:pPr>
              <w:spacing w:after="0"/>
              <w:jc w:val="left"/>
            </w:pPr>
            <w:r>
              <w:rPr>
                <w:sz w:val="16"/>
              </w:rPr>
              <w:t>No approved plan on record</w:t>
            </w:r>
          </w:p>
        </w:tc>
        <w:tc>
          <w:tcPr>
            <w:tcW w:type="dxa" w:w="1508"/>
          </w:tcPr>
          <w:p>
            <w:pPr>
              <w:spacing w:after="0"/>
              <w:jc w:val="left"/>
            </w:pPr>
            <w:r>
              <w:rPr>
                <w:sz w:val="16"/>
              </w:rPr>
              <w:t>none</w:t>
            </w:r>
          </w:p>
        </w:tc>
        <w:tc>
          <w:tcPr>
            <w:tcW w:type="dxa" w:w="1235"/>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2724"/>
          </w:tcPr>
          <w:p>
            <w:pPr>
              <w:spacing w:after="0"/>
              <w:jc w:val="left"/>
            </w:pPr>
            <w:r>
              <w:rPr>
                <w:sz w:val="16"/>
              </w:rPr>
              <w:t>FEMA tracker shows a plan awaiting revisions</w:t>
            </w:r>
          </w:p>
        </w:tc>
        <w:tc>
          <w:tcPr>
            <w:tcW w:type="dxa" w:w="123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$509,105</w:t>
            </w:r>
          </w:p>
        </w:tc>
        <w:tc>
          <w:tcPr>
            <w:tcW w:type="dxa" w:w="1126"/>
          </w:tcPr>
          <w:p>
            <w:pPr>
              <w:spacing w:after="0"/>
              <w:jc w:val="right"/>
            </w:pPr>
            <w:r>
              <w:rPr>
                <w:sz w:val="16"/>
              </w:rPr>
              <w:t>$900</w:t>
            </w:r>
          </w:p>
        </w:tc>
        <w:tc>
          <w:tcPr>
            <w:tcW w:type="dxa" w:w="1325"/>
          </w:tcPr>
          <w:p>
            <w:pPr>
              <w:spacing w:after="0"/>
              <w:jc w:val="right"/>
            </w:pPr>
            <w:r>
              <w:rPr>
                <w:sz w:val="16"/>
              </w:rPr>
              <w:t>$1,826,743</w:t>
            </w:r>
          </w:p>
        </w:tc>
        <w:tc>
          <w:tcPr>
            <w:tcW w:type="dxa" w:w="1123"/>
          </w:tcPr>
          <w:p>
            <w:pPr>
              <w:spacing w:after="0"/>
              <w:jc w:val="right"/>
            </w:pPr>
            <w:r>
              <w:rPr>
                <w:sz w:val="16"/>
              </w:rPr>
              <w:t>$2,336,748</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Drought</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$2,159,602</w:t>
            </w:r>
          </w:p>
        </w:tc>
        <w:tc>
          <w:tcPr>
            <w:tcW w:type="dxa" w:w="1325"/>
          </w:tcPr>
          <w:p>
            <w:pPr>
              <w:spacing w:after="0"/>
              <w:jc w:val="right"/>
            </w:pPr>
          </w:p>
        </w:tc>
        <w:tc>
          <w:tcPr>
            <w:tcW w:type="dxa" w:w="1123"/>
          </w:tcPr>
          <w:p>
            <w:pPr>
              <w:spacing w:after="0"/>
              <w:jc w:val="right"/>
            </w:pPr>
            <w:r>
              <w:rPr>
                <w:sz w:val="16"/>
              </w:rPr>
              <w:t>$2,159,602</w:t>
            </w:r>
          </w:p>
        </w:tc>
        <w:tc>
          <w:tcPr>
            <w:tcW w:type="dxa" w:w="1271"/>
          </w:tcPr>
          <w:p>
            <w:pPr>
              <w:spacing w:after="0"/>
              <w:jc w:val="right"/>
            </w:pPr>
            <w:r>
              <w:rPr>
                <w:sz w:val="16"/>
              </w:rPr>
              <w:t>75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$1,605,289</w:t>
            </w:r>
          </w:p>
        </w:tc>
        <w:tc>
          <w:tcPr>
            <w:tcW w:type="dxa" w:w="1126"/>
          </w:tcPr>
          <w:p>
            <w:pPr>
              <w:spacing w:after="0"/>
              <w:jc w:val="right"/>
            </w:pPr>
            <w:r>
              <w:rPr>
                <w:sz w:val="16"/>
              </w:rPr>
              <w:t>$21,839</w:t>
            </w:r>
          </w:p>
        </w:tc>
        <w:tc>
          <w:tcPr>
            <w:tcW w:type="dxa" w:w="1325"/>
          </w:tcPr>
          <w:p>
            <w:pPr>
              <w:spacing w:after="0"/>
              <w:jc w:val="right"/>
            </w:pPr>
            <w:r>
              <w:rPr>
                <w:sz w:val="16"/>
              </w:rPr>
              <w:t>$154,665</w:t>
            </w:r>
          </w:p>
        </w:tc>
        <w:tc>
          <w:tcPr>
            <w:tcW w:type="dxa" w:w="1123"/>
          </w:tcPr>
          <w:p>
            <w:pPr>
              <w:spacing w:after="0"/>
              <w:jc w:val="right"/>
            </w:pPr>
            <w:r>
              <w:rPr>
                <w:sz w:val="16"/>
              </w:rPr>
              <w:t>$1,781,793</w:t>
            </w:r>
          </w:p>
        </w:tc>
        <w:tc>
          <w:tcPr>
            <w:tcW w:type="dxa" w:w="1271"/>
          </w:tcPr>
          <w:p>
            <w:pPr>
              <w:spacing w:after="0"/>
              <w:jc w:val="right"/>
            </w:pPr>
            <w:r>
              <w:rPr>
                <w:sz w:val="16"/>
              </w:rPr>
              <w:t>32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$428</w:t>
            </w:r>
          </w:p>
        </w:tc>
        <w:tc>
          <w:tcPr>
            <w:tcW w:type="dxa" w:w="1126"/>
          </w:tcPr>
          <w:p>
            <w:pPr>
              <w:spacing w:after="0"/>
              <w:jc w:val="right"/>
            </w:pPr>
            <w:r>
              <w:rPr>
                <w:sz w:val="16"/>
              </w:rPr>
              <w:t>$383</w:t>
            </w:r>
          </w:p>
        </w:tc>
        <w:tc>
          <w:tcPr>
            <w:tcW w:type="dxa" w:w="1325"/>
          </w:tcPr>
          <w:p>
            <w:pPr>
              <w:spacing w:after="0"/>
              <w:jc w:val="right"/>
            </w:pPr>
            <w:r>
              <w:rPr>
                <w:sz w:val="16"/>
              </w:rPr>
              <w:t>$1,173,158</w:t>
            </w:r>
          </w:p>
        </w:tc>
        <w:tc>
          <w:tcPr>
            <w:tcW w:type="dxa" w:w="1123"/>
          </w:tcPr>
          <w:p>
            <w:pPr>
              <w:spacing w:after="0"/>
              <w:jc w:val="right"/>
            </w:pPr>
            <w:r>
              <w:rPr>
                <w:sz w:val="16"/>
              </w:rPr>
              <w:t>$1,173,969</w:t>
            </w:r>
          </w:p>
        </w:tc>
        <w:tc>
          <w:tcPr>
            <w:tcW w:type="dxa" w:w="1271"/>
          </w:tcPr>
          <w:p>
            <w:pPr>
              <w:spacing w:after="0"/>
              <w:jc w:val="right"/>
            </w:pPr>
            <w:r>
              <w:rPr>
                <w:sz w:val="16"/>
              </w:rPr>
              <w:t>32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Ice Storm</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$516,951</w:t>
            </w:r>
          </w:p>
        </w:tc>
        <w:tc>
          <w:tcPr>
            <w:tcW w:type="dxa" w:w="1126"/>
          </w:tcPr>
          <w:p>
            <w:pPr>
              <w:spacing w:after="0"/>
              <w:jc w:val="right"/>
            </w:pPr>
          </w:p>
        </w:tc>
        <w:tc>
          <w:tcPr>
            <w:tcW w:type="dxa" w:w="1325"/>
          </w:tcPr>
          <w:p>
            <w:pPr>
              <w:spacing w:after="0"/>
              <w:jc w:val="right"/>
            </w:pPr>
            <w:r>
              <w:rPr>
                <w:sz w:val="16"/>
              </w:rPr>
              <w:t>$3,263</w:t>
            </w:r>
          </w:p>
        </w:tc>
        <w:tc>
          <w:tcPr>
            <w:tcW w:type="dxa" w:w="1123"/>
          </w:tcPr>
          <w:p>
            <w:pPr>
              <w:spacing w:after="0"/>
              <w:jc w:val="right"/>
            </w:pPr>
            <w:r>
              <w:rPr>
                <w:sz w:val="16"/>
              </w:rPr>
              <w:t>$520,214</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$3,347</w:t>
            </w:r>
          </w:p>
        </w:tc>
        <w:tc>
          <w:tcPr>
            <w:tcW w:type="dxa" w:w="1126"/>
          </w:tcPr>
          <w:p>
            <w:pPr>
              <w:spacing w:after="0"/>
              <w:jc w:val="right"/>
            </w:pPr>
            <w:r>
              <w:rPr>
                <w:sz w:val="16"/>
              </w:rPr>
              <w:t>$48</w:t>
            </w:r>
          </w:p>
        </w:tc>
        <w:tc>
          <w:tcPr>
            <w:tcW w:type="dxa" w:w="1325"/>
          </w:tcPr>
          <w:p>
            <w:pPr>
              <w:spacing w:after="0"/>
              <w:jc w:val="right"/>
            </w:pPr>
            <w:r>
              <w:rPr>
                <w:sz w:val="16"/>
              </w:rPr>
              <w:t>$425,501</w:t>
            </w:r>
          </w:p>
        </w:tc>
        <w:tc>
          <w:tcPr>
            <w:tcW w:type="dxa" w:w="1123"/>
          </w:tcPr>
          <w:p>
            <w:pPr>
              <w:spacing w:after="0"/>
              <w:jc w:val="right"/>
            </w:pPr>
            <w:r>
              <w:rPr>
                <w:sz w:val="16"/>
              </w:rPr>
              <w:t>$428,896</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$251,027</w:t>
            </w:r>
          </w:p>
        </w:tc>
        <w:tc>
          <w:tcPr>
            <w:tcW w:type="dxa" w:w="1126"/>
          </w:tcPr>
          <w:p>
            <w:pPr>
              <w:spacing w:after="0"/>
              <w:jc w:val="right"/>
            </w:pPr>
            <w:r>
              <w:rPr>
                <w:sz w:val="16"/>
              </w:rPr>
              <w:t>$709</w:t>
            </w:r>
          </w:p>
        </w:tc>
        <w:tc>
          <w:tcPr>
            <w:tcW w:type="dxa" w:w="1325"/>
          </w:tcPr>
          <w:p>
            <w:pPr>
              <w:spacing w:after="0"/>
              <w:jc w:val="right"/>
            </w:pPr>
            <w:r>
              <w:rPr>
                <w:sz w:val="16"/>
              </w:rPr>
              <w:t>$18,184</w:t>
            </w:r>
          </w:p>
        </w:tc>
        <w:tc>
          <w:tcPr>
            <w:tcW w:type="dxa" w:w="1123"/>
          </w:tcPr>
          <w:p>
            <w:pPr>
              <w:spacing w:after="0"/>
              <w:jc w:val="right"/>
            </w:pPr>
            <w:r>
              <w:rPr>
                <w:sz w:val="16"/>
              </w:rPr>
              <w:t>$269,921</w:t>
            </w:r>
          </w:p>
        </w:tc>
        <w:tc>
          <w:tcPr>
            <w:tcW w:type="dxa" w:w="1271"/>
          </w:tcPr>
          <w:p>
            <w:pPr>
              <w:spacing w:after="0"/>
              <w:jc w:val="right"/>
            </w:pPr>
            <w:r>
              <w:rPr>
                <w:sz w:val="16"/>
              </w:rPr>
              <w:t>139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$117,245</w:t>
            </w:r>
          </w:p>
        </w:tc>
        <w:tc>
          <w:tcPr>
            <w:tcW w:type="dxa" w:w="1126"/>
          </w:tcPr>
          <w:p>
            <w:pPr>
              <w:spacing w:after="0"/>
              <w:jc w:val="right"/>
            </w:pPr>
            <w:r>
              <w:rPr>
                <w:sz w:val="16"/>
              </w:rPr>
              <w:t>$74</w:t>
            </w:r>
          </w:p>
        </w:tc>
        <w:tc>
          <w:tcPr>
            <w:tcW w:type="dxa" w:w="1325"/>
          </w:tcPr>
          <w:p>
            <w:pPr>
              <w:spacing w:after="0"/>
              <w:jc w:val="right"/>
            </w:pPr>
            <w:r>
              <w:rPr>
                <w:sz w:val="16"/>
              </w:rPr>
              <w:t>$120,153</w:t>
            </w:r>
          </w:p>
        </w:tc>
        <w:tc>
          <w:tcPr>
            <w:tcW w:type="dxa" w:w="1123"/>
          </w:tcPr>
          <w:p>
            <w:pPr>
              <w:spacing w:after="0"/>
              <w:jc w:val="right"/>
            </w:pPr>
            <w:r>
              <w:rPr>
                <w:sz w:val="16"/>
              </w:rPr>
              <w:t>$237,472</w:t>
            </w:r>
          </w:p>
        </w:tc>
        <w:tc>
          <w:tcPr>
            <w:tcW w:type="dxa" w:w="1271"/>
          </w:tcPr>
          <w:p>
            <w:pPr>
              <w:spacing w:after="0"/>
              <w:jc w:val="right"/>
            </w:pPr>
            <w:r>
              <w:rPr>
                <w:sz w:val="16"/>
              </w:rPr>
              <w:t>135</w:t>
            </w:r>
          </w:p>
        </w:tc>
        <w:tc>
          <w:tcPr>
            <w:tcW w:type="dxa" w:w="2348"/>
          </w:tcPr>
          <w:p>
            <w:pPr>
              <w:spacing w:after="0"/>
              <w:jc w:val="left"/>
            </w:pPr>
          </w:p>
        </w:tc>
        <w:tc>
          <w:tcPr>
            <w:tcW w:type="dxa" w:w="1735"/>
          </w:tcPr>
          <w:p>
            <w:pPr>
              <w:spacing w:after="0"/>
              <w:jc w:val="left"/>
            </w:pPr>
            <w:r>
              <w:rPr>
                <w:sz w:val="16"/>
              </w:rPr>
              <w:t>Includes 3 High Wind records, event types the NRI definition of this hazard leaves out.</w:t>
            </w:r>
          </w:p>
        </w:tc>
      </w:tr>
      <w:tr>
        <w:trPr>
          <w:cantSplit/>
        </w:trPr>
        <w:tc>
          <w:tcPr>
            <w:tcW w:type="dxa" w:w="689"/>
          </w:tcPr>
          <w:p>
            <w:pPr>
              <w:spacing w:after="0"/>
              <w:jc w:val="right"/>
            </w:pPr>
            <w:r>
              <w:rPr>
                <w:sz w:val="16"/>
              </w:rPr>
              <w:t>9</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$88,362</w:t>
            </w:r>
          </w:p>
        </w:tc>
        <w:tc>
          <w:tcPr>
            <w:tcW w:type="dxa" w:w="1126"/>
          </w:tcPr>
          <w:p>
            <w:pPr>
              <w:spacing w:after="0"/>
              <w:jc w:val="right"/>
            </w:pPr>
          </w:p>
        </w:tc>
        <w:tc>
          <w:tcPr>
            <w:tcW w:type="dxa" w:w="1325"/>
          </w:tcPr>
          <w:p>
            <w:pPr>
              <w:spacing w:after="0"/>
              <w:jc w:val="right"/>
            </w:pPr>
            <w:r>
              <w:rPr>
                <w:sz w:val="16"/>
              </w:rPr>
              <w:t>$37,443</w:t>
            </w:r>
          </w:p>
        </w:tc>
        <w:tc>
          <w:tcPr>
            <w:tcW w:type="dxa" w:w="1123"/>
          </w:tcPr>
          <w:p>
            <w:pPr>
              <w:spacing w:after="0"/>
              <w:jc w:val="right"/>
            </w:pPr>
            <w:r>
              <w:rPr>
                <w:sz w:val="16"/>
              </w:rPr>
              <w:t>$125,805</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$43,866</w:t>
            </w:r>
          </w:p>
        </w:tc>
        <w:tc>
          <w:tcPr>
            <w:tcW w:type="dxa" w:w="1126"/>
          </w:tcPr>
          <w:p>
            <w:pPr>
              <w:spacing w:after="0"/>
              <w:jc w:val="right"/>
            </w:pPr>
            <w:r>
              <w:rPr>
                <w:sz w:val="16"/>
              </w:rPr>
              <w:t>$375</w:t>
            </w:r>
          </w:p>
        </w:tc>
        <w:tc>
          <w:tcPr>
            <w:tcW w:type="dxa" w:w="1325"/>
          </w:tcPr>
          <w:p>
            <w:pPr>
              <w:spacing w:after="0"/>
              <w:jc w:val="right"/>
            </w:pPr>
            <w:r>
              <w:rPr>
                <w:sz w:val="16"/>
              </w:rPr>
              <w:t>$24,738</w:t>
            </w:r>
          </w:p>
        </w:tc>
        <w:tc>
          <w:tcPr>
            <w:tcW w:type="dxa" w:w="1123"/>
          </w:tcPr>
          <w:p>
            <w:pPr>
              <w:spacing w:after="0"/>
              <w:jc w:val="right"/>
            </w:pPr>
            <w:r>
              <w:rPr>
                <w:sz w:val="16"/>
              </w:rPr>
              <w:t>$68,979</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$6,171</w:t>
            </w:r>
          </w:p>
        </w:tc>
        <w:tc>
          <w:tcPr>
            <w:tcW w:type="dxa" w:w="1126"/>
          </w:tcPr>
          <w:p>
            <w:pPr>
              <w:spacing w:after="0"/>
              <w:jc w:val="right"/>
            </w:pPr>
          </w:p>
        </w:tc>
        <w:tc>
          <w:tcPr>
            <w:tcW w:type="dxa" w:w="1325"/>
          </w:tcPr>
          <w:p>
            <w:pPr>
              <w:spacing w:after="0"/>
              <w:jc w:val="right"/>
            </w:pPr>
            <w:r>
              <w:rPr>
                <w:sz w:val="16"/>
              </w:rPr>
              <w:t>$46,156</w:t>
            </w:r>
          </w:p>
        </w:tc>
        <w:tc>
          <w:tcPr>
            <w:tcW w:type="dxa" w:w="1123"/>
          </w:tcPr>
          <w:p>
            <w:pPr>
              <w:spacing w:after="0"/>
              <w:jc w:val="right"/>
            </w:pPr>
            <w:r>
              <w:rPr>
                <w:sz w:val="16"/>
              </w:rPr>
              <w:t>$52,326</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$18,959</w:t>
            </w:r>
          </w:p>
        </w:tc>
        <w:tc>
          <w:tcPr>
            <w:tcW w:type="dxa" w:w="1126"/>
          </w:tcPr>
          <w:p>
            <w:pPr>
              <w:spacing w:after="0"/>
              <w:jc w:val="right"/>
            </w:pPr>
            <w:r>
              <w:rPr>
                <w:sz w:val="16"/>
              </w:rPr>
              <w:t>$361</w:t>
            </w:r>
          </w:p>
        </w:tc>
        <w:tc>
          <w:tcPr>
            <w:tcW w:type="dxa" w:w="1325"/>
          </w:tcPr>
          <w:p>
            <w:pPr>
              <w:spacing w:after="0"/>
              <w:jc w:val="right"/>
            </w:pPr>
            <w:r>
              <w:rPr>
                <w:sz w:val="16"/>
              </w:rPr>
              <w:t>$10,263</w:t>
            </w:r>
          </w:p>
        </w:tc>
        <w:tc>
          <w:tcPr>
            <w:tcW w:type="dxa" w:w="1123"/>
          </w:tcPr>
          <w:p>
            <w:pPr>
              <w:spacing w:after="0"/>
              <w:jc w:val="right"/>
            </w:pPr>
            <w:r>
              <w:rPr>
                <w:sz w:val="16"/>
              </w:rPr>
              <w:t>$29,583</w:t>
            </w:r>
          </w:p>
        </w:tc>
        <w:tc>
          <w:tcPr>
            <w:tcW w:type="dxa" w:w="1271"/>
          </w:tcPr>
          <w:p>
            <w:pPr>
              <w:spacing w:after="0"/>
              <w:jc w:val="right"/>
            </w:pPr>
            <w:r>
              <w:rPr>
                <w:sz w:val="16"/>
              </w:rPr>
              <w:t>19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$15,991</w:t>
            </w:r>
          </w:p>
        </w:tc>
        <w:tc>
          <w:tcPr>
            <w:tcW w:type="dxa" w:w="1126"/>
          </w:tcPr>
          <w:p>
            <w:pPr>
              <w:spacing w:after="0"/>
              <w:jc w:val="right"/>
            </w:pPr>
            <w:r>
              <w:rPr>
                <w:sz w:val="16"/>
              </w:rPr>
              <w:t>$6,937</w:t>
            </w:r>
          </w:p>
        </w:tc>
        <w:tc>
          <w:tcPr>
            <w:tcW w:type="dxa" w:w="1325"/>
          </w:tcPr>
          <w:p>
            <w:pPr>
              <w:spacing w:after="0"/>
              <w:jc w:val="right"/>
            </w:pPr>
            <w:r>
              <w:rPr>
                <w:sz w:val="16"/>
              </w:rPr>
              <w:t>$540</w:t>
            </w:r>
          </w:p>
        </w:tc>
        <w:tc>
          <w:tcPr>
            <w:tcW w:type="dxa" w:w="1123"/>
          </w:tcPr>
          <w:p>
            <w:pPr>
              <w:spacing w:after="0"/>
              <w:jc w:val="right"/>
            </w:pPr>
            <w:r>
              <w:rPr>
                <w:sz w:val="16"/>
              </w:rPr>
              <w:t>$23,467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$68</w:t>
            </w:r>
          </w:p>
        </w:tc>
        <w:tc>
          <w:tcPr>
            <w:tcW w:type="dxa" w:w="1126"/>
          </w:tcPr>
          <w:p>
            <w:pPr>
              <w:spacing w:after="0"/>
              <w:jc w:val="right"/>
            </w:pPr>
          </w:p>
        </w:tc>
        <w:tc>
          <w:tcPr>
            <w:tcW w:type="dxa" w:w="1325"/>
          </w:tcPr>
          <w:p>
            <w:pPr>
              <w:spacing w:after="0"/>
              <w:jc w:val="right"/>
            </w:pPr>
            <w:r>
              <w:rPr>
                <w:sz w:val="16"/>
              </w:rPr>
              <w:t>$13</w:t>
            </w:r>
          </w:p>
        </w:tc>
        <w:tc>
          <w:tcPr>
            <w:tcW w:type="dxa" w:w="1123"/>
          </w:tcPr>
          <w:p>
            <w:pPr>
              <w:spacing w:after="0"/>
              <w:jc w:val="right"/>
            </w:pPr>
            <w:r>
              <w:rPr>
                <w:sz w:val="16"/>
              </w:rPr>
              <w:t>$81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7"/>
        <w:gridCol w:w="1721"/>
        <w:gridCol w:w="1541"/>
        <w:gridCol w:w="1906"/>
        <w:gridCol w:w="1826"/>
        <w:gridCol w:w="1587"/>
        <w:gridCol w:w="1606"/>
        <w:gridCol w:w="2207"/>
      </w:tblGrid>
      <w:tr>
        <w:trPr>
          <w:cantSplit/>
          <w:tblHeader/>
        </w:trPr>
        <w:tc>
          <w:tcPr>
            <w:tcW w:type="dxa" w:w="1717"/>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906"/>
            <w:shd w:val="clear" w:color="auto" w:fill="E8E8E8"/>
          </w:tcPr>
          <w:p>
            <w:pPr>
              <w:spacing w:after="0"/>
              <w:jc w:val="left"/>
            </w:pPr>
            <w:r>
              <w:rPr>
                <w:b/>
                <w:sz w:val="16"/>
              </w:rPr>
              <w:t>Observed range</w:t>
            </w:r>
          </w:p>
        </w:tc>
        <w:tc>
          <w:tcPr>
            <w:tcW w:type="dxa" w:w="1826"/>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members</w:t>
            </w:r>
          </w:p>
        </w:tc>
        <w:tc>
          <w:tcPr>
            <w:tcW w:type="dxa" w:w="2207"/>
            <w:shd w:val="clear" w:color="auto" w:fill="E8E8E8"/>
          </w:tcPr>
          <w:p>
            <w:pPr>
              <w:spacing w:after="0"/>
              <w:jc w:val="left"/>
            </w:pPr>
            <w:r>
              <w:rPr>
                <w:b/>
                <w:sz w:val="16"/>
              </w:rPr>
              <w:t>Note</w:t>
            </w:r>
          </w:p>
        </w:tc>
      </w:tr>
      <w:tr>
        <w:trPr>
          <w:cantSplit/>
        </w:trPr>
        <w:tc>
          <w:tcPr>
            <w:tcW w:type="dxa" w:w="1717"/>
          </w:tcPr>
          <w:p>
            <w:pPr>
              <w:spacing w:after="0"/>
              <w:jc w:val="left"/>
            </w:pPr>
            <w:r>
              <w:rPr>
                <w:sz w:val="16"/>
              </w:rPr>
              <w:t>Avalanche</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906"/>
          </w:tcPr>
          <w:p>
            <w:pPr>
              <w:spacing w:after="0"/>
              <w:jc w:val="left"/>
            </w:pPr>
          </w:p>
        </w:tc>
        <w:tc>
          <w:tcPr>
            <w:tcW w:type="dxa" w:w="1826"/>
          </w:tcPr>
          <w:p>
            <w:pPr>
              <w:spacing w:after="0"/>
              <w:jc w:val="left"/>
            </w:pPr>
          </w:p>
        </w:tc>
        <w:tc>
          <w:tcPr>
            <w:tcW w:type="dxa" w:w="1587"/>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1"/>
          </w:tcPr>
          <w:p>
            <w:pPr>
              <w:spacing w:after="0"/>
              <w:jc w:val="right"/>
            </w:pPr>
            <w:r>
              <w:rPr>
                <w:sz w:val="16"/>
              </w:rPr>
              <w:t>0</w:t>
            </w:r>
          </w:p>
        </w:tc>
        <w:tc>
          <w:tcPr>
            <w:tcW w:type="dxa" w:w="1906"/>
          </w:tcPr>
          <w:p>
            <w:pPr>
              <w:spacing w:after="0"/>
              <w:jc w:val="left"/>
            </w:pPr>
          </w:p>
        </w:tc>
        <w:tc>
          <w:tcPr>
            <w:tcW w:type="dxa" w:w="1826"/>
          </w:tcPr>
          <w:p>
            <w:pPr>
              <w:spacing w:after="0"/>
              <w:jc w:val="left"/>
            </w:pPr>
          </w:p>
        </w:tc>
        <w:tc>
          <w:tcPr>
            <w:tcW w:type="dxa" w:w="1587"/>
          </w:tcPr>
          <w:p>
            <w:pPr>
              <w:spacing w:after="0"/>
              <w:jc w:val="left"/>
            </w:pPr>
          </w:p>
        </w:tc>
        <w:tc>
          <w:tcPr>
            <w:tcW w:type="dxa" w:w="1606"/>
          </w:tcPr>
          <w:p>
            <w:pPr>
              <w:spacing w:after="0"/>
              <w:jc w:val="left"/>
            </w:pPr>
          </w:p>
        </w:tc>
        <w:tc>
          <w:tcPr>
            <w:tcW w:type="dxa" w:w="2207"/>
          </w:tcPr>
          <w:p>
            <w:pPr>
              <w:spacing w:after="0"/>
              <w:jc w:val="left"/>
            </w:pPr>
            <w:r>
              <w:rPr>
                <w:sz w:val="16"/>
              </w:rPr>
              <w:t>Flood depth: see the FEMA Flood Insurance Rate Map.</w:t>
            </w:r>
          </w:p>
        </w:tc>
      </w:tr>
      <w:tr>
        <w:trPr>
          <w:cantSplit/>
        </w:trPr>
        <w:tc>
          <w:tcPr>
            <w:tcW w:type="dxa" w:w="1717"/>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1"/>
          </w:tcPr>
          <w:p>
            <w:pPr>
              <w:spacing w:after="0"/>
              <w:jc w:val="right"/>
            </w:pPr>
            <w:r>
              <w:rPr>
                <w:sz w:val="16"/>
              </w:rPr>
              <w:t>2, 1996 to 1996 (2 zone-level)</w:t>
            </w:r>
          </w:p>
        </w:tc>
        <w:tc>
          <w:tcPr>
            <w:tcW w:type="dxa" w:w="1906"/>
          </w:tcPr>
          <w:p>
            <w:pPr>
              <w:spacing w:after="0"/>
              <w:jc w:val="left"/>
            </w:pPr>
            <w:r>
              <w:rPr>
                <w:sz w:val="16"/>
              </w:rPr>
              <w:t>3 days to 5 days (median 4 days); 2 with a recorded value</w:t>
            </w:r>
          </w:p>
        </w:tc>
        <w:tc>
          <w:tcPr>
            <w:tcW w:type="dxa" w:w="1826"/>
          </w:tcPr>
          <w:p>
            <w:pPr>
              <w:spacing w:after="0"/>
              <w:jc w:val="left"/>
            </w:pPr>
            <w:r>
              <w:rPr>
                <w:sz w:val="16"/>
              </w:rPr>
              <w:t>5 consecutive days, 1996-02-01 to 1996-02-05, zone-level</w:t>
            </w:r>
          </w:p>
        </w:tc>
        <w:tc>
          <w:tcPr>
            <w:tcW w:type="dxa" w:w="158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Wind chill: in event narratives only; local data required.</w:t>
            </w:r>
          </w:p>
        </w:tc>
      </w:tr>
      <w:tr>
        <w:trPr>
          <w:cantSplit/>
        </w:trPr>
        <w:tc>
          <w:tcPr>
            <w:tcW w:type="dxa" w:w="1717"/>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1"/>
          </w:tcPr>
          <w:p>
            <w:pPr>
              <w:spacing w:after="0"/>
              <w:jc w:val="right"/>
            </w:pPr>
            <w:r>
              <w:rPr>
                <w:sz w:val="16"/>
              </w:rPr>
              <w:t>0</w:t>
            </w:r>
          </w:p>
        </w:tc>
        <w:tc>
          <w:tcPr>
            <w:tcW w:type="dxa" w:w="1906"/>
          </w:tcPr>
          <w:p>
            <w:pPr>
              <w:spacing w:after="0"/>
              <w:jc w:val="left"/>
            </w:pPr>
          </w:p>
        </w:tc>
        <w:tc>
          <w:tcPr>
            <w:tcW w:type="dxa" w:w="1826"/>
          </w:tcPr>
          <w:p>
            <w:pPr>
              <w:spacing w:after="0"/>
              <w:jc w:val="left"/>
            </w:pPr>
          </w:p>
        </w:tc>
        <w:tc>
          <w:tcPr>
            <w:tcW w:type="dxa" w:w="1587"/>
          </w:tcPr>
          <w:p>
            <w:pPr>
              <w:spacing w:after="0"/>
              <w:jc w:val="left"/>
            </w:pPr>
          </w:p>
        </w:tc>
        <w:tc>
          <w:tcPr>
            <w:tcW w:type="dxa" w:w="1606"/>
          </w:tcPr>
          <w:p>
            <w:pPr>
              <w:spacing w:after="0"/>
              <w:jc w:val="left"/>
            </w:pPr>
          </w:p>
        </w:tc>
        <w:tc>
          <w:tcPr>
            <w:tcW w:type="dxa" w:w="2207"/>
          </w:tcPr>
          <w:p>
            <w:pPr>
              <w:spacing w:after="0"/>
              <w:jc w:val="left"/>
            </w:pPr>
            <w:r>
              <w:rPr>
                <w:sz w:val="16"/>
              </w:rPr>
              <w:t>Temperature: in event narratives only; local data required.</w:t>
            </w:r>
          </w:p>
        </w:tc>
      </w:tr>
      <w:tr>
        <w:trPr>
          <w:cantSplit/>
        </w:trPr>
        <w:tc>
          <w:tcPr>
            <w:tcW w:type="dxa" w:w="1717"/>
          </w:tcPr>
          <w:p>
            <w:pPr>
              <w:spacing w:after="0"/>
              <w:jc w:val="left"/>
            </w:pPr>
            <w:r>
              <w:rPr>
                <w:sz w:val="16"/>
              </w:rPr>
              <w:t>Drought</w:t>
            </w:r>
          </w:p>
        </w:tc>
        <w:tc>
          <w:tcPr>
            <w:tcW w:type="dxa" w:w="1721"/>
          </w:tcPr>
          <w:p>
            <w:pPr>
              <w:spacing w:after="0"/>
              <w:jc w:val="left"/>
            </w:pPr>
            <w:r>
              <w:rPr>
                <w:sz w:val="16"/>
              </w:rPr>
              <w:t>US Drought Monitor D-scale</w:t>
            </w:r>
          </w:p>
        </w:tc>
        <w:tc>
          <w:tcPr>
            <w:tcW w:type="dxa" w:w="1541"/>
          </w:tcPr>
          <w:p>
            <w:pPr>
              <w:spacing w:after="0"/>
              <w:jc w:val="right"/>
            </w:pPr>
            <w:r>
              <w:rPr>
                <w:sz w:val="16"/>
              </w:rPr>
              <w:t>75, 1998 to 2026 (75 zone-level)</w:t>
            </w:r>
          </w:p>
        </w:tc>
        <w:tc>
          <w:tcPr>
            <w:tcW w:type="dxa" w:w="1906"/>
          </w:tcPr>
          <w:p>
            <w:pPr>
              <w:spacing w:after="0"/>
              <w:jc w:val="left"/>
            </w:pPr>
            <w:r>
              <w:rPr>
                <w:sz w:val="16"/>
              </w:rPr>
              <w:t>26 days to 308 days (median 137 days); 16 with a recorded value</w:t>
            </w:r>
          </w:p>
        </w:tc>
        <w:tc>
          <w:tcPr>
            <w:tcW w:type="dxa" w:w="1826"/>
          </w:tcPr>
          <w:p>
            <w:pPr>
              <w:spacing w:after="0"/>
              <w:jc w:val="left"/>
            </w:pPr>
            <w:r>
              <w:rPr>
                <w:sz w:val="16"/>
              </w:rPr>
              <w:t>308 days (about 10.1 months), 2012-06-19 to 2013-04-22, a run of 11 consecutive Storm Events drought records, zone-level</w:t>
            </w:r>
          </w:p>
        </w:tc>
        <w:tc>
          <w:tcPr>
            <w:tcW w:type="dxa" w:w="1587"/>
          </w:tcPr>
          <w:p>
            <w:pPr>
              <w:spacing w:after="0"/>
              <w:jc w:val="left"/>
            </w:pPr>
            <w:r>
              <w:rPr>
                <w:sz w:val="16"/>
              </w:rPr>
              <w:t>Drought, 1998-07-06, property not reported; $500,000,000 crops, reported for the zone (1998 dollars) (as recorded; larger than this county's annual agriculture value in the National Risk Index; confirm with the county or the state extension service)</w:t>
            </w: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7"/>
          </w:tcPr>
          <w:p>
            <w:pPr>
              <w:spacing w:after="0"/>
              <w:jc w:val="left"/>
            </w:pPr>
            <w:r>
              <w:rPr>
                <w:sz w:val="16"/>
              </w:rPr>
              <w:t>Earthquake</w:t>
            </w:r>
          </w:p>
        </w:tc>
        <w:tc>
          <w:tcPr>
            <w:tcW w:type="dxa" w:w="1721"/>
          </w:tcPr>
          <w:p>
            <w:pPr>
              <w:spacing w:after="0"/>
              <w:jc w:val="left"/>
            </w:pPr>
            <w:r>
              <w:rPr>
                <w:sz w:val="16"/>
              </w:rPr>
              <w:t>Modified Mercalli (local data)</w:t>
            </w:r>
          </w:p>
        </w:tc>
        <w:tc>
          <w:tcPr>
            <w:tcW w:type="dxa" w:w="1541"/>
          </w:tcPr>
          <w:p>
            <w:pPr>
              <w:spacing w:after="0"/>
              <w:jc w:val="right"/>
            </w:pPr>
            <w:r>
              <w:rPr>
                <w:sz w:val="16"/>
              </w:rPr>
              <w:t>0</w:t>
            </w:r>
          </w:p>
        </w:tc>
        <w:tc>
          <w:tcPr>
            <w:tcW w:type="dxa" w:w="1906"/>
          </w:tcPr>
          <w:p>
            <w:pPr>
              <w:spacing w:after="0"/>
              <w:jc w:val="left"/>
            </w:pPr>
          </w:p>
        </w:tc>
        <w:tc>
          <w:tcPr>
            <w:tcW w:type="dxa" w:w="1826"/>
          </w:tcPr>
          <w:p>
            <w:pPr>
              <w:spacing w:after="0"/>
              <w:jc w:val="left"/>
            </w:pPr>
          </w:p>
        </w:tc>
        <w:tc>
          <w:tcPr>
            <w:tcW w:type="dxa" w:w="1587"/>
          </w:tcPr>
          <w:p>
            <w:pPr>
              <w:spacing w:after="0"/>
              <w:jc w:val="left"/>
            </w:pPr>
          </w:p>
        </w:tc>
        <w:tc>
          <w:tcPr>
            <w:tcW w:type="dxa" w:w="1606"/>
          </w:tcPr>
          <w:p>
            <w:pPr>
              <w:spacing w:after="0"/>
              <w:jc w:val="left"/>
            </w:pPr>
          </w:p>
        </w:tc>
        <w:tc>
          <w:tcPr>
            <w:tcW w:type="dxa" w:w="2207"/>
          </w:tcPr>
          <w:p>
            <w:pPr>
              <w:spacing w:after="0"/>
              <w:jc w:val="left"/>
            </w:pPr>
            <w:r>
              <w:rPr>
                <w:sz w:val="16"/>
              </w:rPr>
              <w:t>No Storm Events record; local data required (e.g., USGS).</w:t>
            </w:r>
          </w:p>
        </w:tc>
      </w:tr>
      <w:tr>
        <w:trPr>
          <w:cantSplit/>
        </w:trPr>
        <w:tc>
          <w:tcPr>
            <w:tcW w:type="dxa" w:w="1717"/>
          </w:tcPr>
          <w:p>
            <w:pPr>
              <w:spacing w:after="0"/>
              <w:jc w:val="left"/>
            </w:pPr>
            <w:r>
              <w:rPr>
                <w:sz w:val="16"/>
              </w:rPr>
              <w:t>Hail</w:t>
            </w:r>
          </w:p>
        </w:tc>
        <w:tc>
          <w:tcPr>
            <w:tcW w:type="dxa" w:w="1721"/>
          </w:tcPr>
          <w:p>
            <w:pPr>
              <w:spacing w:after="0"/>
              <w:jc w:val="left"/>
            </w:pPr>
            <w:r>
              <w:rPr>
                <w:sz w:val="16"/>
              </w:rPr>
              <w:t>hail size (inches)</w:t>
            </w:r>
          </w:p>
        </w:tc>
        <w:tc>
          <w:tcPr>
            <w:tcW w:type="dxa" w:w="1541"/>
          </w:tcPr>
          <w:p>
            <w:pPr>
              <w:spacing w:after="0"/>
              <w:jc w:val="right"/>
            </w:pPr>
            <w:r>
              <w:rPr>
                <w:sz w:val="16"/>
              </w:rPr>
              <w:t>200, 1956 to 2026 (2 zone-level)</w:t>
            </w:r>
          </w:p>
        </w:tc>
        <w:tc>
          <w:tcPr>
            <w:tcW w:type="dxa" w:w="1906"/>
          </w:tcPr>
          <w:p>
            <w:pPr>
              <w:spacing w:after="0"/>
              <w:jc w:val="left"/>
            </w:pPr>
            <w:r>
              <w:rPr>
                <w:sz w:val="16"/>
              </w:rPr>
              <w:t>0.75 in to 3 in (median 1 in); 200 with a recorded value</w:t>
            </w:r>
          </w:p>
        </w:tc>
        <w:tc>
          <w:tcPr>
            <w:tcW w:type="dxa" w:w="1826"/>
          </w:tcPr>
          <w:p>
            <w:pPr>
              <w:spacing w:after="0"/>
              <w:jc w:val="left"/>
            </w:pPr>
            <w:r>
              <w:rPr>
                <w:sz w:val="16"/>
              </w:rPr>
              <w:t>3 in hail, 2008-03-31</w:t>
            </w:r>
          </w:p>
        </w:tc>
        <w:tc>
          <w:tcPr>
            <w:tcW w:type="dxa" w:w="1587"/>
          </w:tcPr>
          <w:p>
            <w:pPr>
              <w:spacing w:after="0"/>
              <w:jc w:val="left"/>
            </w:pPr>
            <w:r>
              <w:rPr>
                <w:sz w:val="16"/>
              </w:rPr>
              <w:t>Hail, 2026-04-18, $50,000 property; $0 crops (2026 dollars)</w:t>
            </w:r>
          </w:p>
        </w:tc>
        <w:tc>
          <w:tcPr>
            <w:tcW w:type="dxa" w:w="1606"/>
          </w:tcPr>
          <w:p>
            <w:pPr>
              <w:spacing w:after="0"/>
              <w:jc w:val="left"/>
            </w:pPr>
            <w:r>
              <w:rPr>
                <w:sz w:val="16"/>
              </w:rPr>
              <w:t>Event records naming member places: Hugo city (30 records), Boswell town (27 records), Soper town (11 records), Fort Towson town (10 records), Sawyer town (4 records). Zone-level records (2) apply countywide.</w:t>
            </w:r>
          </w:p>
        </w:tc>
        <w:tc>
          <w:tcPr>
            <w:tcW w:type="dxa" w:w="2207"/>
          </w:tcPr>
          <w:p>
            <w:pPr>
              <w:spacing w:after="0"/>
              <w:jc w:val="left"/>
            </w:pPr>
          </w:p>
        </w:tc>
      </w:tr>
      <w:tr>
        <w:trPr>
          <w:cantSplit/>
        </w:trPr>
        <w:tc>
          <w:tcPr>
            <w:tcW w:type="dxa" w:w="1717"/>
          </w:tcPr>
          <w:p>
            <w:pPr>
              <w:spacing w:after="0"/>
              <w:jc w:val="left"/>
            </w:pPr>
            <w:r>
              <w:rPr>
                <w:sz w:val="16"/>
              </w:rPr>
              <w:t>Excessive Heat, Heat</w:t>
            </w:r>
          </w:p>
        </w:tc>
        <w:tc>
          <w:tcPr>
            <w:tcW w:type="dxa" w:w="1721"/>
          </w:tcPr>
          <w:p>
            <w:pPr>
              <w:spacing w:after="0"/>
              <w:jc w:val="left"/>
            </w:pPr>
            <w:r>
              <w:rPr>
                <w:sz w:val="16"/>
              </w:rPr>
              <w:t>heat index (narratives)</w:t>
            </w:r>
          </w:p>
        </w:tc>
        <w:tc>
          <w:tcPr>
            <w:tcW w:type="dxa" w:w="1541"/>
          </w:tcPr>
          <w:p>
            <w:pPr>
              <w:spacing w:after="0"/>
              <w:jc w:val="right"/>
            </w:pPr>
            <w:r>
              <w:rPr>
                <w:sz w:val="16"/>
              </w:rPr>
              <w:t>32, 1998 to 2024 (32 zone-level)</w:t>
            </w:r>
          </w:p>
        </w:tc>
        <w:tc>
          <w:tcPr>
            <w:tcW w:type="dxa" w:w="1906"/>
          </w:tcPr>
          <w:p>
            <w:pPr>
              <w:spacing w:after="0"/>
              <w:jc w:val="left"/>
            </w:pPr>
            <w:r>
              <w:rPr>
                <w:sz w:val="16"/>
              </w:rPr>
              <w:t>1 day to 28 days (median 3 days); 29 with a recorded value</w:t>
            </w:r>
          </w:p>
        </w:tc>
        <w:tc>
          <w:tcPr>
            <w:tcW w:type="dxa" w:w="1826"/>
          </w:tcPr>
          <w:p>
            <w:pPr>
              <w:spacing w:after="0"/>
              <w:jc w:val="left"/>
            </w:pPr>
            <w:r>
              <w:rPr>
                <w:sz w:val="16"/>
              </w:rPr>
              <w:t>28 consecutive days, 2011-07-14 to 2011-08-10, 1 direct death, zone-level</w:t>
            </w:r>
          </w:p>
        </w:tc>
        <w:tc>
          <w:tcPr>
            <w:tcW w:type="dxa" w:w="158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Heat index: in event narratives only; local data required.</w:t>
            </w:r>
          </w:p>
        </w:tc>
      </w:tr>
      <w:tr>
        <w:trPr>
          <w:cantSplit/>
        </w:trPr>
        <w:tc>
          <w:tcPr>
            <w:tcW w:type="dxa" w:w="1717"/>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1"/>
          </w:tcPr>
          <w:p>
            <w:pPr>
              <w:spacing w:after="0"/>
              <w:jc w:val="right"/>
            </w:pPr>
            <w:r>
              <w:rPr>
                <w:sz w:val="16"/>
              </w:rPr>
              <w:t>0</w:t>
            </w:r>
          </w:p>
        </w:tc>
        <w:tc>
          <w:tcPr>
            <w:tcW w:type="dxa" w:w="1906"/>
          </w:tcPr>
          <w:p>
            <w:pPr>
              <w:spacing w:after="0"/>
              <w:jc w:val="left"/>
            </w:pPr>
          </w:p>
        </w:tc>
        <w:tc>
          <w:tcPr>
            <w:tcW w:type="dxa" w:w="1826"/>
          </w:tcPr>
          <w:p>
            <w:pPr>
              <w:spacing w:after="0"/>
              <w:jc w:val="left"/>
            </w:pPr>
          </w:p>
        </w:tc>
        <w:tc>
          <w:tcPr>
            <w:tcW w:type="dxa" w:w="1587"/>
          </w:tcPr>
          <w:p>
            <w:pPr>
              <w:spacing w:after="0"/>
              <w:jc w:val="left"/>
            </w:pPr>
          </w:p>
        </w:tc>
        <w:tc>
          <w:tcPr>
            <w:tcW w:type="dxa" w:w="1606"/>
          </w:tcPr>
          <w:p>
            <w:pPr>
              <w:spacing w:after="0"/>
              <w:jc w:val="left"/>
            </w:pPr>
          </w:p>
        </w:tc>
        <w:tc>
          <w:tcPr>
            <w:tcW w:type="dxa" w:w="22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7"/>
          </w:tcPr>
          <w:p>
            <w:pPr>
              <w:spacing w:after="0"/>
              <w:jc w:val="left"/>
            </w:pPr>
            <w:r>
              <w:rPr>
                <w:sz w:val="16"/>
              </w:rPr>
              <w:t>Ice Storm</w:t>
            </w:r>
          </w:p>
        </w:tc>
        <w:tc>
          <w:tcPr>
            <w:tcW w:type="dxa" w:w="1721"/>
          </w:tcPr>
          <w:p>
            <w:pPr>
              <w:spacing w:after="0"/>
              <w:jc w:val="left"/>
            </w:pPr>
            <w:r>
              <w:rPr>
                <w:sz w:val="16"/>
              </w:rPr>
              <w:t>Sperry-Piltz (local data)</w:t>
            </w:r>
          </w:p>
        </w:tc>
        <w:tc>
          <w:tcPr>
            <w:tcW w:type="dxa" w:w="1541"/>
          </w:tcPr>
          <w:p>
            <w:pPr>
              <w:spacing w:after="0"/>
              <w:jc w:val="right"/>
            </w:pPr>
            <w:r>
              <w:rPr>
                <w:sz w:val="16"/>
              </w:rPr>
              <w:t>7, 1996 to 2014 (7 zone-level)</w:t>
            </w:r>
          </w:p>
        </w:tc>
        <w:tc>
          <w:tcPr>
            <w:tcW w:type="dxa" w:w="1906"/>
          </w:tcPr>
          <w:p>
            <w:pPr>
              <w:spacing w:after="0"/>
              <w:jc w:val="left"/>
            </w:pPr>
          </w:p>
        </w:tc>
        <w:tc>
          <w:tcPr>
            <w:tcW w:type="dxa" w:w="1826"/>
          </w:tcPr>
          <w:p>
            <w:pPr>
              <w:spacing w:after="0"/>
              <w:jc w:val="left"/>
            </w:pPr>
            <w:r>
              <w:rPr>
                <w:sz w:val="16"/>
              </w:rPr>
              <w:t>Ice Storm, 2013-12-05, $1,100,000 property; $0 crops, reported for the zone (2013 dollars); NWS zone OKZ053 (CHOCTAW), zone-level: may include parts of neighboring counties</w:t>
            </w:r>
          </w:p>
        </w:tc>
        <w:tc>
          <w:tcPr>
            <w:tcW w:type="dxa" w:w="158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Ice thickness: in event narratives only; local data required.</w:t>
            </w:r>
          </w:p>
        </w:tc>
      </w:tr>
      <w:tr>
        <w:trPr>
          <w:cantSplit/>
        </w:trPr>
        <w:tc>
          <w:tcPr>
            <w:tcW w:type="dxa" w:w="1717"/>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1"/>
          </w:tcPr>
          <w:p>
            <w:pPr>
              <w:spacing w:after="0"/>
              <w:jc w:val="right"/>
            </w:pPr>
            <w:r>
              <w:rPr>
                <w:sz w:val="16"/>
              </w:rPr>
              <w:t>32, 1996 to 2026</w:t>
            </w:r>
          </w:p>
        </w:tc>
        <w:tc>
          <w:tcPr>
            <w:tcW w:type="dxa" w:w="1906"/>
          </w:tcPr>
          <w:p>
            <w:pPr>
              <w:spacing w:after="0"/>
              <w:jc w:val="left"/>
            </w:pPr>
          </w:p>
        </w:tc>
        <w:tc>
          <w:tcPr>
            <w:tcW w:type="dxa" w:w="1826"/>
          </w:tcPr>
          <w:p>
            <w:pPr>
              <w:spacing w:after="0"/>
              <w:jc w:val="left"/>
            </w:pPr>
            <w:r>
              <w:rPr>
                <w:sz w:val="16"/>
              </w:rPr>
              <w:t>Flash Flood, 2002-03-19, $100,000 property; crops not reported (2002 dollars)</w:t>
            </w:r>
          </w:p>
        </w:tc>
        <w:tc>
          <w:tcPr>
            <w:tcW w:type="dxa" w:w="1587"/>
          </w:tcPr>
          <w:p>
            <w:pPr>
              <w:spacing w:after="0"/>
              <w:jc w:val="left"/>
            </w:pPr>
          </w:p>
        </w:tc>
        <w:tc>
          <w:tcPr>
            <w:tcW w:type="dxa" w:w="1606"/>
          </w:tcPr>
          <w:p>
            <w:pPr>
              <w:spacing w:after="0"/>
              <w:jc w:val="left"/>
            </w:pPr>
            <w:r>
              <w:rPr>
                <w:sz w:val="16"/>
              </w:rPr>
              <w:t>Event records naming member places: Hugo city (11 records), Soper town (4 records), Fort Towson town (2 records), Boswell town (1 record).</w:t>
            </w:r>
          </w:p>
        </w:tc>
        <w:tc>
          <w:tcPr>
            <w:tcW w:type="dxa" w:w="22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7"/>
          </w:tcPr>
          <w:p>
            <w:pPr>
              <w:spacing w:after="0"/>
              <w:jc w:val="left"/>
            </w:pPr>
            <w:r>
              <w:rPr>
                <w:sz w:val="16"/>
              </w:rPr>
              <w:t>Debris Flow</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906"/>
          </w:tcPr>
          <w:p>
            <w:pPr>
              <w:spacing w:after="0"/>
              <w:jc w:val="left"/>
            </w:pPr>
          </w:p>
        </w:tc>
        <w:tc>
          <w:tcPr>
            <w:tcW w:type="dxa" w:w="1826"/>
          </w:tcPr>
          <w:p>
            <w:pPr>
              <w:spacing w:after="0"/>
              <w:jc w:val="left"/>
            </w:pPr>
          </w:p>
        </w:tc>
        <w:tc>
          <w:tcPr>
            <w:tcW w:type="dxa" w:w="1587"/>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1"/>
          </w:tcPr>
          <w:p>
            <w:pPr>
              <w:spacing w:after="0"/>
              <w:jc w:val="right"/>
            </w:pPr>
            <w:r>
              <w:rPr>
                <w:sz w:val="16"/>
              </w:rPr>
              <w:t>4, 1997 to 2005</w:t>
            </w:r>
          </w:p>
        </w:tc>
        <w:tc>
          <w:tcPr>
            <w:tcW w:type="dxa" w:w="1906"/>
          </w:tcPr>
          <w:p>
            <w:pPr>
              <w:spacing w:after="0"/>
              <w:jc w:val="left"/>
            </w:pPr>
          </w:p>
        </w:tc>
        <w:tc>
          <w:tcPr>
            <w:tcW w:type="dxa" w:w="1826"/>
          </w:tcPr>
          <w:p>
            <w:pPr>
              <w:spacing w:after="0"/>
              <w:jc w:val="left"/>
            </w:pPr>
            <w:r>
              <w:rPr>
                <w:sz w:val="16"/>
              </w:rPr>
              <w:t>Lightning, 2005-09-28, $75,000 property; crops not reported (2005 dollars)</w:t>
            </w:r>
          </w:p>
        </w:tc>
        <w:tc>
          <w:tcPr>
            <w:tcW w:type="dxa" w:w="1587"/>
          </w:tcPr>
          <w:p>
            <w:pPr>
              <w:spacing w:after="0"/>
              <w:jc w:val="left"/>
            </w:pPr>
          </w:p>
        </w:tc>
        <w:tc>
          <w:tcPr>
            <w:tcW w:type="dxa" w:w="1606"/>
          </w:tcPr>
          <w:p>
            <w:pPr>
              <w:spacing w:after="0"/>
              <w:jc w:val="left"/>
            </w:pPr>
            <w:r>
              <w:rPr>
                <w:sz w:val="16"/>
              </w:rPr>
              <w:t>Event records naming member places: Hugo city (2 records), Boswell town (1 record), Fort Towson town (1 record).</w:t>
            </w:r>
          </w:p>
        </w:tc>
        <w:tc>
          <w:tcPr>
            <w:tcW w:type="dxa" w:w="2207"/>
          </w:tcPr>
          <w:p>
            <w:pPr>
              <w:spacing w:after="0"/>
              <w:jc w:val="left"/>
            </w:pPr>
            <w:r>
              <w:rPr>
                <w:sz w:val="16"/>
              </w:rPr>
              <w:t>Storm Events lists lightning with damage or casualties; physical measure in event narratives only; local data required.</w:t>
            </w:r>
          </w:p>
        </w:tc>
      </w:tr>
      <w:tr>
        <w:trPr>
          <w:cantSplit/>
        </w:trPr>
        <w:tc>
          <w:tcPr>
            <w:tcW w:type="dxa" w:w="1717"/>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1"/>
          </w:tcPr>
          <w:p>
            <w:pPr>
              <w:spacing w:after="0"/>
              <w:jc w:val="right"/>
            </w:pPr>
            <w:r>
              <w:rPr>
                <w:sz w:val="16"/>
              </w:rPr>
              <w:t>3, 1996 to 2008 (3 zone-level)</w:t>
            </w:r>
          </w:p>
        </w:tc>
        <w:tc>
          <w:tcPr>
            <w:tcW w:type="dxa" w:w="1906"/>
          </w:tcPr>
          <w:p>
            <w:pPr>
              <w:spacing w:after="0"/>
              <w:jc w:val="left"/>
            </w:pPr>
            <w:r>
              <w:rPr>
                <w:sz w:val="16"/>
              </w:rPr>
              <w:t>45 kt (52 mph) to 56 kt (64 mph) (median 50.5 kt (58 mph)); 2 with a recorded value</w:t>
            </w:r>
          </w:p>
        </w:tc>
        <w:tc>
          <w:tcPr>
            <w:tcW w:type="dxa" w:w="1826"/>
          </w:tcPr>
          <w:p>
            <w:pPr>
              <w:spacing w:after="0"/>
              <w:jc w:val="left"/>
            </w:pPr>
            <w:r>
              <w:rPr>
                <w:sz w:val="16"/>
              </w:rPr>
              <w:t>56 kt (64 mph) estimated gust, High Wind, 2008-01-29; NWS zone OKZ053 (CHOCTAW), zone-level: may include parts of neighboring counties</w:t>
            </w:r>
          </w:p>
        </w:tc>
        <w:tc>
          <w:tcPr>
            <w:tcW w:type="dxa" w:w="158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p>
        </w:tc>
      </w:tr>
      <w:tr>
        <w:trPr>
          <w:cantSplit/>
        </w:trPr>
        <w:tc>
          <w:tcPr>
            <w:tcW w:type="dxa" w:w="1717"/>
          </w:tcPr>
          <w:p>
            <w:pPr>
              <w:spacing w:after="0"/>
              <w:jc w:val="left"/>
            </w:pPr>
            <w:r>
              <w:rPr>
                <w:sz w:val="16"/>
              </w:rPr>
              <w:t>Thunderstorm Wind</w:t>
            </w:r>
          </w:p>
        </w:tc>
        <w:tc>
          <w:tcPr>
            <w:tcW w:type="dxa" w:w="1721"/>
          </w:tcPr>
          <w:p>
            <w:pPr>
              <w:spacing w:after="0"/>
              <w:jc w:val="left"/>
            </w:pPr>
            <w:r>
              <w:rPr>
                <w:sz w:val="16"/>
              </w:rPr>
              <w:t>wind speed (kt and mph)</w:t>
            </w:r>
          </w:p>
        </w:tc>
        <w:tc>
          <w:tcPr>
            <w:tcW w:type="dxa" w:w="1541"/>
          </w:tcPr>
          <w:p>
            <w:pPr>
              <w:spacing w:after="0"/>
              <w:jc w:val="right"/>
            </w:pPr>
            <w:r>
              <w:rPr>
                <w:sz w:val="16"/>
              </w:rPr>
              <w:t>164, 1966 to 2026 (2 zone-level)</w:t>
            </w:r>
          </w:p>
        </w:tc>
        <w:tc>
          <w:tcPr>
            <w:tcW w:type="dxa" w:w="1906"/>
          </w:tcPr>
          <w:p>
            <w:pPr>
              <w:spacing w:after="0"/>
              <w:jc w:val="left"/>
            </w:pPr>
            <w:r>
              <w:rPr>
                <w:sz w:val="16"/>
              </w:rPr>
              <w:t>50 kt (58 mph) to 74 kt (85 mph) (median 61 kt (70 mph)); 108 with a recorded value</w:t>
            </w:r>
          </w:p>
        </w:tc>
        <w:tc>
          <w:tcPr>
            <w:tcW w:type="dxa" w:w="1826"/>
          </w:tcPr>
          <w:p>
            <w:pPr>
              <w:spacing w:after="0"/>
              <w:jc w:val="left"/>
            </w:pPr>
            <w:r>
              <w:rPr>
                <w:sz w:val="16"/>
              </w:rPr>
              <w:t>74 kt (85 mph) estimated gust, Thunderstorm Wind, 2013-03-31</w:t>
            </w:r>
          </w:p>
        </w:tc>
        <w:tc>
          <w:tcPr>
            <w:tcW w:type="dxa" w:w="1587"/>
          </w:tcPr>
          <w:p>
            <w:pPr>
              <w:spacing w:after="0"/>
              <w:jc w:val="left"/>
            </w:pPr>
            <w:r>
              <w:rPr>
                <w:sz w:val="16"/>
              </w:rPr>
              <w:t>Thunderstorm Wind, 2008-06-14, $480,000 property; $0 crops (2008 dollars)</w:t>
            </w:r>
          </w:p>
        </w:tc>
        <w:tc>
          <w:tcPr>
            <w:tcW w:type="dxa" w:w="1606"/>
          </w:tcPr>
          <w:p>
            <w:pPr>
              <w:spacing w:after="0"/>
              <w:jc w:val="left"/>
            </w:pPr>
            <w:r>
              <w:rPr>
                <w:sz w:val="16"/>
              </w:rPr>
              <w:t>Event records naming member places: Hugo city (41 records), Boswell town (22 records), Fort Towson town (20 records), Soper town (7 records), Sawyer town (4 records). Zone-level records (2) apply countywide.</w:t>
            </w:r>
          </w:p>
        </w:tc>
        <w:tc>
          <w:tcPr>
            <w:tcW w:type="dxa" w:w="2207"/>
          </w:tcPr>
          <w:p>
            <w:pPr>
              <w:spacing w:after="0"/>
              <w:jc w:val="left"/>
            </w:pPr>
            <w:r>
              <w:rPr>
                <w:sz w:val="16"/>
              </w:rPr>
              <w:t>Speeds under 20 kt (likely entry errors) are left out of the observed range.</w:t>
            </w:r>
          </w:p>
        </w:tc>
      </w:tr>
      <w:tr>
        <w:trPr>
          <w:cantSplit/>
        </w:trPr>
        <w:tc>
          <w:tcPr>
            <w:tcW w:type="dxa" w:w="1717"/>
          </w:tcPr>
          <w:p>
            <w:pPr>
              <w:spacing w:after="0"/>
              <w:jc w:val="left"/>
            </w:pPr>
            <w:r>
              <w:rPr>
                <w:sz w:val="16"/>
              </w:rPr>
              <w:t>Tornado</w:t>
            </w:r>
          </w:p>
        </w:tc>
        <w:tc>
          <w:tcPr>
            <w:tcW w:type="dxa" w:w="1721"/>
          </w:tcPr>
          <w:p>
            <w:pPr>
              <w:spacing w:after="0"/>
              <w:jc w:val="left"/>
            </w:pPr>
            <w:r>
              <w:rPr>
                <w:sz w:val="16"/>
              </w:rPr>
              <w:t>Enhanced Fujita (F before Feb 2007)</w:t>
            </w:r>
          </w:p>
        </w:tc>
        <w:tc>
          <w:tcPr>
            <w:tcW w:type="dxa" w:w="1541"/>
          </w:tcPr>
          <w:p>
            <w:pPr>
              <w:spacing w:after="0"/>
              <w:jc w:val="right"/>
            </w:pPr>
            <w:r>
              <w:rPr>
                <w:sz w:val="16"/>
              </w:rPr>
              <w:t>31, 1954 to 2026</w:t>
            </w:r>
          </w:p>
        </w:tc>
        <w:tc>
          <w:tcPr>
            <w:tcW w:type="dxa" w:w="1906"/>
          </w:tcPr>
          <w:p>
            <w:pPr>
              <w:spacing w:after="0"/>
              <w:jc w:val="left"/>
            </w:pPr>
            <w:r>
              <w:rPr>
                <w:sz w:val="16"/>
              </w:rPr>
              <w:t>F/EF0 to F/EF5 (median F/EF1); 27 with a recorded value</w:t>
            </w:r>
          </w:p>
        </w:tc>
        <w:tc>
          <w:tcPr>
            <w:tcW w:type="dxa" w:w="1826"/>
          </w:tcPr>
          <w:p>
            <w:pPr>
              <w:spacing w:after="0"/>
              <w:jc w:val="left"/>
            </w:pPr>
            <w:r>
              <w:rPr>
                <w:sz w:val="16"/>
              </w:rPr>
              <w:t>F5 tornado, 1982-04-02, 22 mi path length (records before 1996 may include the whole path; rating and listing come from the county where the tornado began), 500 yd wide, $2,500,000 property; crops not recorded (1982 dollars), 25 direct injuries</w:t>
            </w:r>
          </w:p>
        </w:tc>
        <w:tc>
          <w:tcPr>
            <w:tcW w:type="dxa" w:w="1587"/>
          </w:tcPr>
          <w:p>
            <w:pPr>
              <w:spacing w:after="0"/>
              <w:jc w:val="left"/>
            </w:pPr>
            <w:r>
              <w:rPr>
                <w:sz w:val="16"/>
              </w:rPr>
              <w:t>Tornado, 2016-05-09, $3,000,000 property; $0 crops (2016 dollars)</w:t>
            </w:r>
          </w:p>
        </w:tc>
        <w:tc>
          <w:tcPr>
            <w:tcW w:type="dxa" w:w="1606"/>
          </w:tcPr>
          <w:p>
            <w:pPr>
              <w:spacing w:after="0"/>
              <w:jc w:val="left"/>
            </w:pPr>
            <w:r>
              <w:rPr>
                <w:sz w:val="16"/>
              </w:rPr>
              <w:t>Event records naming member places: Hugo city (2 records), Soper town (2 records), Fort Towson town (1 record), Sawyer town (1 record).</w:t>
            </w:r>
          </w:p>
        </w:tc>
        <w:tc>
          <w:tcPr>
            <w:tcW w:type="dxa" w:w="22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7"/>
          </w:tcPr>
          <w:p>
            <w:pPr>
              <w:spacing w:after="0"/>
              <w:jc w:val="left"/>
            </w:pPr>
            <w:r>
              <w:rPr>
                <w:sz w:val="16"/>
              </w:rPr>
              <w:t>Tsunami</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906"/>
          </w:tcPr>
          <w:p>
            <w:pPr>
              <w:spacing w:after="0"/>
              <w:jc w:val="left"/>
            </w:pPr>
          </w:p>
        </w:tc>
        <w:tc>
          <w:tcPr>
            <w:tcW w:type="dxa" w:w="1826"/>
          </w:tcPr>
          <w:p>
            <w:pPr>
              <w:spacing w:after="0"/>
              <w:jc w:val="left"/>
            </w:pPr>
          </w:p>
        </w:tc>
        <w:tc>
          <w:tcPr>
            <w:tcW w:type="dxa" w:w="1587"/>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1"/>
          </w:tcPr>
          <w:p>
            <w:pPr>
              <w:spacing w:after="0"/>
              <w:jc w:val="right"/>
            </w:pPr>
            <w:r>
              <w:rPr>
                <w:sz w:val="16"/>
              </w:rPr>
              <w:t>0</w:t>
            </w:r>
          </w:p>
        </w:tc>
        <w:tc>
          <w:tcPr>
            <w:tcW w:type="dxa" w:w="1906"/>
          </w:tcPr>
          <w:p>
            <w:pPr>
              <w:spacing w:after="0"/>
              <w:jc w:val="left"/>
            </w:pPr>
          </w:p>
        </w:tc>
        <w:tc>
          <w:tcPr>
            <w:tcW w:type="dxa" w:w="1826"/>
          </w:tcPr>
          <w:p>
            <w:pPr>
              <w:spacing w:after="0"/>
              <w:jc w:val="left"/>
            </w:pPr>
          </w:p>
        </w:tc>
        <w:tc>
          <w:tcPr>
            <w:tcW w:type="dxa" w:w="1587"/>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Wildfire</w:t>
            </w:r>
          </w:p>
        </w:tc>
        <w:tc>
          <w:tcPr>
            <w:tcW w:type="dxa" w:w="1721"/>
          </w:tcPr>
          <w:p>
            <w:pPr>
              <w:spacing w:after="0"/>
              <w:jc w:val="left"/>
            </w:pPr>
            <w:r>
              <w:rPr>
                <w:sz w:val="16"/>
              </w:rPr>
              <w:t>acres burned (local data)</w:t>
            </w:r>
          </w:p>
        </w:tc>
        <w:tc>
          <w:tcPr>
            <w:tcW w:type="dxa" w:w="1541"/>
          </w:tcPr>
          <w:p>
            <w:pPr>
              <w:spacing w:after="0"/>
              <w:jc w:val="right"/>
            </w:pPr>
            <w:r>
              <w:rPr>
                <w:sz w:val="16"/>
              </w:rPr>
              <w:t>9, 2005 to 2024 (9 zone-level)</w:t>
            </w:r>
          </w:p>
        </w:tc>
        <w:tc>
          <w:tcPr>
            <w:tcW w:type="dxa" w:w="1906"/>
          </w:tcPr>
          <w:p>
            <w:pPr>
              <w:spacing w:after="0"/>
              <w:jc w:val="left"/>
            </w:pPr>
          </w:p>
        </w:tc>
        <w:tc>
          <w:tcPr>
            <w:tcW w:type="dxa" w:w="1826"/>
          </w:tcPr>
          <w:p>
            <w:pPr>
              <w:spacing w:after="0"/>
              <w:jc w:val="left"/>
            </w:pPr>
            <w:r>
              <w:rPr>
                <w:sz w:val="16"/>
              </w:rPr>
              <w:t>Wildfire, 2005-12-27, $500,000 property; crops not reported, reported for the zone (2005 dollars), 2 direct injuries (reported for the zone); NWS zone OKZ053 (CHOCTAW), zone-level: may include parts of neighboring counties</w:t>
            </w:r>
          </w:p>
        </w:tc>
        <w:tc>
          <w:tcPr>
            <w:tcW w:type="dxa" w:w="158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Acres burned: in event narratives only; local data required.</w:t>
            </w:r>
          </w:p>
        </w:tc>
      </w:tr>
      <w:tr>
        <w:trPr>
          <w:cantSplit/>
        </w:trPr>
        <w:tc>
          <w:tcPr>
            <w:tcW w:type="dxa" w:w="1717"/>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1"/>
          </w:tcPr>
          <w:p>
            <w:pPr>
              <w:spacing w:after="0"/>
              <w:jc w:val="right"/>
            </w:pPr>
            <w:r>
              <w:rPr>
                <w:sz w:val="16"/>
              </w:rPr>
              <w:t>19, 1996 to 2026 (19 zone-level)</w:t>
            </w:r>
          </w:p>
        </w:tc>
        <w:tc>
          <w:tcPr>
            <w:tcW w:type="dxa" w:w="1906"/>
          </w:tcPr>
          <w:p>
            <w:pPr>
              <w:spacing w:after="0"/>
              <w:jc w:val="left"/>
            </w:pPr>
          </w:p>
        </w:tc>
        <w:tc>
          <w:tcPr>
            <w:tcW w:type="dxa" w:w="1826"/>
          </w:tcPr>
          <w:p>
            <w:pPr>
              <w:spacing w:after="0"/>
              <w:jc w:val="left"/>
            </w:pPr>
            <w:r>
              <w:rPr>
                <w:sz w:val="16"/>
              </w:rPr>
              <w:t>Winter Storm, 2007-01-12, $162,000 property; $0 crops, reported for the zone (2007 dollars); NWS zone OKZ053 (CHOCTAW), zone-level: may include parts of neighboring counties</w:t>
            </w:r>
          </w:p>
        </w:tc>
        <w:tc>
          <w:tcPr>
            <w:tcW w:type="dxa" w:w="158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0"/>
        <w:gridCol w:w="1130"/>
        <w:gridCol w:w="1130"/>
        <w:gridCol w:w="1520"/>
        <w:gridCol w:w="3369"/>
        <w:gridCol w:w="2493"/>
        <w:gridCol w:w="1559"/>
        <w:gridCol w:w="804"/>
        <w:gridCol w:w="975"/>
      </w:tblGrid>
      <w:tr>
        <w:trPr>
          <w:cantSplit/>
          <w:tblHeader/>
        </w:trPr>
        <w:tc>
          <w:tcPr>
            <w:tcW w:type="dxa" w:w="1130"/>
            <w:shd w:val="clear" w:color="auto" w:fill="E8E8E8"/>
          </w:tcPr>
          <w:p>
            <w:pPr>
              <w:spacing w:after="0"/>
              <w:jc w:val="left"/>
            </w:pPr>
            <w:r>
              <w:rPr>
                <w:b/>
                <w:sz w:val="16"/>
              </w:rPr>
              <w:t>Declared</w:t>
            </w:r>
          </w:p>
        </w:tc>
        <w:tc>
          <w:tcPr>
            <w:tcW w:type="dxa" w:w="1130"/>
            <w:shd w:val="clear" w:color="auto" w:fill="E8E8E8"/>
          </w:tcPr>
          <w:p>
            <w:pPr>
              <w:spacing w:after="0"/>
              <w:jc w:val="left"/>
            </w:pPr>
            <w:r>
              <w:rPr>
                <w:b/>
                <w:sz w:val="16"/>
              </w:rPr>
              <w:t>Incident began</w:t>
            </w:r>
          </w:p>
        </w:tc>
        <w:tc>
          <w:tcPr>
            <w:tcW w:type="dxa" w:w="1130"/>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369"/>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4"/>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0"/>
          </w:tcPr>
          <w:p>
            <w:pPr>
              <w:spacing w:after="0"/>
              <w:jc w:val="left"/>
            </w:pPr>
            <w:r>
              <w:rPr>
                <w:sz w:val="16"/>
              </w:rPr>
              <w:t>2023-07-19</w:t>
            </w:r>
          </w:p>
        </w:tc>
        <w:tc>
          <w:tcPr>
            <w:tcW w:type="dxa" w:w="1130"/>
          </w:tcPr>
          <w:p>
            <w:pPr>
              <w:spacing w:after="0"/>
              <w:jc w:val="left"/>
            </w:pPr>
            <w:r>
              <w:rPr>
                <w:sz w:val="16"/>
              </w:rPr>
              <w:t>2023-06-14</w:t>
            </w:r>
          </w:p>
        </w:tc>
        <w:tc>
          <w:tcPr>
            <w:tcW w:type="dxa" w:w="1130"/>
          </w:tcPr>
          <w:p>
            <w:pPr>
              <w:spacing w:after="0"/>
              <w:jc w:val="left"/>
            </w:pPr>
            <w:r>
              <w:rPr>
                <w:sz w:val="16"/>
              </w:rPr>
              <w:t>DR-4721-OK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AND TORNADOES</w:t>
            </w:r>
          </w:p>
        </w:tc>
        <w:tc>
          <w:tcPr>
            <w:tcW w:type="dxa" w:w="2493"/>
          </w:tcPr>
          <w:p>
            <w:pPr>
              <w:spacing w:after="0"/>
              <w:jc w:val="left"/>
            </w:pPr>
            <w:r>
              <w:rPr>
                <w:sz w:val="16"/>
              </w:rPr>
              <w:t>Strong Wind; Tornado</w:t>
            </w:r>
          </w:p>
        </w:tc>
        <w:tc>
          <w:tcPr>
            <w:tcW w:type="dxa" w:w="1559"/>
          </w:tcPr>
          <w:p>
            <w:pPr>
              <w:spacing w:after="0"/>
              <w:jc w:val="right"/>
            </w:pPr>
            <w:r>
              <w:rPr>
                <w:sz w:val="16"/>
              </w:rPr>
              <w:t>none found</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2021-02-24</w:t>
            </w:r>
          </w:p>
        </w:tc>
        <w:tc>
          <w:tcPr>
            <w:tcW w:type="dxa" w:w="1130"/>
          </w:tcPr>
          <w:p>
            <w:pPr>
              <w:spacing w:after="0"/>
              <w:jc w:val="left"/>
            </w:pPr>
            <w:r>
              <w:rPr>
                <w:sz w:val="16"/>
              </w:rPr>
              <w:t>2021-02-08</w:t>
            </w:r>
          </w:p>
        </w:tc>
        <w:tc>
          <w:tcPr>
            <w:tcW w:type="dxa" w:w="1130"/>
          </w:tcPr>
          <w:p>
            <w:pPr>
              <w:spacing w:after="0"/>
              <w:jc w:val="left"/>
            </w:pPr>
            <w:r>
              <w:rPr>
                <w:sz w:val="16"/>
              </w:rPr>
              <w:t>DR-4587-OK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2021-02-17</w:t>
            </w:r>
          </w:p>
        </w:tc>
        <w:tc>
          <w:tcPr>
            <w:tcW w:type="dxa" w:w="1130"/>
          </w:tcPr>
          <w:p>
            <w:pPr>
              <w:spacing w:after="0"/>
              <w:jc w:val="left"/>
            </w:pPr>
            <w:r>
              <w:rPr>
                <w:sz w:val="16"/>
              </w:rPr>
              <w:t>2021-02-08</w:t>
            </w:r>
          </w:p>
        </w:tc>
        <w:tc>
          <w:tcPr>
            <w:tcW w:type="dxa" w:w="1130"/>
          </w:tcPr>
          <w:p>
            <w:pPr>
              <w:spacing w:after="0"/>
              <w:jc w:val="left"/>
            </w:pPr>
            <w:r>
              <w:rPr>
                <w:sz w:val="16"/>
              </w:rPr>
              <w:t>EM-3555-OK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DR-4587</w:t>
            </w:r>
          </w:p>
        </w:tc>
      </w:tr>
      <w:tr>
        <w:trPr>
          <w:cantSplit/>
        </w:trPr>
        <w:tc>
          <w:tcPr>
            <w:tcW w:type="dxa" w:w="1130"/>
          </w:tcPr>
          <w:p>
            <w:pPr>
              <w:spacing w:after="0"/>
              <w:jc w:val="left"/>
            </w:pPr>
            <w:r>
              <w:rPr>
                <w:sz w:val="16"/>
              </w:rPr>
              <w:t>2020-04-05</w:t>
            </w:r>
          </w:p>
        </w:tc>
        <w:tc>
          <w:tcPr>
            <w:tcW w:type="dxa" w:w="1130"/>
          </w:tcPr>
          <w:p>
            <w:pPr>
              <w:spacing w:after="0"/>
              <w:jc w:val="left"/>
            </w:pPr>
            <w:r>
              <w:rPr>
                <w:sz w:val="16"/>
              </w:rPr>
              <w:t>2020-01-20</w:t>
            </w:r>
          </w:p>
        </w:tc>
        <w:tc>
          <w:tcPr>
            <w:tcW w:type="dxa" w:w="1130"/>
          </w:tcPr>
          <w:p>
            <w:pPr>
              <w:spacing w:after="0"/>
              <w:jc w:val="left"/>
            </w:pPr>
            <w:r>
              <w:rPr>
                <w:sz w:val="16"/>
              </w:rPr>
              <w:t>DR-4530-OK</w:t>
            </w:r>
          </w:p>
        </w:tc>
        <w:tc>
          <w:tcPr>
            <w:tcW w:type="dxa" w:w="1520"/>
          </w:tcPr>
          <w:p>
            <w:pPr>
              <w:spacing w:after="0"/>
              <w:jc w:val="left"/>
            </w:pPr>
            <w:r>
              <w:rPr>
                <w:sz w:val="16"/>
              </w:rPr>
              <w:t>Major disaster</w:t>
            </w:r>
          </w:p>
        </w:tc>
        <w:tc>
          <w:tcPr>
            <w:tcW w:type="dxa" w:w="3369"/>
          </w:tcPr>
          <w:p>
            <w:pPr>
              <w:spacing w:after="0"/>
              <w:jc w:val="left"/>
            </w:pPr>
            <w:r>
              <w:rPr>
                <w:sz w:val="16"/>
              </w:rPr>
              <w:t>COVID-19 PANDEMIC</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2020-03-13</w:t>
            </w:r>
          </w:p>
        </w:tc>
        <w:tc>
          <w:tcPr>
            <w:tcW w:type="dxa" w:w="1130"/>
          </w:tcPr>
          <w:p>
            <w:pPr>
              <w:spacing w:after="0"/>
              <w:jc w:val="left"/>
            </w:pPr>
            <w:r>
              <w:rPr>
                <w:sz w:val="16"/>
              </w:rPr>
              <w:t>2020-01-20</w:t>
            </w:r>
          </w:p>
        </w:tc>
        <w:tc>
          <w:tcPr>
            <w:tcW w:type="dxa" w:w="1130"/>
          </w:tcPr>
          <w:p>
            <w:pPr>
              <w:spacing w:after="0"/>
              <w:jc w:val="left"/>
            </w:pPr>
            <w:r>
              <w:rPr>
                <w:sz w:val="16"/>
              </w:rPr>
              <w:t>EM-3462-OK</w:t>
            </w:r>
          </w:p>
        </w:tc>
        <w:tc>
          <w:tcPr>
            <w:tcW w:type="dxa" w:w="1520"/>
          </w:tcPr>
          <w:p>
            <w:pPr>
              <w:spacing w:after="0"/>
              <w:jc w:val="left"/>
            </w:pPr>
            <w:r>
              <w:rPr>
                <w:sz w:val="16"/>
              </w:rPr>
              <w:t>Emergency</w:t>
            </w:r>
          </w:p>
        </w:tc>
        <w:tc>
          <w:tcPr>
            <w:tcW w:type="dxa" w:w="3369"/>
          </w:tcPr>
          <w:p>
            <w:pPr>
              <w:spacing w:after="0"/>
              <w:jc w:val="left"/>
            </w:pPr>
            <w:r>
              <w:rPr>
                <w:sz w:val="16"/>
              </w:rPr>
              <w:t>COVID-19</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DR-4530</w:t>
            </w:r>
          </w:p>
        </w:tc>
      </w:tr>
      <w:tr>
        <w:trPr>
          <w:cantSplit/>
        </w:trPr>
        <w:tc>
          <w:tcPr>
            <w:tcW w:type="dxa" w:w="1130"/>
          </w:tcPr>
          <w:p>
            <w:pPr>
              <w:spacing w:after="0"/>
              <w:jc w:val="left"/>
            </w:pPr>
            <w:r>
              <w:rPr>
                <w:sz w:val="16"/>
              </w:rPr>
              <w:t>2015-05-26</w:t>
            </w:r>
          </w:p>
        </w:tc>
        <w:tc>
          <w:tcPr>
            <w:tcW w:type="dxa" w:w="1130"/>
          </w:tcPr>
          <w:p>
            <w:pPr>
              <w:spacing w:after="0"/>
              <w:jc w:val="left"/>
            </w:pPr>
            <w:r>
              <w:rPr>
                <w:sz w:val="16"/>
              </w:rPr>
              <w:t>2015-05-05</w:t>
            </w:r>
          </w:p>
        </w:tc>
        <w:tc>
          <w:tcPr>
            <w:tcW w:type="dxa" w:w="1130"/>
          </w:tcPr>
          <w:p>
            <w:pPr>
              <w:spacing w:after="0"/>
              <w:jc w:val="left"/>
            </w:pPr>
            <w:r>
              <w:rPr>
                <w:sz w:val="16"/>
              </w:rPr>
              <w:t>DR-4222-OK</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$485,700.43</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2014-01-30</w:t>
            </w:r>
          </w:p>
        </w:tc>
        <w:tc>
          <w:tcPr>
            <w:tcW w:type="dxa" w:w="1130"/>
          </w:tcPr>
          <w:p>
            <w:pPr>
              <w:spacing w:after="0"/>
              <w:jc w:val="left"/>
            </w:pPr>
            <w:r>
              <w:rPr>
                <w:sz w:val="16"/>
              </w:rPr>
              <w:t>2013-12-05</w:t>
            </w:r>
          </w:p>
        </w:tc>
        <w:tc>
          <w:tcPr>
            <w:tcW w:type="dxa" w:w="1130"/>
          </w:tcPr>
          <w:p>
            <w:pPr>
              <w:spacing w:after="0"/>
              <w:jc w:val="left"/>
            </w:pPr>
            <w:r>
              <w:rPr>
                <w:sz w:val="16"/>
              </w:rPr>
              <w:t>DR-4164-OK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$524,336.66</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2011-02-02</w:t>
            </w:r>
          </w:p>
        </w:tc>
        <w:tc>
          <w:tcPr>
            <w:tcW w:type="dxa" w:w="1130"/>
          </w:tcPr>
          <w:p>
            <w:pPr>
              <w:spacing w:after="0"/>
              <w:jc w:val="left"/>
            </w:pPr>
            <w:r>
              <w:rPr>
                <w:sz w:val="16"/>
              </w:rPr>
              <w:t>2011-01-31</w:t>
            </w:r>
          </w:p>
        </w:tc>
        <w:tc>
          <w:tcPr>
            <w:tcW w:type="dxa" w:w="1130"/>
          </w:tcPr>
          <w:p>
            <w:pPr>
              <w:spacing w:after="0"/>
              <w:jc w:val="left"/>
            </w:pPr>
            <w:r>
              <w:rPr>
                <w:sz w:val="16"/>
              </w:rPr>
              <w:t>EM-3316-OK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2010-01-30</w:t>
            </w:r>
          </w:p>
        </w:tc>
        <w:tc>
          <w:tcPr>
            <w:tcW w:type="dxa" w:w="1130"/>
          </w:tcPr>
          <w:p>
            <w:pPr>
              <w:spacing w:after="0"/>
              <w:jc w:val="left"/>
            </w:pPr>
            <w:r>
              <w:rPr>
                <w:sz w:val="16"/>
              </w:rPr>
              <w:t>2010-01-28</w:t>
            </w:r>
          </w:p>
        </w:tc>
        <w:tc>
          <w:tcPr>
            <w:tcW w:type="dxa" w:w="1130"/>
          </w:tcPr>
          <w:p>
            <w:pPr>
              <w:spacing w:after="0"/>
              <w:jc w:val="left"/>
            </w:pPr>
            <w:r>
              <w:rPr>
                <w:sz w:val="16"/>
              </w:rPr>
              <w:t>EM-3308-OK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2008-07-09</w:t>
            </w:r>
          </w:p>
        </w:tc>
        <w:tc>
          <w:tcPr>
            <w:tcW w:type="dxa" w:w="1130"/>
          </w:tcPr>
          <w:p>
            <w:pPr>
              <w:spacing w:after="0"/>
              <w:jc w:val="left"/>
            </w:pPr>
            <w:r>
              <w:rPr>
                <w:sz w:val="16"/>
              </w:rPr>
              <w:t>2008-06-03</w:t>
            </w:r>
          </w:p>
        </w:tc>
        <w:tc>
          <w:tcPr>
            <w:tcW w:type="dxa" w:w="1130"/>
          </w:tcPr>
          <w:p>
            <w:pPr>
              <w:spacing w:after="0"/>
              <w:jc w:val="left"/>
            </w:pPr>
            <w:r>
              <w:rPr>
                <w:sz w:val="16"/>
              </w:rPr>
              <w:t>DR-1775-OK</w:t>
            </w:r>
          </w:p>
        </w:tc>
        <w:tc>
          <w:tcPr>
            <w:tcW w:type="dxa" w:w="1520"/>
          </w:tcPr>
          <w:p>
            <w:pPr>
              <w:spacing w:after="0"/>
              <w:jc w:val="left"/>
            </w:pPr>
            <w:r>
              <w:rPr>
                <w:sz w:val="16"/>
              </w:rPr>
              <w:t>Major disaster</w:t>
            </w:r>
          </w:p>
        </w:tc>
        <w:tc>
          <w:tcPr>
            <w:tcW w:type="dxa" w:w="3369"/>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2007-12-10</w:t>
            </w:r>
          </w:p>
        </w:tc>
        <w:tc>
          <w:tcPr>
            <w:tcW w:type="dxa" w:w="1130"/>
          </w:tcPr>
          <w:p>
            <w:pPr>
              <w:spacing w:after="0"/>
              <w:jc w:val="left"/>
            </w:pPr>
            <w:r>
              <w:rPr>
                <w:sz w:val="16"/>
              </w:rPr>
              <w:t>2007-12-08</w:t>
            </w:r>
          </w:p>
        </w:tc>
        <w:tc>
          <w:tcPr>
            <w:tcW w:type="dxa" w:w="1130"/>
          </w:tcPr>
          <w:p>
            <w:pPr>
              <w:spacing w:after="0"/>
              <w:jc w:val="left"/>
            </w:pPr>
            <w:r>
              <w:rPr>
                <w:sz w:val="16"/>
              </w:rPr>
              <w:t>EM-3280-OK</w:t>
            </w:r>
          </w:p>
        </w:tc>
        <w:tc>
          <w:tcPr>
            <w:tcW w:type="dxa" w:w="1520"/>
          </w:tcPr>
          <w:p>
            <w:pPr>
              <w:spacing w:after="0"/>
              <w:jc w:val="left"/>
            </w:pPr>
            <w:r>
              <w:rPr>
                <w:sz w:val="16"/>
              </w:rPr>
              <w:t>Emergency</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2007-07-07</w:t>
            </w:r>
          </w:p>
        </w:tc>
        <w:tc>
          <w:tcPr>
            <w:tcW w:type="dxa" w:w="1130"/>
          </w:tcPr>
          <w:p>
            <w:pPr>
              <w:spacing w:after="0"/>
              <w:jc w:val="left"/>
            </w:pPr>
            <w:r>
              <w:rPr>
                <w:sz w:val="16"/>
              </w:rPr>
              <w:t>2007-06-10</w:t>
            </w:r>
          </w:p>
        </w:tc>
        <w:tc>
          <w:tcPr>
            <w:tcW w:type="dxa" w:w="1130"/>
          </w:tcPr>
          <w:p>
            <w:pPr>
              <w:spacing w:after="0"/>
              <w:jc w:val="left"/>
            </w:pPr>
            <w:r>
              <w:rPr>
                <w:sz w:val="16"/>
              </w:rPr>
              <w:t>DR-1712-OK</w:t>
            </w:r>
          </w:p>
        </w:tc>
        <w:tc>
          <w:tcPr>
            <w:tcW w:type="dxa" w:w="1520"/>
          </w:tcPr>
          <w:p>
            <w:pPr>
              <w:spacing w:after="0"/>
              <w:jc w:val="left"/>
            </w:pPr>
            <w:r>
              <w:rPr>
                <w:sz w:val="16"/>
              </w:rPr>
              <w:t>Major disaster</w:t>
            </w:r>
          </w:p>
        </w:tc>
        <w:tc>
          <w:tcPr>
            <w:tcW w:type="dxa" w:w="3369"/>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59"/>
          </w:tcPr>
          <w:p>
            <w:pPr>
              <w:spacing w:after="0"/>
              <w:jc w:val="right"/>
            </w:pPr>
            <w:r>
              <w:rPr>
                <w:sz w:val="16"/>
              </w:rPr>
              <w:t>$139,817.97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2007-01-14</w:t>
            </w:r>
          </w:p>
        </w:tc>
        <w:tc>
          <w:tcPr>
            <w:tcW w:type="dxa" w:w="1130"/>
          </w:tcPr>
          <w:p>
            <w:pPr>
              <w:spacing w:after="0"/>
              <w:jc w:val="left"/>
            </w:pPr>
            <w:r>
              <w:rPr>
                <w:sz w:val="16"/>
              </w:rPr>
              <w:t>2007-01-12</w:t>
            </w:r>
          </w:p>
        </w:tc>
        <w:tc>
          <w:tcPr>
            <w:tcW w:type="dxa" w:w="1130"/>
          </w:tcPr>
          <w:p>
            <w:pPr>
              <w:spacing w:after="0"/>
              <w:jc w:val="left"/>
            </w:pPr>
            <w:r>
              <w:rPr>
                <w:sz w:val="16"/>
              </w:rPr>
              <w:t>EM-3272-OK</w:t>
            </w:r>
          </w:p>
        </w:tc>
        <w:tc>
          <w:tcPr>
            <w:tcW w:type="dxa" w:w="1520"/>
          </w:tcPr>
          <w:p>
            <w:pPr>
              <w:spacing w:after="0"/>
              <w:jc w:val="left"/>
            </w:pPr>
            <w:r>
              <w:rPr>
                <w:sz w:val="16"/>
              </w:rPr>
              <w:t>Emergency</w:t>
            </w:r>
          </w:p>
        </w:tc>
        <w:tc>
          <w:tcPr>
            <w:tcW w:type="dxa" w:w="3369"/>
          </w:tcPr>
          <w:p>
            <w:pPr>
              <w:spacing w:after="0"/>
              <w:jc w:val="left"/>
            </w:pPr>
            <w:r>
              <w:rPr>
                <w:sz w:val="16"/>
              </w:rPr>
              <w:t>SEVERE WINTER STORMS AND FLOODING</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2006-01-10</w:t>
            </w:r>
          </w:p>
        </w:tc>
        <w:tc>
          <w:tcPr>
            <w:tcW w:type="dxa" w:w="1130"/>
          </w:tcPr>
          <w:p>
            <w:pPr>
              <w:spacing w:after="0"/>
              <w:jc w:val="left"/>
            </w:pPr>
            <w:r>
              <w:rPr>
                <w:sz w:val="16"/>
              </w:rPr>
              <w:t>2005-11-27</w:t>
            </w:r>
          </w:p>
        </w:tc>
        <w:tc>
          <w:tcPr>
            <w:tcW w:type="dxa" w:w="1130"/>
          </w:tcPr>
          <w:p>
            <w:pPr>
              <w:spacing w:after="0"/>
              <w:jc w:val="left"/>
            </w:pPr>
            <w:r>
              <w:rPr>
                <w:sz w:val="16"/>
              </w:rPr>
              <w:t>DR-1623-OK</w:t>
            </w:r>
          </w:p>
        </w:tc>
        <w:tc>
          <w:tcPr>
            <w:tcW w:type="dxa" w:w="1520"/>
          </w:tcPr>
          <w:p>
            <w:pPr>
              <w:spacing w:after="0"/>
              <w:jc w:val="left"/>
            </w:pPr>
            <w:r>
              <w:rPr>
                <w:sz w:val="16"/>
              </w:rPr>
              <w:t>Major disaster</w:t>
            </w:r>
          </w:p>
        </w:tc>
        <w:tc>
          <w:tcPr>
            <w:tcW w:type="dxa" w:w="3369"/>
          </w:tcPr>
          <w:p>
            <w:pPr>
              <w:spacing w:after="0"/>
              <w:jc w:val="left"/>
            </w:pPr>
            <w:r>
              <w:rPr>
                <w:sz w:val="16"/>
              </w:rPr>
              <w:t>EXTREME WILDFIRE THREAT</w:t>
            </w:r>
          </w:p>
        </w:tc>
        <w:tc>
          <w:tcPr>
            <w:tcW w:type="dxa" w:w="2493"/>
          </w:tcPr>
          <w:p>
            <w:pPr>
              <w:spacing w:after="0"/>
              <w:jc w:val="left"/>
            </w:pPr>
            <w:r>
              <w:rPr>
                <w:sz w:val="16"/>
              </w:rPr>
              <w:t>Wildfire</w:t>
            </w:r>
          </w:p>
        </w:tc>
        <w:tc>
          <w:tcPr>
            <w:tcW w:type="dxa" w:w="1559"/>
          </w:tcPr>
          <w:p>
            <w:pPr>
              <w:spacing w:after="0"/>
              <w:jc w:val="right"/>
            </w:pPr>
            <w:r>
              <w:rPr>
                <w:sz w:val="16"/>
              </w:rPr>
              <w:t>$16,664.27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2005-09-05</w:t>
            </w:r>
          </w:p>
        </w:tc>
        <w:tc>
          <w:tcPr>
            <w:tcW w:type="dxa" w:w="1130"/>
          </w:tcPr>
          <w:p>
            <w:pPr>
              <w:spacing w:after="0"/>
              <w:jc w:val="left"/>
            </w:pPr>
            <w:r>
              <w:rPr>
                <w:sz w:val="16"/>
              </w:rPr>
              <w:t>2005-08-29</w:t>
            </w:r>
          </w:p>
        </w:tc>
        <w:tc>
          <w:tcPr>
            <w:tcW w:type="dxa" w:w="1130"/>
          </w:tcPr>
          <w:p>
            <w:pPr>
              <w:spacing w:after="0"/>
              <w:jc w:val="left"/>
            </w:pPr>
            <w:r>
              <w:rPr>
                <w:sz w:val="16"/>
              </w:rPr>
              <w:t>EM-3219-OK</w:t>
            </w:r>
          </w:p>
        </w:tc>
        <w:tc>
          <w:tcPr>
            <w:tcW w:type="dxa" w:w="1520"/>
          </w:tcPr>
          <w:p>
            <w:pPr>
              <w:spacing w:after="0"/>
              <w:jc w:val="left"/>
            </w:pPr>
            <w:r>
              <w:rPr>
                <w:sz w:val="16"/>
              </w:rPr>
              <w:t>Emergency</w:t>
            </w:r>
          </w:p>
        </w:tc>
        <w:tc>
          <w:tcPr>
            <w:tcW w:type="dxa" w:w="3369"/>
          </w:tcPr>
          <w:p>
            <w:pPr>
              <w:spacing w:after="0"/>
              <w:jc w:val="left"/>
            </w:pPr>
            <w:r>
              <w:rPr>
                <w:sz w:val="16"/>
              </w:rPr>
              <w:t>HURRICANE KATRINA EVACUATION</w:t>
            </w:r>
          </w:p>
        </w:tc>
        <w:tc>
          <w:tcPr>
            <w:tcW w:type="dxa" w:w="2493"/>
          </w:tcPr>
          <w:p>
            <w:pPr>
              <w:spacing w:after="0"/>
              <w:jc w:val="left"/>
            </w:pPr>
            <w:r>
              <w:rPr>
                <w:sz w:val="16"/>
              </w:rPr>
              <w:t>Hurricane: evacuation support, not a local hazard event;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2001-06-29</w:t>
            </w:r>
          </w:p>
        </w:tc>
        <w:tc>
          <w:tcPr>
            <w:tcW w:type="dxa" w:w="1130"/>
          </w:tcPr>
          <w:p>
            <w:pPr>
              <w:spacing w:after="0"/>
              <w:jc w:val="left"/>
            </w:pPr>
            <w:r>
              <w:rPr>
                <w:sz w:val="16"/>
              </w:rPr>
              <w:t>2001-05-27</w:t>
            </w:r>
          </w:p>
        </w:tc>
        <w:tc>
          <w:tcPr>
            <w:tcW w:type="dxa" w:w="1130"/>
          </w:tcPr>
          <w:p>
            <w:pPr>
              <w:spacing w:after="0"/>
              <w:jc w:val="left"/>
            </w:pPr>
            <w:r>
              <w:rPr>
                <w:sz w:val="16"/>
              </w:rPr>
              <w:t>DR-1384-OK</w:t>
            </w:r>
          </w:p>
        </w:tc>
        <w:tc>
          <w:tcPr>
            <w:tcW w:type="dxa" w:w="1520"/>
          </w:tcPr>
          <w:p>
            <w:pPr>
              <w:spacing w:after="0"/>
              <w:jc w:val="left"/>
            </w:pPr>
            <w:r>
              <w:rPr>
                <w:sz w:val="16"/>
              </w:rPr>
              <w:t>Major disaster</w:t>
            </w:r>
          </w:p>
        </w:tc>
        <w:tc>
          <w:tcPr>
            <w:tcW w:type="dxa" w:w="3369"/>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59"/>
          </w:tcPr>
          <w:p>
            <w:pPr>
              <w:spacing w:after="0"/>
              <w:jc w:val="right"/>
            </w:pPr>
            <w:r>
              <w:rPr>
                <w:sz w:val="16"/>
              </w:rPr>
              <w:t>$40,717.61</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2001-01-05</w:t>
            </w:r>
          </w:p>
        </w:tc>
        <w:tc>
          <w:tcPr>
            <w:tcW w:type="dxa" w:w="1130"/>
          </w:tcPr>
          <w:p>
            <w:pPr>
              <w:spacing w:after="0"/>
              <w:jc w:val="left"/>
            </w:pPr>
            <w:r>
              <w:rPr>
                <w:sz w:val="16"/>
              </w:rPr>
              <w:t>2000-12-25</w:t>
            </w:r>
          </w:p>
        </w:tc>
        <w:tc>
          <w:tcPr>
            <w:tcW w:type="dxa" w:w="1130"/>
          </w:tcPr>
          <w:p>
            <w:pPr>
              <w:spacing w:after="0"/>
              <w:jc w:val="left"/>
            </w:pPr>
            <w:r>
              <w:rPr>
                <w:sz w:val="16"/>
              </w:rPr>
              <w:t>DR-1355-OK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$631,837.10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2000-12-28</w:t>
            </w:r>
          </w:p>
        </w:tc>
        <w:tc>
          <w:tcPr>
            <w:tcW w:type="dxa" w:w="1130"/>
          </w:tcPr>
          <w:p>
            <w:pPr>
              <w:spacing w:after="0"/>
              <w:jc w:val="left"/>
            </w:pPr>
            <w:r>
              <w:rPr>
                <w:sz w:val="16"/>
              </w:rPr>
              <w:t>2000-12-25</w:t>
            </w:r>
          </w:p>
        </w:tc>
        <w:tc>
          <w:tcPr>
            <w:tcW w:type="dxa" w:w="1130"/>
          </w:tcPr>
          <w:p>
            <w:pPr>
              <w:spacing w:after="0"/>
              <w:jc w:val="left"/>
            </w:pPr>
            <w:r>
              <w:rPr>
                <w:sz w:val="16"/>
              </w:rPr>
              <w:t>EM-3158-OK</w:t>
            </w:r>
          </w:p>
        </w:tc>
        <w:tc>
          <w:tcPr>
            <w:tcW w:type="dxa" w:w="1520"/>
          </w:tcPr>
          <w:p>
            <w:pPr>
              <w:spacing w:after="0"/>
              <w:jc w:val="left"/>
            </w:pPr>
            <w:r>
              <w:rPr>
                <w:sz w:val="16"/>
              </w:rPr>
              <w:t>Emergency</w:t>
            </w:r>
          </w:p>
        </w:tc>
        <w:tc>
          <w:tcPr>
            <w:tcW w:type="dxa" w:w="3369"/>
          </w:tcPr>
          <w:p>
            <w:pPr>
              <w:spacing w:after="0"/>
              <w:jc w:val="left"/>
            </w:pPr>
            <w:r>
              <w:rPr>
                <w:sz w:val="16"/>
              </w:rPr>
              <w:t>SEVERE WINTER AND ICE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DR-1355</w:t>
            </w:r>
          </w:p>
        </w:tc>
      </w:tr>
      <w:tr>
        <w:trPr>
          <w:cantSplit/>
        </w:trPr>
        <w:tc>
          <w:tcPr>
            <w:tcW w:type="dxa" w:w="1130"/>
          </w:tcPr>
          <w:p>
            <w:pPr>
              <w:spacing w:after="0"/>
              <w:jc w:val="left"/>
            </w:pPr>
            <w:r>
              <w:rPr>
                <w:sz w:val="16"/>
              </w:rPr>
              <w:t>1990-05-18</w:t>
            </w:r>
          </w:p>
        </w:tc>
        <w:tc>
          <w:tcPr>
            <w:tcW w:type="dxa" w:w="1130"/>
          </w:tcPr>
          <w:p>
            <w:pPr>
              <w:spacing w:after="0"/>
              <w:jc w:val="left"/>
            </w:pPr>
            <w:r>
              <w:rPr>
                <w:sz w:val="16"/>
              </w:rPr>
              <w:t>1990-04-14</w:t>
            </w:r>
          </w:p>
        </w:tc>
        <w:tc>
          <w:tcPr>
            <w:tcW w:type="dxa" w:w="1130"/>
          </w:tcPr>
          <w:p>
            <w:pPr>
              <w:spacing w:after="0"/>
              <w:jc w:val="left"/>
            </w:pPr>
            <w:r>
              <w:rPr>
                <w:sz w:val="16"/>
              </w:rPr>
              <w:t>DR-866-OK</w:t>
            </w:r>
          </w:p>
        </w:tc>
        <w:tc>
          <w:tcPr>
            <w:tcW w:type="dxa" w:w="1520"/>
          </w:tcPr>
          <w:p>
            <w:pPr>
              <w:spacing w:after="0"/>
              <w:jc w:val="left"/>
            </w:pPr>
            <w:r>
              <w:rPr>
                <w:sz w:val="16"/>
              </w:rPr>
              <w:t>Major disaster</w:t>
            </w:r>
          </w:p>
        </w:tc>
        <w:tc>
          <w:tcPr>
            <w:tcW w:type="dxa" w:w="3369"/>
          </w:tcPr>
          <w:p>
            <w:pPr>
              <w:spacing w:after="0"/>
              <w:jc w:val="left"/>
            </w:pPr>
            <w:r>
              <w:rPr>
                <w:sz w:val="16"/>
              </w:rPr>
              <w:t>SEVERE STORMS,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1973-06-13</w:t>
            </w:r>
          </w:p>
        </w:tc>
        <w:tc>
          <w:tcPr>
            <w:tcW w:type="dxa" w:w="1130"/>
          </w:tcPr>
          <w:p>
            <w:pPr>
              <w:spacing w:after="0"/>
              <w:jc w:val="left"/>
            </w:pPr>
            <w:r>
              <w:rPr>
                <w:sz w:val="16"/>
              </w:rPr>
              <w:t>1973-06-13</w:t>
            </w:r>
          </w:p>
        </w:tc>
        <w:tc>
          <w:tcPr>
            <w:tcW w:type="dxa" w:w="1130"/>
          </w:tcPr>
          <w:p>
            <w:pPr>
              <w:spacing w:after="0"/>
              <w:jc w:val="left"/>
            </w:pPr>
            <w:r>
              <w:rPr>
                <w:sz w:val="16"/>
              </w:rPr>
              <w:t>DR-392-OK</w:t>
            </w:r>
          </w:p>
        </w:tc>
        <w:tc>
          <w:tcPr>
            <w:tcW w:type="dxa" w:w="1520"/>
          </w:tcPr>
          <w:p>
            <w:pPr>
              <w:spacing w:after="0"/>
              <w:jc w:val="left"/>
            </w:pPr>
            <w:r>
              <w:rPr>
                <w:sz w:val="16"/>
              </w:rPr>
              <w:t>Major disaster</w:t>
            </w:r>
          </w:p>
        </w:tc>
        <w:tc>
          <w:tcPr>
            <w:tcW w:type="dxa" w:w="3369"/>
          </w:tcPr>
          <w:p>
            <w:pPr>
              <w:spacing w:after="0"/>
              <w:jc w:val="left"/>
            </w:pPr>
            <w:r>
              <w:rPr>
                <w:sz w:val="16"/>
              </w:rPr>
              <w:t>SEVERE STORMS, FLOODING, &amp; TORNADOES</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1972-01-14</w:t>
            </w:r>
          </w:p>
        </w:tc>
        <w:tc>
          <w:tcPr>
            <w:tcW w:type="dxa" w:w="1130"/>
          </w:tcPr>
          <w:p>
            <w:pPr>
              <w:spacing w:after="0"/>
              <w:jc w:val="left"/>
            </w:pPr>
            <w:r>
              <w:rPr>
                <w:sz w:val="16"/>
              </w:rPr>
              <w:t>1972-01-14</w:t>
            </w:r>
          </w:p>
        </w:tc>
        <w:tc>
          <w:tcPr>
            <w:tcW w:type="dxa" w:w="1130"/>
          </w:tcPr>
          <w:p>
            <w:pPr>
              <w:spacing w:after="0"/>
              <w:jc w:val="left"/>
            </w:pPr>
            <w:r>
              <w:rPr>
                <w:sz w:val="16"/>
              </w:rPr>
              <w:t>DR-317-OK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1968-05-29</w:t>
            </w:r>
          </w:p>
        </w:tc>
        <w:tc>
          <w:tcPr>
            <w:tcW w:type="dxa" w:w="1130"/>
          </w:tcPr>
          <w:p>
            <w:pPr>
              <w:spacing w:after="0"/>
              <w:jc w:val="left"/>
            </w:pPr>
            <w:r>
              <w:rPr>
                <w:sz w:val="16"/>
              </w:rPr>
              <w:t>1968-05-29</w:t>
            </w:r>
          </w:p>
        </w:tc>
        <w:tc>
          <w:tcPr>
            <w:tcW w:type="dxa" w:w="1130"/>
          </w:tcPr>
          <w:p>
            <w:pPr>
              <w:spacing w:after="0"/>
              <w:jc w:val="left"/>
            </w:pPr>
            <w:r>
              <w:rPr>
                <w:sz w:val="16"/>
              </w:rPr>
              <w:t>DR-241-OK</w:t>
            </w:r>
          </w:p>
        </w:tc>
        <w:tc>
          <w:tcPr>
            <w:tcW w:type="dxa" w:w="1520"/>
          </w:tcPr>
          <w:p>
            <w:pPr>
              <w:spacing w:after="0"/>
              <w:jc w:val="left"/>
            </w:pPr>
            <w:r>
              <w:rPr>
                <w:sz w:val="16"/>
              </w:rPr>
              <w:t>Major disaster</w:t>
            </w:r>
          </w:p>
        </w:tc>
        <w:tc>
          <w:tcPr>
            <w:tcW w:type="dxa" w:w="3369"/>
          </w:tcPr>
          <w:p>
            <w:pPr>
              <w:spacing w:after="0"/>
              <w:jc w:val="left"/>
            </w:pPr>
            <w:r>
              <w:rPr>
                <w:sz w:val="16"/>
              </w:rPr>
              <w:t>HEAVY RAINS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2736"/>
        <w:gridCol w:w="3084"/>
        <w:gridCol w:w="1101"/>
        <w:gridCol w:w="1781"/>
        <w:gridCol w:w="648"/>
        <w:gridCol w:w="2427"/>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2736"/>
            <w:shd w:val="clear" w:color="auto" w:fill="E8E8E8"/>
          </w:tcPr>
          <w:p>
            <w:pPr>
              <w:spacing w:after="0"/>
              <w:jc w:val="left"/>
            </w:pPr>
            <w:r>
              <w:rPr>
                <w:b/>
                <w:sz w:val="16"/>
              </w:rPr>
              <w:t>Magnitude or extent</w:t>
            </w:r>
          </w:p>
        </w:tc>
        <w:tc>
          <w:tcPr>
            <w:tcW w:type="dxa" w:w="308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2015-05-20</w:t>
            </w:r>
          </w:p>
        </w:tc>
        <w:tc>
          <w:tcPr>
            <w:tcW w:type="dxa" w:w="1299"/>
          </w:tcPr>
          <w:p>
            <w:pPr>
              <w:spacing w:after="0"/>
              <w:jc w:val="left"/>
            </w:pPr>
            <w:r>
              <w:rPr>
                <w:sz w:val="16"/>
              </w:rPr>
              <w:t>Flood</w:t>
            </w:r>
          </w:p>
        </w:tc>
        <w:tc>
          <w:tcPr>
            <w:tcW w:type="dxa" w:w="2736"/>
          </w:tcPr>
          <w:p>
            <w:pPr>
              <w:spacing w:after="0"/>
              <w:jc w:val="left"/>
            </w:pPr>
          </w:p>
        </w:tc>
        <w:tc>
          <w:tcPr>
            <w:tcW w:type="dxa" w:w="3084"/>
          </w:tcPr>
          <w:p>
            <w:pPr>
              <w:spacing w:after="0"/>
              <w:jc w:val="left"/>
            </w:pPr>
            <w:r>
              <w:rPr>
                <w:sz w:val="16"/>
              </w:rPr>
              <w:t>$0 property; $0 crops (2015 dollars)</w:t>
            </w:r>
          </w:p>
        </w:tc>
        <w:tc>
          <w:tcPr>
            <w:tcW w:type="dxa" w:w="1101"/>
          </w:tcPr>
          <w:p>
            <w:pPr>
              <w:spacing w:after="0"/>
              <w:jc w:val="right"/>
            </w:pPr>
            <w:r>
              <w:rPr>
                <w:sz w:val="16"/>
              </w:rPr>
              <w:t>1, 0</w:t>
            </w:r>
          </w:p>
        </w:tc>
        <w:tc>
          <w:tcPr>
            <w:tcW w:type="dxa" w:w="1781"/>
          </w:tcPr>
          <w:p>
            <w:pPr>
              <w:spacing w:after="0"/>
              <w:jc w:val="left"/>
            </w:pPr>
            <w:r>
              <w:rPr>
                <w:sz w:val="16"/>
              </w:rPr>
              <w:t>FALLON to HUGO</w:t>
            </w:r>
          </w:p>
        </w:tc>
        <w:tc>
          <w:tcPr>
            <w:tcW w:type="dxa" w:w="648"/>
          </w:tcPr>
          <w:p>
            <w:pPr>
              <w:spacing w:after="0"/>
              <w:jc w:val="left"/>
            </w:pPr>
          </w:p>
        </w:tc>
        <w:tc>
          <w:tcPr>
            <w:tcW w:type="dxa" w:w="2427"/>
          </w:tcPr>
          <w:p>
            <w:pPr>
              <w:spacing w:after="0"/>
              <w:jc w:val="left"/>
            </w:pPr>
            <w:r>
              <w:rPr>
                <w:sz w:val="16"/>
              </w:rPr>
              <w:t>deaths or injuries recorded</w:t>
            </w:r>
          </w:p>
        </w:tc>
      </w:tr>
      <w:tr>
        <w:trPr>
          <w:cantSplit/>
        </w:trPr>
        <w:tc>
          <w:tcPr>
            <w:tcW w:type="dxa" w:w="1037"/>
          </w:tcPr>
          <w:p>
            <w:pPr>
              <w:spacing w:after="0"/>
              <w:jc w:val="left"/>
            </w:pPr>
            <w:r>
              <w:rPr>
                <w:sz w:val="16"/>
              </w:rPr>
              <w:t>2013-12-05</w:t>
            </w:r>
          </w:p>
        </w:tc>
        <w:tc>
          <w:tcPr>
            <w:tcW w:type="dxa" w:w="1299"/>
          </w:tcPr>
          <w:p>
            <w:pPr>
              <w:spacing w:after="0"/>
              <w:jc w:val="left"/>
            </w:pPr>
            <w:r>
              <w:rPr>
                <w:sz w:val="16"/>
              </w:rPr>
              <w:t>Ice Storm</w:t>
            </w:r>
          </w:p>
        </w:tc>
        <w:tc>
          <w:tcPr>
            <w:tcW w:type="dxa" w:w="2736"/>
          </w:tcPr>
          <w:p>
            <w:pPr>
              <w:spacing w:after="0"/>
              <w:jc w:val="left"/>
            </w:pPr>
          </w:p>
        </w:tc>
        <w:tc>
          <w:tcPr>
            <w:tcW w:type="dxa" w:w="3084"/>
          </w:tcPr>
          <w:p>
            <w:pPr>
              <w:spacing w:after="0"/>
              <w:jc w:val="left"/>
            </w:pPr>
            <w:r>
              <w:rPr>
                <w:sz w:val="16"/>
              </w:rPr>
              <w:t>$1,100,000 property; $0 crops, reported for the zone (2013 dollars)</w:t>
            </w:r>
          </w:p>
        </w:tc>
        <w:tc>
          <w:tcPr>
            <w:tcW w:type="dxa" w:w="1101"/>
          </w:tcPr>
          <w:p>
            <w:pPr>
              <w:spacing w:after="0"/>
              <w:jc w:val="right"/>
            </w:pPr>
            <w:r>
              <w:rPr>
                <w:sz w:val="16"/>
              </w:rPr>
              <w:t>0, 0</w:t>
            </w:r>
          </w:p>
        </w:tc>
        <w:tc>
          <w:tcPr>
            <w:tcW w:type="dxa" w:w="1781"/>
          </w:tcPr>
          <w:p>
            <w:pPr>
              <w:spacing w:after="0"/>
              <w:jc w:val="left"/>
            </w:pPr>
            <w:r>
              <w:rPr>
                <w:sz w:val="16"/>
              </w:rPr>
              <w:t>NWS zone OKZ053 (CHOCTAW), zone-level: may include parts of neighboring counties</w:t>
            </w:r>
          </w:p>
        </w:tc>
        <w:tc>
          <w:tcPr>
            <w:tcW w:type="dxa" w:w="648"/>
          </w:tcPr>
          <w:p>
            <w:pPr>
              <w:spacing w:after="0"/>
              <w:jc w:val="left"/>
            </w:pPr>
          </w:p>
        </w:tc>
        <w:tc>
          <w:tcPr>
            <w:tcW w:type="dxa" w:w="2427"/>
          </w:tcPr>
          <w:p>
            <w:pPr>
              <w:spacing w:after="0"/>
              <w:jc w:val="left"/>
            </w:pPr>
            <w:r>
              <w:rPr>
                <w:sz w:val="16"/>
              </w:rPr>
              <w:t>B1-c worst recorded: Ice Storm</w:t>
            </w:r>
          </w:p>
        </w:tc>
      </w:tr>
      <w:tr>
        <w:trPr>
          <w:cantSplit/>
        </w:trPr>
        <w:tc>
          <w:tcPr>
            <w:tcW w:type="dxa" w:w="1037"/>
          </w:tcPr>
          <w:p>
            <w:pPr>
              <w:spacing w:after="0"/>
              <w:jc w:val="left"/>
            </w:pPr>
            <w:r>
              <w:rPr>
                <w:sz w:val="16"/>
              </w:rPr>
              <w:t>2013-03-31</w:t>
            </w:r>
          </w:p>
        </w:tc>
        <w:tc>
          <w:tcPr>
            <w:tcW w:type="dxa" w:w="1299"/>
          </w:tcPr>
          <w:p>
            <w:pPr>
              <w:spacing w:after="0"/>
              <w:jc w:val="left"/>
            </w:pPr>
            <w:r>
              <w:rPr>
                <w:sz w:val="16"/>
              </w:rPr>
              <w:t>Thunderstorm Wind</w:t>
            </w:r>
          </w:p>
        </w:tc>
        <w:tc>
          <w:tcPr>
            <w:tcW w:type="dxa" w:w="2736"/>
          </w:tcPr>
          <w:p>
            <w:pPr>
              <w:spacing w:after="0"/>
              <w:jc w:val="left"/>
            </w:pPr>
            <w:r>
              <w:rPr>
                <w:sz w:val="16"/>
              </w:rPr>
              <w:t>74 kt (85 mph) estimated gust</w:t>
            </w:r>
          </w:p>
        </w:tc>
        <w:tc>
          <w:tcPr>
            <w:tcW w:type="dxa" w:w="3084"/>
          </w:tcPr>
          <w:p>
            <w:pPr>
              <w:spacing w:after="0"/>
              <w:jc w:val="left"/>
            </w:pPr>
            <w:r>
              <w:rPr>
                <w:sz w:val="16"/>
              </w:rPr>
              <w:t>$0 property; $0 crops (2013 dollars)</w:t>
            </w:r>
          </w:p>
        </w:tc>
        <w:tc>
          <w:tcPr>
            <w:tcW w:type="dxa" w:w="1101"/>
          </w:tcPr>
          <w:p>
            <w:pPr>
              <w:spacing w:after="0"/>
              <w:jc w:val="right"/>
            </w:pPr>
            <w:r>
              <w:rPr>
                <w:sz w:val="16"/>
              </w:rPr>
              <w:t>0, 0</w:t>
            </w:r>
          </w:p>
        </w:tc>
        <w:tc>
          <w:tcPr>
            <w:tcW w:type="dxa" w:w="1781"/>
          </w:tcPr>
          <w:p>
            <w:pPr>
              <w:spacing w:after="0"/>
              <w:jc w:val="left"/>
            </w:pPr>
            <w:r>
              <w:rPr>
                <w:sz w:val="16"/>
              </w:rPr>
              <w:t>GRANT</w:t>
            </w:r>
          </w:p>
        </w:tc>
        <w:tc>
          <w:tcPr>
            <w:tcW w:type="dxa" w:w="648"/>
          </w:tcPr>
          <w:p>
            <w:pPr>
              <w:spacing w:after="0"/>
              <w:jc w:val="left"/>
            </w:pPr>
          </w:p>
        </w:tc>
        <w:tc>
          <w:tcPr>
            <w:tcW w:type="dxa" w:w="2427"/>
          </w:tcPr>
          <w:p>
            <w:pPr>
              <w:spacing w:after="0"/>
              <w:jc w:val="left"/>
            </w:pPr>
            <w:r>
              <w:rPr>
                <w:sz w:val="16"/>
              </w:rPr>
              <w:t>B1-c worst recorded: Thunderstorm Wind</w:t>
            </w:r>
          </w:p>
        </w:tc>
      </w:tr>
      <w:tr>
        <w:trPr>
          <w:cantSplit/>
        </w:trPr>
        <w:tc>
          <w:tcPr>
            <w:tcW w:type="dxa" w:w="1037"/>
          </w:tcPr>
          <w:p>
            <w:pPr>
              <w:spacing w:after="0"/>
              <w:jc w:val="left"/>
            </w:pPr>
            <w:r>
              <w:rPr>
                <w:sz w:val="16"/>
              </w:rPr>
              <w:t>2012-06-19</w:t>
            </w:r>
          </w:p>
        </w:tc>
        <w:tc>
          <w:tcPr>
            <w:tcW w:type="dxa" w:w="1299"/>
          </w:tcPr>
          <w:p>
            <w:pPr>
              <w:spacing w:after="0"/>
              <w:jc w:val="left"/>
            </w:pPr>
            <w:r>
              <w:rPr>
                <w:sz w:val="16"/>
              </w:rPr>
              <w:t>Drought</w:t>
            </w:r>
          </w:p>
        </w:tc>
        <w:tc>
          <w:tcPr>
            <w:tcW w:type="dxa" w:w="2736"/>
          </w:tcPr>
          <w:p>
            <w:pPr>
              <w:spacing w:after="0"/>
              <w:jc w:val="left"/>
            </w:pPr>
          </w:p>
        </w:tc>
        <w:tc>
          <w:tcPr>
            <w:tcW w:type="dxa" w:w="3084"/>
          </w:tcPr>
          <w:p>
            <w:pPr>
              <w:spacing w:after="0"/>
              <w:jc w:val="left"/>
            </w:pPr>
            <w:r>
              <w:rPr>
                <w:sz w:val="16"/>
              </w:rPr>
              <w:t>$0 property; $0 crops, reported for the zone (2012 dollars)</w:t>
            </w:r>
          </w:p>
        </w:tc>
        <w:tc>
          <w:tcPr>
            <w:tcW w:type="dxa" w:w="1101"/>
          </w:tcPr>
          <w:p>
            <w:pPr>
              <w:spacing w:after="0"/>
              <w:jc w:val="right"/>
            </w:pPr>
            <w:r>
              <w:rPr>
                <w:sz w:val="16"/>
              </w:rPr>
              <w:t>0, 0</w:t>
            </w:r>
          </w:p>
        </w:tc>
        <w:tc>
          <w:tcPr>
            <w:tcW w:type="dxa" w:w="1781"/>
          </w:tcPr>
          <w:p>
            <w:pPr>
              <w:spacing w:after="0"/>
              <w:jc w:val="left"/>
            </w:pPr>
            <w:r>
              <w:rPr>
                <w:sz w:val="16"/>
              </w:rPr>
              <w:t>NWS zone OKZ053 (CHOCTAW), zone-level: may include parts of neighboring counties</w:t>
            </w:r>
          </w:p>
        </w:tc>
        <w:tc>
          <w:tcPr>
            <w:tcW w:type="dxa" w:w="648"/>
          </w:tcPr>
          <w:p>
            <w:pPr>
              <w:spacing w:after="0"/>
              <w:jc w:val="left"/>
            </w:pPr>
          </w:p>
        </w:tc>
        <w:tc>
          <w:tcPr>
            <w:tcW w:type="dxa" w:w="2427"/>
          </w:tcPr>
          <w:p>
            <w:pPr>
              <w:spacing w:after="0"/>
              <w:jc w:val="left"/>
            </w:pPr>
            <w:r>
              <w:rPr>
                <w:sz w:val="16"/>
              </w:rPr>
              <w:t>B1-c worst recorded: Drought</w:t>
            </w:r>
          </w:p>
        </w:tc>
      </w:tr>
      <w:tr>
        <w:trPr>
          <w:cantSplit/>
        </w:trPr>
        <w:tc>
          <w:tcPr>
            <w:tcW w:type="dxa" w:w="1037"/>
          </w:tcPr>
          <w:p>
            <w:pPr>
              <w:spacing w:after="0"/>
              <w:jc w:val="left"/>
            </w:pPr>
            <w:r>
              <w:rPr>
                <w:sz w:val="16"/>
              </w:rPr>
              <w:t>2011-08-01</w:t>
            </w:r>
          </w:p>
        </w:tc>
        <w:tc>
          <w:tcPr>
            <w:tcW w:type="dxa" w:w="1299"/>
          </w:tcPr>
          <w:p>
            <w:pPr>
              <w:spacing w:after="0"/>
              <w:jc w:val="left"/>
            </w:pPr>
            <w:r>
              <w:rPr>
                <w:sz w:val="16"/>
              </w:rPr>
              <w:t>Excessive Heat</w:t>
            </w:r>
          </w:p>
        </w:tc>
        <w:tc>
          <w:tcPr>
            <w:tcW w:type="dxa" w:w="2736"/>
          </w:tcPr>
          <w:p>
            <w:pPr>
              <w:spacing w:after="0"/>
              <w:jc w:val="left"/>
            </w:pPr>
          </w:p>
        </w:tc>
        <w:tc>
          <w:tcPr>
            <w:tcW w:type="dxa" w:w="3084"/>
          </w:tcPr>
          <w:p>
            <w:pPr>
              <w:spacing w:after="0"/>
              <w:jc w:val="left"/>
            </w:pPr>
            <w:r>
              <w:rPr>
                <w:sz w:val="16"/>
              </w:rPr>
              <w:t>$0 property; $0 crops, reported for the zone (2011 dollars)</w:t>
            </w:r>
          </w:p>
        </w:tc>
        <w:tc>
          <w:tcPr>
            <w:tcW w:type="dxa" w:w="1101"/>
          </w:tcPr>
          <w:p>
            <w:pPr>
              <w:spacing w:after="0"/>
              <w:jc w:val="right"/>
            </w:pPr>
            <w:r>
              <w:rPr>
                <w:sz w:val="16"/>
              </w:rPr>
              <w:t>1, 0</w:t>
            </w:r>
          </w:p>
        </w:tc>
        <w:tc>
          <w:tcPr>
            <w:tcW w:type="dxa" w:w="1781"/>
          </w:tcPr>
          <w:p>
            <w:pPr>
              <w:spacing w:after="0"/>
              <w:jc w:val="left"/>
            </w:pPr>
            <w:r>
              <w:rPr>
                <w:sz w:val="16"/>
              </w:rPr>
              <w:t>NWS zone OKZ053 (CHOCTAW), zone-level: may include parts of neighboring counties</w:t>
            </w:r>
          </w:p>
        </w:tc>
        <w:tc>
          <w:tcPr>
            <w:tcW w:type="dxa" w:w="648"/>
          </w:tcPr>
          <w:p>
            <w:pPr>
              <w:spacing w:after="0"/>
              <w:jc w:val="left"/>
            </w:pPr>
          </w:p>
        </w:tc>
        <w:tc>
          <w:tcPr>
            <w:tcW w:type="dxa" w:w="2427"/>
          </w:tcPr>
          <w:p>
            <w:pPr>
              <w:spacing w:after="0"/>
              <w:jc w:val="left"/>
            </w:pPr>
            <w:r>
              <w:rPr>
                <w:sz w:val="16"/>
              </w:rPr>
              <w:t>deaths or injuries recorded</w:t>
            </w:r>
          </w:p>
        </w:tc>
      </w:tr>
      <w:tr>
        <w:trPr>
          <w:cantSplit/>
        </w:trPr>
        <w:tc>
          <w:tcPr>
            <w:tcW w:type="dxa" w:w="1037"/>
          </w:tcPr>
          <w:p>
            <w:pPr>
              <w:spacing w:after="0"/>
              <w:jc w:val="left"/>
            </w:pPr>
            <w:r>
              <w:rPr>
                <w:sz w:val="16"/>
              </w:rPr>
              <w:t>2011-07-14</w:t>
            </w:r>
          </w:p>
        </w:tc>
        <w:tc>
          <w:tcPr>
            <w:tcW w:type="dxa" w:w="1299"/>
          </w:tcPr>
          <w:p>
            <w:pPr>
              <w:spacing w:after="0"/>
              <w:jc w:val="left"/>
            </w:pPr>
            <w:r>
              <w:rPr>
                <w:sz w:val="16"/>
              </w:rPr>
              <w:t>Excessive Heat</w:t>
            </w:r>
          </w:p>
        </w:tc>
        <w:tc>
          <w:tcPr>
            <w:tcW w:type="dxa" w:w="2736"/>
          </w:tcPr>
          <w:p>
            <w:pPr>
              <w:spacing w:after="0"/>
              <w:jc w:val="left"/>
            </w:pPr>
          </w:p>
        </w:tc>
        <w:tc>
          <w:tcPr>
            <w:tcW w:type="dxa" w:w="3084"/>
          </w:tcPr>
          <w:p>
            <w:pPr>
              <w:spacing w:after="0"/>
              <w:jc w:val="left"/>
            </w:pPr>
            <w:r>
              <w:rPr>
                <w:sz w:val="16"/>
              </w:rPr>
              <w:t>$0 property; $0 crops, reported for the zone (2011 dollars)</w:t>
            </w:r>
          </w:p>
        </w:tc>
        <w:tc>
          <w:tcPr>
            <w:tcW w:type="dxa" w:w="1101"/>
          </w:tcPr>
          <w:p>
            <w:pPr>
              <w:spacing w:after="0"/>
              <w:jc w:val="right"/>
            </w:pPr>
            <w:r>
              <w:rPr>
                <w:sz w:val="16"/>
              </w:rPr>
              <w:t>0, 0</w:t>
            </w:r>
          </w:p>
        </w:tc>
        <w:tc>
          <w:tcPr>
            <w:tcW w:type="dxa" w:w="1781"/>
          </w:tcPr>
          <w:p>
            <w:pPr>
              <w:spacing w:after="0"/>
              <w:jc w:val="left"/>
            </w:pPr>
            <w:r>
              <w:rPr>
                <w:sz w:val="16"/>
              </w:rPr>
              <w:t>NWS zone OKZ053 (CHOCTAW), zone-level: may include parts of neighboring counties</w:t>
            </w:r>
          </w:p>
        </w:tc>
        <w:tc>
          <w:tcPr>
            <w:tcW w:type="dxa" w:w="648"/>
          </w:tcPr>
          <w:p>
            <w:pPr>
              <w:spacing w:after="0"/>
              <w:jc w:val="left"/>
            </w:pPr>
          </w:p>
        </w:tc>
        <w:tc>
          <w:tcPr>
            <w:tcW w:type="dxa" w:w="2427"/>
          </w:tcPr>
          <w:p>
            <w:pPr>
              <w:spacing w:after="0"/>
              <w:jc w:val="left"/>
            </w:pPr>
            <w:r>
              <w:rPr>
                <w:sz w:val="16"/>
              </w:rPr>
              <w:t>B1-c worst recorded: Excessive Heat, Heat</w:t>
            </w:r>
          </w:p>
        </w:tc>
      </w:tr>
      <w:tr>
        <w:trPr>
          <w:cantSplit/>
        </w:trPr>
        <w:tc>
          <w:tcPr>
            <w:tcW w:type="dxa" w:w="1037"/>
          </w:tcPr>
          <w:p>
            <w:pPr>
              <w:spacing w:after="0"/>
              <w:jc w:val="left"/>
            </w:pPr>
            <w:r>
              <w:rPr>
                <w:sz w:val="16"/>
              </w:rPr>
              <w:t>2008-03-31</w:t>
            </w:r>
          </w:p>
        </w:tc>
        <w:tc>
          <w:tcPr>
            <w:tcW w:type="dxa" w:w="1299"/>
          </w:tcPr>
          <w:p>
            <w:pPr>
              <w:spacing w:after="0"/>
              <w:jc w:val="left"/>
            </w:pPr>
            <w:r>
              <w:rPr>
                <w:sz w:val="16"/>
              </w:rPr>
              <w:t>Hail</w:t>
            </w:r>
          </w:p>
        </w:tc>
        <w:tc>
          <w:tcPr>
            <w:tcW w:type="dxa" w:w="2736"/>
          </w:tcPr>
          <w:p>
            <w:pPr>
              <w:spacing w:after="0"/>
              <w:jc w:val="left"/>
            </w:pPr>
            <w:r>
              <w:rPr>
                <w:sz w:val="16"/>
              </w:rPr>
              <w:t>3 in</w:t>
            </w:r>
          </w:p>
        </w:tc>
        <w:tc>
          <w:tcPr>
            <w:tcW w:type="dxa" w:w="3084"/>
          </w:tcPr>
          <w:p>
            <w:pPr>
              <w:spacing w:after="0"/>
              <w:jc w:val="left"/>
            </w:pPr>
            <w:r>
              <w:rPr>
                <w:sz w:val="16"/>
              </w:rPr>
              <w:t>property not reported; $0 crops (2008 dollars)</w:t>
            </w:r>
          </w:p>
        </w:tc>
        <w:tc>
          <w:tcPr>
            <w:tcW w:type="dxa" w:w="1101"/>
          </w:tcPr>
          <w:p>
            <w:pPr>
              <w:spacing w:after="0"/>
              <w:jc w:val="right"/>
            </w:pPr>
            <w:r>
              <w:rPr>
                <w:sz w:val="16"/>
              </w:rPr>
              <w:t>0, 0</w:t>
            </w:r>
          </w:p>
        </w:tc>
        <w:tc>
          <w:tcPr>
            <w:tcW w:type="dxa" w:w="1781"/>
          </w:tcPr>
          <w:p>
            <w:pPr>
              <w:spacing w:after="0"/>
              <w:jc w:val="left"/>
            </w:pPr>
            <w:r>
              <w:rPr>
                <w:sz w:val="16"/>
              </w:rPr>
              <w:t>BOSWELL</w:t>
            </w:r>
          </w:p>
        </w:tc>
        <w:tc>
          <w:tcPr>
            <w:tcW w:type="dxa" w:w="648"/>
          </w:tcPr>
          <w:p>
            <w:pPr>
              <w:spacing w:after="0"/>
              <w:jc w:val="left"/>
            </w:pPr>
          </w:p>
        </w:tc>
        <w:tc>
          <w:tcPr>
            <w:tcW w:type="dxa" w:w="2427"/>
          </w:tcPr>
          <w:p>
            <w:pPr>
              <w:spacing w:after="0"/>
              <w:jc w:val="left"/>
            </w:pPr>
            <w:r>
              <w:rPr>
                <w:sz w:val="16"/>
              </w:rPr>
              <w:t>B1-c worst recorded: Hail</w:t>
            </w:r>
          </w:p>
        </w:tc>
      </w:tr>
      <w:tr>
        <w:trPr>
          <w:cantSplit/>
        </w:trPr>
        <w:tc>
          <w:tcPr>
            <w:tcW w:type="dxa" w:w="1037"/>
          </w:tcPr>
          <w:p>
            <w:pPr>
              <w:spacing w:after="0"/>
              <w:jc w:val="left"/>
            </w:pPr>
            <w:r>
              <w:rPr>
                <w:sz w:val="16"/>
              </w:rPr>
              <w:t>2008-01-29</w:t>
            </w:r>
          </w:p>
        </w:tc>
        <w:tc>
          <w:tcPr>
            <w:tcW w:type="dxa" w:w="1299"/>
          </w:tcPr>
          <w:p>
            <w:pPr>
              <w:spacing w:after="0"/>
              <w:jc w:val="left"/>
            </w:pPr>
            <w:r>
              <w:rPr>
                <w:sz w:val="16"/>
              </w:rPr>
              <w:t>High Wind</w:t>
            </w:r>
          </w:p>
        </w:tc>
        <w:tc>
          <w:tcPr>
            <w:tcW w:type="dxa" w:w="2736"/>
          </w:tcPr>
          <w:p>
            <w:pPr>
              <w:spacing w:after="0"/>
              <w:jc w:val="left"/>
            </w:pPr>
            <w:r>
              <w:rPr>
                <w:sz w:val="16"/>
              </w:rPr>
              <w:t>56 kt (64 mph) estimated gust</w:t>
            </w:r>
          </w:p>
        </w:tc>
        <w:tc>
          <w:tcPr>
            <w:tcW w:type="dxa" w:w="3084"/>
          </w:tcPr>
          <w:p>
            <w:pPr>
              <w:spacing w:after="0"/>
              <w:jc w:val="left"/>
            </w:pPr>
            <w:r>
              <w:rPr>
                <w:sz w:val="16"/>
              </w:rPr>
              <w:t>$5,000 property; $0 crops, reported for the zone (2008 dollars)</w:t>
            </w:r>
          </w:p>
        </w:tc>
        <w:tc>
          <w:tcPr>
            <w:tcW w:type="dxa" w:w="1101"/>
          </w:tcPr>
          <w:p>
            <w:pPr>
              <w:spacing w:after="0"/>
              <w:jc w:val="right"/>
            </w:pPr>
            <w:r>
              <w:rPr>
                <w:sz w:val="16"/>
              </w:rPr>
              <w:t>0, 0</w:t>
            </w:r>
          </w:p>
        </w:tc>
        <w:tc>
          <w:tcPr>
            <w:tcW w:type="dxa" w:w="1781"/>
          </w:tcPr>
          <w:p>
            <w:pPr>
              <w:spacing w:after="0"/>
              <w:jc w:val="left"/>
            </w:pPr>
            <w:r>
              <w:rPr>
                <w:sz w:val="16"/>
              </w:rPr>
              <w:t>NWS zone OKZ053 (CHOCTAW), zone-level: may include parts of neighboring counties</w:t>
            </w:r>
          </w:p>
        </w:tc>
        <w:tc>
          <w:tcPr>
            <w:tcW w:type="dxa" w:w="648"/>
          </w:tcPr>
          <w:p>
            <w:pPr>
              <w:spacing w:after="0"/>
              <w:jc w:val="left"/>
            </w:pPr>
          </w:p>
        </w:tc>
        <w:tc>
          <w:tcPr>
            <w:tcW w:type="dxa" w:w="242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2002-03-19</w:t>
            </w:r>
          </w:p>
        </w:tc>
        <w:tc>
          <w:tcPr>
            <w:tcW w:type="dxa" w:w="1299"/>
          </w:tcPr>
          <w:p>
            <w:pPr>
              <w:spacing w:after="0"/>
              <w:jc w:val="left"/>
            </w:pPr>
            <w:r>
              <w:rPr>
                <w:sz w:val="16"/>
              </w:rPr>
              <w:t>Flash Flood</w:t>
            </w:r>
          </w:p>
        </w:tc>
        <w:tc>
          <w:tcPr>
            <w:tcW w:type="dxa" w:w="2736"/>
          </w:tcPr>
          <w:p>
            <w:pPr>
              <w:spacing w:after="0"/>
              <w:jc w:val="left"/>
            </w:pPr>
          </w:p>
        </w:tc>
        <w:tc>
          <w:tcPr>
            <w:tcW w:type="dxa" w:w="3084"/>
          </w:tcPr>
          <w:p>
            <w:pPr>
              <w:spacing w:after="0"/>
              <w:jc w:val="left"/>
            </w:pPr>
            <w:r>
              <w:rPr>
                <w:sz w:val="16"/>
              </w:rPr>
              <w:t>$100,000 property; crops not reported (2002 dollars)</w:t>
            </w:r>
          </w:p>
        </w:tc>
        <w:tc>
          <w:tcPr>
            <w:tcW w:type="dxa" w:w="1101"/>
          </w:tcPr>
          <w:p>
            <w:pPr>
              <w:spacing w:after="0"/>
              <w:jc w:val="right"/>
            </w:pPr>
            <w:r>
              <w:rPr>
                <w:sz w:val="16"/>
              </w:rPr>
              <w:t>0, 0</w:t>
            </w:r>
          </w:p>
        </w:tc>
        <w:tc>
          <w:tcPr>
            <w:tcW w:type="dxa" w:w="1781"/>
          </w:tcPr>
          <w:p>
            <w:pPr>
              <w:spacing w:after="0"/>
              <w:jc w:val="left"/>
            </w:pPr>
            <w:r>
              <w:rPr>
                <w:sz w:val="16"/>
              </w:rPr>
              <w:t>COUNTYWIDE</w:t>
            </w:r>
          </w:p>
        </w:tc>
        <w:tc>
          <w:tcPr>
            <w:tcW w:type="dxa" w:w="648"/>
          </w:tcPr>
          <w:p>
            <w:pPr>
              <w:spacing w:after="0"/>
              <w:jc w:val="left"/>
            </w:pPr>
          </w:p>
        </w:tc>
        <w:tc>
          <w:tcPr>
            <w:tcW w:type="dxa" w:w="24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1998-07-06</w:t>
            </w:r>
          </w:p>
        </w:tc>
        <w:tc>
          <w:tcPr>
            <w:tcW w:type="dxa" w:w="1299"/>
          </w:tcPr>
          <w:p>
            <w:pPr>
              <w:spacing w:after="0"/>
              <w:jc w:val="left"/>
            </w:pPr>
            <w:r>
              <w:rPr>
                <w:sz w:val="16"/>
              </w:rPr>
              <w:t>Heat</w:t>
            </w:r>
          </w:p>
        </w:tc>
        <w:tc>
          <w:tcPr>
            <w:tcW w:type="dxa" w:w="2736"/>
          </w:tcPr>
          <w:p>
            <w:pPr>
              <w:spacing w:after="0"/>
              <w:jc w:val="left"/>
            </w:pPr>
          </w:p>
        </w:tc>
        <w:tc>
          <w:tcPr>
            <w:tcW w:type="dxa" w:w="3084"/>
          </w:tcPr>
          <w:p>
            <w:pPr>
              <w:spacing w:after="0"/>
              <w:jc w:val="left"/>
            </w:pPr>
            <w:r>
              <w:rPr>
                <w:sz w:val="16"/>
              </w:rPr>
              <w:t>damage not reported</w:t>
            </w:r>
          </w:p>
        </w:tc>
        <w:tc>
          <w:tcPr>
            <w:tcW w:type="dxa" w:w="1101"/>
          </w:tcPr>
          <w:p>
            <w:pPr>
              <w:spacing w:after="0"/>
              <w:jc w:val="right"/>
            </w:pPr>
            <w:r>
              <w:rPr>
                <w:sz w:val="16"/>
              </w:rPr>
              <w:t>1, 0</w:t>
            </w:r>
          </w:p>
        </w:tc>
        <w:tc>
          <w:tcPr>
            <w:tcW w:type="dxa" w:w="1781"/>
          </w:tcPr>
          <w:p>
            <w:pPr>
              <w:spacing w:after="0"/>
              <w:jc w:val="left"/>
            </w:pPr>
            <w:r>
              <w:rPr>
                <w:sz w:val="16"/>
              </w:rPr>
              <w:t>NWS zone OKZ053 (CHOCTAW), zone-level: may include parts of neighboring counties</w:t>
            </w:r>
          </w:p>
        </w:tc>
        <w:tc>
          <w:tcPr>
            <w:tcW w:type="dxa" w:w="648"/>
          </w:tcPr>
          <w:p>
            <w:pPr>
              <w:spacing w:after="0"/>
              <w:jc w:val="left"/>
            </w:pPr>
          </w:p>
        </w:tc>
        <w:tc>
          <w:tcPr>
            <w:tcW w:type="dxa" w:w="2427"/>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99"/>
          </w:tcPr>
          <w:p>
            <w:pPr>
              <w:spacing w:after="0"/>
              <w:jc w:val="left"/>
            </w:pPr>
            <w:r>
              <w:rPr>
                <w:sz w:val="16"/>
              </w:rPr>
              <w:t>Cold/Wind Chill</w:t>
            </w:r>
          </w:p>
        </w:tc>
        <w:tc>
          <w:tcPr>
            <w:tcW w:type="dxa" w:w="2736"/>
          </w:tcPr>
          <w:p>
            <w:pPr>
              <w:spacing w:after="0"/>
              <w:jc w:val="left"/>
            </w:pPr>
          </w:p>
        </w:tc>
        <w:tc>
          <w:tcPr>
            <w:tcW w:type="dxa" w:w="3084"/>
          </w:tcPr>
          <w:p>
            <w:pPr>
              <w:spacing w:after="0"/>
              <w:jc w:val="left"/>
            </w:pPr>
            <w:r>
              <w:rPr>
                <w:sz w:val="16"/>
              </w:rPr>
              <w:t>damage not reported</w:t>
            </w:r>
          </w:p>
        </w:tc>
        <w:tc>
          <w:tcPr>
            <w:tcW w:type="dxa" w:w="1101"/>
          </w:tcPr>
          <w:p>
            <w:pPr>
              <w:spacing w:after="0"/>
              <w:jc w:val="right"/>
            </w:pPr>
            <w:r>
              <w:rPr>
                <w:sz w:val="16"/>
              </w:rPr>
              <w:t>0, 0</w:t>
            </w:r>
          </w:p>
        </w:tc>
        <w:tc>
          <w:tcPr>
            <w:tcW w:type="dxa" w:w="1781"/>
          </w:tcPr>
          <w:p>
            <w:pPr>
              <w:spacing w:after="0"/>
              <w:jc w:val="left"/>
            </w:pPr>
            <w:r>
              <w:rPr>
                <w:sz w:val="16"/>
              </w:rPr>
              <w:t>NWS zone OKZ053 (CHOCTAW), zone-level: may include parts of neighboring counties</w:t>
            </w:r>
          </w:p>
        </w:tc>
        <w:tc>
          <w:tcPr>
            <w:tcW w:type="dxa" w:w="648"/>
          </w:tcPr>
          <w:p>
            <w:pPr>
              <w:spacing w:after="0"/>
              <w:jc w:val="left"/>
            </w:pPr>
          </w:p>
        </w:tc>
        <w:tc>
          <w:tcPr>
            <w:tcW w:type="dxa" w:w="24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1982-04-02</w:t>
            </w:r>
          </w:p>
        </w:tc>
        <w:tc>
          <w:tcPr>
            <w:tcW w:type="dxa" w:w="1299"/>
          </w:tcPr>
          <w:p>
            <w:pPr>
              <w:spacing w:after="0"/>
              <w:jc w:val="left"/>
            </w:pPr>
            <w:r>
              <w:rPr>
                <w:sz w:val="16"/>
              </w:rPr>
              <w:t>Tornado</w:t>
            </w:r>
          </w:p>
        </w:tc>
        <w:tc>
          <w:tcPr>
            <w:tcW w:type="dxa" w:w="2736"/>
          </w:tcPr>
          <w:p>
            <w:pPr>
              <w:spacing w:after="0"/>
              <w:jc w:val="left"/>
            </w:pPr>
            <w:r>
              <w:rPr>
                <w:sz w:val="16"/>
              </w:rPr>
              <w:t>F5, 22 mi path length (records before 1996 may include the whole path; rating and listing come from the county where the tornado began), 500 yd wide</w:t>
            </w:r>
          </w:p>
        </w:tc>
        <w:tc>
          <w:tcPr>
            <w:tcW w:type="dxa" w:w="3084"/>
          </w:tcPr>
          <w:p>
            <w:pPr>
              <w:spacing w:after="0"/>
              <w:jc w:val="left"/>
            </w:pPr>
            <w:r>
              <w:rPr>
                <w:sz w:val="16"/>
              </w:rPr>
              <w:t>$2,500,000 property; crops not recorded (1982 dollars)</w:t>
            </w:r>
          </w:p>
        </w:tc>
        <w:tc>
          <w:tcPr>
            <w:tcW w:type="dxa" w:w="1101"/>
          </w:tcPr>
          <w:p>
            <w:pPr>
              <w:spacing w:after="0"/>
              <w:jc w:val="right"/>
            </w:pPr>
            <w:r>
              <w:rPr>
                <w:sz w:val="16"/>
              </w:rPr>
              <w:t>0, 25</w:t>
            </w:r>
          </w:p>
        </w:tc>
        <w:tc>
          <w:tcPr>
            <w:tcW w:type="dxa" w:w="1781"/>
          </w:tcPr>
          <w:p>
            <w:pPr>
              <w:spacing w:after="0"/>
              <w:jc w:val="left"/>
            </w:pPr>
            <w:r>
              <w:rPr>
                <w:sz w:val="16"/>
              </w:rPr>
              <w:t>location not recorded</w:t>
            </w:r>
          </w:p>
        </w:tc>
        <w:tc>
          <w:tcPr>
            <w:tcW w:type="dxa" w:w="648"/>
          </w:tcPr>
          <w:p>
            <w:pPr>
              <w:spacing w:after="0"/>
              <w:jc w:val="left"/>
            </w:pPr>
          </w:p>
        </w:tc>
        <w:tc>
          <w:tcPr>
            <w:tcW w:type="dxa" w:w="242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0.684</w:t>
            </w:r>
          </w:p>
        </w:tc>
        <w:tc>
          <w:tcPr>
            <w:tcW w:type="dxa" w:w="1474"/>
          </w:tcPr>
          <w:p>
            <w:pPr>
              <w:spacing w:after="0"/>
              <w:jc w:val="left"/>
            </w:pPr>
            <w:r>
              <w:rPr>
                <w:sz w:val="16"/>
              </w:rPr>
              <w:t>event-days per year</w:t>
            </w:r>
          </w:p>
        </w:tc>
        <w:tc>
          <w:tcPr>
            <w:tcW w:type="dxa" w:w="1599"/>
          </w:tcPr>
          <w:p>
            <w:pPr>
              <w:spacing w:after="0"/>
              <w:jc w:val="left"/>
            </w:pPr>
            <w:r>
              <w:rPr>
                <w:sz w:val="16"/>
              </w:rPr>
              <w:t>about 0.684 days per year</w:t>
            </w:r>
          </w:p>
        </w:tc>
        <w:tc>
          <w:tcPr>
            <w:tcW w:type="dxa" w:w="1037"/>
          </w:tcPr>
          <w:p>
            <w:pPr>
              <w:spacing w:after="0"/>
              <w:jc w:val="left"/>
            </w:pPr>
            <w:r>
              <w:rPr>
                <w:sz w:val="16"/>
              </w:rPr>
              <w:t>Possible</w:t>
            </w:r>
          </w:p>
        </w:tc>
        <w:tc>
          <w:tcPr>
            <w:tcW w:type="dxa" w:w="1799"/>
          </w:tcPr>
          <w:p>
            <w:pPr>
              <w:spacing w:after="0"/>
              <w:jc w:val="left"/>
            </w:pPr>
            <w:r>
              <w:rPr>
                <w:sz w:val="16"/>
              </w:rPr>
              <w:t>event-days in 1 of 30 years, 1996 to 2025 (3.33%)</w:t>
            </w:r>
          </w:p>
        </w:tc>
        <w:tc>
          <w:tcPr>
            <w:tcW w:type="dxa" w:w="1530"/>
          </w:tcPr>
          <w:p>
            <w:pPr>
              <w:spacing w:after="0"/>
              <w:jc w:val="right"/>
            </w:pPr>
            <w:r>
              <w:rPr>
                <w:sz w:val="16"/>
              </w:rPr>
              <w:t>13</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41.7</w:t>
            </w:r>
          </w:p>
        </w:tc>
        <w:tc>
          <w:tcPr>
            <w:tcW w:type="dxa" w:w="1474"/>
          </w:tcPr>
          <w:p>
            <w:pPr>
              <w:spacing w:after="0"/>
              <w:jc w:val="left"/>
            </w:pPr>
            <w:r>
              <w:rPr>
                <w:sz w:val="16"/>
              </w:rPr>
              <w:t>event-days per year</w:t>
            </w:r>
          </w:p>
        </w:tc>
        <w:tc>
          <w:tcPr>
            <w:tcW w:type="dxa" w:w="1599"/>
          </w:tcPr>
          <w:p>
            <w:pPr>
              <w:spacing w:after="0"/>
              <w:jc w:val="left"/>
            </w:pPr>
            <w:r>
              <w:rPr>
                <w:sz w:val="16"/>
              </w:rPr>
              <w:t>about 41.7 days per year</w:t>
            </w:r>
          </w:p>
        </w:tc>
        <w:tc>
          <w:tcPr>
            <w:tcW w:type="dxa" w:w="1037"/>
          </w:tcPr>
          <w:p>
            <w:pPr>
              <w:spacing w:after="0"/>
              <w:jc w:val="left"/>
            </w:pPr>
            <w:r>
              <w:rPr>
                <w:sz w:val="16"/>
              </w:rPr>
              <w:t>Likely</w:t>
            </w:r>
          </w:p>
        </w:tc>
        <w:tc>
          <w:tcPr>
            <w:tcW w:type="dxa" w:w="1799"/>
          </w:tcPr>
          <w:p>
            <w:pPr>
              <w:spacing w:after="0"/>
              <w:jc w:val="left"/>
            </w:pPr>
            <w:r>
              <w:rPr>
                <w:sz w:val="16"/>
              </w:rPr>
              <w:t>event-days in 15 of 30 years, 1996 to 2025 (50%)</w:t>
            </w:r>
          </w:p>
        </w:tc>
        <w:tc>
          <w:tcPr>
            <w:tcW w:type="dxa" w:w="1530"/>
          </w:tcPr>
          <w:p>
            <w:pPr>
              <w:spacing w:after="0"/>
              <w:jc w:val="right"/>
            </w:pPr>
            <w:r>
              <w:rPr>
                <w:sz w:val="16"/>
              </w:rPr>
              <w:t>1,330</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0.00147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5.03</w:t>
            </w:r>
          </w:p>
        </w:tc>
        <w:tc>
          <w:tcPr>
            <w:tcW w:type="dxa" w:w="1474"/>
          </w:tcPr>
          <w:p>
            <w:pPr>
              <w:spacing w:after="0"/>
              <w:jc w:val="left"/>
            </w:pPr>
            <w:r>
              <w:rPr>
                <w:sz w:val="16"/>
              </w:rPr>
              <w:t>events per year</w:t>
            </w:r>
          </w:p>
        </w:tc>
        <w:tc>
          <w:tcPr>
            <w:tcW w:type="dxa" w:w="1599"/>
          </w:tcPr>
          <w:p>
            <w:pPr>
              <w:spacing w:after="0"/>
              <w:jc w:val="left"/>
            </w:pPr>
            <w:r>
              <w:rPr>
                <w:sz w:val="16"/>
              </w:rPr>
              <w:t>about 5.03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190.7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23.3</w:t>
            </w:r>
          </w:p>
        </w:tc>
        <w:tc>
          <w:tcPr>
            <w:tcW w:type="dxa" w:w="1474"/>
          </w:tcPr>
          <w:p>
            <w:pPr>
              <w:spacing w:after="0"/>
              <w:jc w:val="left"/>
            </w:pPr>
            <w:r>
              <w:rPr>
                <w:sz w:val="16"/>
              </w:rPr>
              <w:t>event-days per year</w:t>
            </w:r>
          </w:p>
        </w:tc>
        <w:tc>
          <w:tcPr>
            <w:tcW w:type="dxa" w:w="1599"/>
          </w:tcPr>
          <w:p>
            <w:pPr>
              <w:spacing w:after="0"/>
              <w:jc w:val="left"/>
            </w:pPr>
            <w:r>
              <w:rPr>
                <w:sz w:val="16"/>
              </w:rPr>
              <w:t>about 23.3 days per year</w:t>
            </w:r>
          </w:p>
        </w:tc>
        <w:tc>
          <w:tcPr>
            <w:tcW w:type="dxa" w:w="1037"/>
          </w:tcPr>
          <w:p>
            <w:pPr>
              <w:spacing w:after="0"/>
              <w:jc w:val="left"/>
            </w:pPr>
            <w:r>
              <w:rPr>
                <w:sz w:val="16"/>
              </w:rPr>
              <w:t>Likely</w:t>
            </w:r>
          </w:p>
        </w:tc>
        <w:tc>
          <w:tcPr>
            <w:tcW w:type="dxa" w:w="1799"/>
          </w:tcPr>
          <w:p>
            <w:pPr>
              <w:spacing w:after="0"/>
              <w:jc w:val="left"/>
            </w:pPr>
            <w:r>
              <w:rPr>
                <w:sz w:val="16"/>
              </w:rPr>
              <w:t>event-days in 16 of 30 years, 1996 to 2025 (53.3%)</w:t>
            </w:r>
          </w:p>
        </w:tc>
        <w:tc>
          <w:tcPr>
            <w:tcW w:type="dxa" w:w="1530"/>
          </w:tcPr>
          <w:p>
            <w:pPr>
              <w:spacing w:after="0"/>
              <w:jc w:val="right"/>
            </w:pPr>
            <w:r>
              <w:rPr>
                <w:sz w:val="16"/>
              </w:rPr>
              <w:t>339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0.0105</w:t>
            </w:r>
          </w:p>
        </w:tc>
        <w:tc>
          <w:tcPr>
            <w:tcW w:type="dxa" w:w="1474"/>
          </w:tcPr>
          <w:p>
            <w:pPr>
              <w:spacing w:after="0"/>
              <w:jc w:val="left"/>
            </w:pPr>
            <w:r>
              <w:rPr>
                <w:sz w:val="16"/>
              </w:rPr>
              <w:t>events per year</w:t>
            </w:r>
          </w:p>
        </w:tc>
        <w:tc>
          <w:tcPr>
            <w:tcW w:type="dxa" w:w="1599"/>
          </w:tcPr>
          <w:p>
            <w:pPr>
              <w:spacing w:after="0"/>
              <w:jc w:val="left"/>
            </w:pPr>
            <w:r>
              <w:rPr>
                <w:sz w:val="16"/>
              </w:rPr>
              <w:t>about 1 in 95 years</w:t>
            </w:r>
          </w:p>
        </w:tc>
        <w:tc>
          <w:tcPr>
            <w:tcW w:type="dxa" w:w="1037"/>
          </w:tcPr>
          <w:p>
            <w:pPr>
              <w:spacing w:after="0"/>
              <w:jc w:val="left"/>
            </w:pPr>
            <w:r>
              <w:rPr>
                <w:sz w:val="16"/>
              </w:rPr>
              <w:t>Possible</w:t>
            </w:r>
          </w:p>
        </w:tc>
        <w:tc>
          <w:tcPr>
            <w:tcW w:type="dxa" w:w="1799"/>
          </w:tcPr>
          <w:p>
            <w:pPr>
              <w:spacing w:after="0"/>
              <w:jc w:val="left"/>
            </w:pPr>
            <w:r>
              <w:rPr>
                <w:sz w:val="16"/>
              </w:rPr>
              <w:t>FEMA annualized frequency (modeled)</w:t>
            </w:r>
          </w:p>
        </w:tc>
        <w:tc>
          <w:tcPr>
            <w:tcW w:type="dxa" w:w="1530"/>
          </w:tcPr>
          <w:p>
            <w:pPr>
              <w:spacing w:after="0"/>
              <w:jc w:val="right"/>
            </w:pPr>
            <w:r>
              <w:rPr>
                <w:sz w:val="16"/>
              </w:rPr>
              <w:t>6</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1.27</w:t>
            </w:r>
          </w:p>
        </w:tc>
        <w:tc>
          <w:tcPr>
            <w:tcW w:type="dxa" w:w="1474"/>
          </w:tcPr>
          <w:p>
            <w:pPr>
              <w:spacing w:after="0"/>
              <w:jc w:val="left"/>
            </w:pPr>
            <w:r>
              <w:rPr>
                <w:sz w:val="16"/>
              </w:rPr>
              <w:t>event-days per year</w:t>
            </w:r>
          </w:p>
        </w:tc>
        <w:tc>
          <w:tcPr>
            <w:tcW w:type="dxa" w:w="1599"/>
          </w:tcPr>
          <w:p>
            <w:pPr>
              <w:spacing w:after="0"/>
              <w:jc w:val="left"/>
            </w:pPr>
            <w:r>
              <w:rPr>
                <w:sz w:val="16"/>
              </w:rPr>
              <w:t>about 1.27 days per year</w:t>
            </w:r>
          </w:p>
        </w:tc>
        <w:tc>
          <w:tcPr>
            <w:tcW w:type="dxa" w:w="1037"/>
          </w:tcPr>
          <w:p>
            <w:pPr>
              <w:spacing w:after="0"/>
              <w:jc w:val="left"/>
            </w:pPr>
            <w:r>
              <w:rPr>
                <w:sz w:val="16"/>
              </w:rPr>
              <w:t>Likely</w:t>
            </w:r>
          </w:p>
        </w:tc>
        <w:tc>
          <w:tcPr>
            <w:tcW w:type="dxa" w:w="1799"/>
          </w:tcPr>
          <w:p>
            <w:pPr>
              <w:spacing w:after="0"/>
              <w:jc w:val="left"/>
            </w:pPr>
            <w:r>
              <w:rPr>
                <w:sz w:val="16"/>
              </w:rPr>
              <w:t>event-days in 6 of 30 years, 1996 to 2025 (20%)</w:t>
            </w:r>
          </w:p>
        </w:tc>
        <w:tc>
          <w:tcPr>
            <w:tcW w:type="dxa" w:w="1530"/>
          </w:tcPr>
          <w:p>
            <w:pPr>
              <w:spacing w:after="0"/>
              <w:jc w:val="right"/>
            </w:pPr>
            <w:r>
              <w:rPr>
                <w:sz w:val="16"/>
              </w:rPr>
              <w:t>86</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1.27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0.893</w:t>
            </w:r>
          </w:p>
        </w:tc>
        <w:tc>
          <w:tcPr>
            <w:tcW w:type="dxa" w:w="1474"/>
          </w:tcPr>
          <w:p>
            <w:pPr>
              <w:spacing w:after="0"/>
              <w:jc w:val="left"/>
            </w:pPr>
            <w:r>
              <w:rPr>
                <w:sz w:val="16"/>
              </w:rPr>
              <w:t>event-days per year</w:t>
            </w:r>
          </w:p>
        </w:tc>
        <w:tc>
          <w:tcPr>
            <w:tcW w:type="dxa" w:w="1599"/>
          </w:tcPr>
          <w:p>
            <w:pPr>
              <w:spacing w:after="0"/>
              <w:jc w:val="left"/>
            </w:pPr>
            <w:r>
              <w:rPr>
                <w:sz w:val="16"/>
              </w:rPr>
              <w:t>about 0.893 days per year</w:t>
            </w:r>
          </w:p>
        </w:tc>
        <w:tc>
          <w:tcPr>
            <w:tcW w:type="dxa" w:w="1037"/>
          </w:tcPr>
          <w:p>
            <w:pPr>
              <w:spacing w:after="0"/>
              <w:jc w:val="left"/>
            </w:pPr>
            <w:r>
              <w:rPr>
                <w:sz w:val="16"/>
              </w:rPr>
              <w:t>Likely</w:t>
            </w:r>
          </w:p>
        </w:tc>
        <w:tc>
          <w:tcPr>
            <w:tcW w:type="dxa" w:w="1799"/>
          </w:tcPr>
          <w:p>
            <w:pPr>
              <w:spacing w:after="0"/>
              <w:jc w:val="left"/>
            </w:pPr>
            <w:r>
              <w:rPr>
                <w:sz w:val="16"/>
              </w:rPr>
              <w:t>event-days in 13 of 30 years, 1996 to 2025 (43.3%)</w:t>
            </w:r>
          </w:p>
        </w:tc>
        <w:tc>
          <w:tcPr>
            <w:tcW w:type="dxa" w:w="1530"/>
          </w:tcPr>
          <w:p>
            <w:pPr>
              <w:spacing w:after="0"/>
              <w:jc w:val="right"/>
            </w:pPr>
            <w:r>
              <w:rPr>
                <w:sz w:val="16"/>
              </w:rPr>
              <w:t>25</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0.223</w:t>
            </w:r>
          </w:p>
        </w:tc>
        <w:tc>
          <w:tcPr>
            <w:tcW w:type="dxa" w:w="1474"/>
          </w:tcPr>
          <w:p>
            <w:pPr>
              <w:spacing w:after="0"/>
              <w:jc w:val="left"/>
            </w:pPr>
            <w:r>
              <w:rPr>
                <w:sz w:val="16"/>
              </w:rPr>
              <w:t>events per year (modeled)</w:t>
            </w:r>
          </w:p>
        </w:tc>
        <w:tc>
          <w:tcPr>
            <w:tcW w:type="dxa" w:w="1599"/>
          </w:tcPr>
          <w:p>
            <w:pPr>
              <w:spacing w:after="0"/>
              <w:jc w:val="left"/>
            </w:pPr>
            <w:r>
              <w:rPr>
                <w:sz w:val="16"/>
              </w:rPr>
              <w:t>about 1 in 4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59.6</w:t>
            </w:r>
          </w:p>
        </w:tc>
        <w:tc>
          <w:tcPr>
            <w:tcW w:type="dxa" w:w="1474"/>
          </w:tcPr>
          <w:p>
            <w:pPr>
              <w:spacing w:after="0"/>
              <w:jc w:val="left"/>
            </w:pPr>
            <w:r>
              <w:rPr>
                <w:sz w:val="16"/>
              </w:rPr>
              <w:t>days per year with a strike</w:t>
            </w:r>
          </w:p>
        </w:tc>
        <w:tc>
          <w:tcPr>
            <w:tcW w:type="dxa" w:w="1599"/>
          </w:tcPr>
          <w:p>
            <w:pPr>
              <w:spacing w:after="0"/>
              <w:jc w:val="left"/>
            </w:pPr>
            <w:r>
              <w:rPr>
                <w:sz w:val="16"/>
              </w:rPr>
              <w:t>about 59.6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2.93</w:t>
            </w:r>
          </w:p>
        </w:tc>
        <w:tc>
          <w:tcPr>
            <w:tcW w:type="dxa" w:w="1474"/>
          </w:tcPr>
          <w:p>
            <w:pPr>
              <w:spacing w:after="0"/>
              <w:jc w:val="left"/>
            </w:pPr>
            <w:r>
              <w:rPr>
                <w:sz w:val="16"/>
              </w:rPr>
              <w:t>events per year</w:t>
            </w:r>
          </w:p>
        </w:tc>
        <w:tc>
          <w:tcPr>
            <w:tcW w:type="dxa" w:w="1599"/>
          </w:tcPr>
          <w:p>
            <w:pPr>
              <w:spacing w:after="0"/>
              <w:jc w:val="left"/>
            </w:pPr>
            <w:r>
              <w:rPr>
                <w:sz w:val="16"/>
              </w:rPr>
              <w:t>about 2.93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112</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0.533</w:t>
            </w:r>
          </w:p>
        </w:tc>
        <w:tc>
          <w:tcPr>
            <w:tcW w:type="dxa" w:w="1474"/>
          </w:tcPr>
          <w:p>
            <w:pPr>
              <w:spacing w:after="0"/>
              <w:jc w:val="left"/>
            </w:pPr>
            <w:r>
              <w:rPr>
                <w:sz w:val="16"/>
              </w:rPr>
              <w:t>events per year</w:t>
            </w:r>
          </w:p>
        </w:tc>
        <w:tc>
          <w:tcPr>
            <w:tcW w:type="dxa" w:w="1599"/>
          </w:tcPr>
          <w:p>
            <w:pPr>
              <w:spacing w:after="0"/>
              <w:jc w:val="left"/>
            </w:pPr>
            <w:r>
              <w:rPr>
                <w:sz w:val="16"/>
              </w:rPr>
              <w:t>about 0.53 per year</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0.00231</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0.231%</w:t>
            </w:r>
          </w:p>
        </w:tc>
        <w:tc>
          <w:tcPr>
            <w:tcW w:type="dxa" w:w="1037"/>
          </w:tcPr>
          <w:p>
            <w:pPr>
              <w:spacing w:after="0"/>
              <w:jc w:val="left"/>
            </w:pPr>
            <w:r>
              <w:rPr>
                <w:sz w:val="16"/>
              </w:rPr>
              <w:t>Likely</w:t>
            </w:r>
          </w:p>
        </w:tc>
        <w:tc>
          <w:tcPr>
            <w:tcW w:type="dxa" w:w="1799"/>
          </w:tcPr>
          <w:p>
            <w:pPr>
              <w:spacing w:after="0"/>
              <w:jc w:val="left"/>
            </w:pPr>
            <w:r>
              <w:rPr>
                <w:sz w:val="16"/>
              </w:rPr>
              <w:t>Storm Events records in 5 of 30 years, 1996 to 2025 (16.7%)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5</w:t>
            </w:r>
          </w:p>
        </w:tc>
        <w:tc>
          <w:tcPr>
            <w:tcW w:type="dxa" w:w="1474"/>
          </w:tcPr>
          <w:p>
            <w:pPr>
              <w:spacing w:after="0"/>
              <w:jc w:val="left"/>
            </w:pPr>
            <w:r>
              <w:rPr>
                <w:sz w:val="16"/>
              </w:rPr>
              <w:t>event-days per year</w:t>
            </w:r>
          </w:p>
        </w:tc>
        <w:tc>
          <w:tcPr>
            <w:tcW w:type="dxa" w:w="1599"/>
          </w:tcPr>
          <w:p>
            <w:pPr>
              <w:spacing w:after="0"/>
              <w:jc w:val="left"/>
            </w:pPr>
            <w:r>
              <w:rPr>
                <w:sz w:val="16"/>
              </w:rPr>
              <w:t>about 5 days per year</w:t>
            </w:r>
          </w:p>
        </w:tc>
        <w:tc>
          <w:tcPr>
            <w:tcW w:type="dxa" w:w="1037"/>
          </w:tcPr>
          <w:p>
            <w:pPr>
              <w:spacing w:after="0"/>
              <w:jc w:val="left"/>
            </w:pPr>
            <w:r>
              <w:rPr>
                <w:sz w:val="16"/>
              </w:rPr>
              <w:t>Likely</w:t>
            </w:r>
          </w:p>
        </w:tc>
        <w:tc>
          <w:tcPr>
            <w:tcW w:type="dxa" w:w="1799"/>
          </w:tcPr>
          <w:p>
            <w:pPr>
              <w:spacing w:after="0"/>
              <w:jc w:val="left"/>
            </w:pPr>
            <w:r>
              <w:rPr>
                <w:sz w:val="16"/>
              </w:rPr>
              <w:t>event-days in 15 of 30 years, 1996 to 2025 (50%)</w:t>
            </w:r>
          </w:p>
        </w:tc>
        <w:tc>
          <w:tcPr>
            <w:tcW w:type="dxa" w:w="1530"/>
          </w:tcPr>
          <w:p>
            <w:pPr>
              <w:spacing w:after="0"/>
              <w:jc w:val="right"/>
            </w:pPr>
            <w:r>
              <w:rPr>
                <w:sz w:val="16"/>
              </w:rPr>
              <w:t>95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69.6</w:t>
            </w:r>
          </w:p>
        </w:tc>
        <w:tc>
          <w:tcPr>
            <w:tcW w:type="dxa" w:w="680"/>
          </w:tcPr>
          <w:p>
            <w:pPr>
              <w:spacing w:after="0"/>
              <w:jc w:val="right"/>
            </w:pPr>
            <w:r>
              <w:rPr>
                <w:sz w:val="16"/>
              </w:rPr>
              <w:t>72.1</w:t>
            </w:r>
          </w:p>
        </w:tc>
        <w:tc>
          <w:tcPr>
            <w:tcW w:type="dxa" w:w="648"/>
          </w:tcPr>
          <w:p>
            <w:pPr>
              <w:spacing w:after="0"/>
              <w:jc w:val="right"/>
            </w:pPr>
            <w:r>
              <w:rPr>
                <w:sz w:val="16"/>
              </w:rPr>
              <w:t>81.6</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5</w:t>
            </w:r>
          </w:p>
        </w:tc>
        <w:tc>
          <w:tcPr>
            <w:tcW w:type="dxa" w:w="883"/>
          </w:tcPr>
          <w:p>
            <w:pPr>
              <w:spacing w:after="0"/>
              <w:jc w:val="right"/>
            </w:pPr>
            <w:r>
              <w:rPr>
                <w:sz w:val="16"/>
              </w:rPr>
              <w:t>97.3</w:t>
            </w:r>
          </w:p>
        </w:tc>
        <w:tc>
          <w:tcPr>
            <w:tcW w:type="dxa" w:w="680"/>
          </w:tcPr>
          <w:p>
            <w:pPr>
              <w:spacing w:after="0"/>
              <w:jc w:val="right"/>
            </w:pPr>
            <w:r>
              <w:rPr>
                <w:sz w:val="16"/>
              </w:rPr>
              <w:t>99.6</w:t>
            </w:r>
          </w:p>
        </w:tc>
        <w:tc>
          <w:tcPr>
            <w:tcW w:type="dxa" w:w="648"/>
          </w:tcPr>
          <w:p>
            <w:pPr>
              <w:spacing w:after="0"/>
              <w:jc w:val="right"/>
            </w:pPr>
            <w:r>
              <w:rPr>
                <w:sz w:val="16"/>
              </w:rPr>
              <w:t>99.7</w:t>
            </w:r>
          </w:p>
        </w:tc>
        <w:tc>
          <w:tcPr>
            <w:tcW w:type="dxa" w:w="3512"/>
          </w:tcPr>
          <w:p>
            <w:pPr>
              <w:spacing w:after="0"/>
              <w:jc w:val="left"/>
            </w:pPr>
            <w:r>
              <w:rPr>
                <w:sz w:val="16"/>
              </w:rPr>
              <w:t>Relatively High 2, Relatively Moderate 1,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46.8</w:t>
            </w:r>
          </w:p>
        </w:tc>
        <w:tc>
          <w:tcPr>
            <w:tcW w:type="dxa" w:w="680"/>
          </w:tcPr>
          <w:p>
            <w:pPr>
              <w:spacing w:after="0"/>
              <w:jc w:val="right"/>
            </w:pPr>
            <w:r>
              <w:rPr>
                <w:sz w:val="16"/>
              </w:rPr>
              <w:t>50.4</w:t>
            </w:r>
          </w:p>
        </w:tc>
        <w:tc>
          <w:tcPr>
            <w:tcW w:type="dxa" w:w="648"/>
          </w:tcPr>
          <w:p>
            <w:pPr>
              <w:spacing w:after="0"/>
              <w:jc w:val="right"/>
            </w:pPr>
            <w:r>
              <w:rPr>
                <w:sz w:val="16"/>
              </w:rPr>
              <w:t>69.7</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85.1</w:t>
            </w:r>
          </w:p>
        </w:tc>
        <w:tc>
          <w:tcPr>
            <w:tcW w:type="dxa" w:w="680"/>
          </w:tcPr>
          <w:p>
            <w:pPr>
              <w:spacing w:after="0"/>
              <w:jc w:val="right"/>
            </w:pPr>
            <w:r>
              <w:rPr>
                <w:sz w:val="16"/>
              </w:rPr>
              <w:t>87.1</w:t>
            </w:r>
          </w:p>
        </w:tc>
        <w:tc>
          <w:tcPr>
            <w:tcW w:type="dxa" w:w="648"/>
          </w:tcPr>
          <w:p>
            <w:pPr>
              <w:spacing w:after="0"/>
              <w:jc w:val="right"/>
            </w:pPr>
            <w:r>
              <w:rPr>
                <w:sz w:val="16"/>
              </w:rPr>
              <w:t>94.3</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94.7</w:t>
            </w:r>
          </w:p>
        </w:tc>
        <w:tc>
          <w:tcPr>
            <w:tcW w:type="dxa" w:w="680"/>
          </w:tcPr>
          <w:p>
            <w:pPr>
              <w:spacing w:after="0"/>
              <w:jc w:val="right"/>
            </w:pPr>
            <w:r>
              <w:rPr>
                <w:sz w:val="16"/>
              </w:rPr>
              <w:t>95.3</w:t>
            </w:r>
          </w:p>
        </w:tc>
        <w:tc>
          <w:tcPr>
            <w:tcW w:type="dxa" w:w="648"/>
          </w:tcPr>
          <w:p>
            <w:pPr>
              <w:spacing w:after="0"/>
              <w:jc w:val="right"/>
            </w:pPr>
            <w:r>
              <w:rPr>
                <w:sz w:val="16"/>
              </w:rPr>
              <w:t>96.9</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47.8</w:t>
            </w:r>
          </w:p>
        </w:tc>
        <w:tc>
          <w:tcPr>
            <w:tcW w:type="dxa" w:w="680"/>
          </w:tcPr>
          <w:p>
            <w:pPr>
              <w:spacing w:after="0"/>
              <w:jc w:val="right"/>
            </w:pPr>
            <w:r>
              <w:rPr>
                <w:sz w:val="16"/>
              </w:rPr>
              <w:t>50.0</w:t>
            </w:r>
          </w:p>
        </w:tc>
        <w:tc>
          <w:tcPr>
            <w:tcW w:type="dxa" w:w="648"/>
          </w:tcPr>
          <w:p>
            <w:pPr>
              <w:spacing w:after="0"/>
              <w:jc w:val="right"/>
            </w:pPr>
            <w:r>
              <w:rPr>
                <w:sz w:val="16"/>
              </w:rPr>
              <w:t>52.1</w:t>
            </w:r>
          </w:p>
        </w:tc>
        <w:tc>
          <w:tcPr>
            <w:tcW w:type="dxa" w:w="3512"/>
          </w:tcPr>
          <w:p>
            <w:pPr>
              <w:spacing w:after="0"/>
              <w:jc w:val="left"/>
            </w:pPr>
            <w:r>
              <w:rPr>
                <w:sz w:val="16"/>
              </w:rPr>
              <w:t>Relatively Low 1, 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97.5</w:t>
            </w:r>
          </w:p>
        </w:tc>
        <w:tc>
          <w:tcPr>
            <w:tcW w:type="dxa" w:w="680"/>
          </w:tcPr>
          <w:p>
            <w:pPr>
              <w:spacing w:after="0"/>
              <w:jc w:val="right"/>
            </w:pPr>
            <w:r>
              <w:rPr>
                <w:sz w:val="16"/>
              </w:rPr>
              <w:t>98.2</w:t>
            </w:r>
          </w:p>
        </w:tc>
        <w:tc>
          <w:tcPr>
            <w:tcW w:type="dxa" w:w="648"/>
          </w:tcPr>
          <w:p>
            <w:pPr>
              <w:spacing w:after="0"/>
              <w:jc w:val="right"/>
            </w:pPr>
            <w:r>
              <w:rPr>
                <w:sz w:val="16"/>
              </w:rPr>
              <w:t>99.7</w:t>
            </w:r>
          </w:p>
        </w:tc>
        <w:tc>
          <w:tcPr>
            <w:tcW w:type="dxa" w:w="3512"/>
          </w:tcPr>
          <w:p>
            <w:pPr>
              <w:spacing w:after="0"/>
              <w:jc w:val="left"/>
            </w:pPr>
            <w:r>
              <w:rPr>
                <w:sz w:val="16"/>
              </w:rPr>
              <w:t>Very High 4,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27.8</w:t>
            </w:r>
          </w:p>
        </w:tc>
        <w:tc>
          <w:tcPr>
            <w:tcW w:type="dxa" w:w="680"/>
          </w:tcPr>
          <w:p>
            <w:pPr>
              <w:spacing w:after="0"/>
              <w:jc w:val="right"/>
            </w:pPr>
            <w:r>
              <w:rPr>
                <w:sz w:val="16"/>
              </w:rPr>
              <w:t>40.7</w:t>
            </w:r>
          </w:p>
        </w:tc>
        <w:tc>
          <w:tcPr>
            <w:tcW w:type="dxa" w:w="648"/>
          </w:tcPr>
          <w:p>
            <w:pPr>
              <w:spacing w:after="0"/>
              <w:jc w:val="right"/>
            </w:pPr>
            <w:r>
              <w:rPr>
                <w:sz w:val="16"/>
              </w:rPr>
              <w:t>69.6</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22.0</w:t>
            </w:r>
          </w:p>
        </w:tc>
        <w:tc>
          <w:tcPr>
            <w:tcW w:type="dxa" w:w="680"/>
          </w:tcPr>
          <w:p>
            <w:pPr>
              <w:spacing w:after="0"/>
              <w:jc w:val="right"/>
            </w:pPr>
            <w:r>
              <w:rPr>
                <w:sz w:val="16"/>
              </w:rPr>
              <w:t>68.8</w:t>
            </w:r>
          </w:p>
        </w:tc>
        <w:tc>
          <w:tcPr>
            <w:tcW w:type="dxa" w:w="648"/>
          </w:tcPr>
          <w:p>
            <w:pPr>
              <w:spacing w:after="0"/>
              <w:jc w:val="right"/>
            </w:pPr>
            <w:r>
              <w:rPr>
                <w:sz w:val="16"/>
              </w:rPr>
              <w:t>78.5</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55.2</w:t>
            </w:r>
          </w:p>
        </w:tc>
        <w:tc>
          <w:tcPr>
            <w:tcW w:type="dxa" w:w="680"/>
          </w:tcPr>
          <w:p>
            <w:pPr>
              <w:spacing w:after="0"/>
              <w:jc w:val="right"/>
            </w:pPr>
            <w:r>
              <w:rPr>
                <w:sz w:val="16"/>
              </w:rPr>
              <w:t>57.7</w:t>
            </w:r>
          </w:p>
        </w:tc>
        <w:tc>
          <w:tcPr>
            <w:tcW w:type="dxa" w:w="648"/>
          </w:tcPr>
          <w:p>
            <w:pPr>
              <w:spacing w:after="0"/>
              <w:jc w:val="right"/>
            </w:pPr>
            <w:r>
              <w:rPr>
                <w:sz w:val="16"/>
              </w:rPr>
              <w:t>73.2</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83.2</w:t>
            </w:r>
          </w:p>
        </w:tc>
        <w:tc>
          <w:tcPr>
            <w:tcW w:type="dxa" w:w="680"/>
          </w:tcPr>
          <w:p>
            <w:pPr>
              <w:spacing w:after="0"/>
              <w:jc w:val="right"/>
            </w:pPr>
            <w:r>
              <w:rPr>
                <w:sz w:val="16"/>
              </w:rPr>
              <w:t>84.0</w:t>
            </w:r>
          </w:p>
        </w:tc>
        <w:tc>
          <w:tcPr>
            <w:tcW w:type="dxa" w:w="648"/>
          </w:tcPr>
          <w:p>
            <w:pPr>
              <w:spacing w:after="0"/>
              <w:jc w:val="right"/>
            </w:pPr>
            <w:r>
              <w:rPr>
                <w:sz w:val="16"/>
              </w:rPr>
              <w:t>92.7</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97.1</w:t>
            </w:r>
          </w:p>
        </w:tc>
        <w:tc>
          <w:tcPr>
            <w:tcW w:type="dxa" w:w="680"/>
          </w:tcPr>
          <w:p>
            <w:pPr>
              <w:spacing w:after="0"/>
              <w:jc w:val="right"/>
            </w:pPr>
            <w:r>
              <w:rPr>
                <w:sz w:val="16"/>
              </w:rPr>
              <w:t>97.5</w:t>
            </w:r>
          </w:p>
        </w:tc>
        <w:tc>
          <w:tcPr>
            <w:tcW w:type="dxa" w:w="648"/>
          </w:tcPr>
          <w:p>
            <w:pPr>
              <w:spacing w:after="0"/>
              <w:jc w:val="right"/>
            </w:pPr>
            <w:r>
              <w:rPr>
                <w:sz w:val="16"/>
              </w:rPr>
              <w:t>99.6</w:t>
            </w:r>
          </w:p>
        </w:tc>
        <w:tc>
          <w:tcPr>
            <w:tcW w:type="dxa" w:w="3512"/>
          </w:tcPr>
          <w:p>
            <w:pPr>
              <w:spacing w:after="0"/>
              <w:jc w:val="left"/>
            </w:pPr>
            <w:r>
              <w:rPr>
                <w:sz w:val="16"/>
              </w:rPr>
              <w:t>Very High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84.6</w:t>
            </w:r>
          </w:p>
        </w:tc>
        <w:tc>
          <w:tcPr>
            <w:tcW w:type="dxa" w:w="680"/>
          </w:tcPr>
          <w:p>
            <w:pPr>
              <w:spacing w:after="0"/>
              <w:jc w:val="right"/>
            </w:pPr>
            <w:r>
              <w:rPr>
                <w:sz w:val="16"/>
              </w:rPr>
              <w:t>88.2</w:t>
            </w:r>
          </w:p>
        </w:tc>
        <w:tc>
          <w:tcPr>
            <w:tcW w:type="dxa" w:w="648"/>
          </w:tcPr>
          <w:p>
            <w:pPr>
              <w:spacing w:after="0"/>
              <w:jc w:val="right"/>
            </w:pPr>
            <w:r>
              <w:rPr>
                <w:sz w:val="16"/>
              </w:rPr>
              <w:t>89.6</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75.5</w:t>
            </w:r>
          </w:p>
        </w:tc>
        <w:tc>
          <w:tcPr>
            <w:tcW w:type="dxa" w:w="680"/>
          </w:tcPr>
          <w:p>
            <w:pPr>
              <w:spacing w:after="0"/>
              <w:jc w:val="right"/>
            </w:pPr>
            <w:r>
              <w:rPr>
                <w:sz w:val="16"/>
              </w:rPr>
              <w:t>76.7</w:t>
            </w:r>
          </w:p>
        </w:tc>
        <w:tc>
          <w:tcPr>
            <w:tcW w:type="dxa" w:w="648"/>
          </w:tcPr>
          <w:p>
            <w:pPr>
              <w:spacing w:after="0"/>
              <w:jc w:val="right"/>
            </w:pPr>
            <w:r>
              <w:rPr>
                <w:sz w:val="16"/>
              </w:rPr>
              <w:t>89.1</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9"/>
        <w:gridCol w:w="911"/>
        <w:gridCol w:w="3304"/>
        <w:gridCol w:w="2825"/>
        <w:gridCol w:w="1988"/>
        <w:gridCol w:w="2586"/>
        <w:gridCol w:w="869"/>
      </w:tblGrid>
      <w:tr>
        <w:trPr>
          <w:cantSplit/>
          <w:tblHeader/>
        </w:trPr>
        <w:tc>
          <w:tcPr>
            <w:tcW w:type="dxa" w:w="1629"/>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629"/>
          </w:tcPr>
          <w:p>
            <w:pPr>
              <w:spacing w:after="0"/>
              <w:jc w:val="left"/>
            </w:pPr>
            <w:r>
              <w:rPr>
                <w:sz w:val="16"/>
              </w:rPr>
              <w:t>Choctaw County</w:t>
            </w:r>
          </w:p>
        </w:tc>
        <w:tc>
          <w:tcPr>
            <w:tcW w:type="dxa" w:w="911"/>
          </w:tcPr>
          <w:p>
            <w:pPr>
              <w:spacing w:after="0"/>
              <w:jc w:val="left"/>
            </w:pPr>
            <w:r>
              <w:rPr>
                <w:sz w:val="16"/>
              </w:rPr>
              <w:t>County</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$1,290,293.12</w:t>
            </w:r>
          </w:p>
        </w:tc>
        <w:tc>
          <w:tcPr>
            <w:tcW w:type="dxa" w:w="2586"/>
          </w:tcPr>
          <w:p>
            <w:pPr>
              <w:spacing w:after="0"/>
              <w:jc w:val="right"/>
            </w:pPr>
            <w:r>
              <w:rPr>
                <w:sz w:val="16"/>
              </w:rPr>
              <w:t>0; no approved plan</w:t>
            </w:r>
          </w:p>
        </w:tc>
        <w:tc>
          <w:tcPr>
            <w:tcW w:type="dxa" w:w="869"/>
          </w:tcPr>
          <w:p>
            <w:pPr>
              <w:spacing w:after="0"/>
              <w:jc w:val="left"/>
            </w:pPr>
          </w:p>
        </w:tc>
      </w:tr>
      <w:tr>
        <w:trPr>
          <w:cantSplit/>
        </w:trPr>
        <w:tc>
          <w:tcPr>
            <w:tcW w:type="dxa" w:w="1629"/>
          </w:tcPr>
          <w:p>
            <w:pPr>
              <w:spacing w:after="0"/>
              <w:jc w:val="left"/>
            </w:pPr>
            <w:r>
              <w:rPr>
                <w:sz w:val="16"/>
              </w:rPr>
              <w:t>Boswell town</w:t>
            </w:r>
          </w:p>
        </w:tc>
        <w:tc>
          <w:tcPr>
            <w:tcW w:type="dxa" w:w="911"/>
          </w:tcPr>
          <w:p>
            <w:pPr>
              <w:spacing w:after="0"/>
              <w:jc w:val="left"/>
            </w:pPr>
            <w:r>
              <w:rPr>
                <w:sz w:val="16"/>
              </w:rPr>
              <w:t>Town</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51; no approved plan</w:t>
            </w:r>
          </w:p>
        </w:tc>
        <w:tc>
          <w:tcPr>
            <w:tcW w:type="dxa" w:w="869"/>
          </w:tcPr>
          <w:p>
            <w:pPr>
              <w:spacing w:after="0"/>
              <w:jc w:val="left"/>
            </w:pPr>
          </w:p>
        </w:tc>
      </w:tr>
      <w:tr>
        <w:trPr>
          <w:cantSplit/>
        </w:trPr>
        <w:tc>
          <w:tcPr>
            <w:tcW w:type="dxa" w:w="1629"/>
          </w:tcPr>
          <w:p>
            <w:pPr>
              <w:spacing w:after="0"/>
              <w:jc w:val="left"/>
            </w:pPr>
            <w:r>
              <w:rPr>
                <w:sz w:val="16"/>
              </w:rPr>
              <w:t>Fort Towson town</w:t>
            </w:r>
          </w:p>
        </w:tc>
        <w:tc>
          <w:tcPr>
            <w:tcW w:type="dxa" w:w="911"/>
          </w:tcPr>
          <w:p>
            <w:pPr>
              <w:spacing w:after="0"/>
              <w:jc w:val="left"/>
            </w:pPr>
            <w:r>
              <w:rPr>
                <w:sz w:val="16"/>
              </w:rPr>
              <w:t>Town</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$97,894.21</w:t>
            </w:r>
          </w:p>
        </w:tc>
        <w:tc>
          <w:tcPr>
            <w:tcW w:type="dxa" w:w="2586"/>
          </w:tcPr>
          <w:p>
            <w:pPr>
              <w:spacing w:after="0"/>
              <w:jc w:val="right"/>
            </w:pPr>
            <w:r>
              <w:rPr>
                <w:sz w:val="16"/>
              </w:rPr>
              <w:t>34; no approved plan</w:t>
            </w:r>
          </w:p>
        </w:tc>
        <w:tc>
          <w:tcPr>
            <w:tcW w:type="dxa" w:w="869"/>
          </w:tcPr>
          <w:p>
            <w:pPr>
              <w:spacing w:after="0"/>
              <w:jc w:val="left"/>
            </w:pPr>
          </w:p>
        </w:tc>
      </w:tr>
      <w:tr>
        <w:trPr>
          <w:cantSplit/>
        </w:trPr>
        <w:tc>
          <w:tcPr>
            <w:tcW w:type="dxa" w:w="1629"/>
          </w:tcPr>
          <w:p>
            <w:pPr>
              <w:spacing w:after="0"/>
              <w:jc w:val="left"/>
            </w:pPr>
            <w:r>
              <w:rPr>
                <w:sz w:val="16"/>
              </w:rPr>
              <w:t>Hugo city</w:t>
            </w:r>
          </w:p>
        </w:tc>
        <w:tc>
          <w:tcPr>
            <w:tcW w:type="dxa" w:w="911"/>
          </w:tcPr>
          <w:p>
            <w:pPr>
              <w:spacing w:after="0"/>
              <w:jc w:val="left"/>
            </w:pPr>
            <w:r>
              <w:rPr>
                <w:sz w:val="16"/>
              </w:rPr>
              <w:t>City</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$365,592.56</w:t>
            </w:r>
          </w:p>
        </w:tc>
        <w:tc>
          <w:tcPr>
            <w:tcW w:type="dxa" w:w="2586"/>
          </w:tcPr>
          <w:p>
            <w:pPr>
              <w:spacing w:after="0"/>
              <w:jc w:val="right"/>
            </w:pPr>
            <w:r>
              <w:rPr>
                <w:sz w:val="16"/>
              </w:rPr>
              <w:t>86; no approved plan</w:t>
            </w:r>
          </w:p>
        </w:tc>
        <w:tc>
          <w:tcPr>
            <w:tcW w:type="dxa" w:w="869"/>
          </w:tcPr>
          <w:p>
            <w:pPr>
              <w:spacing w:after="0"/>
              <w:jc w:val="left"/>
            </w:pPr>
          </w:p>
        </w:tc>
      </w:tr>
      <w:tr>
        <w:trPr>
          <w:cantSplit/>
        </w:trPr>
        <w:tc>
          <w:tcPr>
            <w:tcW w:type="dxa" w:w="1629"/>
          </w:tcPr>
          <w:p>
            <w:pPr>
              <w:spacing w:after="0"/>
              <w:jc w:val="left"/>
            </w:pPr>
            <w:r>
              <w:rPr>
                <w:sz w:val="16"/>
              </w:rPr>
              <w:t>Sawyer town</w:t>
            </w:r>
          </w:p>
        </w:tc>
        <w:tc>
          <w:tcPr>
            <w:tcW w:type="dxa" w:w="911"/>
          </w:tcPr>
          <w:p>
            <w:pPr>
              <w:spacing w:after="0"/>
              <w:jc w:val="left"/>
            </w:pPr>
            <w:r>
              <w:rPr>
                <w:sz w:val="16"/>
              </w:rPr>
              <w:t>Town</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9; no approved plan</w:t>
            </w:r>
          </w:p>
        </w:tc>
        <w:tc>
          <w:tcPr>
            <w:tcW w:type="dxa" w:w="869"/>
          </w:tcPr>
          <w:p>
            <w:pPr>
              <w:spacing w:after="0"/>
              <w:jc w:val="left"/>
            </w:pPr>
          </w:p>
        </w:tc>
      </w:tr>
      <w:tr>
        <w:trPr>
          <w:cantSplit/>
        </w:trPr>
        <w:tc>
          <w:tcPr>
            <w:tcW w:type="dxa" w:w="1629"/>
          </w:tcPr>
          <w:p>
            <w:pPr>
              <w:spacing w:after="0"/>
              <w:jc w:val="left"/>
            </w:pPr>
            <w:r>
              <w:rPr>
                <w:sz w:val="16"/>
              </w:rPr>
              <w:t>Soper town</w:t>
            </w:r>
          </w:p>
        </w:tc>
        <w:tc>
          <w:tcPr>
            <w:tcW w:type="dxa" w:w="911"/>
          </w:tcPr>
          <w:p>
            <w:pPr>
              <w:spacing w:after="0"/>
              <w:jc w:val="left"/>
            </w:pPr>
            <w:r>
              <w:rPr>
                <w:sz w:val="16"/>
              </w:rPr>
              <w:t>Town</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$58,472.80</w:t>
            </w:r>
          </w:p>
        </w:tc>
        <w:tc>
          <w:tcPr>
            <w:tcW w:type="dxa" w:w="2586"/>
          </w:tcPr>
          <w:p>
            <w:pPr>
              <w:spacing w:after="0"/>
              <w:jc w:val="right"/>
            </w:pPr>
            <w:r>
              <w:rPr>
                <w:sz w:val="16"/>
              </w:rPr>
              <w:t>24;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$2,315,400,639</w:t>
            </w:r>
          </w:p>
        </w:tc>
        <w:tc>
          <w:tcPr>
            <w:tcW w:type="dxa" w:w="1142"/>
          </w:tcPr>
          <w:p>
            <w:pPr>
              <w:spacing w:after="0"/>
              <w:jc w:val="right"/>
            </w:pPr>
            <w:r>
              <w:rPr>
                <w:sz w:val="16"/>
              </w:rPr>
              <w:t>$60,503,021</w:t>
            </w:r>
          </w:p>
        </w:tc>
        <w:tc>
          <w:tcPr>
            <w:tcW w:type="dxa" w:w="1049"/>
          </w:tcPr>
          <w:p>
            <w:pPr>
              <w:spacing w:after="0"/>
              <w:jc w:val="right"/>
            </w:pPr>
            <w:r>
              <w:rPr>
                <w:sz w:val="16"/>
              </w:rPr>
              <w:t>14,133</w:t>
            </w:r>
          </w:p>
        </w:tc>
        <w:tc>
          <w:tcPr>
            <w:tcW w:type="dxa" w:w="1037"/>
          </w:tcPr>
          <w:p>
            <w:pPr>
              <w:spacing w:after="0"/>
              <w:jc w:val="right"/>
            </w:pPr>
            <w:r>
              <w:rPr>
                <w:sz w:val="16"/>
              </w:rPr>
              <w:t>$3,347</w:t>
            </w:r>
          </w:p>
        </w:tc>
        <w:tc>
          <w:tcPr>
            <w:tcW w:type="dxa" w:w="1126"/>
          </w:tcPr>
          <w:p>
            <w:pPr>
              <w:spacing w:after="0"/>
              <w:jc w:val="right"/>
            </w:pPr>
            <w:r>
              <w:rPr>
                <w:sz w:val="16"/>
              </w:rPr>
              <w:t>$48</w:t>
            </w:r>
          </w:p>
        </w:tc>
        <w:tc>
          <w:tcPr>
            <w:tcW w:type="dxa" w:w="1199"/>
          </w:tcPr>
          <w:p>
            <w:pPr>
              <w:spacing w:after="0"/>
              <w:jc w:val="right"/>
            </w:pPr>
            <w:r>
              <w:rPr>
                <w:sz w:val="16"/>
              </w:rPr>
              <w:t>$425,501</w:t>
            </w:r>
          </w:p>
        </w:tc>
        <w:tc>
          <w:tcPr>
            <w:tcW w:type="dxa" w:w="1305"/>
          </w:tcPr>
          <w:p>
            <w:pPr>
              <w:spacing w:after="0"/>
              <w:jc w:val="right"/>
            </w:pPr>
            <w:r>
              <w:rPr>
                <w:sz w:val="16"/>
              </w:rPr>
              <w:t>0.000145%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$5,076,807</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$2,159,602</w:t>
            </w:r>
          </w:p>
        </w:tc>
        <w:tc>
          <w:tcPr>
            <w:tcW w:type="dxa" w:w="1199"/>
          </w:tcPr>
          <w:p>
            <w:pPr>
              <w:spacing w:after="0"/>
              <w:jc w:val="right"/>
            </w:pPr>
          </w:p>
        </w:tc>
        <w:tc>
          <w:tcPr>
            <w:tcW w:type="dxa" w:w="1305"/>
          </w:tcPr>
          <w:p>
            <w:pPr>
              <w:spacing w:after="0"/>
              <w:jc w:val="right"/>
            </w:pPr>
            <w:r>
              <w:rPr>
                <w:sz w:val="16"/>
              </w:rPr>
              <w:t>42.5%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$4,062,315,952</w:t>
            </w:r>
          </w:p>
        </w:tc>
        <w:tc>
          <w:tcPr>
            <w:tcW w:type="dxa" w:w="1142"/>
          </w:tcPr>
          <w:p>
            <w:pPr>
              <w:spacing w:after="0"/>
              <w:jc w:val="right"/>
            </w:pPr>
          </w:p>
        </w:tc>
        <w:tc>
          <w:tcPr>
            <w:tcW w:type="dxa" w:w="1049"/>
          </w:tcPr>
          <w:p>
            <w:pPr>
              <w:spacing w:after="0"/>
              <w:jc w:val="right"/>
            </w:pPr>
            <w:r>
              <w:rPr>
                <w:sz w:val="16"/>
              </w:rPr>
              <w:t>14,204</w:t>
            </w:r>
          </w:p>
        </w:tc>
        <w:tc>
          <w:tcPr>
            <w:tcW w:type="dxa" w:w="1037"/>
          </w:tcPr>
          <w:p>
            <w:pPr>
              <w:spacing w:after="0"/>
              <w:jc w:val="right"/>
            </w:pPr>
            <w:r>
              <w:rPr>
                <w:sz w:val="16"/>
              </w:rPr>
              <w:t>$88,362</w:t>
            </w:r>
          </w:p>
        </w:tc>
        <w:tc>
          <w:tcPr>
            <w:tcW w:type="dxa" w:w="1126"/>
          </w:tcPr>
          <w:p>
            <w:pPr>
              <w:spacing w:after="0"/>
              <w:jc w:val="right"/>
            </w:pPr>
          </w:p>
        </w:tc>
        <w:tc>
          <w:tcPr>
            <w:tcW w:type="dxa" w:w="1199"/>
          </w:tcPr>
          <w:p>
            <w:pPr>
              <w:spacing w:after="0"/>
              <w:jc w:val="right"/>
            </w:pPr>
            <w:r>
              <w:rPr>
                <w:sz w:val="16"/>
              </w:rPr>
              <w:t>$37,443</w:t>
            </w:r>
          </w:p>
        </w:tc>
        <w:tc>
          <w:tcPr>
            <w:tcW w:type="dxa" w:w="1305"/>
          </w:tcPr>
          <w:p>
            <w:pPr>
              <w:spacing w:after="0"/>
              <w:jc w:val="right"/>
            </w:pPr>
            <w:r>
              <w:rPr>
                <w:sz w:val="16"/>
              </w:rPr>
              <w:t>0.00218%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$2,315,404,200</w:t>
            </w:r>
          </w:p>
        </w:tc>
        <w:tc>
          <w:tcPr>
            <w:tcW w:type="dxa" w:w="1142"/>
          </w:tcPr>
          <w:p>
            <w:pPr>
              <w:spacing w:after="0"/>
              <w:jc w:val="right"/>
            </w:pPr>
            <w:r>
              <w:rPr>
                <w:sz w:val="16"/>
              </w:rPr>
              <w:t>$60,503,021</w:t>
            </w:r>
          </w:p>
        </w:tc>
        <w:tc>
          <w:tcPr>
            <w:tcW w:type="dxa" w:w="1049"/>
          </w:tcPr>
          <w:p>
            <w:pPr>
              <w:spacing w:after="0"/>
              <w:jc w:val="right"/>
            </w:pPr>
            <w:r>
              <w:rPr>
                <w:sz w:val="16"/>
              </w:rPr>
              <w:t>14,133</w:t>
            </w:r>
          </w:p>
        </w:tc>
        <w:tc>
          <w:tcPr>
            <w:tcW w:type="dxa" w:w="1037"/>
          </w:tcPr>
          <w:p>
            <w:pPr>
              <w:spacing w:after="0"/>
              <w:jc w:val="right"/>
            </w:pPr>
            <w:r>
              <w:rPr>
                <w:sz w:val="16"/>
              </w:rPr>
              <w:t>$251,027</w:t>
            </w:r>
          </w:p>
        </w:tc>
        <w:tc>
          <w:tcPr>
            <w:tcW w:type="dxa" w:w="1126"/>
          </w:tcPr>
          <w:p>
            <w:pPr>
              <w:spacing w:after="0"/>
              <w:jc w:val="right"/>
            </w:pPr>
            <w:r>
              <w:rPr>
                <w:sz w:val="16"/>
              </w:rPr>
              <w:t>$709</w:t>
            </w:r>
          </w:p>
        </w:tc>
        <w:tc>
          <w:tcPr>
            <w:tcW w:type="dxa" w:w="1199"/>
          </w:tcPr>
          <w:p>
            <w:pPr>
              <w:spacing w:after="0"/>
              <w:jc w:val="right"/>
            </w:pPr>
            <w:r>
              <w:rPr>
                <w:sz w:val="16"/>
              </w:rPr>
              <w:t>$18,184</w:t>
            </w:r>
          </w:p>
        </w:tc>
        <w:tc>
          <w:tcPr>
            <w:tcW w:type="dxa" w:w="1305"/>
          </w:tcPr>
          <w:p>
            <w:pPr>
              <w:spacing w:after="0"/>
              <w:jc w:val="right"/>
            </w:pPr>
            <w:r>
              <w:rPr>
                <w:sz w:val="16"/>
              </w:rPr>
              <w:t>0.0108%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$2,315,400,639</w:t>
            </w:r>
          </w:p>
        </w:tc>
        <w:tc>
          <w:tcPr>
            <w:tcW w:type="dxa" w:w="1142"/>
          </w:tcPr>
          <w:p>
            <w:pPr>
              <w:spacing w:after="0"/>
              <w:jc w:val="right"/>
            </w:pPr>
            <w:r>
              <w:rPr>
                <w:sz w:val="16"/>
              </w:rPr>
              <w:t>$60,503,021</w:t>
            </w:r>
          </w:p>
        </w:tc>
        <w:tc>
          <w:tcPr>
            <w:tcW w:type="dxa" w:w="1049"/>
          </w:tcPr>
          <w:p>
            <w:pPr>
              <w:spacing w:after="0"/>
              <w:jc w:val="right"/>
            </w:pPr>
            <w:r>
              <w:rPr>
                <w:sz w:val="16"/>
              </w:rPr>
              <w:t>14,133</w:t>
            </w:r>
          </w:p>
        </w:tc>
        <w:tc>
          <w:tcPr>
            <w:tcW w:type="dxa" w:w="1037"/>
          </w:tcPr>
          <w:p>
            <w:pPr>
              <w:spacing w:after="0"/>
              <w:jc w:val="right"/>
            </w:pPr>
            <w:r>
              <w:rPr>
                <w:sz w:val="16"/>
              </w:rPr>
              <w:t>$428</w:t>
            </w:r>
          </w:p>
        </w:tc>
        <w:tc>
          <w:tcPr>
            <w:tcW w:type="dxa" w:w="1126"/>
          </w:tcPr>
          <w:p>
            <w:pPr>
              <w:spacing w:after="0"/>
              <w:jc w:val="right"/>
            </w:pPr>
            <w:r>
              <w:rPr>
                <w:sz w:val="16"/>
              </w:rPr>
              <w:t>$383</w:t>
            </w:r>
          </w:p>
        </w:tc>
        <w:tc>
          <w:tcPr>
            <w:tcW w:type="dxa" w:w="1199"/>
          </w:tcPr>
          <w:p>
            <w:pPr>
              <w:spacing w:after="0"/>
              <w:jc w:val="right"/>
            </w:pPr>
            <w:r>
              <w:rPr>
                <w:sz w:val="16"/>
              </w:rPr>
              <w:t>$1,173,158</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$2,295,888,877</w:t>
            </w:r>
          </w:p>
        </w:tc>
        <w:tc>
          <w:tcPr>
            <w:tcW w:type="dxa" w:w="1142"/>
          </w:tcPr>
          <w:p>
            <w:pPr>
              <w:spacing w:after="0"/>
              <w:jc w:val="right"/>
            </w:pPr>
            <w:r>
              <w:rPr>
                <w:sz w:val="16"/>
              </w:rPr>
              <w:t>$56,574,152</w:t>
            </w:r>
          </w:p>
        </w:tc>
        <w:tc>
          <w:tcPr>
            <w:tcW w:type="dxa" w:w="1049"/>
          </w:tcPr>
          <w:p>
            <w:pPr>
              <w:spacing w:after="0"/>
              <w:jc w:val="right"/>
            </w:pPr>
            <w:r>
              <w:rPr>
                <w:sz w:val="16"/>
              </w:rPr>
              <w:t>14,076</w:t>
            </w:r>
          </w:p>
        </w:tc>
        <w:tc>
          <w:tcPr>
            <w:tcW w:type="dxa" w:w="1037"/>
          </w:tcPr>
          <w:p>
            <w:pPr>
              <w:spacing w:after="0"/>
              <w:jc w:val="right"/>
            </w:pPr>
            <w:r>
              <w:rPr>
                <w:sz w:val="16"/>
              </w:rPr>
              <w:t>$15,991</w:t>
            </w:r>
          </w:p>
        </w:tc>
        <w:tc>
          <w:tcPr>
            <w:tcW w:type="dxa" w:w="1126"/>
          </w:tcPr>
          <w:p>
            <w:pPr>
              <w:spacing w:after="0"/>
              <w:jc w:val="right"/>
            </w:pPr>
            <w:r>
              <w:rPr>
                <w:sz w:val="16"/>
              </w:rPr>
              <w:t>$6,937</w:t>
            </w:r>
          </w:p>
        </w:tc>
        <w:tc>
          <w:tcPr>
            <w:tcW w:type="dxa" w:w="1199"/>
          </w:tcPr>
          <w:p>
            <w:pPr>
              <w:spacing w:after="0"/>
              <w:jc w:val="right"/>
            </w:pPr>
            <w:r>
              <w:rPr>
                <w:sz w:val="16"/>
              </w:rPr>
              <w:t>$540</w:t>
            </w:r>
          </w:p>
        </w:tc>
        <w:tc>
          <w:tcPr>
            <w:tcW w:type="dxa" w:w="1305"/>
          </w:tcPr>
          <w:p>
            <w:pPr>
              <w:spacing w:after="0"/>
              <w:jc w:val="right"/>
            </w:pPr>
            <w:r>
              <w:rPr>
                <w:sz w:val="16"/>
              </w:rPr>
              <w:t>0.000696%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$2,315,392,147</w:t>
            </w:r>
          </w:p>
        </w:tc>
        <w:tc>
          <w:tcPr>
            <w:tcW w:type="dxa" w:w="1142"/>
          </w:tcPr>
          <w:p>
            <w:pPr>
              <w:spacing w:after="0"/>
              <w:jc w:val="right"/>
            </w:pPr>
          </w:p>
        </w:tc>
        <w:tc>
          <w:tcPr>
            <w:tcW w:type="dxa" w:w="1049"/>
          </w:tcPr>
          <w:p>
            <w:pPr>
              <w:spacing w:after="0"/>
              <w:jc w:val="right"/>
            </w:pPr>
            <w:r>
              <w:rPr>
                <w:sz w:val="16"/>
              </w:rPr>
              <w:t>14,133</w:t>
            </w:r>
          </w:p>
        </w:tc>
        <w:tc>
          <w:tcPr>
            <w:tcW w:type="dxa" w:w="1037"/>
          </w:tcPr>
          <w:p>
            <w:pPr>
              <w:spacing w:after="0"/>
              <w:jc w:val="right"/>
            </w:pPr>
            <w:r>
              <w:rPr>
                <w:sz w:val="16"/>
              </w:rPr>
              <w:t>$516,951</w:t>
            </w:r>
          </w:p>
        </w:tc>
        <w:tc>
          <w:tcPr>
            <w:tcW w:type="dxa" w:w="1126"/>
          </w:tcPr>
          <w:p>
            <w:pPr>
              <w:spacing w:after="0"/>
              <w:jc w:val="right"/>
            </w:pPr>
          </w:p>
        </w:tc>
        <w:tc>
          <w:tcPr>
            <w:tcW w:type="dxa" w:w="1199"/>
          </w:tcPr>
          <w:p>
            <w:pPr>
              <w:spacing w:after="0"/>
              <w:jc w:val="right"/>
            </w:pPr>
            <w:r>
              <w:rPr>
                <w:sz w:val="16"/>
              </w:rPr>
              <w:t>$3,263</w:t>
            </w:r>
          </w:p>
        </w:tc>
        <w:tc>
          <w:tcPr>
            <w:tcW w:type="dxa" w:w="1305"/>
          </w:tcPr>
          <w:p>
            <w:pPr>
              <w:spacing w:after="0"/>
              <w:jc w:val="right"/>
            </w:pPr>
            <w:r>
              <w:rPr>
                <w:sz w:val="16"/>
              </w:rPr>
              <w:t>0.0223%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$2,314,128,385</w:t>
            </w:r>
          </w:p>
        </w:tc>
        <w:tc>
          <w:tcPr>
            <w:tcW w:type="dxa" w:w="1142"/>
          </w:tcPr>
          <w:p>
            <w:pPr>
              <w:spacing w:after="0"/>
              <w:jc w:val="right"/>
            </w:pPr>
            <w:r>
              <w:rPr>
                <w:sz w:val="16"/>
              </w:rPr>
              <w:t>$3,419,590</w:t>
            </w:r>
          </w:p>
        </w:tc>
        <w:tc>
          <w:tcPr>
            <w:tcW w:type="dxa" w:w="1049"/>
          </w:tcPr>
          <w:p>
            <w:pPr>
              <w:spacing w:after="0"/>
              <w:jc w:val="right"/>
            </w:pPr>
            <w:r>
              <w:rPr>
                <w:sz w:val="16"/>
              </w:rPr>
              <w:t>144</w:t>
            </w:r>
          </w:p>
        </w:tc>
        <w:tc>
          <w:tcPr>
            <w:tcW w:type="dxa" w:w="1037"/>
          </w:tcPr>
          <w:p>
            <w:pPr>
              <w:spacing w:after="0"/>
              <w:jc w:val="right"/>
            </w:pPr>
            <w:r>
              <w:rPr>
                <w:sz w:val="16"/>
              </w:rPr>
              <w:t>$1,605,289</w:t>
            </w:r>
          </w:p>
        </w:tc>
        <w:tc>
          <w:tcPr>
            <w:tcW w:type="dxa" w:w="1126"/>
          </w:tcPr>
          <w:p>
            <w:pPr>
              <w:spacing w:after="0"/>
              <w:jc w:val="right"/>
            </w:pPr>
            <w:r>
              <w:rPr>
                <w:sz w:val="16"/>
              </w:rPr>
              <w:t>$21,839</w:t>
            </w:r>
          </w:p>
        </w:tc>
        <w:tc>
          <w:tcPr>
            <w:tcW w:type="dxa" w:w="1199"/>
          </w:tcPr>
          <w:p>
            <w:pPr>
              <w:spacing w:after="0"/>
              <w:jc w:val="right"/>
            </w:pPr>
            <w:r>
              <w:rPr>
                <w:sz w:val="16"/>
              </w:rPr>
              <w:t>$154,665</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$5,620,829</w:t>
            </w:r>
          </w:p>
        </w:tc>
        <w:tc>
          <w:tcPr>
            <w:tcW w:type="dxa" w:w="1142"/>
          </w:tcPr>
          <w:p>
            <w:pPr>
              <w:spacing w:after="0"/>
              <w:jc w:val="right"/>
            </w:pPr>
          </w:p>
        </w:tc>
        <w:tc>
          <w:tcPr>
            <w:tcW w:type="dxa" w:w="1049"/>
          </w:tcPr>
          <w:p>
            <w:pPr>
              <w:spacing w:after="0"/>
              <w:jc w:val="right"/>
            </w:pPr>
            <w:r>
              <w:rPr>
                <w:sz w:val="16"/>
              </w:rPr>
              <w:t>44</w:t>
            </w:r>
          </w:p>
        </w:tc>
        <w:tc>
          <w:tcPr>
            <w:tcW w:type="dxa" w:w="1037"/>
          </w:tcPr>
          <w:p>
            <w:pPr>
              <w:spacing w:after="0"/>
              <w:jc w:val="right"/>
            </w:pPr>
            <w:r>
              <w:rPr>
                <w:sz w:val="16"/>
              </w:rPr>
              <w:t>$68</w:t>
            </w:r>
          </w:p>
        </w:tc>
        <w:tc>
          <w:tcPr>
            <w:tcW w:type="dxa" w:w="1126"/>
          </w:tcPr>
          <w:p>
            <w:pPr>
              <w:spacing w:after="0"/>
              <w:jc w:val="right"/>
            </w:pPr>
          </w:p>
        </w:tc>
        <w:tc>
          <w:tcPr>
            <w:tcW w:type="dxa" w:w="1199"/>
          </w:tcPr>
          <w:p>
            <w:pPr>
              <w:spacing w:after="0"/>
              <w:jc w:val="right"/>
            </w:pPr>
            <w:r>
              <w:rPr>
                <w:sz w:val="16"/>
              </w:rPr>
              <w:t>$13</w:t>
            </w:r>
          </w:p>
        </w:tc>
        <w:tc>
          <w:tcPr>
            <w:tcW w:type="dxa" w:w="1305"/>
          </w:tcPr>
          <w:p>
            <w:pPr>
              <w:spacing w:after="0"/>
              <w:jc w:val="right"/>
            </w:pPr>
            <w:r>
              <w:rPr>
                <w:sz w:val="16"/>
              </w:rPr>
              <w:t>0.00122%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$2,315,404,200</w:t>
            </w:r>
          </w:p>
        </w:tc>
        <w:tc>
          <w:tcPr>
            <w:tcW w:type="dxa" w:w="1142"/>
          </w:tcPr>
          <w:p>
            <w:pPr>
              <w:spacing w:after="0"/>
              <w:jc w:val="right"/>
            </w:pPr>
          </w:p>
        </w:tc>
        <w:tc>
          <w:tcPr>
            <w:tcW w:type="dxa" w:w="1049"/>
          </w:tcPr>
          <w:p>
            <w:pPr>
              <w:spacing w:after="0"/>
              <w:jc w:val="right"/>
            </w:pPr>
            <w:r>
              <w:rPr>
                <w:sz w:val="16"/>
              </w:rPr>
              <w:t>14,133</w:t>
            </w:r>
          </w:p>
        </w:tc>
        <w:tc>
          <w:tcPr>
            <w:tcW w:type="dxa" w:w="1037"/>
          </w:tcPr>
          <w:p>
            <w:pPr>
              <w:spacing w:after="0"/>
              <w:jc w:val="right"/>
            </w:pPr>
            <w:r>
              <w:rPr>
                <w:sz w:val="16"/>
              </w:rPr>
              <w:t>$6,171</w:t>
            </w:r>
          </w:p>
        </w:tc>
        <w:tc>
          <w:tcPr>
            <w:tcW w:type="dxa" w:w="1126"/>
          </w:tcPr>
          <w:p>
            <w:pPr>
              <w:spacing w:after="0"/>
              <w:jc w:val="right"/>
            </w:pPr>
          </w:p>
        </w:tc>
        <w:tc>
          <w:tcPr>
            <w:tcW w:type="dxa" w:w="1199"/>
          </w:tcPr>
          <w:p>
            <w:pPr>
              <w:spacing w:after="0"/>
              <w:jc w:val="right"/>
            </w:pPr>
            <w:r>
              <w:rPr>
                <w:sz w:val="16"/>
              </w:rPr>
              <w:t>$46,156</w:t>
            </w:r>
          </w:p>
        </w:tc>
        <w:tc>
          <w:tcPr>
            <w:tcW w:type="dxa" w:w="1305"/>
          </w:tcPr>
          <w:p>
            <w:pPr>
              <w:spacing w:after="0"/>
              <w:jc w:val="right"/>
            </w:pPr>
            <w:r>
              <w:rPr>
                <w:sz w:val="16"/>
              </w:rPr>
              <w:t>0.000267%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$2,315,404,200</w:t>
            </w:r>
          </w:p>
        </w:tc>
        <w:tc>
          <w:tcPr>
            <w:tcW w:type="dxa" w:w="1142"/>
          </w:tcPr>
          <w:p>
            <w:pPr>
              <w:spacing w:after="0"/>
              <w:jc w:val="right"/>
            </w:pPr>
            <w:r>
              <w:rPr>
                <w:sz w:val="16"/>
              </w:rPr>
              <w:t>$60,503,021</w:t>
            </w:r>
          </w:p>
        </w:tc>
        <w:tc>
          <w:tcPr>
            <w:tcW w:type="dxa" w:w="1049"/>
          </w:tcPr>
          <w:p>
            <w:pPr>
              <w:spacing w:after="0"/>
              <w:jc w:val="right"/>
            </w:pPr>
            <w:r>
              <w:rPr>
                <w:sz w:val="16"/>
              </w:rPr>
              <w:t>14,133</w:t>
            </w:r>
          </w:p>
        </w:tc>
        <w:tc>
          <w:tcPr>
            <w:tcW w:type="dxa" w:w="1037"/>
          </w:tcPr>
          <w:p>
            <w:pPr>
              <w:spacing w:after="0"/>
              <w:jc w:val="right"/>
            </w:pPr>
            <w:r>
              <w:rPr>
                <w:sz w:val="16"/>
              </w:rPr>
              <w:t>$117,245</w:t>
            </w:r>
          </w:p>
        </w:tc>
        <w:tc>
          <w:tcPr>
            <w:tcW w:type="dxa" w:w="1126"/>
          </w:tcPr>
          <w:p>
            <w:pPr>
              <w:spacing w:after="0"/>
              <w:jc w:val="right"/>
            </w:pPr>
            <w:r>
              <w:rPr>
                <w:sz w:val="16"/>
              </w:rPr>
              <w:t>$74</w:t>
            </w:r>
          </w:p>
        </w:tc>
        <w:tc>
          <w:tcPr>
            <w:tcW w:type="dxa" w:w="1199"/>
          </w:tcPr>
          <w:p>
            <w:pPr>
              <w:spacing w:after="0"/>
              <w:jc w:val="right"/>
            </w:pPr>
            <w:r>
              <w:rPr>
                <w:sz w:val="16"/>
              </w:rPr>
              <w:t>$120,153</w:t>
            </w:r>
          </w:p>
        </w:tc>
        <w:tc>
          <w:tcPr>
            <w:tcW w:type="dxa" w:w="1305"/>
          </w:tcPr>
          <w:p>
            <w:pPr>
              <w:spacing w:after="0"/>
              <w:jc w:val="right"/>
            </w:pPr>
            <w:r>
              <w:rPr>
                <w:sz w:val="16"/>
              </w:rPr>
              <w:t>0.00506%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$2,315,404,200</w:t>
            </w:r>
          </w:p>
        </w:tc>
        <w:tc>
          <w:tcPr>
            <w:tcW w:type="dxa" w:w="1142"/>
          </w:tcPr>
          <w:p>
            <w:pPr>
              <w:spacing w:after="0"/>
              <w:jc w:val="right"/>
            </w:pPr>
            <w:r>
              <w:rPr>
                <w:sz w:val="16"/>
              </w:rPr>
              <w:t>$60,503,021</w:t>
            </w:r>
          </w:p>
        </w:tc>
        <w:tc>
          <w:tcPr>
            <w:tcW w:type="dxa" w:w="1049"/>
          </w:tcPr>
          <w:p>
            <w:pPr>
              <w:spacing w:after="0"/>
              <w:jc w:val="right"/>
            </w:pPr>
            <w:r>
              <w:rPr>
                <w:sz w:val="16"/>
              </w:rPr>
              <w:t>14,133</w:t>
            </w:r>
          </w:p>
        </w:tc>
        <w:tc>
          <w:tcPr>
            <w:tcW w:type="dxa" w:w="1037"/>
          </w:tcPr>
          <w:p>
            <w:pPr>
              <w:spacing w:after="0"/>
              <w:jc w:val="right"/>
            </w:pPr>
            <w:r>
              <w:rPr>
                <w:sz w:val="16"/>
              </w:rPr>
              <w:t>$509,105</w:t>
            </w:r>
          </w:p>
        </w:tc>
        <w:tc>
          <w:tcPr>
            <w:tcW w:type="dxa" w:w="1126"/>
          </w:tcPr>
          <w:p>
            <w:pPr>
              <w:spacing w:after="0"/>
              <w:jc w:val="right"/>
            </w:pPr>
            <w:r>
              <w:rPr>
                <w:sz w:val="16"/>
              </w:rPr>
              <w:t>$900</w:t>
            </w:r>
          </w:p>
        </w:tc>
        <w:tc>
          <w:tcPr>
            <w:tcW w:type="dxa" w:w="1199"/>
          </w:tcPr>
          <w:p>
            <w:pPr>
              <w:spacing w:after="0"/>
              <w:jc w:val="right"/>
            </w:pPr>
            <w:r>
              <w:rPr>
                <w:sz w:val="16"/>
              </w:rPr>
              <w:t>$1,826,743</w:t>
            </w:r>
          </w:p>
        </w:tc>
        <w:tc>
          <w:tcPr>
            <w:tcW w:type="dxa" w:w="1305"/>
          </w:tcPr>
          <w:p>
            <w:pPr>
              <w:spacing w:after="0"/>
              <w:jc w:val="right"/>
            </w:pPr>
            <w:r>
              <w:rPr>
                <w:sz w:val="16"/>
              </w:rPr>
              <w:t>0.022%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$209,985,570</w:t>
            </w:r>
          </w:p>
        </w:tc>
        <w:tc>
          <w:tcPr>
            <w:tcW w:type="dxa" w:w="1142"/>
          </w:tcPr>
          <w:p>
            <w:pPr>
              <w:spacing w:after="0"/>
              <w:jc w:val="right"/>
            </w:pPr>
            <w:r>
              <w:rPr>
                <w:sz w:val="16"/>
              </w:rPr>
              <w:t>$23,113,973</w:t>
            </w:r>
          </w:p>
        </w:tc>
        <w:tc>
          <w:tcPr>
            <w:tcW w:type="dxa" w:w="1049"/>
          </w:tcPr>
          <w:p>
            <w:pPr>
              <w:spacing w:after="0"/>
              <w:jc w:val="right"/>
            </w:pPr>
            <w:r>
              <w:rPr>
                <w:sz w:val="16"/>
              </w:rPr>
              <w:t>3,979</w:t>
            </w:r>
          </w:p>
        </w:tc>
        <w:tc>
          <w:tcPr>
            <w:tcW w:type="dxa" w:w="1037"/>
          </w:tcPr>
          <w:p>
            <w:pPr>
              <w:spacing w:after="0"/>
              <w:jc w:val="right"/>
            </w:pPr>
            <w:r>
              <w:rPr>
                <w:sz w:val="16"/>
              </w:rPr>
              <w:t>$43,866</w:t>
            </w:r>
          </w:p>
        </w:tc>
        <w:tc>
          <w:tcPr>
            <w:tcW w:type="dxa" w:w="1126"/>
          </w:tcPr>
          <w:p>
            <w:pPr>
              <w:spacing w:after="0"/>
              <w:jc w:val="right"/>
            </w:pPr>
            <w:r>
              <w:rPr>
                <w:sz w:val="16"/>
              </w:rPr>
              <w:t>$375</w:t>
            </w:r>
          </w:p>
        </w:tc>
        <w:tc>
          <w:tcPr>
            <w:tcW w:type="dxa" w:w="1199"/>
          </w:tcPr>
          <w:p>
            <w:pPr>
              <w:spacing w:after="0"/>
              <w:jc w:val="right"/>
            </w:pPr>
            <w:r>
              <w:rPr>
                <w:sz w:val="16"/>
              </w:rPr>
              <w:t>$24,738</w:t>
            </w:r>
          </w:p>
        </w:tc>
        <w:tc>
          <w:tcPr>
            <w:tcW w:type="dxa" w:w="1305"/>
          </w:tcPr>
          <w:p>
            <w:pPr>
              <w:spacing w:after="0"/>
              <w:jc w:val="right"/>
            </w:pPr>
            <w:r>
              <w:rPr>
                <w:sz w:val="16"/>
              </w:rPr>
              <w:t>0.0209%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$2,315,400,639</w:t>
            </w:r>
          </w:p>
        </w:tc>
        <w:tc>
          <w:tcPr>
            <w:tcW w:type="dxa" w:w="1142"/>
          </w:tcPr>
          <w:p>
            <w:pPr>
              <w:spacing w:after="0"/>
              <w:jc w:val="right"/>
            </w:pPr>
            <w:r>
              <w:rPr>
                <w:sz w:val="16"/>
              </w:rPr>
              <w:t>$60,503,021</w:t>
            </w:r>
          </w:p>
        </w:tc>
        <w:tc>
          <w:tcPr>
            <w:tcW w:type="dxa" w:w="1049"/>
          </w:tcPr>
          <w:p>
            <w:pPr>
              <w:spacing w:after="0"/>
              <w:jc w:val="right"/>
            </w:pPr>
            <w:r>
              <w:rPr>
                <w:sz w:val="16"/>
              </w:rPr>
              <w:t>14,133</w:t>
            </w:r>
          </w:p>
        </w:tc>
        <w:tc>
          <w:tcPr>
            <w:tcW w:type="dxa" w:w="1037"/>
          </w:tcPr>
          <w:p>
            <w:pPr>
              <w:spacing w:after="0"/>
              <w:jc w:val="right"/>
            </w:pPr>
            <w:r>
              <w:rPr>
                <w:sz w:val="16"/>
              </w:rPr>
              <w:t>$18,959</w:t>
            </w:r>
          </w:p>
        </w:tc>
        <w:tc>
          <w:tcPr>
            <w:tcW w:type="dxa" w:w="1126"/>
          </w:tcPr>
          <w:p>
            <w:pPr>
              <w:spacing w:after="0"/>
              <w:jc w:val="right"/>
            </w:pPr>
            <w:r>
              <w:rPr>
                <w:sz w:val="16"/>
              </w:rPr>
              <w:t>$361</w:t>
            </w:r>
          </w:p>
        </w:tc>
        <w:tc>
          <w:tcPr>
            <w:tcW w:type="dxa" w:w="1199"/>
          </w:tcPr>
          <w:p>
            <w:pPr>
              <w:spacing w:after="0"/>
              <w:jc w:val="right"/>
            </w:pPr>
            <w:r>
              <w:rPr>
                <w:sz w:val="16"/>
              </w:rPr>
              <w:t>$10,263</w:t>
            </w:r>
          </w:p>
        </w:tc>
        <w:tc>
          <w:tcPr>
            <w:tcW w:type="dxa" w:w="1305"/>
          </w:tcPr>
          <w:p>
            <w:pPr>
              <w:spacing w:after="0"/>
              <w:jc w:val="right"/>
            </w:pPr>
            <w:r>
              <w:rPr>
                <w:sz w:val="16"/>
              </w:rPr>
              <w:t>0.000819%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$2,315,404,200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$60,503,021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$5,368,038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$3,840,819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Choctaw County</w:t>
            </w:r>
          </w:p>
        </w:tc>
        <w:tc>
          <w:tcPr>
            <w:tcW w:type="dxa" w:w="1541"/>
          </w:tcPr>
          <w:p>
            <w:pPr>
              <w:spacing w:after="0"/>
              <w:jc w:val="left"/>
            </w:pPr>
            <w:r>
              <w:rPr>
                <w:sz w:val="16"/>
              </w:rPr>
              <w:t>400470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Boswell town</w:t>
            </w:r>
          </w:p>
        </w:tc>
        <w:tc>
          <w:tcPr>
            <w:tcW w:type="dxa" w:w="1541"/>
          </w:tcPr>
          <w:p>
            <w:pPr>
              <w:spacing w:after="0"/>
              <w:jc w:val="left"/>
            </w:pPr>
            <w:r>
              <w:rPr>
                <w:sz w:val="16"/>
              </w:rPr>
              <w:t>400038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Fort Towson town</w:t>
            </w:r>
          </w:p>
        </w:tc>
        <w:tc>
          <w:tcPr>
            <w:tcW w:type="dxa" w:w="1541"/>
          </w:tcPr>
          <w:p>
            <w:pPr>
              <w:spacing w:after="0"/>
              <w:jc w:val="left"/>
            </w:pPr>
            <w:r>
              <w:rPr>
                <w:sz w:val="16"/>
              </w:rPr>
              <w:t>400039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Hugo city</w:t>
            </w:r>
          </w:p>
        </w:tc>
        <w:tc>
          <w:tcPr>
            <w:tcW w:type="dxa" w:w="1541"/>
          </w:tcPr>
          <w:p>
            <w:pPr>
              <w:spacing w:after="0"/>
              <w:jc w:val="left"/>
            </w:pPr>
            <w:r>
              <w:rPr>
                <w:sz w:val="16"/>
              </w:rPr>
              <w:t>400040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Sawyer town</w:t>
            </w:r>
          </w:p>
        </w:tc>
        <w:tc>
          <w:tcPr>
            <w:tcW w:type="dxa" w:w="1541"/>
          </w:tcPr>
          <w:p>
            <w:pPr>
              <w:spacing w:after="0"/>
              <w:jc w:val="left"/>
            </w:pPr>
            <w:r>
              <w:rPr>
                <w:sz w:val="16"/>
              </w:rPr>
              <w:t>400570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Soper town</w:t>
            </w:r>
          </w:p>
        </w:tc>
        <w:tc>
          <w:tcPr>
            <w:tcW w:type="dxa" w:w="1541"/>
          </w:tcPr>
          <w:p>
            <w:pPr>
              <w:spacing w:after="0"/>
              <w:jc w:val="left"/>
            </w:pPr>
            <w:r>
              <w:rPr>
                <w:sz w:val="16"/>
              </w:rPr>
              <w:t>400507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Choctaw County, OK: risk-assessment baseline packet, release 2026-10 (data as of 2026-09-28; County area 40023).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Choctaw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Choctaw County, OK: Risk-assessment baseline packet</dc:title>
  <dc:subject>Hazard Plain release 2026-10, as of 2026-09-28. Preview: automated baseline</dc:subject>
  <dc:creator>Hazard Plain</dc:creator>
  <cp:keywords>Hazard Plain; hazard mitigation; risk assessment; 40023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