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Canadian County, OK</w:t>
      </w:r>
    </w:p>
    <w:p>
      <w:pPr>
        <w:spacing w:after="120" w:before="0"/>
      </w:pPr>
      <w:r>
        <w:rPr>
          <w:color w:val="555555"/>
          <w:sz w:val="24"/>
        </w:rPr>
        <w:t>Risk-assessment baseline packet</w:t>
      </w:r>
    </w:p>
    <w:p>
      <w:pPr>
        <w:spacing w:after="120" w:before="0"/>
      </w:pPr>
      <w:r>
        <w:rPr>
          <w:b/>
          <w:sz w:val="18"/>
        </w:rPr>
        <w:t xml:space="preserve">County FIPS: </w:t>
      </w:r>
      <w:r>
        <w:rPr>
          <w:sz w:val="18"/>
        </w:rPr>
        <w:t>40017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2026-11-16. Plan: Canadian County (FEMA plan 106587), approved 2021-11-17.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2021-11-17: 1 new hazard declaration (1 incident) and 244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($24,077,686 a year), Tornado ($17,406,424) and Cold Wave ($11,391,933).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2026-11-16</w:t>
      </w:r>
    </w:p>
    <w:p>
      <w:pPr>
        <w:keepNext/>
        <w:spacing w:after="40" w:before="0"/>
      </w:pPr>
      <w:r>
        <w:rPr>
          <w:b/>
        </w:rPr>
        <w:t xml:space="preserve">Plan: </w:t>
      </w:r>
      <w:r>
        <w:rPr/>
        <w:t>Canadian County (FEMA plan 106587)</w:t>
      </w:r>
    </w:p>
    <w:p>
      <w:pPr>
        <w:keepNext/>
        <w:spacing w:after="40" w:before="0"/>
      </w:pPr>
      <w:r>
        <w:rPr>
          <w:b/>
        </w:rPr>
        <w:t xml:space="preserve">Approved: </w:t>
      </w:r>
      <w:r>
        <w:rPr/>
        <w:t>2021-11-17</w:t>
      </w:r>
    </w:p>
    <w:p>
      <w:pPr>
        <w:keepNext/>
        <w:spacing w:after="40" w:before="0"/>
      </w:pPr>
      <w:r>
        <w:rPr>
          <w:b/>
        </w:rPr>
        <w:t xml:space="preserve">Days to expiry: </w:t>
      </w:r>
      <w:r>
        <w:rPr/>
        <w:t>47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FM-5669-OK (Train Trestle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7"/>
        <w:gridCol w:w="2080"/>
        <w:gridCol w:w="2588"/>
        <w:gridCol w:w="3105"/>
        <w:gridCol w:w="1037"/>
        <w:gridCol w:w="1037"/>
        <w:gridCol w:w="890"/>
        <w:gridCol w:w="1297"/>
      </w:tblGrid>
      <w:tr>
        <w:trPr>
          <w:cantSplit/>
          <w:tblHeader/>
        </w:trPr>
        <w:tc>
          <w:tcPr>
            <w:tcW w:type="dxa" w:w="2077"/>
            <w:shd w:val="clear" w:color="auto" w:fill="E8E8E8"/>
          </w:tcPr>
          <w:p>
            <w:pPr>
              <w:spacing w:after="0"/>
              <w:jc w:val="left"/>
            </w:pPr>
            <w:r>
              <w:rPr>
                <w:b/>
                <w:sz w:val="16"/>
              </w:rPr>
              <w:t>Jurisdiction</w:t>
            </w:r>
          </w:p>
        </w:tc>
        <w:tc>
          <w:tcPr>
            <w:tcW w:type="dxa" w:w="2080"/>
            <w:shd w:val="clear" w:color="auto" w:fill="E8E8E8"/>
          </w:tcPr>
          <w:p>
            <w:pPr>
              <w:spacing w:after="0"/>
              <w:jc w:val="left"/>
            </w:pPr>
            <w:r>
              <w:rPr>
                <w:b/>
                <w:sz w:val="16"/>
              </w:rPr>
              <w:t>Type</w:t>
            </w:r>
          </w:p>
        </w:tc>
        <w:tc>
          <w:tcPr>
            <w:tcW w:type="dxa" w:w="2588"/>
            <w:shd w:val="clear" w:color="auto" w:fill="E8E8E8"/>
          </w:tcPr>
          <w:p>
            <w:pPr>
              <w:spacing w:after="0"/>
              <w:jc w:val="left"/>
            </w:pPr>
            <w:r>
              <w:rPr>
                <w:b/>
                <w:sz w:val="16"/>
              </w:rPr>
              <w:t>Status</w:t>
            </w:r>
          </w:p>
        </w:tc>
        <w:tc>
          <w:tcPr>
            <w:tcW w:type="dxa" w:w="31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7"/>
            <w:shd w:val="clear" w:color="auto" w:fill="E8E8E8"/>
          </w:tcPr>
          <w:p>
            <w:pPr>
              <w:spacing w:after="0"/>
              <w:jc w:val="left"/>
            </w:pPr>
            <w:r>
              <w:rPr>
                <w:b/>
                <w:sz w:val="16"/>
              </w:rPr>
              <w:t>Notes</w:t>
            </w:r>
          </w:p>
        </w:tc>
      </w:tr>
      <w:tr>
        <w:trPr>
          <w:cantSplit/>
        </w:trPr>
        <w:tc>
          <w:tcPr>
            <w:tcW w:type="dxa" w:w="2077"/>
          </w:tcPr>
          <w:p>
            <w:pPr>
              <w:spacing w:after="0"/>
              <w:jc w:val="left"/>
            </w:pPr>
            <w:r>
              <w:rPr>
                <w:sz w:val="16"/>
              </w:rPr>
              <w:t>Canadian County</w:t>
            </w:r>
          </w:p>
        </w:tc>
        <w:tc>
          <w:tcPr>
            <w:tcW w:type="dxa" w:w="2080"/>
          </w:tcPr>
          <w:p>
            <w:pPr>
              <w:spacing w:after="0"/>
              <w:jc w:val="left"/>
            </w:pPr>
            <w:r>
              <w:rPr>
                <w:sz w:val="16"/>
              </w:rPr>
              <w:t>County</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Calumet town</w:t>
            </w:r>
          </w:p>
        </w:tc>
        <w:tc>
          <w:tcPr>
            <w:tcW w:type="dxa" w:w="2080"/>
          </w:tcPr>
          <w:p>
            <w:pPr>
              <w:spacing w:after="0"/>
              <w:jc w:val="left"/>
            </w:pPr>
            <w:r>
              <w:rPr>
                <w:sz w:val="16"/>
              </w:rPr>
              <w:t>Town</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El Reno city</w:t>
            </w:r>
          </w:p>
        </w:tc>
        <w:tc>
          <w:tcPr>
            <w:tcW w:type="dxa" w:w="2080"/>
          </w:tcPr>
          <w:p>
            <w:pPr>
              <w:spacing w:after="0"/>
              <w:jc w:val="left"/>
            </w:pPr>
            <w:r>
              <w:rPr>
                <w:sz w:val="16"/>
              </w:rPr>
              <w:t>City</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Geary city</w:t>
            </w:r>
          </w:p>
        </w:tc>
        <w:tc>
          <w:tcPr>
            <w:tcW w:type="dxa" w:w="2080"/>
          </w:tcPr>
          <w:p>
            <w:pPr>
              <w:spacing w:after="0"/>
              <w:jc w:val="left"/>
            </w:pPr>
            <w:r>
              <w:rPr>
                <w:sz w:val="16"/>
              </w:rPr>
              <w:t>City</w:t>
            </w:r>
          </w:p>
        </w:tc>
        <w:tc>
          <w:tcPr>
            <w:tcW w:type="dxa" w:w="2588"/>
          </w:tcPr>
          <w:p>
            <w:pPr>
              <w:spacing w:after="0"/>
              <w:jc w:val="left"/>
            </w:pPr>
            <w:r>
              <w:rPr>
                <w:sz w:val="16"/>
              </w:rPr>
              <w:t>Approved, expires 2028-03-22</w:t>
            </w:r>
          </w:p>
        </w:tc>
        <w:tc>
          <w:tcPr>
            <w:tcW w:type="dxa" w:w="3105"/>
          </w:tcPr>
          <w:p>
            <w:pPr>
              <w:spacing w:after="0"/>
              <w:jc w:val="left"/>
            </w:pPr>
            <w:r>
              <w:rPr>
                <w:sz w:val="16"/>
              </w:rPr>
              <w:t>Blaine County (FEMA plan 106683)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90"/>
          </w:tcPr>
          <w:p>
            <w:pPr>
              <w:spacing w:after="0"/>
              <w:jc w:val="right"/>
            </w:pPr>
            <w:r>
              <w:rPr>
                <w:sz w:val="16"/>
              </w:rPr>
              <w:t>539</w:t>
            </w:r>
          </w:p>
        </w:tc>
        <w:tc>
          <w:tcPr>
            <w:tcW w:type="dxa" w:w="1297"/>
          </w:tcPr>
          <w:p>
            <w:pPr>
              <w:spacing w:after="0"/>
              <w:jc w:val="left"/>
            </w:pPr>
            <w:r>
              <w:rPr>
                <w:sz w:val="16"/>
              </w:rPr>
              <w:t>this jurisdiction approved 2025-02-04</w:t>
            </w:r>
          </w:p>
        </w:tc>
      </w:tr>
      <w:tr>
        <w:trPr>
          <w:cantSplit/>
        </w:trPr>
        <w:tc>
          <w:tcPr>
            <w:tcW w:type="dxa" w:w="2077"/>
          </w:tcPr>
          <w:p>
            <w:pPr>
              <w:spacing w:after="0"/>
              <w:jc w:val="left"/>
            </w:pPr>
            <w:r>
              <w:rPr>
                <w:sz w:val="16"/>
              </w:rPr>
              <w:t>Mustang city</w:t>
            </w:r>
          </w:p>
        </w:tc>
        <w:tc>
          <w:tcPr>
            <w:tcW w:type="dxa" w:w="2080"/>
          </w:tcPr>
          <w:p>
            <w:pPr>
              <w:spacing w:after="0"/>
              <w:jc w:val="left"/>
            </w:pPr>
            <w:r>
              <w:rPr>
                <w:sz w:val="16"/>
              </w:rPr>
              <w:t>City</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Oklahoma City city</w:t>
            </w:r>
          </w:p>
        </w:tc>
        <w:tc>
          <w:tcPr>
            <w:tcW w:type="dxa" w:w="2080"/>
          </w:tcPr>
          <w:p>
            <w:pPr>
              <w:spacing w:after="0"/>
              <w:jc w:val="left"/>
            </w:pPr>
            <w:r>
              <w:rPr>
                <w:sz w:val="16"/>
              </w:rPr>
              <w:t>City</w:t>
            </w:r>
          </w:p>
        </w:tc>
        <w:tc>
          <w:tcPr>
            <w:tcW w:type="dxa" w:w="2588"/>
          </w:tcPr>
          <w:p>
            <w:pPr>
              <w:spacing w:after="0"/>
              <w:jc w:val="left"/>
            </w:pPr>
            <w:r>
              <w:rPr>
                <w:sz w:val="16"/>
              </w:rPr>
              <w:t>Approved, expires 2027-12-29</w:t>
            </w:r>
          </w:p>
        </w:tc>
        <w:tc>
          <w:tcPr>
            <w:tcW w:type="dxa" w:w="3105"/>
          </w:tcPr>
          <w:p>
            <w:pPr>
              <w:spacing w:after="0"/>
              <w:jc w:val="left"/>
            </w:pPr>
            <w:r>
              <w:rPr>
                <w:sz w:val="16"/>
              </w:rPr>
              <w:t>Oklahoma City (FEMA plan 108616)</w:t>
            </w:r>
          </w:p>
        </w:tc>
        <w:tc>
          <w:tcPr>
            <w:tcW w:type="dxa" w:w="1037"/>
          </w:tcPr>
          <w:p>
            <w:pPr>
              <w:spacing w:after="0"/>
              <w:jc w:val="left"/>
            </w:pPr>
            <w:r>
              <w:rPr>
                <w:sz w:val="16"/>
              </w:rPr>
              <w:t>2022-12-30</w:t>
            </w:r>
          </w:p>
        </w:tc>
        <w:tc>
          <w:tcPr>
            <w:tcW w:type="dxa" w:w="1037"/>
          </w:tcPr>
          <w:p>
            <w:pPr>
              <w:spacing w:after="0"/>
              <w:jc w:val="left"/>
            </w:pPr>
            <w:r>
              <w:rPr>
                <w:sz w:val="16"/>
              </w:rPr>
              <w:t>2027-12-29</w:t>
            </w:r>
          </w:p>
        </w:tc>
        <w:tc>
          <w:tcPr>
            <w:tcW w:type="dxa" w:w="890"/>
          </w:tcPr>
          <w:p>
            <w:pPr>
              <w:spacing w:after="0"/>
              <w:jc w:val="right"/>
            </w:pPr>
            <w:r>
              <w:rPr>
                <w:sz w:val="16"/>
              </w:rPr>
              <w:t>455</w:t>
            </w:r>
          </w:p>
        </w:tc>
        <w:tc>
          <w:tcPr>
            <w:tcW w:type="dxa" w:w="1297"/>
          </w:tcPr>
          <w:p>
            <w:pPr>
              <w:spacing w:after="0"/>
              <w:jc w:val="left"/>
            </w:pPr>
          </w:p>
        </w:tc>
      </w:tr>
      <w:tr>
        <w:trPr>
          <w:cantSplit/>
        </w:trPr>
        <w:tc>
          <w:tcPr>
            <w:tcW w:type="dxa" w:w="2077"/>
          </w:tcPr>
          <w:p>
            <w:pPr>
              <w:spacing w:after="0"/>
              <w:jc w:val="left"/>
            </w:pPr>
            <w:r>
              <w:rPr>
                <w:sz w:val="16"/>
              </w:rPr>
              <w:t>Piedmont city</w:t>
            </w:r>
          </w:p>
        </w:tc>
        <w:tc>
          <w:tcPr>
            <w:tcW w:type="dxa" w:w="2080"/>
          </w:tcPr>
          <w:p>
            <w:pPr>
              <w:spacing w:after="0"/>
              <w:jc w:val="left"/>
            </w:pPr>
            <w:r>
              <w:rPr>
                <w:sz w:val="16"/>
              </w:rPr>
              <w:t>City</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Union City town</w:t>
            </w:r>
          </w:p>
        </w:tc>
        <w:tc>
          <w:tcPr>
            <w:tcW w:type="dxa" w:w="2080"/>
          </w:tcPr>
          <w:p>
            <w:pPr>
              <w:spacing w:after="0"/>
              <w:jc w:val="left"/>
            </w:pPr>
            <w:r>
              <w:rPr>
                <w:sz w:val="16"/>
              </w:rPr>
              <w:t>Town</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Yukon city</w:t>
            </w:r>
          </w:p>
        </w:tc>
        <w:tc>
          <w:tcPr>
            <w:tcW w:type="dxa" w:w="2080"/>
          </w:tcPr>
          <w:p>
            <w:pPr>
              <w:spacing w:after="0"/>
              <w:jc w:val="left"/>
            </w:pPr>
            <w:r>
              <w:rPr>
                <w:sz w:val="16"/>
              </w:rPr>
              <w:t>City</w:t>
            </w:r>
          </w:p>
        </w:tc>
        <w:tc>
          <w:tcPr>
            <w:tcW w:type="dxa" w:w="2588"/>
          </w:tcPr>
          <w:p>
            <w:pPr>
              <w:spacing w:after="0"/>
              <w:jc w:val="left"/>
            </w:pPr>
            <w:r>
              <w:rPr>
                <w:sz w:val="16"/>
              </w:rPr>
              <w:t>Approved, expires 2029-09-11</w:t>
            </w:r>
          </w:p>
        </w:tc>
        <w:tc>
          <w:tcPr>
            <w:tcW w:type="dxa" w:w="3105"/>
          </w:tcPr>
          <w:p>
            <w:pPr>
              <w:spacing w:after="0"/>
              <w:jc w:val="left"/>
            </w:pPr>
            <w:r>
              <w:rPr>
                <w:sz w:val="16"/>
              </w:rPr>
              <w:t>Yukon (FEMA plan 109995)</w:t>
            </w:r>
          </w:p>
        </w:tc>
        <w:tc>
          <w:tcPr>
            <w:tcW w:type="dxa" w:w="1037"/>
          </w:tcPr>
          <w:p>
            <w:pPr>
              <w:spacing w:after="0"/>
              <w:jc w:val="left"/>
            </w:pPr>
            <w:r>
              <w:rPr>
                <w:sz w:val="16"/>
              </w:rPr>
              <w:t>2024-09-12</w:t>
            </w:r>
          </w:p>
        </w:tc>
        <w:tc>
          <w:tcPr>
            <w:tcW w:type="dxa" w:w="1037"/>
          </w:tcPr>
          <w:p>
            <w:pPr>
              <w:spacing w:after="0"/>
              <w:jc w:val="left"/>
            </w:pPr>
            <w:r>
              <w:rPr>
                <w:sz w:val="16"/>
              </w:rPr>
              <w:t>2029-09-11</w:t>
            </w:r>
          </w:p>
        </w:tc>
        <w:tc>
          <w:tcPr>
            <w:tcW w:type="dxa" w:w="890"/>
          </w:tcPr>
          <w:p>
            <w:pPr>
              <w:spacing w:after="0"/>
              <w:jc w:val="right"/>
            </w:pPr>
            <w:r>
              <w:rPr>
                <w:sz w:val="16"/>
              </w:rPr>
              <w:t>1,077</w:t>
            </w:r>
          </w:p>
        </w:tc>
        <w:tc>
          <w:tcPr>
            <w:tcW w:type="dxa" w:w="1297"/>
          </w:tcPr>
          <w:p>
            <w:pPr>
              <w:spacing w:after="0"/>
              <w:jc w:val="left"/>
            </w:pPr>
          </w:p>
        </w:tc>
      </w:tr>
      <w:tr>
        <w:trPr>
          <w:cantSplit/>
        </w:trPr>
        <w:tc>
          <w:tcPr>
            <w:tcW w:type="dxa" w:w="2077"/>
          </w:tcPr>
          <w:p>
            <w:pPr>
              <w:spacing w:after="0"/>
              <w:jc w:val="left"/>
            </w:pPr>
            <w:r>
              <w:rPr>
                <w:sz w:val="16"/>
              </w:rPr>
              <w:t>Banner Public School</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Calumet Public Schools</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Cashion Public Schools</w:t>
            </w:r>
          </w:p>
        </w:tc>
        <w:tc>
          <w:tcPr>
            <w:tcW w:type="dxa" w:w="2080"/>
          </w:tcPr>
          <w:p>
            <w:pPr>
              <w:spacing w:after="0"/>
              <w:jc w:val="left"/>
            </w:pPr>
            <w:r>
              <w:rPr>
                <w:sz w:val="16"/>
              </w:rPr>
              <w:t>School/School District</w:t>
            </w:r>
          </w:p>
        </w:tc>
        <w:tc>
          <w:tcPr>
            <w:tcW w:type="dxa" w:w="2588"/>
          </w:tcPr>
          <w:p>
            <w:pPr>
              <w:spacing w:after="0"/>
              <w:jc w:val="left"/>
            </w:pPr>
            <w:r>
              <w:rPr>
                <w:sz w:val="16"/>
              </w:rPr>
              <w:t>Approved, expires 2029-07-23</w:t>
            </w:r>
          </w:p>
        </w:tc>
        <w:tc>
          <w:tcPr>
            <w:tcW w:type="dxa" w:w="3105"/>
          </w:tcPr>
          <w:p>
            <w:pPr>
              <w:spacing w:after="0"/>
              <w:jc w:val="left"/>
            </w:pPr>
            <w:r>
              <w:rPr>
                <w:sz w:val="16"/>
              </w:rPr>
              <w:t>Kingfisher County (FEMA plan 108934)</w:t>
            </w:r>
          </w:p>
        </w:tc>
        <w:tc>
          <w:tcPr>
            <w:tcW w:type="dxa" w:w="1037"/>
          </w:tcPr>
          <w:p>
            <w:pPr>
              <w:spacing w:after="0"/>
              <w:jc w:val="left"/>
            </w:pPr>
            <w:r>
              <w:rPr>
                <w:sz w:val="16"/>
              </w:rPr>
              <w:t>2024-07-24</w:t>
            </w:r>
          </w:p>
        </w:tc>
        <w:tc>
          <w:tcPr>
            <w:tcW w:type="dxa" w:w="1037"/>
          </w:tcPr>
          <w:p>
            <w:pPr>
              <w:spacing w:after="0"/>
              <w:jc w:val="left"/>
            </w:pPr>
            <w:r>
              <w:rPr>
                <w:sz w:val="16"/>
              </w:rPr>
              <w:t>2029-07-23</w:t>
            </w:r>
          </w:p>
        </w:tc>
        <w:tc>
          <w:tcPr>
            <w:tcW w:type="dxa" w:w="890"/>
          </w:tcPr>
          <w:p>
            <w:pPr>
              <w:spacing w:after="0"/>
              <w:jc w:val="right"/>
            </w:pPr>
            <w:r>
              <w:rPr>
                <w:sz w:val="16"/>
              </w:rPr>
              <w:t>1,027</w:t>
            </w:r>
          </w:p>
        </w:tc>
        <w:tc>
          <w:tcPr>
            <w:tcW w:type="dxa" w:w="1297"/>
          </w:tcPr>
          <w:p>
            <w:pPr>
              <w:spacing w:after="0"/>
              <w:jc w:val="left"/>
            </w:pPr>
          </w:p>
        </w:tc>
      </w:tr>
      <w:tr>
        <w:trPr>
          <w:cantSplit/>
        </w:trPr>
        <w:tc>
          <w:tcPr>
            <w:tcW w:type="dxa" w:w="2077"/>
          </w:tcPr>
          <w:p>
            <w:pPr>
              <w:spacing w:after="0"/>
              <w:jc w:val="left"/>
            </w:pPr>
            <w:r>
              <w:rPr>
                <w:sz w:val="16"/>
              </w:rPr>
              <w:t>Darlington Public School</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El Reno Public Schools</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Maple Public School</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Mustang Public Schools</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Piedmont Public Schools</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Riverside Public School</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Union City Public Schools</w:t>
            </w:r>
          </w:p>
        </w:tc>
        <w:tc>
          <w:tcPr>
            <w:tcW w:type="dxa" w:w="2080"/>
          </w:tcPr>
          <w:p>
            <w:pPr>
              <w:spacing w:after="0"/>
              <w:jc w:val="left"/>
            </w:pPr>
            <w:r>
              <w:rPr>
                <w:sz w:val="16"/>
              </w:rPr>
              <w:t>School/School District</w:t>
            </w:r>
          </w:p>
        </w:tc>
        <w:tc>
          <w:tcPr>
            <w:tcW w:type="dxa" w:w="2588"/>
          </w:tcPr>
          <w:p>
            <w:pPr>
              <w:spacing w:after="0"/>
              <w:jc w:val="left"/>
            </w:pPr>
            <w:r>
              <w:rPr>
                <w:sz w:val="16"/>
              </w:rPr>
              <w:t>Approved, expires 2026-11-16</w:t>
            </w:r>
          </w:p>
        </w:tc>
        <w:tc>
          <w:tcPr>
            <w:tcW w:type="dxa" w:w="3105"/>
          </w:tcPr>
          <w:p>
            <w:pPr>
              <w:spacing w:after="0"/>
              <w:jc w:val="left"/>
            </w:pPr>
            <w:r>
              <w:rPr>
                <w:sz w:val="16"/>
              </w:rPr>
              <w:t>Canadian County (FEMA plan 106587)</w:t>
            </w:r>
          </w:p>
        </w:tc>
        <w:tc>
          <w:tcPr>
            <w:tcW w:type="dxa" w:w="1037"/>
          </w:tcPr>
          <w:p>
            <w:pPr>
              <w:spacing w:after="0"/>
              <w:jc w:val="left"/>
            </w:pPr>
            <w:r>
              <w:rPr>
                <w:sz w:val="16"/>
              </w:rPr>
              <w:t>2021-11-17</w:t>
            </w:r>
          </w:p>
        </w:tc>
        <w:tc>
          <w:tcPr>
            <w:tcW w:type="dxa" w:w="1037"/>
          </w:tcPr>
          <w:p>
            <w:pPr>
              <w:spacing w:after="0"/>
              <w:jc w:val="left"/>
            </w:pPr>
            <w:r>
              <w:rPr>
                <w:sz w:val="16"/>
              </w:rPr>
              <w:t>2026-11-16</w:t>
            </w:r>
          </w:p>
        </w:tc>
        <w:tc>
          <w:tcPr>
            <w:tcW w:type="dxa" w:w="890"/>
          </w:tcPr>
          <w:p>
            <w:pPr>
              <w:spacing w:after="0"/>
              <w:jc w:val="right"/>
            </w:pPr>
            <w:r>
              <w:rPr>
                <w:sz w:val="16"/>
              </w:rPr>
              <w:t>47</w:t>
            </w:r>
          </w:p>
        </w:tc>
        <w:tc>
          <w:tcPr>
            <w:tcW w:type="dxa" w:w="1297"/>
          </w:tcPr>
          <w:p>
            <w:pPr>
              <w:spacing w:after="0"/>
              <w:jc w:val="left"/>
            </w:pPr>
          </w:p>
        </w:tc>
      </w:tr>
      <w:tr>
        <w:trPr>
          <w:cantSplit/>
        </w:trPr>
        <w:tc>
          <w:tcPr>
            <w:tcW w:type="dxa" w:w="2077"/>
          </w:tcPr>
          <w:p>
            <w:pPr>
              <w:spacing w:after="0"/>
              <w:jc w:val="left"/>
            </w:pPr>
            <w:r>
              <w:rPr>
                <w:sz w:val="16"/>
              </w:rPr>
              <w:t>Yukon Public Schools</w:t>
            </w:r>
          </w:p>
        </w:tc>
        <w:tc>
          <w:tcPr>
            <w:tcW w:type="dxa" w:w="2080"/>
          </w:tcPr>
          <w:p>
            <w:pPr>
              <w:spacing w:after="0"/>
              <w:jc w:val="left"/>
            </w:pPr>
            <w:r>
              <w:rPr>
                <w:sz w:val="16"/>
              </w:rPr>
              <w:t>School/School District</w:t>
            </w:r>
          </w:p>
        </w:tc>
        <w:tc>
          <w:tcPr>
            <w:tcW w:type="dxa" w:w="2588"/>
          </w:tcPr>
          <w:p>
            <w:pPr>
              <w:spacing w:after="0"/>
              <w:jc w:val="left"/>
            </w:pPr>
            <w:r>
              <w:rPr>
                <w:sz w:val="16"/>
              </w:rPr>
              <w:t>Approved, expires 2029-09-11</w:t>
            </w:r>
          </w:p>
        </w:tc>
        <w:tc>
          <w:tcPr>
            <w:tcW w:type="dxa" w:w="3105"/>
          </w:tcPr>
          <w:p>
            <w:pPr>
              <w:spacing w:after="0"/>
              <w:jc w:val="left"/>
            </w:pPr>
            <w:r>
              <w:rPr>
                <w:sz w:val="16"/>
              </w:rPr>
              <w:t>Yukon (FEMA plan 109995)</w:t>
            </w:r>
          </w:p>
        </w:tc>
        <w:tc>
          <w:tcPr>
            <w:tcW w:type="dxa" w:w="1037"/>
          </w:tcPr>
          <w:p>
            <w:pPr>
              <w:spacing w:after="0"/>
              <w:jc w:val="left"/>
            </w:pPr>
            <w:r>
              <w:rPr>
                <w:sz w:val="16"/>
              </w:rPr>
              <w:t>2024-09-12</w:t>
            </w:r>
          </w:p>
        </w:tc>
        <w:tc>
          <w:tcPr>
            <w:tcW w:type="dxa" w:w="1037"/>
          </w:tcPr>
          <w:p>
            <w:pPr>
              <w:spacing w:after="0"/>
              <w:jc w:val="left"/>
            </w:pPr>
            <w:r>
              <w:rPr>
                <w:sz w:val="16"/>
              </w:rPr>
              <w:t>2029-09-11</w:t>
            </w:r>
          </w:p>
        </w:tc>
        <w:tc>
          <w:tcPr>
            <w:tcW w:type="dxa" w:w="890"/>
          </w:tcPr>
          <w:p>
            <w:pPr>
              <w:spacing w:after="0"/>
              <w:jc w:val="right"/>
            </w:pPr>
            <w:r>
              <w:rPr>
                <w:sz w:val="16"/>
              </w:rPr>
              <w:t>1,077</w:t>
            </w:r>
          </w:p>
        </w:tc>
        <w:tc>
          <w:tcPr>
            <w:tcW w:type="dxa" w:w="1297"/>
          </w:tcPr>
          <w:p>
            <w:pPr>
              <w:spacing w:after="0"/>
              <w:jc w:val="left"/>
            </w:pPr>
            <w:r>
              <w:rPr>
                <w:sz w:val="16"/>
              </w:rPr>
              <w:t>this jurisdiction approved 2024-09-25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1"/>
        <w:gridCol w:w="1281"/>
        <w:gridCol w:w="1126"/>
        <w:gridCol w:w="1126"/>
        <w:gridCol w:w="1643"/>
        <w:gridCol w:w="1175"/>
        <w:gridCol w:w="1720"/>
        <w:gridCol w:w="302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1"/>
            <w:shd w:val="clear" w:color="auto" w:fill="E8E8E8"/>
          </w:tcPr>
          <w:p>
            <w:pPr>
              <w:spacing w:after="0"/>
              <w:jc w:val="left"/>
            </w:pPr>
            <w:r>
              <w:rPr>
                <w:b/>
                <w:sz w:val="16"/>
              </w:rPr>
              <w:t>NRI risk rating</w:t>
            </w:r>
          </w:p>
        </w:tc>
        <w:tc>
          <w:tcPr>
            <w:tcW w:type="dxa" w:w="12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$22,963,924</w:t>
            </w:r>
          </w:p>
        </w:tc>
        <w:tc>
          <w:tcPr>
            <w:tcW w:type="dxa" w:w="1126"/>
          </w:tcPr>
          <w:p>
            <w:pPr>
              <w:spacing w:after="0"/>
              <w:jc w:val="right"/>
            </w:pPr>
            <w:r>
              <w:rPr>
                <w:sz w:val="16"/>
              </w:rPr>
              <w:t>$820,791</w:t>
            </w:r>
          </w:p>
        </w:tc>
        <w:tc>
          <w:tcPr>
            <w:tcW w:type="dxa" w:w="1643"/>
          </w:tcPr>
          <w:p>
            <w:pPr>
              <w:spacing w:after="0"/>
              <w:jc w:val="right"/>
            </w:pPr>
            <w:r>
              <w:rPr>
                <w:sz w:val="16"/>
              </w:rPr>
              <w:t>$292,970</w:t>
            </w:r>
          </w:p>
        </w:tc>
        <w:tc>
          <w:tcPr>
            <w:tcW w:type="dxa" w:w="1175"/>
          </w:tcPr>
          <w:p>
            <w:pPr>
              <w:spacing w:after="0"/>
              <w:jc w:val="right"/>
            </w:pPr>
            <w:r>
              <w:rPr>
                <w:sz w:val="16"/>
              </w:rPr>
              <w:t>$24,077,686</w:t>
            </w:r>
          </w:p>
        </w:tc>
        <w:tc>
          <w:tcPr>
            <w:tcW w:type="dxa" w:w="1720"/>
          </w:tcPr>
          <w:p>
            <w:pPr>
              <w:spacing w:after="0"/>
              <w:jc w:val="right"/>
            </w:pPr>
            <w:r>
              <w:rPr>
                <w:sz w:val="16"/>
              </w:rPr>
              <w:t>57</w:t>
            </w:r>
          </w:p>
        </w:tc>
        <w:tc>
          <w:tcPr>
            <w:tcW w:type="dxa" w:w="302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$3,597,401</w:t>
            </w:r>
          </w:p>
        </w:tc>
        <w:tc>
          <w:tcPr>
            <w:tcW w:type="dxa" w:w="1126"/>
          </w:tcPr>
          <w:p>
            <w:pPr>
              <w:spacing w:after="0"/>
              <w:jc w:val="right"/>
            </w:pPr>
            <w:r>
              <w:rPr>
                <w:sz w:val="16"/>
              </w:rPr>
              <w:t>$11,368</w:t>
            </w:r>
          </w:p>
        </w:tc>
        <w:tc>
          <w:tcPr>
            <w:tcW w:type="dxa" w:w="1643"/>
          </w:tcPr>
          <w:p>
            <w:pPr>
              <w:spacing w:after="0"/>
              <w:jc w:val="right"/>
            </w:pPr>
            <w:r>
              <w:rPr>
                <w:sz w:val="16"/>
              </w:rPr>
              <w:t>$13,797,655</w:t>
            </w:r>
          </w:p>
        </w:tc>
        <w:tc>
          <w:tcPr>
            <w:tcW w:type="dxa" w:w="1175"/>
          </w:tcPr>
          <w:p>
            <w:pPr>
              <w:spacing w:after="0"/>
              <w:jc w:val="right"/>
            </w:pPr>
            <w:r>
              <w:rPr>
                <w:sz w:val="16"/>
              </w:rPr>
              <w:t>$17,406,424</w:t>
            </w:r>
          </w:p>
        </w:tc>
        <w:tc>
          <w:tcPr>
            <w:tcW w:type="dxa" w:w="1720"/>
          </w:tcPr>
          <w:p>
            <w:pPr>
              <w:spacing w:after="0"/>
              <w:jc w:val="right"/>
            </w:pPr>
            <w:r>
              <w:rPr>
                <w:sz w:val="16"/>
              </w:rPr>
              <w:t>63</w:t>
            </w:r>
          </w:p>
        </w:tc>
        <w:tc>
          <w:tcPr>
            <w:tcW w:type="dxa" w:w="302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$35,496</w:t>
            </w:r>
          </w:p>
        </w:tc>
        <w:tc>
          <w:tcPr>
            <w:tcW w:type="dxa" w:w="1126"/>
          </w:tcPr>
          <w:p>
            <w:pPr>
              <w:spacing w:after="0"/>
              <w:jc w:val="right"/>
            </w:pPr>
            <w:r>
              <w:rPr>
                <w:sz w:val="16"/>
              </w:rPr>
              <w:t>$272,070</w:t>
            </w:r>
          </w:p>
        </w:tc>
        <w:tc>
          <w:tcPr>
            <w:tcW w:type="dxa" w:w="1643"/>
          </w:tcPr>
          <w:p>
            <w:pPr>
              <w:spacing w:after="0"/>
              <w:jc w:val="right"/>
            </w:pPr>
            <w:r>
              <w:rPr>
                <w:sz w:val="16"/>
              </w:rPr>
              <w:t>$11,084,367</w:t>
            </w:r>
          </w:p>
        </w:tc>
        <w:tc>
          <w:tcPr>
            <w:tcW w:type="dxa" w:w="1175"/>
          </w:tcPr>
          <w:p>
            <w:pPr>
              <w:spacing w:after="0"/>
              <w:jc w:val="right"/>
            </w:pPr>
            <w:r>
              <w:rPr>
                <w:sz w:val="16"/>
              </w:rPr>
              <w:t>$11,391,933</w:t>
            </w:r>
          </w:p>
        </w:tc>
        <w:tc>
          <w:tcPr>
            <w:tcW w:type="dxa" w:w="1720"/>
          </w:tcPr>
          <w:p>
            <w:pPr>
              <w:spacing w:after="0"/>
              <w:jc w:val="right"/>
            </w:pPr>
            <w:r>
              <w:rPr>
                <w:sz w:val="16"/>
              </w:rPr>
              <w:t>14</w:t>
            </w:r>
          </w:p>
        </w:tc>
        <w:tc>
          <w:tcPr>
            <w:tcW w:type="dxa" w:w="3029"/>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$488</w:t>
            </w:r>
          </w:p>
        </w:tc>
        <w:tc>
          <w:tcPr>
            <w:tcW w:type="dxa" w:w="1126"/>
          </w:tcPr>
          <w:p>
            <w:pPr>
              <w:spacing w:after="0"/>
              <w:jc w:val="right"/>
            </w:pPr>
            <w:r>
              <w:rPr>
                <w:sz w:val="16"/>
              </w:rPr>
              <w:t>$799</w:t>
            </w:r>
          </w:p>
        </w:tc>
        <w:tc>
          <w:tcPr>
            <w:tcW w:type="dxa" w:w="1643"/>
          </w:tcPr>
          <w:p>
            <w:pPr>
              <w:spacing w:after="0"/>
              <w:jc w:val="right"/>
            </w:pPr>
            <w:r>
              <w:rPr>
                <w:sz w:val="16"/>
              </w:rPr>
              <w:t>$6,231,187</w:t>
            </w:r>
          </w:p>
        </w:tc>
        <w:tc>
          <w:tcPr>
            <w:tcW w:type="dxa" w:w="1175"/>
          </w:tcPr>
          <w:p>
            <w:pPr>
              <w:spacing w:after="0"/>
              <w:jc w:val="right"/>
            </w:pPr>
            <w:r>
              <w:rPr>
                <w:sz w:val="16"/>
              </w:rPr>
              <w:t>$6,232,475</w:t>
            </w:r>
          </w:p>
        </w:tc>
        <w:tc>
          <w:tcPr>
            <w:tcW w:type="dxa" w:w="1720"/>
          </w:tcPr>
          <w:p>
            <w:pPr>
              <w:spacing w:after="0"/>
              <w:jc w:val="right"/>
            </w:pPr>
            <w:r>
              <w:rPr>
                <w:sz w:val="16"/>
              </w:rPr>
              <w:t>68</w:t>
            </w:r>
          </w:p>
        </w:tc>
        <w:tc>
          <w:tcPr>
            <w:tcW w:type="dxa" w:w="3029"/>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Hail</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$5,374,136</w:t>
            </w:r>
          </w:p>
        </w:tc>
        <w:tc>
          <w:tcPr>
            <w:tcW w:type="dxa" w:w="1126"/>
          </w:tcPr>
          <w:p>
            <w:pPr>
              <w:spacing w:after="0"/>
              <w:jc w:val="right"/>
            </w:pPr>
            <w:r>
              <w:rPr>
                <w:sz w:val="16"/>
              </w:rPr>
              <w:t>$419</w:t>
            </w:r>
          </w:p>
        </w:tc>
        <w:tc>
          <w:tcPr>
            <w:tcW w:type="dxa" w:w="1643"/>
          </w:tcPr>
          <w:p>
            <w:pPr>
              <w:spacing w:after="0"/>
              <w:jc w:val="right"/>
            </w:pPr>
            <w:r>
              <w:rPr>
                <w:sz w:val="16"/>
              </w:rPr>
              <w:t>$377,015</w:t>
            </w:r>
          </w:p>
        </w:tc>
        <w:tc>
          <w:tcPr>
            <w:tcW w:type="dxa" w:w="1175"/>
          </w:tcPr>
          <w:p>
            <w:pPr>
              <w:spacing w:after="0"/>
              <w:jc w:val="right"/>
            </w:pPr>
            <w:r>
              <w:rPr>
                <w:sz w:val="16"/>
              </w:rPr>
              <w:t>$5,751,570</w:t>
            </w:r>
          </w:p>
        </w:tc>
        <w:tc>
          <w:tcPr>
            <w:tcW w:type="dxa" w:w="1720"/>
          </w:tcPr>
          <w:p>
            <w:pPr>
              <w:spacing w:after="0"/>
              <w:jc w:val="right"/>
            </w:pPr>
            <w:r>
              <w:rPr>
                <w:sz w:val="16"/>
              </w:rPr>
              <w:t>441</w:t>
            </w:r>
          </w:p>
        </w:tc>
        <w:tc>
          <w:tcPr>
            <w:tcW w:type="dxa" w:w="3029"/>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Ice Storm</w:t>
            </w:r>
          </w:p>
        </w:tc>
        <w:tc>
          <w:tcPr>
            <w:tcW w:type="dxa" w:w="1281"/>
          </w:tcPr>
          <w:p>
            <w:pPr>
              <w:spacing w:after="0"/>
              <w:jc w:val="left"/>
            </w:pPr>
            <w:r>
              <w:rPr>
                <w:sz w:val="16"/>
              </w:rPr>
              <w:t>Very High</w:t>
            </w:r>
          </w:p>
        </w:tc>
        <w:tc>
          <w:tcPr>
            <w:tcW w:type="dxa" w:w="1281"/>
          </w:tcPr>
          <w:p>
            <w:pPr>
              <w:spacing w:after="0"/>
              <w:jc w:val="left"/>
            </w:pPr>
            <w:r>
              <w:rPr>
                <w:sz w:val="16"/>
              </w:rPr>
              <w:t>Very High</w:t>
            </w:r>
          </w:p>
        </w:tc>
        <w:tc>
          <w:tcPr>
            <w:tcW w:type="dxa" w:w="1126"/>
          </w:tcPr>
          <w:p>
            <w:pPr>
              <w:spacing w:after="0"/>
              <w:jc w:val="right"/>
            </w:pPr>
            <w:r>
              <w:rPr>
                <w:sz w:val="16"/>
              </w:rPr>
              <w:t>$4,587,067</w:t>
            </w:r>
          </w:p>
        </w:tc>
        <w:tc>
          <w:tcPr>
            <w:tcW w:type="dxa" w:w="1126"/>
          </w:tcPr>
          <w:p>
            <w:pPr>
              <w:spacing w:after="0"/>
              <w:jc w:val="right"/>
            </w:pPr>
            <w:r>
              <w:rPr>
                <w:sz w:val="16"/>
              </w:rPr>
              <w:t>n/a</w:t>
            </w:r>
          </w:p>
        </w:tc>
        <w:tc>
          <w:tcPr>
            <w:tcW w:type="dxa" w:w="1643"/>
          </w:tcPr>
          <w:p>
            <w:pPr>
              <w:spacing w:after="0"/>
              <w:jc w:val="right"/>
            </w:pPr>
            <w:r>
              <w:rPr>
                <w:sz w:val="16"/>
              </w:rPr>
              <w:t>$175,458</w:t>
            </w:r>
          </w:p>
        </w:tc>
        <w:tc>
          <w:tcPr>
            <w:tcW w:type="dxa" w:w="1175"/>
          </w:tcPr>
          <w:p>
            <w:pPr>
              <w:spacing w:after="0"/>
              <w:jc w:val="right"/>
            </w:pPr>
            <w:r>
              <w:rPr>
                <w:sz w:val="16"/>
              </w:rPr>
              <w:t>$4,762,525</w:t>
            </w:r>
          </w:p>
        </w:tc>
        <w:tc>
          <w:tcPr>
            <w:tcW w:type="dxa" w:w="1720"/>
          </w:tcPr>
          <w:p>
            <w:pPr>
              <w:spacing w:after="0"/>
              <w:jc w:val="right"/>
            </w:pPr>
            <w:r>
              <w:rPr>
                <w:sz w:val="16"/>
              </w:rPr>
              <w:t>13</w:t>
            </w:r>
          </w:p>
        </w:tc>
        <w:tc>
          <w:tcPr>
            <w:tcW w:type="dxa" w:w="3029"/>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$130,819</w:t>
            </w:r>
          </w:p>
        </w:tc>
        <w:tc>
          <w:tcPr>
            <w:tcW w:type="dxa" w:w="1126"/>
          </w:tcPr>
          <w:p>
            <w:pPr>
              <w:spacing w:after="0"/>
              <w:jc w:val="right"/>
            </w:pPr>
            <w:r>
              <w:rPr>
                <w:sz w:val="16"/>
              </w:rPr>
              <w:t>$724</w:t>
            </w:r>
          </w:p>
        </w:tc>
        <w:tc>
          <w:tcPr>
            <w:tcW w:type="dxa" w:w="1643"/>
          </w:tcPr>
          <w:p>
            <w:pPr>
              <w:spacing w:after="0"/>
              <w:jc w:val="right"/>
            </w:pPr>
            <w:r>
              <w:rPr>
                <w:sz w:val="16"/>
              </w:rPr>
              <w:t>$1,036,720</w:t>
            </w:r>
          </w:p>
        </w:tc>
        <w:tc>
          <w:tcPr>
            <w:tcW w:type="dxa" w:w="1175"/>
          </w:tcPr>
          <w:p>
            <w:pPr>
              <w:spacing w:after="0"/>
              <w:jc w:val="right"/>
            </w:pPr>
            <w:r>
              <w:rPr>
                <w:sz w:val="16"/>
              </w:rPr>
              <w:t>$1,168,264</w:t>
            </w:r>
          </w:p>
        </w:tc>
        <w:tc>
          <w:tcPr>
            <w:tcW w:type="dxa" w:w="1720"/>
          </w:tcPr>
          <w:p>
            <w:pPr>
              <w:spacing w:after="0"/>
              <w:jc w:val="right"/>
            </w:pPr>
            <w:r>
              <w:rPr>
                <w:sz w:val="16"/>
              </w:rPr>
              <w:t>275</w:t>
            </w:r>
          </w:p>
        </w:tc>
        <w:tc>
          <w:tcPr>
            <w:tcW w:type="dxa" w:w="3029"/>
          </w:tcPr>
          <w:p>
            <w:pPr>
              <w:spacing w:after="0"/>
              <w:jc w:val="left"/>
            </w:pPr>
            <w:r>
              <w:rPr>
                <w:sz w:val="16"/>
              </w:rPr>
              <w:t>Includes 23 High Wind and 1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Wildfire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$728,229</w:t>
            </w:r>
          </w:p>
        </w:tc>
        <w:tc>
          <w:tcPr>
            <w:tcW w:type="dxa" w:w="1126"/>
          </w:tcPr>
          <w:p>
            <w:pPr>
              <w:spacing w:after="0"/>
              <w:jc w:val="right"/>
            </w:pPr>
            <w:r>
              <w:rPr>
                <w:sz w:val="16"/>
              </w:rPr>
              <w:t>$1,474</w:t>
            </w:r>
          </w:p>
        </w:tc>
        <w:tc>
          <w:tcPr>
            <w:tcW w:type="dxa" w:w="1643"/>
          </w:tcPr>
          <w:p>
            <w:pPr>
              <w:spacing w:after="0"/>
              <w:jc w:val="right"/>
            </w:pPr>
            <w:r>
              <w:rPr>
                <w:sz w:val="16"/>
              </w:rPr>
              <w:t>$187,308</w:t>
            </w:r>
          </w:p>
        </w:tc>
        <w:tc>
          <w:tcPr>
            <w:tcW w:type="dxa" w:w="1175"/>
          </w:tcPr>
          <w:p>
            <w:pPr>
              <w:spacing w:after="0"/>
              <w:jc w:val="right"/>
            </w:pPr>
            <w:r>
              <w:rPr>
                <w:sz w:val="16"/>
              </w:rPr>
              <w:t>$917,011</w:t>
            </w:r>
          </w:p>
        </w:tc>
        <w:tc>
          <w:tcPr>
            <w:tcW w:type="dxa" w:w="1720"/>
          </w:tcPr>
          <w:p>
            <w:pPr>
              <w:spacing w:after="0"/>
              <w:jc w:val="right"/>
            </w:pPr>
            <w:r>
              <w:rPr>
                <w:sz w:val="16"/>
              </w:rPr>
              <w:t>1</w:t>
            </w:r>
          </w:p>
        </w:tc>
        <w:tc>
          <w:tcPr>
            <w:tcW w:type="dxa" w:w="302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$769,762</w:t>
            </w:r>
          </w:p>
        </w:tc>
        <w:tc>
          <w:tcPr>
            <w:tcW w:type="dxa" w:w="1643"/>
          </w:tcPr>
          <w:p>
            <w:pPr>
              <w:spacing w:after="0"/>
              <w:jc w:val="right"/>
            </w:pPr>
            <w:r>
              <w:rPr>
                <w:sz w:val="16"/>
              </w:rPr>
              <w:t>n/a</w:t>
            </w:r>
          </w:p>
        </w:tc>
        <w:tc>
          <w:tcPr>
            <w:tcW w:type="dxa" w:w="1175"/>
          </w:tcPr>
          <w:p>
            <w:pPr>
              <w:spacing w:after="0"/>
              <w:jc w:val="right"/>
            </w:pPr>
            <w:r>
              <w:rPr>
                <w:sz w:val="16"/>
              </w:rPr>
              <w:t>$769,762</w:t>
            </w:r>
          </w:p>
        </w:tc>
        <w:tc>
          <w:tcPr>
            <w:tcW w:type="dxa" w:w="1720"/>
          </w:tcPr>
          <w:p>
            <w:pPr>
              <w:spacing w:after="0"/>
              <w:jc w:val="right"/>
            </w:pPr>
            <w:r>
              <w:rPr>
                <w:sz w:val="16"/>
              </w:rPr>
              <w:t>97</w:t>
            </w:r>
          </w:p>
        </w:tc>
        <w:tc>
          <w:tcPr>
            <w:tcW w:type="dxa" w:w="302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Earthquake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$621,325</w:t>
            </w:r>
          </w:p>
        </w:tc>
        <w:tc>
          <w:tcPr>
            <w:tcW w:type="dxa" w:w="1126"/>
          </w:tcPr>
          <w:p>
            <w:pPr>
              <w:spacing w:after="0"/>
              <w:jc w:val="right"/>
            </w:pPr>
            <w:r>
              <w:rPr>
                <w:sz w:val="16"/>
              </w:rPr>
              <w:t>n/a</w:t>
            </w:r>
          </w:p>
        </w:tc>
        <w:tc>
          <w:tcPr>
            <w:tcW w:type="dxa" w:w="1643"/>
          </w:tcPr>
          <w:p>
            <w:pPr>
              <w:spacing w:after="0"/>
              <w:jc w:val="right"/>
            </w:pPr>
            <w:r>
              <w:rPr>
                <w:sz w:val="16"/>
              </w:rPr>
              <w:t>$113,141</w:t>
            </w:r>
          </w:p>
        </w:tc>
        <w:tc>
          <w:tcPr>
            <w:tcW w:type="dxa" w:w="1175"/>
          </w:tcPr>
          <w:p>
            <w:pPr>
              <w:spacing w:after="0"/>
              <w:jc w:val="right"/>
            </w:pPr>
            <w:r>
              <w:rPr>
                <w:sz w:val="16"/>
              </w:rPr>
              <w:t>$734,467</w:t>
            </w:r>
          </w:p>
        </w:tc>
        <w:tc>
          <w:tcPr>
            <w:tcW w:type="dxa" w:w="1720"/>
          </w:tcPr>
          <w:p>
            <w:pPr>
              <w:spacing w:after="0"/>
              <w:jc w:val="right"/>
            </w:pPr>
          </w:p>
        </w:tc>
        <w:tc>
          <w:tcPr>
            <w:tcW w:type="dxa" w:w="3029"/>
          </w:tcPr>
          <w:p>
            <w:pPr>
              <w:spacing w:after="0"/>
              <w:jc w:val="left"/>
            </w:pPr>
            <w:r>
              <w:rPr>
                <w:sz w:val="16"/>
              </w:rPr>
              <w:t>Storm Events does not record earthquakes.</w:t>
            </w: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$83,427</w:t>
            </w:r>
          </w:p>
        </w:tc>
        <w:tc>
          <w:tcPr>
            <w:tcW w:type="dxa" w:w="1126"/>
          </w:tcPr>
          <w:p>
            <w:pPr>
              <w:spacing w:after="0"/>
              <w:jc w:val="right"/>
            </w:pPr>
            <w:r>
              <w:rPr>
                <w:sz w:val="16"/>
              </w:rPr>
              <w:t>$1,996</w:t>
            </w:r>
          </w:p>
        </w:tc>
        <w:tc>
          <w:tcPr>
            <w:tcW w:type="dxa" w:w="1643"/>
          </w:tcPr>
          <w:p>
            <w:pPr>
              <w:spacing w:after="0"/>
              <w:jc w:val="right"/>
            </w:pPr>
            <w:r>
              <w:rPr>
                <w:sz w:val="16"/>
              </w:rPr>
              <w:t>$404,027</w:t>
            </w:r>
          </w:p>
        </w:tc>
        <w:tc>
          <w:tcPr>
            <w:tcW w:type="dxa" w:w="1175"/>
          </w:tcPr>
          <w:p>
            <w:pPr>
              <w:spacing w:after="0"/>
              <w:jc w:val="right"/>
            </w:pPr>
            <w:r>
              <w:rPr>
                <w:sz w:val="16"/>
              </w:rPr>
              <w:t>$489,450</w:t>
            </w:r>
          </w:p>
        </w:tc>
        <w:tc>
          <w:tcPr>
            <w:tcW w:type="dxa" w:w="1720"/>
          </w:tcPr>
          <w:p>
            <w:pPr>
              <w:spacing w:after="0"/>
              <w:jc w:val="right"/>
            </w:pPr>
            <w:r>
              <w:rPr>
                <w:sz w:val="16"/>
              </w:rPr>
              <w:t>57</w:t>
            </w:r>
          </w:p>
        </w:tc>
        <w:tc>
          <w:tcPr>
            <w:tcW w:type="dxa" w:w="302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Lightning</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$66,807</w:t>
            </w:r>
          </w:p>
        </w:tc>
        <w:tc>
          <w:tcPr>
            <w:tcW w:type="dxa" w:w="1126"/>
          </w:tcPr>
          <w:p>
            <w:pPr>
              <w:spacing w:after="0"/>
              <w:jc w:val="right"/>
            </w:pPr>
            <w:r>
              <w:rPr>
                <w:sz w:val="16"/>
              </w:rPr>
              <w:t>n/a</w:t>
            </w:r>
          </w:p>
        </w:tc>
        <w:tc>
          <w:tcPr>
            <w:tcW w:type="dxa" w:w="1643"/>
          </w:tcPr>
          <w:p>
            <w:pPr>
              <w:spacing w:after="0"/>
              <w:jc w:val="right"/>
            </w:pPr>
            <w:r>
              <w:rPr>
                <w:sz w:val="16"/>
              </w:rPr>
              <w:t>$70,505</w:t>
            </w:r>
          </w:p>
        </w:tc>
        <w:tc>
          <w:tcPr>
            <w:tcW w:type="dxa" w:w="1175"/>
          </w:tcPr>
          <w:p>
            <w:pPr>
              <w:spacing w:after="0"/>
              <w:jc w:val="right"/>
            </w:pPr>
            <w:r>
              <w:rPr>
                <w:sz w:val="16"/>
              </w:rPr>
              <w:t>$137,312</w:t>
            </w:r>
          </w:p>
        </w:tc>
        <w:tc>
          <w:tcPr>
            <w:tcW w:type="dxa" w:w="1720"/>
          </w:tcPr>
          <w:p>
            <w:pPr>
              <w:spacing w:after="0"/>
              <w:jc w:val="right"/>
            </w:pPr>
            <w:r>
              <w:rPr>
                <w:sz w:val="16"/>
              </w:rPr>
              <w:t>10</w:t>
            </w:r>
          </w:p>
        </w:tc>
        <w:tc>
          <w:tcPr>
            <w:tcW w:type="dxa" w:w="3029"/>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$10,044</w:t>
            </w:r>
          </w:p>
        </w:tc>
        <w:tc>
          <w:tcPr>
            <w:tcW w:type="dxa" w:w="1126"/>
          </w:tcPr>
          <w:p>
            <w:pPr>
              <w:spacing w:after="0"/>
              <w:jc w:val="right"/>
            </w:pPr>
            <w:r>
              <w:rPr>
                <w:sz w:val="16"/>
              </w:rPr>
              <w:t>$10,475</w:t>
            </w:r>
          </w:p>
        </w:tc>
        <w:tc>
          <w:tcPr>
            <w:tcW w:type="dxa" w:w="1643"/>
          </w:tcPr>
          <w:p>
            <w:pPr>
              <w:spacing w:after="0"/>
              <w:jc w:val="right"/>
            </w:pPr>
            <w:r>
              <w:rPr>
                <w:sz w:val="16"/>
              </w:rPr>
              <w:t>$201</w:t>
            </w:r>
          </w:p>
        </w:tc>
        <w:tc>
          <w:tcPr>
            <w:tcW w:type="dxa" w:w="1175"/>
          </w:tcPr>
          <w:p>
            <w:pPr>
              <w:spacing w:after="0"/>
              <w:jc w:val="right"/>
            </w:pPr>
            <w:r>
              <w:rPr>
                <w:sz w:val="16"/>
              </w:rPr>
              <w:t>$20,719</w:t>
            </w:r>
          </w:p>
        </w:tc>
        <w:tc>
          <w:tcPr>
            <w:tcW w:type="dxa" w:w="1720"/>
          </w:tcPr>
          <w:p>
            <w:pPr>
              <w:spacing w:after="0"/>
              <w:jc w:val="right"/>
            </w:pPr>
            <w:r>
              <w:rPr>
                <w:sz w:val="16"/>
              </w:rPr>
              <w:t>0</w:t>
            </w:r>
          </w:p>
        </w:tc>
        <w:tc>
          <w:tcPr>
            <w:tcW w:type="dxa" w:w="3029"/>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$229</w:t>
            </w:r>
          </w:p>
        </w:tc>
        <w:tc>
          <w:tcPr>
            <w:tcW w:type="dxa" w:w="1126"/>
          </w:tcPr>
          <w:p>
            <w:pPr>
              <w:spacing w:after="0"/>
              <w:jc w:val="right"/>
            </w:pPr>
            <w:r>
              <w:rPr>
                <w:sz w:val="16"/>
              </w:rPr>
              <w:t>n/a</w:t>
            </w:r>
          </w:p>
        </w:tc>
        <w:tc>
          <w:tcPr>
            <w:tcW w:type="dxa" w:w="1643"/>
          </w:tcPr>
          <w:p>
            <w:pPr>
              <w:spacing w:after="0"/>
              <w:jc w:val="right"/>
            </w:pPr>
            <w:r>
              <w:rPr>
                <w:sz w:val="16"/>
              </w:rPr>
              <w:t>$3,825</w:t>
            </w:r>
          </w:p>
        </w:tc>
        <w:tc>
          <w:tcPr>
            <w:tcW w:type="dxa" w:w="1175"/>
          </w:tcPr>
          <w:p>
            <w:pPr>
              <w:spacing w:after="0"/>
              <w:jc w:val="right"/>
            </w:pPr>
            <w:r>
              <w:rPr>
                <w:sz w:val="16"/>
              </w:rPr>
              <w:t>$4,054</w:t>
            </w:r>
          </w:p>
        </w:tc>
        <w:tc>
          <w:tcPr>
            <w:tcW w:type="dxa" w:w="1720"/>
          </w:tcPr>
          <w:p>
            <w:pPr>
              <w:spacing w:after="0"/>
              <w:jc w:val="right"/>
            </w:pPr>
            <w:r>
              <w:rPr>
                <w:sz w:val="16"/>
              </w:rPr>
              <w:t>0</w:t>
            </w:r>
          </w:p>
        </w:tc>
        <w:tc>
          <w:tcPr>
            <w:tcW w:type="dxa" w:w="30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3007.02 (Relatively Low, 64.5); tract 3002.02 (Relatively Low, 63.9); tract 3010.01 (Relatively Low, 61.2)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3002.02 (Very Low, 46.3); tract 3007.02 (Very Low, 42.4); tract 3001 (Very Low, 40.5)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3001 (Relatively Moderate, 96.6); tract 3002.02 (Relatively Low, 86.0); tract 3002.01 (Relatively Low, 82.9)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3007.02 (Very High, 98.3); tract 3013.02 (Very High, 98.1); tract 3002.02 (Very High, 98.0)</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3002.02 (Relatively Moderate, 94.5); tract 3008.03 (Relatively Moderate, 94.4); tract 3002.01 (Relatively Moderate, 94.3)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3007.02 is Census Tract 3007.02).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3"/>
        <w:gridCol w:w="1732"/>
        <w:gridCol w:w="1924"/>
        <w:gridCol w:w="1603"/>
        <w:gridCol w:w="1601"/>
        <w:gridCol w:w="2071"/>
        <w:gridCol w:w="1550"/>
      </w:tblGrid>
      <w:tr>
        <w:trPr>
          <w:cantSplit/>
          <w:tblHeader/>
        </w:trPr>
        <w:tc>
          <w:tcPr>
            <w:tcW w:type="dxa" w:w="1800"/>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4"/>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2071"/>
            <w:shd w:val="clear" w:color="auto" w:fill="E8E8E8"/>
          </w:tcPr>
          <w:p>
            <w:pPr>
              <w:spacing w:after="0"/>
              <w:jc w:val="left"/>
            </w:pPr>
            <w:r>
              <w:rPr>
                <w:b/>
                <w:sz w:val="16"/>
              </w:rPr>
              <w:t>How it applies to jurisdictions</w:t>
            </w:r>
          </w:p>
        </w:tc>
        <w:tc>
          <w:tcPr>
            <w:tcW w:type="dxa" w:w="1550"/>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732"/>
          </w:tcPr>
          <w:p>
            <w:pPr>
              <w:spacing w:after="0"/>
              <w:jc w:val="right"/>
            </w:pPr>
            <w:r>
              <w:rPr>
                <w:sz w:val="16"/>
              </w:rPr>
              <w:t>13 records, 1996 to 2025 (13 zone-level)</w:t>
            </w:r>
          </w:p>
        </w:tc>
        <w:tc>
          <w:tcPr>
            <w:tcW w:type="dxa" w:w="1924"/>
          </w:tcPr>
          <w:p>
            <w:pPr>
              <w:spacing w:after="0"/>
              <w:jc w:val="left"/>
            </w:pPr>
            <w:r>
              <w:rPr>
                <w:sz w:val="16"/>
              </w:rPr>
              <w:t>1 day to 5 days (median 2.5 days); 10 with a recorded value</w:t>
            </w:r>
          </w:p>
        </w:tc>
        <w:tc>
          <w:tcPr>
            <w:tcW w:type="dxa" w:w="1603"/>
          </w:tcPr>
          <w:p>
            <w:pPr>
              <w:spacing w:after="0"/>
              <w:jc w:val="left"/>
            </w:pPr>
            <w:r>
              <w:rPr>
                <w:sz w:val="16"/>
              </w:rPr>
              <w:t>5 consecutive days, 1996-02-01 to 1996-02-05, zone-level</w:t>
            </w:r>
          </w:p>
        </w:tc>
        <w:tc>
          <w:tcPr>
            <w:tcW w:type="dxa" w:w="1601"/>
          </w:tcPr>
          <w:p>
            <w:pPr>
              <w:spacing w:after="0"/>
              <w:jc w:val="left"/>
            </w:pPr>
          </w:p>
        </w:tc>
        <w:tc>
          <w:tcPr>
            <w:tcW w:type="dxa" w:w="207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732"/>
          </w:tcPr>
          <w:p>
            <w:pPr>
              <w:spacing w:after="0"/>
              <w:jc w:val="right"/>
            </w:pPr>
            <w:r>
              <w:rPr>
                <w:sz w:val="16"/>
              </w:rPr>
              <w:t>1 record, 2023 (1 zone-level)</w:t>
            </w:r>
          </w:p>
        </w:tc>
        <w:tc>
          <w:tcPr>
            <w:tcW w:type="dxa" w:w="1924"/>
          </w:tcPr>
          <w:p>
            <w:pPr>
              <w:spacing w:after="0"/>
              <w:jc w:val="left"/>
            </w:pPr>
          </w:p>
        </w:tc>
        <w:tc>
          <w:tcPr>
            <w:tcW w:type="dxa" w:w="1603"/>
          </w:tcPr>
          <w:p>
            <w:pPr>
              <w:spacing w:after="0"/>
              <w:jc w:val="left"/>
            </w:pPr>
            <w:r>
              <w:rPr>
                <w:sz w:val="16"/>
              </w:rPr>
              <w:t>No crop damage reported in 1 record.</w:t>
            </w:r>
          </w:p>
        </w:tc>
        <w:tc>
          <w:tcPr>
            <w:tcW w:type="dxa" w:w="1601"/>
          </w:tcPr>
          <w:p>
            <w:pPr>
              <w:spacing w:after="0"/>
              <w:jc w:val="left"/>
            </w:pPr>
          </w:p>
        </w:tc>
        <w:tc>
          <w:tcPr>
            <w:tcW w:type="dxa" w:w="207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Drought</w:t>
            </w:r>
          </w:p>
        </w:tc>
        <w:tc>
          <w:tcPr>
            <w:tcW w:type="dxa" w:w="1833"/>
          </w:tcPr>
          <w:p>
            <w:pPr>
              <w:spacing w:after="0"/>
              <w:jc w:val="left"/>
            </w:pPr>
            <w:r>
              <w:rPr>
                <w:sz w:val="16"/>
              </w:rPr>
              <w:t>U.S. Drought Monitor scale (D0 to D4)</w:t>
            </w:r>
          </w:p>
        </w:tc>
        <w:tc>
          <w:tcPr>
            <w:tcW w:type="dxa" w:w="1732"/>
          </w:tcPr>
          <w:p>
            <w:pPr>
              <w:spacing w:after="0"/>
              <w:jc w:val="right"/>
            </w:pPr>
            <w:r>
              <w:rPr>
                <w:sz w:val="16"/>
              </w:rPr>
              <w:t>97 records, 2000 to 2026 (97 zone-level)</w:t>
            </w:r>
          </w:p>
        </w:tc>
        <w:tc>
          <w:tcPr>
            <w:tcW w:type="dxa" w:w="1924"/>
          </w:tcPr>
          <w:p>
            <w:pPr>
              <w:spacing w:after="0"/>
              <w:jc w:val="left"/>
            </w:pPr>
            <w:r>
              <w:rPr>
                <w:sz w:val="16"/>
              </w:rPr>
              <w:t>5 days to 414 days (median 132 days); 17 with a recorded value</w:t>
            </w:r>
          </w:p>
        </w:tc>
        <w:tc>
          <w:tcPr>
            <w:tcW w:type="dxa" w:w="1603"/>
          </w:tcPr>
          <w:p>
            <w:pPr>
              <w:spacing w:after="0"/>
              <w:jc w:val="left"/>
            </w:pPr>
            <w:r>
              <w:rPr>
                <w:sz w:val="16"/>
              </w:rPr>
              <w:t>414 days (about 13.6 months), 2005-12-01 to 2007-01-18, a run of 14 consecutive Storm Events drought records, zone-level</w:t>
            </w:r>
          </w:p>
        </w:tc>
        <w:tc>
          <w:tcPr>
            <w:tcW w:type="dxa" w:w="1601"/>
          </w:tcPr>
          <w:p>
            <w:pPr>
              <w:spacing w:after="0"/>
              <w:jc w:val="left"/>
            </w:pPr>
            <w:r>
              <w:rPr>
                <w:sz w:val="16"/>
              </w:rPr>
              <w:t>Drought, 2000-08-01, property not reported; $8,330,000 crops (zone total, 2000 dollars)</w:t>
            </w:r>
          </w:p>
        </w:tc>
        <w:tc>
          <w:tcPr>
            <w:tcW w:type="dxa" w:w="2071"/>
          </w:tcPr>
          <w:p>
            <w:pPr>
              <w:spacing w:after="0"/>
              <w:jc w:val="left"/>
            </w:pPr>
            <w:r>
              <w:rPr>
                <w:sz w:val="16"/>
              </w:rPr>
              <w:t>Countywide (zone-level records).</w:t>
            </w:r>
          </w:p>
        </w:tc>
        <w:tc>
          <w:tcPr>
            <w:tcW w:type="dxa" w:w="15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3"/>
          </w:tcPr>
          <w:p>
            <w:pPr>
              <w:spacing w:after="0"/>
              <w:jc w:val="left"/>
            </w:pPr>
            <w:r>
              <w:rPr>
                <w:sz w:val="16"/>
              </w:rPr>
              <w:t>Modified Mercalli (local data)</w:t>
            </w:r>
          </w:p>
        </w:tc>
        <w:tc>
          <w:tcPr>
            <w:tcW w:type="dxa" w:w="1732"/>
          </w:tcPr>
          <w:p>
            <w:pPr>
              <w:spacing w:after="0"/>
              <w:jc w:val="right"/>
            </w:pPr>
            <w:r>
              <w:rPr>
                <w:sz w:val="16"/>
              </w:rPr>
              <w:t>0</w:t>
            </w:r>
          </w:p>
        </w:tc>
        <w:tc>
          <w:tcPr>
            <w:tcW w:type="dxa" w:w="1924"/>
          </w:tcPr>
          <w:p>
            <w:pPr>
              <w:spacing w:after="0"/>
              <w:jc w:val="left"/>
            </w:pPr>
          </w:p>
        </w:tc>
        <w:tc>
          <w:tcPr>
            <w:tcW w:type="dxa" w:w="1603"/>
          </w:tcPr>
          <w:p>
            <w:pPr>
              <w:spacing w:after="0"/>
              <w:jc w:val="left"/>
            </w:pPr>
          </w:p>
        </w:tc>
        <w:tc>
          <w:tcPr>
            <w:tcW w:type="dxa" w:w="1601"/>
          </w:tcPr>
          <w:p>
            <w:pPr>
              <w:spacing w:after="0"/>
              <w:jc w:val="left"/>
            </w:pPr>
          </w:p>
        </w:tc>
        <w:tc>
          <w:tcPr>
            <w:tcW w:type="dxa" w:w="2071"/>
          </w:tcPr>
          <w:p>
            <w:pPr>
              <w:spacing w:after="0"/>
              <w:jc w:val="left"/>
            </w:pPr>
          </w:p>
        </w:tc>
        <w:tc>
          <w:tcPr>
            <w:tcW w:type="dxa" w:w="1550"/>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3"/>
          </w:tcPr>
          <w:p>
            <w:pPr>
              <w:spacing w:after="0"/>
              <w:jc w:val="left"/>
            </w:pPr>
            <w:r>
              <w:rPr>
                <w:sz w:val="16"/>
              </w:rPr>
              <w:t>hail size (inches)</w:t>
            </w:r>
          </w:p>
        </w:tc>
        <w:tc>
          <w:tcPr>
            <w:tcW w:type="dxa" w:w="1732"/>
          </w:tcPr>
          <w:p>
            <w:pPr>
              <w:spacing w:after="0"/>
              <w:jc w:val="right"/>
            </w:pPr>
            <w:r>
              <w:rPr>
                <w:sz w:val="16"/>
              </w:rPr>
              <w:t>726 records, 1955 to 2026 (1 zone-level)</w:t>
            </w:r>
          </w:p>
        </w:tc>
        <w:tc>
          <w:tcPr>
            <w:tcW w:type="dxa" w:w="1924"/>
          </w:tcPr>
          <w:p>
            <w:pPr>
              <w:spacing w:after="0"/>
              <w:jc w:val="left"/>
            </w:pPr>
            <w:r>
              <w:rPr>
                <w:sz w:val="16"/>
              </w:rPr>
              <w:t>0.75 in to 7 in (median 1 in); 725 with a recorded value</w:t>
            </w:r>
          </w:p>
        </w:tc>
        <w:tc>
          <w:tcPr>
            <w:tcW w:type="dxa" w:w="1603"/>
          </w:tcPr>
          <w:p>
            <w:pPr>
              <w:spacing w:after="0"/>
              <w:jc w:val="left"/>
            </w:pPr>
            <w:r>
              <w:rPr>
                <w:sz w:val="16"/>
              </w:rPr>
              <w:t>7 in hail, 1961-04-30</w:t>
            </w:r>
          </w:p>
        </w:tc>
        <w:tc>
          <w:tcPr>
            <w:tcW w:type="dxa" w:w="1601"/>
          </w:tcPr>
          <w:p>
            <w:pPr>
              <w:spacing w:after="0"/>
              <w:jc w:val="left"/>
            </w:pPr>
            <w:r>
              <w:rPr>
                <w:sz w:val="16"/>
              </w:rPr>
              <w:t>Hail, 2004-05-29, $500,000 property; crops not reported (2004 dollars)</w:t>
            </w:r>
          </w:p>
        </w:tc>
        <w:tc>
          <w:tcPr>
            <w:tcW w:type="dxa" w:w="2071"/>
          </w:tcPr>
          <w:p>
            <w:pPr>
              <w:spacing w:after="0"/>
              <w:jc w:val="left"/>
            </w:pPr>
            <w:r>
              <w:rPr>
                <w:sz w:val="16"/>
              </w:rPr>
              <w:t>Event records naming jurisdictions in the plan: Yukon city (116 records), Mustang city (65 records), Piedmont city (65 records), El Reno city (55 records), Calumet town (52 records), Union City town (33 records), Oklahoma City city (2 records). Zone-level records (1) apply countywide.</w:t>
            </w:r>
          </w:p>
        </w:tc>
        <w:tc>
          <w:tcPr>
            <w:tcW w:type="dxa" w:w="1550"/>
          </w:tcPr>
          <w:p>
            <w:pPr>
              <w:spacing w:after="0"/>
              <w:jc w:val="left"/>
            </w:pPr>
          </w:p>
        </w:tc>
      </w:tr>
      <w:tr>
        <w:trPr>
          <w:cantSplit/>
        </w:trPr>
        <w:tc>
          <w:tcPr>
            <w:tcW w:type="dxa" w:w="1800"/>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732"/>
          </w:tcPr>
          <w:p>
            <w:pPr>
              <w:spacing w:after="0"/>
              <w:jc w:val="right"/>
            </w:pPr>
            <w:r>
              <w:rPr>
                <w:sz w:val="16"/>
              </w:rPr>
              <w:t>68 records, 1999 to 2026 (68 zone-level)</w:t>
            </w:r>
          </w:p>
        </w:tc>
        <w:tc>
          <w:tcPr>
            <w:tcW w:type="dxa" w:w="1924"/>
          </w:tcPr>
          <w:p>
            <w:pPr>
              <w:spacing w:after="0"/>
              <w:jc w:val="left"/>
            </w:pPr>
            <w:r>
              <w:rPr>
                <w:sz w:val="16"/>
              </w:rPr>
              <w:t>1 day to 29 days (median 1.5 days); 32 with a recorded value</w:t>
            </w:r>
          </w:p>
        </w:tc>
        <w:tc>
          <w:tcPr>
            <w:tcW w:type="dxa" w:w="1603"/>
          </w:tcPr>
          <w:p>
            <w:pPr>
              <w:spacing w:after="0"/>
              <w:jc w:val="left"/>
            </w:pPr>
            <w:r>
              <w:rPr>
                <w:sz w:val="16"/>
              </w:rPr>
              <w:t>29 consecutive days, 2006-07-16 to 2006-08-13, zone-level</w:t>
            </w:r>
          </w:p>
        </w:tc>
        <w:tc>
          <w:tcPr>
            <w:tcW w:type="dxa" w:w="1601"/>
          </w:tcPr>
          <w:p>
            <w:pPr>
              <w:spacing w:after="0"/>
              <w:jc w:val="left"/>
            </w:pPr>
          </w:p>
        </w:tc>
        <w:tc>
          <w:tcPr>
            <w:tcW w:type="dxa" w:w="207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732"/>
          </w:tcPr>
          <w:p>
            <w:pPr>
              <w:spacing w:after="0"/>
              <w:jc w:val="right"/>
            </w:pPr>
            <w:r>
              <w:rPr>
                <w:sz w:val="16"/>
              </w:rPr>
              <w:t>0</w:t>
            </w:r>
          </w:p>
        </w:tc>
        <w:tc>
          <w:tcPr>
            <w:tcW w:type="dxa" w:w="1924"/>
          </w:tcPr>
          <w:p>
            <w:pPr>
              <w:spacing w:after="0"/>
              <w:jc w:val="left"/>
            </w:pPr>
          </w:p>
        </w:tc>
        <w:tc>
          <w:tcPr>
            <w:tcW w:type="dxa" w:w="1603"/>
          </w:tcPr>
          <w:p>
            <w:pPr>
              <w:spacing w:after="0"/>
              <w:jc w:val="left"/>
            </w:pPr>
          </w:p>
        </w:tc>
        <w:tc>
          <w:tcPr>
            <w:tcW w:type="dxa" w:w="1601"/>
          </w:tcPr>
          <w:p>
            <w:pPr>
              <w:spacing w:after="0"/>
              <w:jc w:val="left"/>
            </w:pPr>
          </w:p>
        </w:tc>
        <w:tc>
          <w:tcPr>
            <w:tcW w:type="dxa" w:w="2071"/>
          </w:tcPr>
          <w:p>
            <w:pPr>
              <w:spacing w:after="0"/>
              <w:jc w:val="left"/>
            </w:pPr>
          </w:p>
        </w:tc>
        <w:tc>
          <w:tcPr>
            <w:tcW w:type="dxa" w:w="15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3"/>
          </w:tcPr>
          <w:p>
            <w:pPr>
              <w:spacing w:after="0"/>
              <w:jc w:val="left"/>
            </w:pPr>
            <w:r>
              <w:rPr>
                <w:sz w:val="16"/>
              </w:rPr>
              <w:t>Sperry-Piltz ice scale (local data)</w:t>
            </w:r>
          </w:p>
        </w:tc>
        <w:tc>
          <w:tcPr>
            <w:tcW w:type="dxa" w:w="1732"/>
          </w:tcPr>
          <w:p>
            <w:pPr>
              <w:spacing w:after="0"/>
              <w:jc w:val="right"/>
            </w:pPr>
            <w:r>
              <w:rPr>
                <w:sz w:val="16"/>
              </w:rPr>
              <w:t>13 records, 1998 to 2020 (13 zone-level)</w:t>
            </w:r>
          </w:p>
        </w:tc>
        <w:tc>
          <w:tcPr>
            <w:tcW w:type="dxa" w:w="1924"/>
          </w:tcPr>
          <w:p>
            <w:pPr>
              <w:spacing w:after="0"/>
              <w:jc w:val="left"/>
            </w:pPr>
          </w:p>
        </w:tc>
        <w:tc>
          <w:tcPr>
            <w:tcW w:type="dxa" w:w="1603"/>
          </w:tcPr>
          <w:p>
            <w:pPr>
              <w:spacing w:after="0"/>
              <w:jc w:val="left"/>
            </w:pPr>
            <w:r>
              <w:rPr>
                <w:sz w:val="16"/>
              </w:rPr>
              <w:t>Ice Storm, 2015-12-27, $8,664,000 property; crops not reported (2015 dollars); NWS zone OKZ024</w:t>
            </w:r>
          </w:p>
        </w:tc>
        <w:tc>
          <w:tcPr>
            <w:tcW w:type="dxa" w:w="1601"/>
          </w:tcPr>
          <w:p>
            <w:pPr>
              <w:spacing w:after="0"/>
              <w:jc w:val="left"/>
            </w:pPr>
          </w:p>
        </w:tc>
        <w:tc>
          <w:tcPr>
            <w:tcW w:type="dxa" w:w="207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732"/>
          </w:tcPr>
          <w:p>
            <w:pPr>
              <w:spacing w:after="0"/>
              <w:jc w:val="right"/>
            </w:pPr>
            <w:r>
              <w:rPr>
                <w:sz w:val="16"/>
              </w:rPr>
              <w:t>57 records, 1996 to 2025 (4 zone-level)</w:t>
            </w:r>
          </w:p>
        </w:tc>
        <w:tc>
          <w:tcPr>
            <w:tcW w:type="dxa" w:w="1924"/>
          </w:tcPr>
          <w:p>
            <w:pPr>
              <w:spacing w:after="0"/>
              <w:jc w:val="left"/>
            </w:pPr>
          </w:p>
        </w:tc>
        <w:tc>
          <w:tcPr>
            <w:tcW w:type="dxa" w:w="1603"/>
          </w:tcPr>
          <w:p>
            <w:pPr>
              <w:spacing w:after="0"/>
              <w:jc w:val="left"/>
            </w:pPr>
            <w:r>
              <w:rPr>
                <w:sz w:val="16"/>
              </w:rPr>
              <w:t>Flash Flood, 2007-08-19, $800,000 property; $0 crops (2007 dollars)</w:t>
            </w:r>
          </w:p>
        </w:tc>
        <w:tc>
          <w:tcPr>
            <w:tcW w:type="dxa" w:w="1601"/>
          </w:tcPr>
          <w:p>
            <w:pPr>
              <w:spacing w:after="0"/>
              <w:jc w:val="left"/>
            </w:pPr>
          </w:p>
        </w:tc>
        <w:tc>
          <w:tcPr>
            <w:tcW w:type="dxa" w:w="2071"/>
          </w:tcPr>
          <w:p>
            <w:pPr>
              <w:spacing w:after="0"/>
              <w:jc w:val="left"/>
            </w:pPr>
            <w:r>
              <w:rPr>
                <w:sz w:val="16"/>
              </w:rPr>
              <w:t>Event records naming jurisdictions in the plan: Yukon city (23 records), Mustang city (11 records), Piedmont city (11 records), El Reno city (7 records), Calumet town (2 records), Union City town (2 records). Zone-level records (4) apply countywide.</w:t>
            </w:r>
          </w:p>
        </w:tc>
        <w:tc>
          <w:tcPr>
            <w:tcW w:type="dxa" w:w="15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3"/>
          </w:tcPr>
          <w:p>
            <w:pPr>
              <w:spacing w:after="0"/>
              <w:jc w:val="left"/>
            </w:pPr>
            <w:r>
              <w:rPr>
                <w:sz w:val="16"/>
              </w:rPr>
              <w:t>none (count and damage only)</w:t>
            </w:r>
          </w:p>
        </w:tc>
        <w:tc>
          <w:tcPr>
            <w:tcW w:type="dxa" w:w="1732"/>
          </w:tcPr>
          <w:p>
            <w:pPr>
              <w:spacing w:after="0"/>
              <w:jc w:val="right"/>
            </w:pPr>
            <w:r>
              <w:rPr>
                <w:sz w:val="16"/>
              </w:rPr>
              <w:t>0</w:t>
            </w:r>
          </w:p>
        </w:tc>
        <w:tc>
          <w:tcPr>
            <w:tcW w:type="dxa" w:w="1924"/>
          </w:tcPr>
          <w:p>
            <w:pPr>
              <w:spacing w:after="0"/>
              <w:jc w:val="left"/>
            </w:pPr>
          </w:p>
        </w:tc>
        <w:tc>
          <w:tcPr>
            <w:tcW w:type="dxa" w:w="1603"/>
          </w:tcPr>
          <w:p>
            <w:pPr>
              <w:spacing w:after="0"/>
              <w:jc w:val="left"/>
            </w:pPr>
          </w:p>
        </w:tc>
        <w:tc>
          <w:tcPr>
            <w:tcW w:type="dxa" w:w="1601"/>
          </w:tcPr>
          <w:p>
            <w:pPr>
              <w:spacing w:after="0"/>
              <w:jc w:val="left"/>
            </w:pPr>
          </w:p>
        </w:tc>
        <w:tc>
          <w:tcPr>
            <w:tcW w:type="dxa" w:w="2071"/>
          </w:tcPr>
          <w:p>
            <w:pPr>
              <w:spacing w:after="0"/>
              <w:jc w:val="left"/>
            </w:pPr>
          </w:p>
        </w:tc>
        <w:tc>
          <w:tcPr>
            <w:tcW w:type="dxa" w:w="1550"/>
          </w:tcPr>
          <w:p>
            <w:pPr>
              <w:spacing w:after="0"/>
              <w:jc w:val="left"/>
            </w:pPr>
          </w:p>
        </w:tc>
      </w:tr>
      <w:tr>
        <w:trPr>
          <w:cantSplit/>
        </w:trPr>
        <w:tc>
          <w:tcPr>
            <w:tcW w:type="dxa" w:w="1800"/>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732"/>
          </w:tcPr>
          <w:p>
            <w:pPr>
              <w:spacing w:after="0"/>
              <w:jc w:val="right"/>
            </w:pPr>
            <w:r>
              <w:rPr>
                <w:sz w:val="16"/>
              </w:rPr>
              <w:t>10 records, 1998 to 2023</w:t>
            </w:r>
          </w:p>
        </w:tc>
        <w:tc>
          <w:tcPr>
            <w:tcW w:type="dxa" w:w="1924"/>
          </w:tcPr>
          <w:p>
            <w:pPr>
              <w:spacing w:after="0"/>
              <w:jc w:val="left"/>
            </w:pPr>
          </w:p>
        </w:tc>
        <w:tc>
          <w:tcPr>
            <w:tcW w:type="dxa" w:w="1603"/>
          </w:tcPr>
          <w:p>
            <w:pPr>
              <w:spacing w:after="0"/>
              <w:jc w:val="left"/>
            </w:pPr>
            <w:r>
              <w:rPr>
                <w:sz w:val="16"/>
              </w:rPr>
              <w:t>Lightning, 2023-08-08, $452,000 property; crops not reported (2023 dollars)</w:t>
            </w:r>
          </w:p>
        </w:tc>
        <w:tc>
          <w:tcPr>
            <w:tcW w:type="dxa" w:w="1601"/>
          </w:tcPr>
          <w:p>
            <w:pPr>
              <w:spacing w:after="0"/>
              <w:jc w:val="left"/>
            </w:pPr>
          </w:p>
        </w:tc>
        <w:tc>
          <w:tcPr>
            <w:tcW w:type="dxa" w:w="2071"/>
          </w:tcPr>
          <w:p>
            <w:pPr>
              <w:spacing w:after="0"/>
              <w:jc w:val="left"/>
            </w:pPr>
            <w:r>
              <w:rPr>
                <w:sz w:val="16"/>
              </w:rPr>
              <w:t>Event records naming jurisdictions in the plan: Yukon city (4 records), Piedmont city (3 records), El Reno city (2 records), Mustang city (1 record).</w:t>
            </w:r>
          </w:p>
        </w:tc>
        <w:tc>
          <w:tcPr>
            <w:tcW w:type="dxa" w:w="1550"/>
          </w:tcPr>
          <w:p>
            <w:pPr>
              <w:spacing w:after="0"/>
              <w:jc w:val="left"/>
            </w:pPr>
            <w:r>
              <w:rPr>
                <w:sz w:val="16"/>
              </w:rPr>
              <w:t>Storm Events lists lightning with damage or casualties.</w:t>
            </w:r>
          </w:p>
        </w:tc>
      </w:tr>
      <w:tr>
        <w:trPr>
          <w:cantSplit/>
        </w:trPr>
        <w:tc>
          <w:tcPr>
            <w:tcW w:type="dxa" w:w="1800"/>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732"/>
          </w:tcPr>
          <w:p>
            <w:pPr>
              <w:spacing w:after="0"/>
              <w:jc w:val="right"/>
            </w:pPr>
            <w:r>
              <w:rPr>
                <w:sz w:val="16"/>
              </w:rPr>
              <w:t>24 records, 1996 to 2026 (24 zone-level)</w:t>
            </w:r>
          </w:p>
        </w:tc>
        <w:tc>
          <w:tcPr>
            <w:tcW w:type="dxa" w:w="1924"/>
          </w:tcPr>
          <w:p>
            <w:pPr>
              <w:spacing w:after="0"/>
              <w:jc w:val="left"/>
            </w:pPr>
            <w:r>
              <w:rPr>
                <w:sz w:val="16"/>
              </w:rPr>
              <w:t>35 kt (40 mph) to 65 kt (75 mph) (median 52 kt (60 mph)); 19 with a recorded value</w:t>
            </w:r>
          </w:p>
        </w:tc>
        <w:tc>
          <w:tcPr>
            <w:tcW w:type="dxa" w:w="1603"/>
          </w:tcPr>
          <w:p>
            <w:pPr>
              <w:spacing w:after="0"/>
              <w:jc w:val="left"/>
            </w:pPr>
            <w:r>
              <w:rPr>
                <w:sz w:val="16"/>
              </w:rPr>
              <w:t>65 kt (75 mph) estimated gust, High Wind, 2008-06-05; NWS zone OKZ024</w:t>
            </w:r>
          </w:p>
        </w:tc>
        <w:tc>
          <w:tcPr>
            <w:tcW w:type="dxa" w:w="1601"/>
          </w:tcPr>
          <w:p>
            <w:pPr>
              <w:spacing w:after="0"/>
              <w:jc w:val="left"/>
            </w:pPr>
          </w:p>
        </w:tc>
        <w:tc>
          <w:tcPr>
            <w:tcW w:type="dxa" w:w="207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Thunderstorm Wind</w:t>
            </w:r>
          </w:p>
        </w:tc>
        <w:tc>
          <w:tcPr>
            <w:tcW w:type="dxa" w:w="1833"/>
          </w:tcPr>
          <w:p>
            <w:pPr>
              <w:spacing w:after="0"/>
              <w:jc w:val="left"/>
            </w:pPr>
            <w:r>
              <w:rPr>
                <w:sz w:val="16"/>
              </w:rPr>
              <w:t>wind speed (kt and mph)</w:t>
            </w:r>
          </w:p>
        </w:tc>
        <w:tc>
          <w:tcPr>
            <w:tcW w:type="dxa" w:w="1732"/>
          </w:tcPr>
          <w:p>
            <w:pPr>
              <w:spacing w:after="0"/>
              <w:jc w:val="right"/>
            </w:pPr>
            <w:r>
              <w:rPr>
                <w:sz w:val="16"/>
              </w:rPr>
              <w:t>386 records, 1955 to 2026 (1 zone-level)</w:t>
            </w:r>
          </w:p>
        </w:tc>
        <w:tc>
          <w:tcPr>
            <w:tcW w:type="dxa" w:w="1924"/>
          </w:tcPr>
          <w:p>
            <w:pPr>
              <w:spacing w:after="0"/>
              <w:jc w:val="left"/>
            </w:pPr>
            <w:r>
              <w:rPr>
                <w:sz w:val="16"/>
              </w:rPr>
              <w:t>50 kt (58 mph) to 93 kt (107 mph) (median 56 kt (64 mph)); 300 with a recorded value</w:t>
            </w:r>
          </w:p>
        </w:tc>
        <w:tc>
          <w:tcPr>
            <w:tcW w:type="dxa" w:w="1603"/>
          </w:tcPr>
          <w:p>
            <w:pPr>
              <w:spacing w:after="0"/>
              <w:jc w:val="left"/>
            </w:pPr>
            <w:r>
              <w:rPr>
                <w:sz w:val="16"/>
              </w:rPr>
              <w:t>93 kt (107 mph) measured, Thunderstorm Wind, 2001-05-27; 1 recorded speed above 130 kt left out (event 316943): a measured gust at an Oklahoma Mesonet site as the El Reno EF5 tornado passed (NCEI event narrative), so a tornado wind, not a thunderstorm wind speed</w:t>
            </w:r>
          </w:p>
        </w:tc>
        <w:tc>
          <w:tcPr>
            <w:tcW w:type="dxa" w:w="1601"/>
          </w:tcPr>
          <w:p>
            <w:pPr>
              <w:spacing w:after="0"/>
              <w:jc w:val="left"/>
            </w:pPr>
            <w:r>
              <w:rPr>
                <w:sz w:val="16"/>
              </w:rPr>
              <w:t>Thunderstorm Wind, 1995-06-03, $5,000,000 property; crops not recorded (1995 dollars)</w:t>
            </w:r>
          </w:p>
        </w:tc>
        <w:tc>
          <w:tcPr>
            <w:tcW w:type="dxa" w:w="2071"/>
          </w:tcPr>
          <w:p>
            <w:pPr>
              <w:spacing w:after="0"/>
              <w:jc w:val="left"/>
            </w:pPr>
            <w:r>
              <w:rPr>
                <w:sz w:val="16"/>
              </w:rPr>
              <w:t>Event records naming jurisdictions in the plan: El Reno city (65 records), Yukon city (49 records), Piedmont city (39 records), Mustang city (28 records), Calumet town (20 records), Union City town (15 records), Oklahoma City city (2 records). Zone-level records (1) apply countywide.</w:t>
            </w:r>
          </w:p>
        </w:tc>
        <w:tc>
          <w:tcPr>
            <w:tcW w:type="dxa" w:w="1550"/>
          </w:tcPr>
          <w:p>
            <w:pPr>
              <w:spacing w:after="0"/>
              <w:jc w:val="left"/>
            </w:pPr>
          </w:p>
        </w:tc>
      </w:tr>
      <w:tr>
        <w:trPr>
          <w:cantSplit/>
        </w:trPr>
        <w:tc>
          <w:tcPr>
            <w:tcW w:type="dxa" w:w="1800"/>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732"/>
          </w:tcPr>
          <w:p>
            <w:pPr>
              <w:spacing w:after="0"/>
              <w:jc w:val="right"/>
            </w:pPr>
            <w:r>
              <w:rPr>
                <w:sz w:val="16"/>
              </w:rPr>
              <w:t>110 records, 1951 to 2026</w:t>
            </w:r>
          </w:p>
        </w:tc>
        <w:tc>
          <w:tcPr>
            <w:tcW w:type="dxa" w:w="1924"/>
          </w:tcPr>
          <w:p>
            <w:pPr>
              <w:spacing w:after="0"/>
              <w:jc w:val="left"/>
            </w:pPr>
            <w:r>
              <w:rPr>
                <w:sz w:val="16"/>
              </w:rPr>
              <w:t>F/EF0 to F/EF5 (median F/EF1); 109 with a recorded value</w:t>
            </w:r>
          </w:p>
        </w:tc>
        <w:tc>
          <w:tcPr>
            <w:tcW w:type="dxa" w:w="1603"/>
          </w:tcPr>
          <w:p>
            <w:pPr>
              <w:spacing w:after="0"/>
              <w:jc w:val="left"/>
            </w:pPr>
            <w:r>
              <w:rPr>
                <w:sz w:val="16"/>
              </w:rPr>
              <w:t>EF5 tornado, 2011-05-24, 39.6 mi within this county, 1,760 yd wide, damage not reported, 7 direct deaths, 112 direct injuries</w:t>
            </w:r>
          </w:p>
        </w:tc>
        <w:tc>
          <w:tcPr>
            <w:tcW w:type="dxa" w:w="1601"/>
          </w:tcPr>
          <w:p>
            <w:pPr>
              <w:spacing w:after="0"/>
              <w:jc w:val="left"/>
            </w:pPr>
            <w:r>
              <w:rPr>
                <w:sz w:val="16"/>
              </w:rPr>
              <w:t>Tornado, 2007-05-08, $3,000,000 property; $0 crops (2007 dollars)</w:t>
            </w:r>
          </w:p>
        </w:tc>
        <w:tc>
          <w:tcPr>
            <w:tcW w:type="dxa" w:w="2071"/>
          </w:tcPr>
          <w:p>
            <w:pPr>
              <w:spacing w:after="0"/>
              <w:jc w:val="left"/>
            </w:pPr>
            <w:r>
              <w:rPr>
                <w:sz w:val="16"/>
              </w:rPr>
              <w:t>Event records naming jurisdictions in the plan: Union City town (18 records), El Reno city (14 records), Calumet town (11 records), Piedmont city (10 records), Mustang city (8 records), Yukon city (8 records).</w:t>
            </w:r>
          </w:p>
        </w:tc>
        <w:tc>
          <w:tcPr>
            <w:tcW w:type="dxa" w:w="15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3"/>
          </w:tcPr>
          <w:p>
            <w:pPr>
              <w:spacing w:after="0"/>
              <w:jc w:val="left"/>
            </w:pPr>
            <w:r>
              <w:rPr>
                <w:sz w:val="16"/>
              </w:rPr>
              <w:t>acres burned (local data)</w:t>
            </w:r>
          </w:p>
        </w:tc>
        <w:tc>
          <w:tcPr>
            <w:tcW w:type="dxa" w:w="1732"/>
          </w:tcPr>
          <w:p>
            <w:pPr>
              <w:spacing w:after="0"/>
              <w:jc w:val="right"/>
            </w:pPr>
            <w:r>
              <w:rPr>
                <w:sz w:val="16"/>
              </w:rPr>
              <w:t>1 record, 2018 (1 zone-level)</w:t>
            </w:r>
          </w:p>
        </w:tc>
        <w:tc>
          <w:tcPr>
            <w:tcW w:type="dxa" w:w="1924"/>
          </w:tcPr>
          <w:p>
            <w:pPr>
              <w:spacing w:after="0"/>
              <w:jc w:val="left"/>
            </w:pPr>
          </w:p>
        </w:tc>
        <w:tc>
          <w:tcPr>
            <w:tcW w:type="dxa" w:w="1603"/>
          </w:tcPr>
          <w:p>
            <w:pPr>
              <w:spacing w:after="0"/>
              <w:jc w:val="left"/>
            </w:pPr>
            <w:r>
              <w:rPr>
                <w:sz w:val="16"/>
              </w:rPr>
              <w:t>No damage reported in 1 record.</w:t>
            </w:r>
          </w:p>
        </w:tc>
        <w:tc>
          <w:tcPr>
            <w:tcW w:type="dxa" w:w="1601"/>
          </w:tcPr>
          <w:p>
            <w:pPr>
              <w:spacing w:after="0"/>
              <w:jc w:val="left"/>
            </w:pPr>
          </w:p>
        </w:tc>
        <w:tc>
          <w:tcPr>
            <w:tcW w:type="dxa" w:w="207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732"/>
          </w:tcPr>
          <w:p>
            <w:pPr>
              <w:spacing w:after="0"/>
              <w:jc w:val="right"/>
            </w:pPr>
            <w:r>
              <w:rPr>
                <w:sz w:val="16"/>
              </w:rPr>
              <w:t>57 records, 1996 to 2026 (57 zone-level)</w:t>
            </w:r>
          </w:p>
        </w:tc>
        <w:tc>
          <w:tcPr>
            <w:tcW w:type="dxa" w:w="1924"/>
          </w:tcPr>
          <w:p>
            <w:pPr>
              <w:spacing w:after="0"/>
              <w:jc w:val="left"/>
            </w:pPr>
          </w:p>
        </w:tc>
        <w:tc>
          <w:tcPr>
            <w:tcW w:type="dxa" w:w="1603"/>
          </w:tcPr>
          <w:p>
            <w:pPr>
              <w:spacing w:after="0"/>
              <w:jc w:val="left"/>
            </w:pPr>
            <w:r>
              <w:rPr>
                <w:sz w:val="16"/>
              </w:rPr>
              <w:t>Winter Storm, 2007-01-12, $40,000 property; $0 crops (2007 dollars); NWS zone OKZ024</w:t>
            </w:r>
          </w:p>
        </w:tc>
        <w:tc>
          <w:tcPr>
            <w:tcW w:type="dxa" w:w="1601"/>
          </w:tcPr>
          <w:p>
            <w:pPr>
              <w:spacing w:after="0"/>
              <w:jc w:val="left"/>
            </w:pPr>
          </w:p>
        </w:tc>
        <w:tc>
          <w:tcPr>
            <w:tcW w:type="dxa" w:w="2071"/>
          </w:tcPr>
          <w:p>
            <w:pPr>
              <w:spacing w:after="0"/>
              <w:jc w:val="left"/>
            </w:pPr>
            <w:r>
              <w:rPr>
                <w:sz w:val="16"/>
              </w:rPr>
              <w:t>Countywide (zone-level records).</w:t>
            </w:r>
          </w:p>
        </w:tc>
        <w:tc>
          <w:tcPr>
            <w:tcW w:type="dxa" w:w="15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40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916"/>
        <w:gridCol w:w="2094"/>
        <w:gridCol w:w="2476"/>
        <w:gridCol w:w="129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916"/>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24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2026-08-13</w:t>
            </w:r>
          </w:p>
        </w:tc>
        <w:tc>
          <w:tcPr>
            <w:tcW w:type="dxa" w:w="1037"/>
          </w:tcPr>
          <w:p>
            <w:pPr>
              <w:spacing w:after="0"/>
              <w:jc w:val="left"/>
            </w:pPr>
            <w:r>
              <w:rPr>
                <w:sz w:val="16"/>
              </w:rPr>
              <w:t>2026-08-13</w:t>
            </w:r>
          </w:p>
        </w:tc>
        <w:tc>
          <w:tcPr>
            <w:tcW w:type="dxa" w:w="1037"/>
          </w:tcPr>
          <w:p>
            <w:pPr>
              <w:spacing w:after="0"/>
              <w:jc w:val="left"/>
            </w:pPr>
            <w:r>
              <w:rPr>
                <w:sz w:val="16"/>
              </w:rPr>
              <w:t>FM-5669-OK</w:t>
            </w:r>
          </w:p>
        </w:tc>
        <w:tc>
          <w:tcPr>
            <w:tcW w:type="dxa" w:w="1330"/>
          </w:tcPr>
          <w:p>
            <w:pPr>
              <w:spacing w:after="0"/>
              <w:jc w:val="left"/>
            </w:pPr>
            <w:r>
              <w:rPr>
                <w:sz w:val="16"/>
              </w:rPr>
              <w:t>Fire management</w:t>
            </w:r>
          </w:p>
        </w:tc>
        <w:tc>
          <w:tcPr>
            <w:tcW w:type="dxa" w:w="2916"/>
          </w:tcPr>
          <w:p>
            <w:pPr>
              <w:spacing w:after="0"/>
              <w:jc w:val="left"/>
            </w:pPr>
            <w:r>
              <w:rPr>
                <w:sz w:val="16"/>
              </w:rPr>
              <w:t>Train Trestle Fire</w:t>
            </w:r>
          </w:p>
        </w:tc>
        <w:tc>
          <w:tcPr>
            <w:tcW w:type="dxa" w:w="2094"/>
          </w:tcPr>
          <w:p>
            <w:pPr>
              <w:spacing w:after="0"/>
              <w:jc w:val="left"/>
            </w:pPr>
            <w:r>
              <w:rPr>
                <w:sz w:val="16"/>
              </w:rPr>
              <w:t>Wildfire</w:t>
            </w:r>
          </w:p>
        </w:tc>
        <w:tc>
          <w:tcPr>
            <w:tcW w:type="dxa" w:w="2476"/>
          </w:tcPr>
          <w:p>
            <w:pPr>
              <w:spacing w:after="0"/>
              <w:jc w:val="right"/>
            </w:pPr>
            <w:r>
              <w:rPr>
                <w:sz w:val="16"/>
              </w:rPr>
              <w:t>not yet in FEMA's PA summaries (they cover declarations through 2026-06-30)</w:t>
            </w:r>
          </w:p>
        </w:tc>
        <w:tc>
          <w:tcPr>
            <w:tcW w:type="dxa" w:w="129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30"/>
          </w:tcPr>
          <w:p>
            <w:pPr>
              <w:spacing w:after="0"/>
              <w:jc w:val="left"/>
            </w:pPr>
            <w:r>
              <w:rPr>
                <w:sz w:val="16"/>
              </w:rPr>
              <w:t>Major disaster</w:t>
            </w:r>
          </w:p>
        </w:tc>
        <w:tc>
          <w:tcPr>
            <w:tcW w:type="dxa" w:w="2916"/>
          </w:tcPr>
          <w:p>
            <w:pPr>
              <w:spacing w:after="0"/>
              <w:jc w:val="left"/>
            </w:pPr>
            <w:r>
              <w:rPr>
                <w:sz w:val="16"/>
              </w:rPr>
              <w:t>Severe Winter Storms</w:t>
            </w:r>
          </w:p>
        </w:tc>
        <w:tc>
          <w:tcPr>
            <w:tcW w:type="dxa" w:w="2094"/>
          </w:tcPr>
          <w:p>
            <w:pPr>
              <w:spacing w:after="0"/>
              <w:jc w:val="left"/>
            </w:pPr>
            <w:r>
              <w:rPr>
                <w:sz w:val="16"/>
              </w:rPr>
              <w:t>Ice Storm</w:t>
            </w:r>
          </w:p>
        </w:tc>
        <w:tc>
          <w:tcPr>
            <w:tcW w:type="dxa" w:w="2476"/>
          </w:tcPr>
          <w:p>
            <w:pPr>
              <w:spacing w:after="0"/>
              <w:jc w:val="right"/>
            </w:pPr>
            <w:r>
              <w:rPr>
                <w:sz w:val="16"/>
              </w:rPr>
              <w:t>$36,679.35</w:t>
            </w:r>
          </w:p>
        </w:tc>
        <w:tc>
          <w:tcPr>
            <w:tcW w:type="dxa" w:w="1298"/>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30"/>
          </w:tcPr>
          <w:p>
            <w:pPr>
              <w:spacing w:after="0"/>
              <w:jc w:val="left"/>
            </w:pPr>
            <w:r>
              <w:rPr>
                <w:sz w:val="16"/>
              </w:rPr>
              <w:t>Emergency</w:t>
            </w:r>
          </w:p>
        </w:tc>
        <w:tc>
          <w:tcPr>
            <w:tcW w:type="dxa" w:w="2916"/>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98"/>
          </w:tcPr>
          <w:p>
            <w:pPr>
              <w:spacing w:after="0"/>
              <w:jc w:val="left"/>
            </w:pPr>
            <w:r>
              <w:rPr>
                <w:sz w:val="16"/>
              </w:rPr>
              <w:t>in the 12 months before plan approval</w:t>
            </w: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30"/>
          </w:tcPr>
          <w:p>
            <w:pPr>
              <w:spacing w:after="0"/>
              <w:jc w:val="left"/>
            </w:pPr>
            <w:r>
              <w:rPr>
                <w:sz w:val="16"/>
              </w:rPr>
              <w:t>Major disaster</w:t>
            </w:r>
          </w:p>
        </w:tc>
        <w:tc>
          <w:tcPr>
            <w:tcW w:type="dxa" w:w="2916"/>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$8,076,344.87</w:t>
            </w:r>
          </w:p>
        </w:tc>
        <w:tc>
          <w:tcPr>
            <w:tcW w:type="dxa" w:w="1298"/>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30"/>
          </w:tcPr>
          <w:p>
            <w:pPr>
              <w:spacing w:after="0"/>
              <w:jc w:val="left"/>
            </w:pPr>
            <w:r>
              <w:rPr>
                <w:sz w:val="16"/>
              </w:rPr>
              <w:t>Major disaster</w:t>
            </w:r>
          </w:p>
        </w:tc>
        <w:tc>
          <w:tcPr>
            <w:tcW w:type="dxa" w:w="2916"/>
          </w:tcPr>
          <w:p>
            <w:pPr>
              <w:spacing w:after="0"/>
              <w:jc w:val="left"/>
            </w:pPr>
            <w:r>
              <w:rPr>
                <w:sz w:val="16"/>
              </w:rPr>
              <w:t>COVID-19 Pandemic</w:t>
            </w:r>
          </w:p>
        </w:tc>
        <w:tc>
          <w:tcPr>
            <w:tcW w:type="dxa" w:w="2094"/>
          </w:tcPr>
          <w:p>
            <w:pPr>
              <w:spacing w:after="0"/>
              <w:jc w:val="left"/>
            </w:pPr>
            <w:r>
              <w:rPr>
                <w:sz w:val="16"/>
              </w:rPr>
              <w:t>Non-natural, not counted</w:t>
            </w:r>
          </w:p>
        </w:tc>
        <w:tc>
          <w:tcPr>
            <w:tcW w:type="dxa" w:w="2476"/>
          </w:tcPr>
          <w:p>
            <w:pPr>
              <w:spacing w:after="0"/>
              <w:jc w:val="right"/>
            </w:pPr>
            <w:r>
              <w:rPr>
                <w:sz w:val="16"/>
              </w:rPr>
              <w:t>$198,662.58</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30"/>
          </w:tcPr>
          <w:p>
            <w:pPr>
              <w:spacing w:after="0"/>
              <w:jc w:val="left"/>
            </w:pPr>
            <w:r>
              <w:rPr>
                <w:sz w:val="16"/>
              </w:rPr>
              <w:t>Emergency</w:t>
            </w:r>
          </w:p>
        </w:tc>
        <w:tc>
          <w:tcPr>
            <w:tcW w:type="dxa" w:w="2916"/>
          </w:tcPr>
          <w:p>
            <w:pPr>
              <w:spacing w:after="0"/>
              <w:jc w:val="left"/>
            </w:pPr>
            <w:r>
              <w:rPr>
                <w:sz w:val="16"/>
              </w:rPr>
              <w:t>COVID-19</w:t>
            </w:r>
          </w:p>
        </w:tc>
        <w:tc>
          <w:tcPr>
            <w:tcW w:type="dxa" w:w="2094"/>
          </w:tcPr>
          <w:p>
            <w:pPr>
              <w:spacing w:after="0"/>
              <w:jc w:val="left"/>
            </w:pPr>
            <w:r>
              <w:rPr>
                <w:sz w:val="16"/>
              </w:rPr>
              <w:t>Non-natural, not counted</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30"/>
          </w:tcPr>
          <w:p>
            <w:pPr>
              <w:spacing w:after="0"/>
              <w:jc w:val="left"/>
            </w:pPr>
            <w:r>
              <w:rPr>
                <w:sz w:val="16"/>
              </w:rPr>
              <w:t>Major disaster</w:t>
            </w:r>
          </w:p>
        </w:tc>
        <w:tc>
          <w:tcPr>
            <w:tcW w:type="dxa" w:w="2916"/>
          </w:tcPr>
          <w:p>
            <w:pPr>
              <w:spacing w:after="0"/>
              <w:jc w:val="left"/>
            </w:pPr>
            <w:r>
              <w:rPr>
                <w:sz w:val="16"/>
              </w:rPr>
              <w:t>Severe Storms, Straight-Line Winds, Tornadoes,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$2,546,056.08</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30"/>
          </w:tcPr>
          <w:p>
            <w:pPr>
              <w:spacing w:after="0"/>
              <w:jc w:val="left"/>
            </w:pPr>
            <w:r>
              <w:rPr>
                <w:sz w:val="16"/>
              </w:rPr>
              <w:t>Major disaster</w:t>
            </w:r>
          </w:p>
        </w:tc>
        <w:tc>
          <w:tcPr>
            <w:tcW w:type="dxa" w:w="2916"/>
          </w:tcPr>
          <w:p>
            <w:pPr>
              <w:spacing w:after="0"/>
              <w:jc w:val="left"/>
            </w:pPr>
            <w:r>
              <w:rPr>
                <w:sz w:val="16"/>
              </w:rPr>
              <w:t>Severe Winter Storms and Flooding</w:t>
            </w:r>
          </w:p>
        </w:tc>
        <w:tc>
          <w:tcPr>
            <w:tcW w:type="dxa" w:w="2094"/>
          </w:tcPr>
          <w:p>
            <w:pPr>
              <w:spacing w:after="0"/>
              <w:jc w:val="left"/>
            </w:pPr>
            <w:r>
              <w:rPr>
                <w:sz w:val="16"/>
              </w:rPr>
              <w:t>Inland Flooding; Winter Weather</w:t>
            </w:r>
          </w:p>
        </w:tc>
        <w:tc>
          <w:tcPr>
            <w:tcW w:type="dxa" w:w="2476"/>
          </w:tcPr>
          <w:p>
            <w:pPr>
              <w:spacing w:after="0"/>
              <w:jc w:val="right"/>
            </w:pPr>
            <w:r>
              <w:rPr>
                <w:sz w:val="16"/>
              </w:rPr>
              <w:t>$135,005.46</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30"/>
          </w:tcPr>
          <w:p>
            <w:pPr>
              <w:spacing w:after="0"/>
              <w:jc w:val="left"/>
            </w:pPr>
            <w:r>
              <w:rPr>
                <w:sz w:val="16"/>
              </w:rPr>
              <w:t>Major disaster</w:t>
            </w:r>
          </w:p>
        </w:tc>
        <w:tc>
          <w:tcPr>
            <w:tcW w:type="dxa" w:w="2916"/>
          </w:tcPr>
          <w:p>
            <w:pPr>
              <w:spacing w:after="0"/>
              <w:jc w:val="left"/>
            </w:pPr>
            <w:r>
              <w:rPr>
                <w:sz w:val="16"/>
              </w:rPr>
              <w:t>Severe Winter Storms and Flooding</w:t>
            </w:r>
          </w:p>
        </w:tc>
        <w:tc>
          <w:tcPr>
            <w:tcW w:type="dxa" w:w="2094"/>
          </w:tcPr>
          <w:p>
            <w:pPr>
              <w:spacing w:after="0"/>
              <w:jc w:val="left"/>
            </w:pPr>
            <w:r>
              <w:rPr>
                <w:sz w:val="16"/>
              </w:rPr>
              <w:t>Ice Storm</w:t>
            </w:r>
          </w:p>
        </w:tc>
        <w:tc>
          <w:tcPr>
            <w:tcW w:type="dxa" w:w="2476"/>
          </w:tcPr>
          <w:p>
            <w:pPr>
              <w:spacing w:after="0"/>
              <w:jc w:val="right"/>
            </w:pPr>
            <w:r>
              <w:rPr>
                <w:sz w:val="16"/>
              </w:rPr>
              <w:t>$5,004,376.36</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30"/>
          </w:tcPr>
          <w:p>
            <w:pPr>
              <w:spacing w:after="0"/>
              <w:jc w:val="left"/>
            </w:pPr>
            <w:r>
              <w:rPr>
                <w:sz w:val="16"/>
              </w:rPr>
              <w:t>Major disaster</w:t>
            </w:r>
          </w:p>
        </w:tc>
        <w:tc>
          <w:tcPr>
            <w:tcW w:type="dxa" w:w="2916"/>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$803,119.05</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30"/>
          </w:tcPr>
          <w:p>
            <w:pPr>
              <w:spacing w:after="0"/>
              <w:jc w:val="left"/>
            </w:pPr>
            <w:r>
              <w:rPr>
                <w:sz w:val="16"/>
              </w:rPr>
              <w:t>Major disaster</w:t>
            </w:r>
          </w:p>
        </w:tc>
        <w:tc>
          <w:tcPr>
            <w:tcW w:type="dxa" w:w="2916"/>
          </w:tcPr>
          <w:p>
            <w:pPr>
              <w:spacing w:after="0"/>
              <w:jc w:val="left"/>
            </w:pPr>
            <w:r>
              <w:rPr>
                <w:sz w:val="16"/>
              </w:rPr>
              <w:t>Severe Storms, Tornadoes, and Flooding</w:t>
            </w:r>
          </w:p>
        </w:tc>
        <w:tc>
          <w:tcPr>
            <w:tcW w:type="dxa" w:w="2094"/>
          </w:tcPr>
          <w:p>
            <w:pPr>
              <w:spacing w:after="0"/>
              <w:jc w:val="left"/>
            </w:pPr>
            <w:r>
              <w:rPr>
                <w:sz w:val="16"/>
              </w:rPr>
              <w:t>Tornado (primary); also designated: Inland Flooding</w:t>
            </w:r>
          </w:p>
        </w:tc>
        <w:tc>
          <w:tcPr>
            <w:tcW w:type="dxa" w:w="2476"/>
          </w:tcPr>
          <w:p>
            <w:pPr>
              <w:spacing w:after="0"/>
              <w:jc w:val="right"/>
            </w:pPr>
            <w:r>
              <w:rPr>
                <w:sz w:val="16"/>
              </w:rPr>
              <w:t>$1,332,061.15</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2011-08-01</w:t>
            </w:r>
          </w:p>
        </w:tc>
        <w:tc>
          <w:tcPr>
            <w:tcW w:type="dxa" w:w="1037"/>
          </w:tcPr>
          <w:p>
            <w:pPr>
              <w:spacing w:after="0"/>
              <w:jc w:val="left"/>
            </w:pPr>
            <w:r>
              <w:rPr>
                <w:sz w:val="16"/>
              </w:rPr>
              <w:t>2011-08-01</w:t>
            </w:r>
          </w:p>
        </w:tc>
        <w:tc>
          <w:tcPr>
            <w:tcW w:type="dxa" w:w="1037"/>
          </w:tcPr>
          <w:p>
            <w:pPr>
              <w:spacing w:after="0"/>
              <w:jc w:val="left"/>
            </w:pPr>
            <w:r>
              <w:rPr>
                <w:sz w:val="16"/>
              </w:rPr>
              <w:t>FM-2941-OK</w:t>
            </w:r>
          </w:p>
        </w:tc>
        <w:tc>
          <w:tcPr>
            <w:tcW w:type="dxa" w:w="1330"/>
          </w:tcPr>
          <w:p>
            <w:pPr>
              <w:spacing w:after="0"/>
              <w:jc w:val="left"/>
            </w:pPr>
            <w:r>
              <w:rPr>
                <w:sz w:val="16"/>
              </w:rPr>
              <w:t>Fire management</w:t>
            </w:r>
          </w:p>
        </w:tc>
        <w:tc>
          <w:tcPr>
            <w:tcW w:type="dxa" w:w="2916"/>
          </w:tcPr>
          <w:p>
            <w:pPr>
              <w:spacing w:after="0"/>
              <w:jc w:val="left"/>
            </w:pPr>
            <w:r>
              <w:rPr>
                <w:sz w:val="16"/>
              </w:rPr>
              <w:t>Mustang Road Fire</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30"/>
          </w:tcPr>
          <w:p>
            <w:pPr>
              <w:spacing w:after="0"/>
              <w:jc w:val="left"/>
            </w:pPr>
            <w:r>
              <w:rPr>
                <w:sz w:val="16"/>
              </w:rPr>
              <w:t>Major disaster</w:t>
            </w:r>
          </w:p>
        </w:tc>
        <w:tc>
          <w:tcPr>
            <w:tcW w:type="dxa" w:w="2916"/>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$454,295.50</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30"/>
          </w:tcPr>
          <w:p>
            <w:pPr>
              <w:spacing w:after="0"/>
              <w:jc w:val="left"/>
            </w:pPr>
            <w:r>
              <w:rPr>
                <w:sz w:val="16"/>
              </w:rPr>
              <w:t>Emergency</w:t>
            </w:r>
          </w:p>
        </w:tc>
        <w:tc>
          <w:tcPr>
            <w:tcW w:type="dxa" w:w="2916"/>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30"/>
          </w:tcPr>
          <w:p>
            <w:pPr>
              <w:spacing w:after="0"/>
              <w:jc w:val="left"/>
            </w:pPr>
            <w:r>
              <w:rPr>
                <w:sz w:val="16"/>
              </w:rPr>
              <w:t>Major disaster</w:t>
            </w:r>
          </w:p>
        </w:tc>
        <w:tc>
          <w:tcPr>
            <w:tcW w:type="dxa" w:w="2916"/>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$120,025.45</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30"/>
          </w:tcPr>
          <w:p>
            <w:pPr>
              <w:spacing w:after="0"/>
              <w:jc w:val="left"/>
            </w:pPr>
            <w:r>
              <w:rPr>
                <w:sz w:val="16"/>
              </w:rPr>
              <w:t>Major disaster</w:t>
            </w:r>
          </w:p>
        </w:tc>
        <w:tc>
          <w:tcPr>
            <w:tcW w:type="dxa" w:w="2916"/>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$306,368.40</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30"/>
          </w:tcPr>
          <w:p>
            <w:pPr>
              <w:spacing w:after="0"/>
              <w:jc w:val="left"/>
            </w:pPr>
            <w:r>
              <w:rPr>
                <w:sz w:val="16"/>
              </w:rPr>
              <w:t>Emergency</w:t>
            </w:r>
          </w:p>
        </w:tc>
        <w:tc>
          <w:tcPr>
            <w:tcW w:type="dxa" w:w="2916"/>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30"/>
          </w:tcPr>
          <w:p>
            <w:pPr>
              <w:spacing w:after="0"/>
              <w:jc w:val="left"/>
            </w:pPr>
            <w:r>
              <w:rPr>
                <w:sz w:val="16"/>
              </w:rPr>
              <w:t>Major disaster</w:t>
            </w:r>
          </w:p>
        </w:tc>
        <w:tc>
          <w:tcPr>
            <w:tcW w:type="dxa" w:w="2916"/>
          </w:tcPr>
          <w:p>
            <w:pPr>
              <w:spacing w:after="0"/>
              <w:jc w:val="left"/>
            </w:pPr>
            <w:r>
              <w:rPr>
                <w:sz w:val="16"/>
              </w:rPr>
              <w:t>Severe Winter Storms</w:t>
            </w:r>
          </w:p>
        </w:tc>
        <w:tc>
          <w:tcPr>
            <w:tcW w:type="dxa" w:w="2094"/>
          </w:tcPr>
          <w:p>
            <w:pPr>
              <w:spacing w:after="0"/>
              <w:jc w:val="left"/>
            </w:pPr>
            <w:r>
              <w:rPr>
                <w:sz w:val="16"/>
              </w:rPr>
              <w:t>Ice Storm</w:t>
            </w:r>
          </w:p>
        </w:tc>
        <w:tc>
          <w:tcPr>
            <w:tcW w:type="dxa" w:w="2476"/>
          </w:tcPr>
          <w:p>
            <w:pPr>
              <w:spacing w:after="0"/>
              <w:jc w:val="right"/>
            </w:pPr>
            <w:r>
              <w:rPr>
                <w:sz w:val="16"/>
              </w:rPr>
              <w:t>$452,189.19</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30"/>
          </w:tcPr>
          <w:p>
            <w:pPr>
              <w:spacing w:after="0"/>
              <w:jc w:val="left"/>
            </w:pPr>
            <w:r>
              <w:rPr>
                <w:sz w:val="16"/>
              </w:rPr>
              <w:t>Emergency</w:t>
            </w:r>
          </w:p>
        </w:tc>
        <w:tc>
          <w:tcPr>
            <w:tcW w:type="dxa" w:w="2916"/>
          </w:tcPr>
          <w:p>
            <w:pPr>
              <w:spacing w:after="0"/>
              <w:jc w:val="left"/>
            </w:pPr>
            <w:r>
              <w:rPr>
                <w:sz w:val="16"/>
              </w:rPr>
              <w:t>Severe Winter Storms</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r>
              <w:rPr>
                <w:sz w:val="16"/>
              </w:rPr>
              <w:t>same incident as DR-1735</w:t>
            </w: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30"/>
          </w:tcPr>
          <w:p>
            <w:pPr>
              <w:spacing w:after="0"/>
              <w:jc w:val="left"/>
            </w:pPr>
            <w:r>
              <w:rPr>
                <w:sz w:val="16"/>
              </w:rPr>
              <w:t>Major disaster</w:t>
            </w:r>
          </w:p>
        </w:tc>
        <w:tc>
          <w:tcPr>
            <w:tcW w:type="dxa" w:w="291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$1,412,861.55</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30"/>
          </w:tcPr>
          <w:p>
            <w:pPr>
              <w:spacing w:after="0"/>
              <w:jc w:val="left"/>
            </w:pPr>
            <w:r>
              <w:rPr>
                <w:sz w:val="16"/>
              </w:rPr>
              <w:t>Major disaster</w:t>
            </w:r>
          </w:p>
        </w:tc>
        <w:tc>
          <w:tcPr>
            <w:tcW w:type="dxa" w:w="2916"/>
          </w:tcPr>
          <w:p>
            <w:pPr>
              <w:spacing w:after="0"/>
              <w:jc w:val="left"/>
            </w:pPr>
            <w:r>
              <w:rPr>
                <w:sz w:val="16"/>
              </w:rPr>
              <w:t>Severe Storms, Flooding, and Tornadoes</w:t>
            </w:r>
          </w:p>
        </w:tc>
        <w:tc>
          <w:tcPr>
            <w:tcW w:type="dxa" w:w="2094"/>
          </w:tcPr>
          <w:p>
            <w:pPr>
              <w:spacing w:after="0"/>
              <w:jc w:val="left"/>
            </w:pPr>
            <w:r>
              <w:rPr>
                <w:sz w:val="16"/>
              </w:rPr>
              <w:t>Inland Flooding; Tornado</w:t>
            </w:r>
          </w:p>
        </w:tc>
        <w:tc>
          <w:tcPr>
            <w:tcW w:type="dxa" w:w="2476"/>
          </w:tcPr>
          <w:p>
            <w:pPr>
              <w:spacing w:after="0"/>
              <w:jc w:val="right"/>
            </w:pPr>
            <w:r>
              <w:rPr>
                <w:sz w:val="16"/>
              </w:rPr>
              <w:t>$264,808.76</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30"/>
          </w:tcPr>
          <w:p>
            <w:pPr>
              <w:spacing w:after="0"/>
              <w:jc w:val="left"/>
            </w:pPr>
            <w:r>
              <w:rPr>
                <w:sz w:val="16"/>
              </w:rPr>
              <w:t>Major disaster</w:t>
            </w:r>
          </w:p>
        </w:tc>
        <w:tc>
          <w:tcPr>
            <w:tcW w:type="dxa" w:w="291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$193,963.97</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30"/>
          </w:tcPr>
          <w:p>
            <w:pPr>
              <w:spacing w:after="0"/>
              <w:jc w:val="left"/>
            </w:pPr>
            <w:r>
              <w:rPr>
                <w:sz w:val="16"/>
              </w:rPr>
              <w:t>Major disaster</w:t>
            </w:r>
          </w:p>
        </w:tc>
        <w:tc>
          <w:tcPr>
            <w:tcW w:type="dxa" w:w="2916"/>
          </w:tcPr>
          <w:p>
            <w:pPr>
              <w:spacing w:after="0"/>
              <w:jc w:val="left"/>
            </w:pPr>
            <w:r>
              <w:rPr>
                <w:sz w:val="16"/>
              </w:rPr>
              <w:t>Severe Winter Storms</w:t>
            </w:r>
          </w:p>
        </w:tc>
        <w:tc>
          <w:tcPr>
            <w:tcW w:type="dxa" w:w="2094"/>
          </w:tcPr>
          <w:p>
            <w:pPr>
              <w:spacing w:after="0"/>
              <w:jc w:val="left"/>
            </w:pPr>
            <w:r>
              <w:rPr>
                <w:sz w:val="16"/>
              </w:rPr>
              <w:t>Winter Weather</w:t>
            </w:r>
          </w:p>
        </w:tc>
        <w:tc>
          <w:tcPr>
            <w:tcW w:type="dxa" w:w="2476"/>
          </w:tcPr>
          <w:p>
            <w:pPr>
              <w:spacing w:after="0"/>
              <w:jc w:val="right"/>
            </w:pPr>
            <w:r>
              <w:rPr>
                <w:sz w:val="16"/>
              </w:rPr>
              <w:t>$432,479.11</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30"/>
          </w:tcPr>
          <w:p>
            <w:pPr>
              <w:spacing w:after="0"/>
              <w:jc w:val="left"/>
            </w:pPr>
            <w:r>
              <w:rPr>
                <w:sz w:val="16"/>
              </w:rPr>
              <w:t>Emergency</w:t>
            </w:r>
          </w:p>
        </w:tc>
        <w:tc>
          <w:tcPr>
            <w:tcW w:type="dxa" w:w="2916"/>
          </w:tcPr>
          <w:p>
            <w:pPr>
              <w:spacing w:after="0"/>
              <w:jc w:val="left"/>
            </w:pPr>
            <w:r>
              <w:rPr>
                <w:sz w:val="16"/>
              </w:rPr>
              <w:t>Severe Winter Storms and Flooding</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30"/>
          </w:tcPr>
          <w:p>
            <w:pPr>
              <w:spacing w:after="0"/>
              <w:jc w:val="left"/>
            </w:pPr>
            <w:r>
              <w:rPr>
                <w:sz w:val="16"/>
              </w:rPr>
              <w:t>Major disaster</w:t>
            </w:r>
          </w:p>
        </w:tc>
        <w:tc>
          <w:tcPr>
            <w:tcW w:type="dxa" w:w="2916"/>
          </w:tcPr>
          <w:p>
            <w:pPr>
              <w:spacing w:after="0"/>
              <w:jc w:val="left"/>
            </w:pPr>
            <w:r>
              <w:rPr>
                <w:sz w:val="16"/>
              </w:rPr>
              <w:t>Extreme Wildfire Threat</w:t>
            </w:r>
          </w:p>
        </w:tc>
        <w:tc>
          <w:tcPr>
            <w:tcW w:type="dxa" w:w="2094"/>
          </w:tcPr>
          <w:p>
            <w:pPr>
              <w:spacing w:after="0"/>
              <w:jc w:val="left"/>
            </w:pPr>
            <w:r>
              <w:rPr>
                <w:sz w:val="16"/>
              </w:rPr>
              <w:t>Wildfire</w:t>
            </w:r>
          </w:p>
        </w:tc>
        <w:tc>
          <w:tcPr>
            <w:tcW w:type="dxa" w:w="2476"/>
          </w:tcPr>
          <w:p>
            <w:pPr>
              <w:spacing w:after="0"/>
              <w:jc w:val="right"/>
            </w:pPr>
            <w:r>
              <w:rPr>
                <w:sz w:val="16"/>
              </w:rPr>
              <w:t>$66,737.37</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30"/>
          </w:tcPr>
          <w:p>
            <w:pPr>
              <w:spacing w:after="0"/>
              <w:jc w:val="left"/>
            </w:pPr>
            <w:r>
              <w:rPr>
                <w:sz w:val="16"/>
              </w:rPr>
              <w:t>Emergency</w:t>
            </w:r>
          </w:p>
        </w:tc>
        <w:tc>
          <w:tcPr>
            <w:tcW w:type="dxa" w:w="2916"/>
          </w:tcPr>
          <w:p>
            <w:pPr>
              <w:spacing w:after="0"/>
              <w:jc w:val="left"/>
            </w:pPr>
            <w:r>
              <w:rPr>
                <w:sz w:val="16"/>
              </w:rPr>
              <w:t>Hurricane Katrina Evacuation</w:t>
            </w:r>
          </w:p>
        </w:tc>
        <w:tc>
          <w:tcPr>
            <w:tcW w:type="dxa" w:w="2094"/>
          </w:tcPr>
          <w:p>
            <w:pPr>
              <w:spacing w:after="0"/>
              <w:jc w:val="left"/>
            </w:pPr>
            <w:r>
              <w:rPr>
                <w:sz w:val="16"/>
              </w:rPr>
              <w:t>Hurricane: evacuation support, not a local hazard event; not counted</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30"/>
          </w:tcPr>
          <w:p>
            <w:pPr>
              <w:spacing w:after="0"/>
              <w:jc w:val="left"/>
            </w:pPr>
            <w:r>
              <w:rPr>
                <w:sz w:val="16"/>
              </w:rPr>
              <w:t>Major disaster</w:t>
            </w:r>
          </w:p>
        </w:tc>
        <w:tc>
          <w:tcPr>
            <w:tcW w:type="dxa" w:w="2916"/>
          </w:tcPr>
          <w:p>
            <w:pPr>
              <w:spacing w:after="0"/>
              <w:jc w:val="left"/>
            </w:pPr>
            <w:r>
              <w:rPr>
                <w:sz w:val="16"/>
              </w:rPr>
              <w:t>Severe Storms and Tornadoes</w:t>
            </w:r>
          </w:p>
        </w:tc>
        <w:tc>
          <w:tcPr>
            <w:tcW w:type="dxa" w:w="2094"/>
          </w:tcPr>
          <w:p>
            <w:pPr>
              <w:spacing w:after="0"/>
              <w:jc w:val="left"/>
            </w:pPr>
            <w:r>
              <w:rPr>
                <w:sz w:val="16"/>
              </w:rPr>
              <w:t>Tornado</w:t>
            </w:r>
          </w:p>
        </w:tc>
        <w:tc>
          <w:tcPr>
            <w:tcW w:type="dxa" w:w="2476"/>
          </w:tcPr>
          <w:p>
            <w:pPr>
              <w:spacing w:after="0"/>
              <w:jc w:val="right"/>
            </w:pPr>
            <w:r>
              <w:rPr>
                <w:sz w:val="16"/>
              </w:rPr>
              <w:t>PA not declared for this county</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2003-02-04</w:t>
            </w:r>
          </w:p>
        </w:tc>
        <w:tc>
          <w:tcPr>
            <w:tcW w:type="dxa" w:w="1037"/>
          </w:tcPr>
          <w:p>
            <w:pPr>
              <w:spacing w:after="0"/>
              <w:jc w:val="left"/>
            </w:pPr>
            <w:r>
              <w:rPr>
                <w:sz w:val="16"/>
              </w:rPr>
              <w:t>2002-12-03</w:t>
            </w:r>
          </w:p>
        </w:tc>
        <w:tc>
          <w:tcPr>
            <w:tcW w:type="dxa" w:w="1037"/>
          </w:tcPr>
          <w:p>
            <w:pPr>
              <w:spacing w:after="0"/>
              <w:jc w:val="left"/>
            </w:pPr>
            <w:r>
              <w:rPr>
                <w:sz w:val="16"/>
              </w:rPr>
              <w:t>DR-1452-OK</w:t>
            </w:r>
          </w:p>
        </w:tc>
        <w:tc>
          <w:tcPr>
            <w:tcW w:type="dxa" w:w="1330"/>
          </w:tcPr>
          <w:p>
            <w:pPr>
              <w:spacing w:after="0"/>
              <w:jc w:val="left"/>
            </w:pPr>
            <w:r>
              <w:rPr>
                <w:sz w:val="16"/>
              </w:rPr>
              <w:t>Major disaster</w:t>
            </w:r>
          </w:p>
        </w:tc>
        <w:tc>
          <w:tcPr>
            <w:tcW w:type="dxa" w:w="2916"/>
          </w:tcPr>
          <w:p>
            <w:pPr>
              <w:spacing w:after="0"/>
              <w:jc w:val="left"/>
            </w:pPr>
            <w:r>
              <w:rPr>
                <w:sz w:val="16"/>
              </w:rPr>
              <w:t>Severe Ice Storm</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30"/>
          </w:tcPr>
          <w:p>
            <w:pPr>
              <w:spacing w:after="0"/>
              <w:jc w:val="left"/>
            </w:pPr>
            <w:r>
              <w:rPr>
                <w:sz w:val="16"/>
              </w:rPr>
              <w:t>Major disaster</w:t>
            </w:r>
          </w:p>
        </w:tc>
        <w:tc>
          <w:tcPr>
            <w:tcW w:type="dxa" w:w="2916"/>
          </w:tcPr>
          <w:p>
            <w:pPr>
              <w:spacing w:after="0"/>
              <w:jc w:val="left"/>
            </w:pPr>
            <w:r>
              <w:rPr>
                <w:sz w:val="16"/>
              </w:rPr>
              <w:t>Severe Winter Ice Storm</w:t>
            </w:r>
          </w:p>
        </w:tc>
        <w:tc>
          <w:tcPr>
            <w:tcW w:type="dxa" w:w="2094"/>
          </w:tcPr>
          <w:p>
            <w:pPr>
              <w:spacing w:after="0"/>
              <w:jc w:val="left"/>
            </w:pPr>
            <w:r>
              <w:rPr>
                <w:sz w:val="16"/>
              </w:rPr>
              <w:t>Ice Storm</w:t>
            </w:r>
          </w:p>
        </w:tc>
        <w:tc>
          <w:tcPr>
            <w:tcW w:type="dxa" w:w="2476"/>
          </w:tcPr>
          <w:p>
            <w:pPr>
              <w:spacing w:after="0"/>
              <w:jc w:val="right"/>
            </w:pPr>
            <w:r>
              <w:rPr>
                <w:sz w:val="16"/>
              </w:rPr>
              <w:t>$1,573,816.36</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30"/>
          </w:tcPr>
          <w:p>
            <w:pPr>
              <w:spacing w:after="0"/>
              <w:jc w:val="left"/>
            </w:pPr>
            <w:r>
              <w:rPr>
                <w:sz w:val="16"/>
              </w:rPr>
              <w:t>Major disaster</w:t>
            </w:r>
          </w:p>
        </w:tc>
        <w:tc>
          <w:tcPr>
            <w:tcW w:type="dxa" w:w="2916"/>
          </w:tcPr>
          <w:p>
            <w:pPr>
              <w:spacing w:after="0"/>
              <w:jc w:val="left"/>
            </w:pPr>
            <w:r>
              <w:rPr>
                <w:sz w:val="16"/>
              </w:rPr>
              <w:t>Severe Storms, Flooding, and Tornadoes</w:t>
            </w:r>
          </w:p>
        </w:tc>
        <w:tc>
          <w:tcPr>
            <w:tcW w:type="dxa" w:w="2094"/>
          </w:tcPr>
          <w:p>
            <w:pPr>
              <w:spacing w:after="0"/>
              <w:jc w:val="left"/>
            </w:pPr>
            <w:r>
              <w:rPr>
                <w:sz w:val="16"/>
              </w:rPr>
              <w:t>Inland Flooding; Tornado</w:t>
            </w:r>
          </w:p>
        </w:tc>
        <w:tc>
          <w:tcPr>
            <w:tcW w:type="dxa" w:w="2476"/>
          </w:tcPr>
          <w:p>
            <w:pPr>
              <w:spacing w:after="0"/>
              <w:jc w:val="right"/>
            </w:pPr>
            <w:r>
              <w:rPr>
                <w:sz w:val="16"/>
              </w:rPr>
              <w:t>$239,523.71</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30"/>
          </w:tcPr>
          <w:p>
            <w:pPr>
              <w:spacing w:after="0"/>
              <w:jc w:val="left"/>
            </w:pPr>
            <w:r>
              <w:rPr>
                <w:sz w:val="16"/>
              </w:rPr>
              <w:t>Major disaster</w:t>
            </w:r>
          </w:p>
        </w:tc>
        <w:tc>
          <w:tcPr>
            <w:tcW w:type="dxa" w:w="2916"/>
          </w:tcPr>
          <w:p>
            <w:pPr>
              <w:spacing w:after="0"/>
              <w:jc w:val="left"/>
            </w:pPr>
            <w:r>
              <w:rPr>
                <w:sz w:val="16"/>
              </w:rPr>
              <w:t>Severe Winter Ice Storm</w:t>
            </w:r>
          </w:p>
        </w:tc>
        <w:tc>
          <w:tcPr>
            <w:tcW w:type="dxa" w:w="2094"/>
          </w:tcPr>
          <w:p>
            <w:pPr>
              <w:spacing w:after="0"/>
              <w:jc w:val="left"/>
            </w:pPr>
            <w:r>
              <w:rPr>
                <w:sz w:val="16"/>
              </w:rPr>
              <w:t>Ice Storm</w:t>
            </w:r>
          </w:p>
        </w:tc>
        <w:tc>
          <w:tcPr>
            <w:tcW w:type="dxa" w:w="2476"/>
          </w:tcPr>
          <w:p>
            <w:pPr>
              <w:spacing w:after="0"/>
              <w:jc w:val="right"/>
            </w:pPr>
            <w:r>
              <w:rPr>
                <w:sz w:val="16"/>
              </w:rPr>
              <w:t>$1,573,208.60</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30"/>
          </w:tcPr>
          <w:p>
            <w:pPr>
              <w:spacing w:after="0"/>
              <w:jc w:val="left"/>
            </w:pPr>
            <w:r>
              <w:rPr>
                <w:sz w:val="16"/>
              </w:rPr>
              <w:t>Major disaster</w:t>
            </w:r>
          </w:p>
        </w:tc>
        <w:tc>
          <w:tcPr>
            <w:tcW w:type="dxa" w:w="2916"/>
          </w:tcPr>
          <w:p>
            <w:pPr>
              <w:spacing w:after="0"/>
              <w:jc w:val="left"/>
            </w:pPr>
            <w:r>
              <w:rPr>
                <w:sz w:val="16"/>
              </w:rPr>
              <w:t>Ok, Tornadoes 5/3/99</w:t>
            </w:r>
          </w:p>
        </w:tc>
        <w:tc>
          <w:tcPr>
            <w:tcW w:type="dxa" w:w="2094"/>
          </w:tcPr>
          <w:p>
            <w:pPr>
              <w:spacing w:after="0"/>
              <w:jc w:val="left"/>
            </w:pPr>
            <w:r>
              <w:rPr>
                <w:sz w:val="16"/>
              </w:rPr>
              <w:t>Tornado</w:t>
            </w:r>
          </w:p>
        </w:tc>
        <w:tc>
          <w:tcPr>
            <w:tcW w:type="dxa" w:w="2476"/>
          </w:tcPr>
          <w:p>
            <w:pPr>
              <w:spacing w:after="0"/>
              <w:jc w:val="right"/>
            </w:pPr>
            <w:r>
              <w:rPr>
                <w:sz w:val="16"/>
              </w:rPr>
              <w:t>$16,802.79</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330"/>
          </w:tcPr>
          <w:p>
            <w:pPr>
              <w:spacing w:after="0"/>
              <w:jc w:val="left"/>
            </w:pPr>
            <w:r>
              <w:rPr>
                <w:sz w:val="16"/>
              </w:rPr>
              <w:t>Major disaster</w:t>
            </w:r>
          </w:p>
        </w:tc>
        <w:tc>
          <w:tcPr>
            <w:tcW w:type="dxa" w:w="2916"/>
          </w:tcPr>
          <w:p>
            <w:pPr>
              <w:spacing w:after="0"/>
              <w:jc w:val="left"/>
            </w:pPr>
            <w:r>
              <w:rPr>
                <w:sz w:val="16"/>
              </w:rPr>
              <w:t>Severe Storms and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30"/>
          </w:tcPr>
          <w:p>
            <w:pPr>
              <w:spacing w:after="0"/>
              <w:jc w:val="left"/>
            </w:pPr>
            <w:r>
              <w:rPr>
                <w:sz w:val="16"/>
              </w:rPr>
              <w:t>Major disaster</w:t>
            </w:r>
          </w:p>
        </w:tc>
        <w:tc>
          <w:tcPr>
            <w:tcW w:type="dxa" w:w="2916"/>
          </w:tcPr>
          <w:p>
            <w:pPr>
              <w:spacing w:after="0"/>
              <w:jc w:val="left"/>
            </w:pPr>
            <w:r>
              <w:rPr>
                <w:sz w:val="16"/>
              </w:rPr>
              <w:t>Tornadoes, Severe Storms and Flooding</w:t>
            </w:r>
          </w:p>
        </w:tc>
        <w:tc>
          <w:tcPr>
            <w:tcW w:type="dxa" w:w="2094"/>
          </w:tcPr>
          <w:p>
            <w:pPr>
              <w:spacing w:after="0"/>
              <w:jc w:val="left"/>
            </w:pPr>
            <w:r>
              <w:rPr>
                <w:sz w:val="16"/>
              </w:rPr>
              <w:t>Tornado (primary); also designated: Inland Flooding</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30"/>
          </w:tcPr>
          <w:p>
            <w:pPr>
              <w:spacing w:after="0"/>
              <w:jc w:val="left"/>
            </w:pPr>
            <w:r>
              <w:rPr>
                <w:sz w:val="16"/>
              </w:rPr>
              <w:t>Major disaster</w:t>
            </w:r>
          </w:p>
        </w:tc>
        <w:tc>
          <w:tcPr>
            <w:tcW w:type="dxa" w:w="2916"/>
          </w:tcPr>
          <w:p>
            <w:pPr>
              <w:spacing w:after="0"/>
              <w:jc w:val="left"/>
            </w:pPr>
            <w:r>
              <w:rPr>
                <w:sz w:val="16"/>
              </w:rPr>
              <w:t>Severe Storms, Tornadoes &amp; Flooding</w:t>
            </w:r>
          </w:p>
        </w:tc>
        <w:tc>
          <w:tcPr>
            <w:tcW w:type="dxa" w:w="2094"/>
          </w:tcPr>
          <w:p>
            <w:pPr>
              <w:spacing w:after="0"/>
              <w:jc w:val="left"/>
            </w:pPr>
            <w:r>
              <w:rPr>
                <w:sz w:val="16"/>
              </w:rPr>
              <w:t>Inland Flooding; Tornado</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30"/>
          </w:tcPr>
          <w:p>
            <w:pPr>
              <w:spacing w:after="0"/>
              <w:jc w:val="left"/>
            </w:pPr>
            <w:r>
              <w:rPr>
                <w:sz w:val="16"/>
              </w:rPr>
              <w:t>Major disaster</w:t>
            </w:r>
          </w:p>
        </w:tc>
        <w:tc>
          <w:tcPr>
            <w:tcW w:type="dxa" w:w="2916"/>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30"/>
          </w:tcPr>
          <w:p>
            <w:pPr>
              <w:spacing w:after="0"/>
              <w:jc w:val="left"/>
            </w:pPr>
            <w:r>
              <w:rPr>
                <w:sz w:val="16"/>
              </w:rPr>
              <w:t>Major disaster</w:t>
            </w:r>
          </w:p>
        </w:tc>
        <w:tc>
          <w:tcPr>
            <w:tcW w:type="dxa" w:w="2916"/>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30"/>
          </w:tcPr>
          <w:p>
            <w:pPr>
              <w:spacing w:after="0"/>
              <w:jc w:val="left"/>
            </w:pPr>
            <w:r>
              <w:rPr>
                <w:sz w:val="16"/>
              </w:rPr>
              <w:t>Major disaster</w:t>
            </w:r>
          </w:p>
        </w:tc>
        <w:tc>
          <w:tcPr>
            <w:tcW w:type="dxa" w:w="2916"/>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PA not declared for this county</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1974-11-26</w:t>
            </w:r>
          </w:p>
        </w:tc>
        <w:tc>
          <w:tcPr>
            <w:tcW w:type="dxa" w:w="1037"/>
          </w:tcPr>
          <w:p>
            <w:pPr>
              <w:spacing w:after="0"/>
              <w:jc w:val="left"/>
            </w:pPr>
            <w:r>
              <w:rPr>
                <w:sz w:val="16"/>
              </w:rPr>
              <w:t>1974-11-26</w:t>
            </w:r>
          </w:p>
        </w:tc>
        <w:tc>
          <w:tcPr>
            <w:tcW w:type="dxa" w:w="1037"/>
          </w:tcPr>
          <w:p>
            <w:pPr>
              <w:spacing w:after="0"/>
              <w:jc w:val="left"/>
            </w:pPr>
            <w:r>
              <w:rPr>
                <w:sz w:val="16"/>
              </w:rPr>
              <w:t>DR-453-OK</w:t>
            </w:r>
          </w:p>
        </w:tc>
        <w:tc>
          <w:tcPr>
            <w:tcW w:type="dxa" w:w="1330"/>
          </w:tcPr>
          <w:p>
            <w:pPr>
              <w:spacing w:after="0"/>
              <w:jc w:val="left"/>
            </w:pPr>
            <w:r>
              <w:rPr>
                <w:sz w:val="16"/>
              </w:rPr>
              <w:t>Major disaster</w:t>
            </w:r>
          </w:p>
        </w:tc>
        <w:tc>
          <w:tcPr>
            <w:tcW w:type="dxa" w:w="2916"/>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30"/>
          </w:tcPr>
          <w:p>
            <w:pPr>
              <w:spacing w:after="0"/>
              <w:jc w:val="left"/>
            </w:pPr>
            <w:r>
              <w:rPr>
                <w:sz w:val="16"/>
              </w:rPr>
              <w:t>Major disaster</w:t>
            </w:r>
          </w:p>
        </w:tc>
        <w:tc>
          <w:tcPr>
            <w:tcW w:type="dxa" w:w="2916"/>
          </w:tcPr>
          <w:p>
            <w:pPr>
              <w:spacing w:after="0"/>
              <w:jc w:val="left"/>
            </w:pPr>
            <w:r>
              <w:rPr>
                <w:sz w:val="16"/>
              </w:rPr>
              <w:t>Severe Storms, Flooding, &amp; Tornadoes</w:t>
            </w:r>
          </w:p>
        </w:tc>
        <w:tc>
          <w:tcPr>
            <w:tcW w:type="dxa" w:w="2094"/>
          </w:tcPr>
          <w:p>
            <w:pPr>
              <w:spacing w:after="0"/>
              <w:jc w:val="left"/>
            </w:pPr>
            <w:r>
              <w:rPr>
                <w:sz w:val="16"/>
              </w:rPr>
              <w:t>Inland Flooding; Tornado</w:t>
            </w:r>
          </w:p>
        </w:tc>
        <w:tc>
          <w:tcPr>
            <w:tcW w:type="dxa" w:w="2476"/>
          </w:tcPr>
          <w:p>
            <w:pPr>
              <w:spacing w:after="0"/>
              <w:jc w:val="right"/>
            </w:pPr>
            <w:r>
              <w:rPr>
                <w:sz w:val="16"/>
              </w:rPr>
              <w:t>no Public Assistance recorded</w:t>
            </w:r>
          </w:p>
        </w:tc>
        <w:tc>
          <w:tcPr>
            <w:tcW w:type="dxa" w:w="129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$221,313.41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$74,627.76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4,627.76"/>
        <w:tblDescription w:val="Hazard Plain table b1d_pa_other"/>
      </w:tblPr>
      <w:tblGrid>
        <w:gridCol w:w="1545"/>
        <w:gridCol w:w="1545"/>
        <w:gridCol w:w="4605"/>
        <w:gridCol w:w="4871"/>
        <w:gridCol w:w="1545"/>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4605"/>
            <w:shd w:val="clear" w:color="auto" w:fill="E8E8E8"/>
          </w:tcPr>
          <w:p>
            <w:pPr>
              <w:spacing w:after="0"/>
              <w:jc w:val="left"/>
            </w:pPr>
            <w:r>
              <w:rPr>
                <w:b/>
                <w:sz w:val="16"/>
              </w:rPr>
              <w:t>Title</w:t>
            </w:r>
          </w:p>
        </w:tc>
        <w:tc>
          <w:tcPr>
            <w:tcW w:type="dxa" w:w="4871"/>
            <w:shd w:val="clear" w:color="auto" w:fill="E8E8E8"/>
          </w:tcPr>
          <w:p>
            <w:pPr>
              <w:spacing w:after="0"/>
              <w:jc w:val="left"/>
            </w:pPr>
            <w:r>
              <w:rPr>
                <w:b/>
                <w:sz w:val="16"/>
              </w:rPr>
              <w:t>Applicant</w:t>
            </w:r>
          </w:p>
        </w:tc>
        <w:tc>
          <w:tcPr>
            <w:tcW w:type="dxa" w:w="15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DR-4109-OK</w:t>
            </w:r>
          </w:p>
        </w:tc>
        <w:tc>
          <w:tcPr>
            <w:tcW w:type="dxa" w:w="1545"/>
          </w:tcPr>
          <w:p>
            <w:pPr>
              <w:spacing w:after="0"/>
              <w:jc w:val="left"/>
            </w:pPr>
            <w:r>
              <w:rPr>
                <w:sz w:val="16"/>
              </w:rPr>
              <w:t>2013-04-08</w:t>
            </w:r>
          </w:p>
        </w:tc>
        <w:tc>
          <w:tcPr>
            <w:tcW w:type="dxa" w:w="4605"/>
          </w:tcPr>
          <w:p>
            <w:pPr>
              <w:spacing w:after="0"/>
              <w:jc w:val="left"/>
            </w:pPr>
            <w:r>
              <w:rPr>
                <w:sz w:val="16"/>
              </w:rPr>
              <w:t>Severe Winter Storm and Snowstorm</w:t>
            </w:r>
          </w:p>
        </w:tc>
        <w:tc>
          <w:tcPr>
            <w:tcW w:type="dxa" w:w="4871"/>
          </w:tcPr>
          <w:p>
            <w:pPr>
              <w:spacing w:after="0"/>
              <w:jc w:val="left"/>
            </w:pPr>
            <w:r>
              <w:rPr>
                <w:sz w:val="16"/>
              </w:rPr>
              <w:t>Cheyenne-Arapaho Tribes of Oklahoma</w:t>
            </w:r>
          </w:p>
        </w:tc>
        <w:tc>
          <w:tcPr>
            <w:tcW w:type="dxa" w:w="1545"/>
          </w:tcPr>
          <w:p>
            <w:pPr>
              <w:spacing w:after="0"/>
              <w:jc w:val="right"/>
            </w:pPr>
            <w:r>
              <w:rPr>
                <w:sz w:val="16"/>
              </w:rPr>
              <w:t>$74,627.76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11</w:t>
            </w:r>
          </w:p>
        </w:tc>
        <w:tc>
          <w:tcPr>
            <w:tcW w:type="dxa" w:w="1940"/>
          </w:tcPr>
          <w:p>
            <w:pPr>
              <w:spacing w:after="0"/>
              <w:jc w:val="right"/>
            </w:pPr>
            <w:r>
              <w:rPr>
                <w:sz w:val="16"/>
              </w:rPr>
              <w:t>1</w:t>
            </w:r>
          </w:p>
        </w:tc>
        <w:tc>
          <w:tcPr>
            <w:tcW w:type="dxa" w:w="775"/>
          </w:tcPr>
          <w:p>
            <w:pPr>
              <w:spacing w:after="0"/>
              <w:jc w:val="right"/>
            </w:pPr>
            <w:r>
              <w:rPr>
                <w:sz w:val="16"/>
              </w:rPr>
              <w:t>11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97</w:t>
            </w:r>
          </w:p>
        </w:tc>
        <w:tc>
          <w:tcPr>
            <w:tcW w:type="dxa" w:w="1117"/>
          </w:tcPr>
          <w:p>
            <w:pPr>
              <w:spacing w:after="0"/>
              <w:jc w:val="right"/>
            </w:pPr>
            <w:r>
              <w:rPr>
                <w:sz w:val="16"/>
              </w:rPr>
              <w:t>25</w:t>
            </w:r>
          </w:p>
        </w:tc>
        <w:tc>
          <w:tcPr>
            <w:tcW w:type="dxa" w:w="1940"/>
          </w:tcPr>
          <w:p>
            <w:pPr>
              <w:spacing w:after="0"/>
              <w:jc w:val="right"/>
            </w:pPr>
            <w:r>
              <w:rPr>
                <w:sz w:val="16"/>
              </w:rPr>
              <w:t>3</w:t>
            </w:r>
          </w:p>
        </w:tc>
        <w:tc>
          <w:tcPr>
            <w:tcW w:type="dxa" w:w="775"/>
          </w:tcPr>
          <w:p>
            <w:pPr>
              <w:spacing w:after="0"/>
              <w:jc w:val="right"/>
            </w:pPr>
            <w:r>
              <w:rPr>
                <w:sz w:val="16"/>
              </w:rPr>
              <w:t>25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726</w:t>
            </w:r>
          </w:p>
        </w:tc>
        <w:tc>
          <w:tcPr>
            <w:tcW w:type="dxa" w:w="1117"/>
          </w:tcPr>
          <w:p>
            <w:pPr>
              <w:spacing w:after="0"/>
              <w:jc w:val="right"/>
            </w:pPr>
            <w:r>
              <w:rPr>
                <w:sz w:val="16"/>
              </w:rPr>
              <w:t>85</w:t>
            </w:r>
          </w:p>
        </w:tc>
        <w:tc>
          <w:tcPr>
            <w:tcW w:type="dxa" w:w="1940"/>
          </w:tcPr>
          <w:p>
            <w:pPr>
              <w:spacing w:after="0"/>
              <w:jc w:val="right"/>
            </w:pPr>
            <w:r>
              <w:rPr>
                <w:sz w:val="16"/>
              </w:rPr>
              <w:t>6</w:t>
            </w:r>
          </w:p>
        </w:tc>
        <w:tc>
          <w:tcPr>
            <w:tcW w:type="dxa" w:w="775"/>
          </w:tcPr>
          <w:p>
            <w:pPr>
              <w:spacing w:after="0"/>
              <w:jc w:val="right"/>
            </w:pPr>
            <w:r>
              <w:rPr>
                <w:sz w:val="16"/>
              </w:rPr>
              <w:t>88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68</w:t>
            </w:r>
          </w:p>
        </w:tc>
        <w:tc>
          <w:tcPr>
            <w:tcW w:type="dxa" w:w="1117"/>
          </w:tcPr>
          <w:p>
            <w:pPr>
              <w:spacing w:after="0"/>
              <w:jc w:val="right"/>
            </w:pPr>
            <w:r>
              <w:rPr>
                <w:sz w:val="16"/>
              </w:rPr>
              <w:t>63</w:t>
            </w:r>
          </w:p>
        </w:tc>
        <w:tc>
          <w:tcPr>
            <w:tcW w:type="dxa" w:w="1940"/>
          </w:tcPr>
          <w:p>
            <w:pPr>
              <w:spacing w:after="0"/>
              <w:jc w:val="right"/>
            </w:pPr>
            <w:r>
              <w:rPr>
                <w:sz w:val="16"/>
              </w:rPr>
              <w:t>0</w:t>
            </w:r>
          </w:p>
        </w:tc>
        <w:tc>
          <w:tcPr>
            <w:tcW w:type="dxa" w:w="775"/>
          </w:tcPr>
          <w:p>
            <w:pPr>
              <w:spacing w:after="0"/>
              <w:jc w:val="right"/>
            </w:pPr>
            <w:r>
              <w:rPr>
                <w:sz w:val="16"/>
              </w:rPr>
              <w:t>63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57</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17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10</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410</w:t>
            </w:r>
          </w:p>
        </w:tc>
        <w:tc>
          <w:tcPr>
            <w:tcW w:type="dxa" w:w="1117"/>
          </w:tcPr>
          <w:p>
            <w:pPr>
              <w:spacing w:after="0"/>
              <w:jc w:val="right"/>
            </w:pPr>
            <w:r>
              <w:rPr>
                <w:sz w:val="16"/>
              </w:rPr>
              <w:t>39</w:t>
            </w:r>
          </w:p>
        </w:tc>
        <w:tc>
          <w:tcPr>
            <w:tcW w:type="dxa" w:w="1940"/>
          </w:tcPr>
          <w:p>
            <w:pPr>
              <w:spacing w:after="0"/>
              <w:jc w:val="right"/>
            </w:pPr>
            <w:r>
              <w:rPr>
                <w:sz w:val="16"/>
              </w:rPr>
              <w:t>7</w:t>
            </w:r>
          </w:p>
        </w:tc>
        <w:tc>
          <w:tcPr>
            <w:tcW w:type="dxa" w:w="775"/>
          </w:tcPr>
          <w:p>
            <w:pPr>
              <w:spacing w:after="0"/>
              <w:jc w:val="right"/>
            </w:pPr>
            <w:r>
              <w:rPr>
                <w:sz w:val="16"/>
              </w:rPr>
              <w:t>44</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23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110</w:t>
            </w:r>
          </w:p>
        </w:tc>
        <w:tc>
          <w:tcPr>
            <w:tcW w:type="dxa" w:w="1117"/>
          </w:tcPr>
          <w:p>
            <w:pPr>
              <w:spacing w:after="0"/>
              <w:jc w:val="right"/>
            </w:pPr>
            <w:r>
              <w:rPr>
                <w:sz w:val="16"/>
              </w:rPr>
              <w:t>9</w:t>
            </w:r>
          </w:p>
        </w:tc>
        <w:tc>
          <w:tcPr>
            <w:tcW w:type="dxa" w:w="1940"/>
          </w:tcPr>
          <w:p>
            <w:pPr>
              <w:spacing w:after="0"/>
              <w:jc w:val="right"/>
            </w:pPr>
            <w:r>
              <w:rPr>
                <w:sz w:val="16"/>
              </w:rPr>
              <w:t>2</w:t>
            </w:r>
          </w:p>
        </w:tc>
        <w:tc>
          <w:tcPr>
            <w:tcW w:type="dxa" w:w="775"/>
          </w:tcPr>
          <w:p>
            <w:pPr>
              <w:spacing w:after="0"/>
              <w:jc w:val="right"/>
            </w:pPr>
            <w:r>
              <w:rPr>
                <w:sz w:val="16"/>
              </w:rPr>
              <w:t>11</w:t>
            </w:r>
          </w:p>
        </w:tc>
        <w:tc>
          <w:tcPr>
            <w:tcW w:type="dxa" w:w="1601"/>
          </w:tcPr>
          <w:p>
            <w:pPr>
              <w:spacing w:after="0"/>
              <w:jc w:val="right"/>
            </w:pPr>
            <w:r>
              <w:rPr>
                <w:sz w:val="16"/>
              </w:rPr>
              <w:t>13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57</w:t>
            </w:r>
          </w:p>
        </w:tc>
        <w:tc>
          <w:tcPr>
            <w:tcW w:type="dxa" w:w="1117"/>
          </w:tcPr>
          <w:p>
            <w:pPr>
              <w:spacing w:after="0"/>
              <w:jc w:val="right"/>
            </w:pPr>
            <w:r>
              <w:rPr>
                <w:sz w:val="16"/>
              </w:rPr>
              <w:t>6</w:t>
            </w:r>
          </w:p>
        </w:tc>
        <w:tc>
          <w:tcPr>
            <w:tcW w:type="dxa" w:w="1940"/>
          </w:tcPr>
          <w:p>
            <w:pPr>
              <w:spacing w:after="0"/>
              <w:jc w:val="right"/>
            </w:pPr>
            <w:r>
              <w:rPr>
                <w:sz w:val="16"/>
              </w:rPr>
              <w:t>4</w:t>
            </w:r>
          </w:p>
        </w:tc>
        <w:tc>
          <w:tcPr>
            <w:tcW w:type="dxa" w:w="775"/>
          </w:tcPr>
          <w:p>
            <w:pPr>
              <w:spacing w:after="0"/>
              <w:jc w:val="right"/>
            </w:pPr>
            <w:r>
              <w:rPr>
                <w:sz w:val="16"/>
              </w:rPr>
              <w:t>6</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8"/>
        <w:gridCol w:w="3251"/>
        <w:gridCol w:w="945"/>
        <w:gridCol w:w="2584"/>
        <w:gridCol w:w="30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8"/>
            <w:shd w:val="clear" w:color="auto" w:fill="E8E8E8"/>
          </w:tcPr>
          <w:p>
            <w:pPr>
              <w:spacing w:after="0"/>
              <w:jc w:val="left"/>
            </w:pPr>
            <w:r>
              <w:rPr>
                <w:b/>
                <w:sz w:val="16"/>
              </w:rPr>
              <w:t>Magnitude or extent</w:t>
            </w:r>
          </w:p>
        </w:tc>
        <w:tc>
          <w:tcPr>
            <w:tcW w:type="dxa" w:w="3251"/>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4"/>
            <w:shd w:val="clear" w:color="auto" w:fill="E8E8E8"/>
          </w:tcPr>
          <w:p>
            <w:pPr>
              <w:spacing w:after="0"/>
              <w:jc w:val="left"/>
            </w:pPr>
            <w:r>
              <w:rPr>
                <w:b/>
                <w:sz w:val="16"/>
              </w:rPr>
              <w:t>Location</w:t>
            </w:r>
          </w:p>
        </w:tc>
        <w:tc>
          <w:tcPr>
            <w:tcW w:type="dxa" w:w="30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2019-05-25</w:t>
            </w:r>
          </w:p>
        </w:tc>
        <w:tc>
          <w:tcPr>
            <w:tcW w:type="dxa" w:w="1215"/>
          </w:tcPr>
          <w:p>
            <w:pPr>
              <w:spacing w:after="0"/>
              <w:jc w:val="left"/>
            </w:pPr>
            <w:r>
              <w:rPr>
                <w:sz w:val="16"/>
              </w:rPr>
              <w:t>Tornado</w:t>
            </w:r>
          </w:p>
        </w:tc>
        <w:tc>
          <w:tcPr>
            <w:tcW w:type="dxa" w:w="2028"/>
          </w:tcPr>
          <w:p>
            <w:pPr>
              <w:spacing w:after="0"/>
              <w:jc w:val="left"/>
            </w:pPr>
            <w:r>
              <w:rPr>
                <w:sz w:val="16"/>
              </w:rPr>
              <w:t>EF3, 2.2 mi within this county, 75 yd wide</w:t>
            </w:r>
          </w:p>
        </w:tc>
        <w:tc>
          <w:tcPr>
            <w:tcW w:type="dxa" w:w="3251"/>
          </w:tcPr>
          <w:p>
            <w:pPr>
              <w:spacing w:after="0"/>
              <w:jc w:val="left"/>
            </w:pPr>
            <w:r>
              <w:rPr>
                <w:sz w:val="16"/>
              </w:rPr>
              <w:t>$400,000 property; $0 crops (2019 dollars)</w:t>
            </w:r>
          </w:p>
        </w:tc>
        <w:tc>
          <w:tcPr>
            <w:tcW w:type="dxa" w:w="945"/>
          </w:tcPr>
          <w:p>
            <w:pPr>
              <w:spacing w:after="0"/>
              <w:jc w:val="right"/>
            </w:pPr>
            <w:r>
              <w:rPr>
                <w:sz w:val="16"/>
              </w:rPr>
              <w:t>2, 29</w:t>
            </w:r>
          </w:p>
        </w:tc>
        <w:tc>
          <w:tcPr>
            <w:tcW w:type="dxa" w:w="2584"/>
          </w:tcPr>
          <w:p>
            <w:pPr>
              <w:spacing w:after="0"/>
              <w:jc w:val="left"/>
            </w:pPr>
            <w:r>
              <w:rPr>
                <w:sz w:val="16"/>
              </w:rPr>
              <w:t>EL RENO</w:t>
            </w: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2015-12-27</w:t>
            </w:r>
          </w:p>
        </w:tc>
        <w:tc>
          <w:tcPr>
            <w:tcW w:type="dxa" w:w="1215"/>
          </w:tcPr>
          <w:p>
            <w:pPr>
              <w:spacing w:after="0"/>
              <w:jc w:val="left"/>
            </w:pPr>
            <w:r>
              <w:rPr>
                <w:sz w:val="16"/>
              </w:rPr>
              <w:t>Ice Storm</w:t>
            </w:r>
          </w:p>
        </w:tc>
        <w:tc>
          <w:tcPr>
            <w:tcW w:type="dxa" w:w="2028"/>
          </w:tcPr>
          <w:p>
            <w:pPr>
              <w:spacing w:after="0"/>
              <w:jc w:val="left"/>
            </w:pPr>
          </w:p>
        </w:tc>
        <w:tc>
          <w:tcPr>
            <w:tcW w:type="dxa" w:w="3251"/>
          </w:tcPr>
          <w:p>
            <w:pPr>
              <w:spacing w:after="0"/>
              <w:jc w:val="left"/>
            </w:pPr>
            <w:r>
              <w:rPr>
                <w:sz w:val="16"/>
              </w:rPr>
              <w:t>$8,664,000 property; crops not reported (zone total, 2015 dollars)</w:t>
            </w:r>
          </w:p>
        </w:tc>
        <w:tc>
          <w:tcPr>
            <w:tcW w:type="dxa" w:w="945"/>
          </w:tcPr>
          <w:p>
            <w:pPr>
              <w:spacing w:after="0"/>
              <w:jc w:val="right"/>
            </w:pPr>
            <w:r>
              <w:rPr>
                <w:sz w:val="16"/>
              </w:rPr>
              <w:t>0, 0</w:t>
            </w:r>
          </w:p>
        </w:tc>
        <w:tc>
          <w:tcPr>
            <w:tcW w:type="dxa" w:w="2584"/>
          </w:tcPr>
          <w:p>
            <w:pPr>
              <w:spacing w:after="0"/>
              <w:jc w:val="left"/>
            </w:pPr>
            <w:r>
              <w:rPr>
                <w:sz w:val="16"/>
              </w:rPr>
              <w:t>NWS zone OKZ024 (CANADIAN), zone-level</w:t>
            </w:r>
          </w:p>
        </w:tc>
        <w:tc>
          <w:tcPr>
            <w:tcW w:type="dxa" w:w="3052"/>
          </w:tcPr>
          <w:p>
            <w:pPr>
              <w:spacing w:after="0"/>
              <w:jc w:val="left"/>
            </w:pPr>
            <w:r>
              <w:rPr>
                <w:sz w:val="16"/>
              </w:rPr>
              <w:t>B1-c worst recorded: Ice Storm</w:t>
            </w:r>
          </w:p>
        </w:tc>
      </w:tr>
      <w:tr>
        <w:trPr>
          <w:cantSplit/>
        </w:trPr>
        <w:tc>
          <w:tcPr>
            <w:tcW w:type="dxa" w:w="1037"/>
          </w:tcPr>
          <w:p>
            <w:pPr>
              <w:spacing w:after="0"/>
              <w:jc w:val="left"/>
            </w:pPr>
            <w:r>
              <w:rPr>
                <w:sz w:val="16"/>
              </w:rPr>
              <w:t>2013-05-31</w:t>
            </w:r>
          </w:p>
        </w:tc>
        <w:tc>
          <w:tcPr>
            <w:tcW w:type="dxa" w:w="1215"/>
          </w:tcPr>
          <w:p>
            <w:pPr>
              <w:spacing w:after="0"/>
              <w:jc w:val="left"/>
            </w:pPr>
            <w:r>
              <w:rPr>
                <w:sz w:val="16"/>
              </w:rPr>
              <w:t>Tornado</w:t>
            </w:r>
          </w:p>
        </w:tc>
        <w:tc>
          <w:tcPr>
            <w:tcW w:type="dxa" w:w="2028"/>
          </w:tcPr>
          <w:p>
            <w:pPr>
              <w:spacing w:after="0"/>
              <w:jc w:val="left"/>
            </w:pPr>
            <w:r>
              <w:rPr>
                <w:sz w:val="16"/>
              </w:rPr>
              <w:t>EF3, 16.2 mi within this county, 4,576 yd wide</w:t>
            </w:r>
          </w:p>
        </w:tc>
        <w:tc>
          <w:tcPr>
            <w:tcW w:type="dxa" w:w="3251"/>
          </w:tcPr>
          <w:p>
            <w:pPr>
              <w:spacing w:after="0"/>
              <w:jc w:val="left"/>
            </w:pPr>
            <w:r>
              <w:rPr>
                <w:sz w:val="16"/>
              </w:rPr>
              <w:t>$300,000 property; $0 crops (2013 dollars)</w:t>
            </w:r>
          </w:p>
        </w:tc>
        <w:tc>
          <w:tcPr>
            <w:tcW w:type="dxa" w:w="945"/>
          </w:tcPr>
          <w:p>
            <w:pPr>
              <w:spacing w:after="0"/>
              <w:jc w:val="right"/>
            </w:pPr>
            <w:r>
              <w:rPr>
                <w:sz w:val="16"/>
              </w:rPr>
              <w:t>8, 26</w:t>
            </w:r>
          </w:p>
        </w:tc>
        <w:tc>
          <w:tcPr>
            <w:tcW w:type="dxa" w:w="2584"/>
          </w:tcPr>
          <w:p>
            <w:pPr>
              <w:spacing w:after="0"/>
              <w:jc w:val="left"/>
            </w:pPr>
            <w:r>
              <w:rPr>
                <w:sz w:val="16"/>
              </w:rPr>
              <w:t>CALUMET to RICHLAND</w:t>
            </w: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2028"/>
          </w:tcPr>
          <w:p>
            <w:pPr>
              <w:spacing w:after="0"/>
              <w:jc w:val="left"/>
            </w:pPr>
            <w:r>
              <w:rPr>
                <w:sz w:val="16"/>
              </w:rPr>
              <w:t>EF5, 39.6 mi within this county, 1,760 yd wide</w:t>
            </w:r>
          </w:p>
        </w:tc>
        <w:tc>
          <w:tcPr>
            <w:tcW w:type="dxa" w:w="3251"/>
          </w:tcPr>
          <w:p>
            <w:pPr>
              <w:spacing w:after="0"/>
              <w:jc w:val="left"/>
            </w:pPr>
            <w:r>
              <w:rPr>
                <w:sz w:val="16"/>
              </w:rPr>
              <w:t>damage not reported</w:t>
            </w:r>
          </w:p>
        </w:tc>
        <w:tc>
          <w:tcPr>
            <w:tcW w:type="dxa" w:w="945"/>
          </w:tcPr>
          <w:p>
            <w:pPr>
              <w:spacing w:after="0"/>
              <w:jc w:val="right"/>
            </w:pPr>
            <w:r>
              <w:rPr>
                <w:sz w:val="16"/>
              </w:rPr>
              <w:t>7, 112</w:t>
            </w:r>
          </w:p>
        </w:tc>
        <w:tc>
          <w:tcPr>
            <w:tcW w:type="dxa" w:w="2584"/>
          </w:tcPr>
          <w:p>
            <w:pPr>
              <w:spacing w:after="0"/>
              <w:jc w:val="left"/>
            </w:pPr>
            <w:r>
              <w:rPr>
                <w:sz w:val="16"/>
              </w:rPr>
              <w:t>CALUMET to PIEDMONT</w:t>
            </w: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2008-06-05</w:t>
            </w:r>
          </w:p>
        </w:tc>
        <w:tc>
          <w:tcPr>
            <w:tcW w:type="dxa" w:w="1215"/>
          </w:tcPr>
          <w:p>
            <w:pPr>
              <w:spacing w:after="0"/>
              <w:jc w:val="left"/>
            </w:pPr>
            <w:r>
              <w:rPr>
                <w:sz w:val="16"/>
              </w:rPr>
              <w:t>High Wind</w:t>
            </w:r>
          </w:p>
        </w:tc>
        <w:tc>
          <w:tcPr>
            <w:tcW w:type="dxa" w:w="2028"/>
          </w:tcPr>
          <w:p>
            <w:pPr>
              <w:spacing w:after="0"/>
              <w:jc w:val="left"/>
            </w:pPr>
            <w:r>
              <w:rPr>
                <w:sz w:val="16"/>
              </w:rPr>
              <w:t>65 kt (75 mph) estimated gust</w:t>
            </w:r>
          </w:p>
        </w:tc>
        <w:tc>
          <w:tcPr>
            <w:tcW w:type="dxa" w:w="3251"/>
          </w:tcPr>
          <w:p>
            <w:pPr>
              <w:spacing w:after="0"/>
              <w:jc w:val="left"/>
            </w:pPr>
            <w:r>
              <w:rPr>
                <w:sz w:val="16"/>
              </w:rPr>
              <w:t>$5,000 property; $0 crops (zone total, 2008 dollars)</w:t>
            </w:r>
          </w:p>
        </w:tc>
        <w:tc>
          <w:tcPr>
            <w:tcW w:type="dxa" w:w="945"/>
          </w:tcPr>
          <w:p>
            <w:pPr>
              <w:spacing w:after="0"/>
              <w:jc w:val="right"/>
            </w:pPr>
            <w:r>
              <w:rPr>
                <w:sz w:val="16"/>
              </w:rPr>
              <w:t>0, 0</w:t>
            </w:r>
          </w:p>
        </w:tc>
        <w:tc>
          <w:tcPr>
            <w:tcW w:type="dxa" w:w="2584"/>
          </w:tcPr>
          <w:p>
            <w:pPr>
              <w:spacing w:after="0"/>
              <w:jc w:val="left"/>
            </w:pPr>
            <w:r>
              <w:rPr>
                <w:sz w:val="16"/>
              </w:rPr>
              <w:t>NWS zone OKZ024 (CANADIAN), zone-level</w:t>
            </w:r>
          </w:p>
        </w:tc>
        <w:tc>
          <w:tcPr>
            <w:tcW w:type="dxa" w:w="3052"/>
          </w:tcPr>
          <w:p>
            <w:pPr>
              <w:spacing w:after="0"/>
              <w:jc w:val="left"/>
            </w:pPr>
            <w:r>
              <w:rPr>
                <w:sz w:val="16"/>
              </w:rPr>
              <w:t>B1-c worst recorded: High Wind and Strong Wind</w:t>
            </w:r>
          </w:p>
        </w:tc>
      </w:tr>
      <w:tr>
        <w:trPr>
          <w:cantSplit/>
        </w:trPr>
        <w:tc>
          <w:tcPr>
            <w:tcW w:type="dxa" w:w="1037"/>
          </w:tcPr>
          <w:p>
            <w:pPr>
              <w:spacing w:after="0"/>
              <w:jc w:val="left"/>
            </w:pPr>
            <w:r>
              <w:rPr>
                <w:sz w:val="16"/>
              </w:rPr>
              <w:t>2007-08-19</w:t>
            </w:r>
          </w:p>
        </w:tc>
        <w:tc>
          <w:tcPr>
            <w:tcW w:type="dxa" w:w="1215"/>
          </w:tcPr>
          <w:p>
            <w:pPr>
              <w:spacing w:after="0"/>
              <w:jc w:val="left"/>
            </w:pPr>
            <w:r>
              <w:rPr>
                <w:sz w:val="16"/>
              </w:rPr>
              <w:t>Flash Flood</w:t>
            </w:r>
          </w:p>
        </w:tc>
        <w:tc>
          <w:tcPr>
            <w:tcW w:type="dxa" w:w="2028"/>
          </w:tcPr>
          <w:p>
            <w:pPr>
              <w:spacing w:after="0"/>
              <w:jc w:val="left"/>
            </w:pPr>
          </w:p>
        </w:tc>
        <w:tc>
          <w:tcPr>
            <w:tcW w:type="dxa" w:w="3251"/>
          </w:tcPr>
          <w:p>
            <w:pPr>
              <w:spacing w:after="0"/>
              <w:jc w:val="left"/>
            </w:pPr>
            <w:r>
              <w:rPr>
                <w:sz w:val="16"/>
              </w:rPr>
              <w:t>$800,000 property; $0 crops (2007 dollars)</w:t>
            </w:r>
          </w:p>
        </w:tc>
        <w:tc>
          <w:tcPr>
            <w:tcW w:type="dxa" w:w="945"/>
          </w:tcPr>
          <w:p>
            <w:pPr>
              <w:spacing w:after="0"/>
              <w:jc w:val="right"/>
            </w:pPr>
            <w:r>
              <w:rPr>
                <w:sz w:val="16"/>
              </w:rPr>
              <w:t>0, 0</w:t>
            </w:r>
          </w:p>
        </w:tc>
        <w:tc>
          <w:tcPr>
            <w:tcW w:type="dxa" w:w="2584"/>
          </w:tcPr>
          <w:p>
            <w:pPr>
              <w:spacing w:after="0"/>
              <w:jc w:val="left"/>
            </w:pPr>
            <w:r>
              <w:rPr>
                <w:sz w:val="16"/>
              </w:rPr>
              <w:t>YUKON</w:t>
            </w:r>
          </w:p>
        </w:tc>
        <w:tc>
          <w:tcPr>
            <w:tcW w:type="dxa" w:w="30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2028"/>
          </w:tcPr>
          <w:p>
            <w:pPr>
              <w:spacing w:after="0"/>
              <w:jc w:val="left"/>
            </w:pPr>
          </w:p>
        </w:tc>
        <w:tc>
          <w:tcPr>
            <w:tcW w:type="dxa" w:w="3251"/>
          </w:tcPr>
          <w:p>
            <w:pPr>
              <w:spacing w:after="0"/>
              <w:jc w:val="left"/>
            </w:pPr>
            <w:r>
              <w:rPr>
                <w:sz w:val="16"/>
              </w:rPr>
              <w:t>$40,000 property; $0 crops (zone total, 2007 dollars)</w:t>
            </w:r>
          </w:p>
        </w:tc>
        <w:tc>
          <w:tcPr>
            <w:tcW w:type="dxa" w:w="945"/>
          </w:tcPr>
          <w:p>
            <w:pPr>
              <w:spacing w:after="0"/>
              <w:jc w:val="right"/>
            </w:pPr>
            <w:r>
              <w:rPr>
                <w:sz w:val="16"/>
              </w:rPr>
              <w:t>0, 0</w:t>
            </w:r>
          </w:p>
        </w:tc>
        <w:tc>
          <w:tcPr>
            <w:tcW w:type="dxa" w:w="2584"/>
          </w:tcPr>
          <w:p>
            <w:pPr>
              <w:spacing w:after="0"/>
              <w:jc w:val="left"/>
            </w:pPr>
            <w:r>
              <w:rPr>
                <w:sz w:val="16"/>
              </w:rPr>
              <w:t>NWS zone OKZ024 (CANADIAN), zone-level</w:t>
            </w:r>
          </w:p>
        </w:tc>
        <w:tc>
          <w:tcPr>
            <w:tcW w:type="dxa" w:w="30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028"/>
          </w:tcPr>
          <w:p>
            <w:pPr>
              <w:spacing w:after="0"/>
              <w:jc w:val="left"/>
            </w:pPr>
          </w:p>
        </w:tc>
        <w:tc>
          <w:tcPr>
            <w:tcW w:type="dxa" w:w="3251"/>
          </w:tcPr>
          <w:p>
            <w:pPr>
              <w:spacing w:after="0"/>
              <w:jc w:val="left"/>
            </w:pPr>
            <w:r>
              <w:rPr>
                <w:sz w:val="16"/>
              </w:rPr>
              <w:t>damage not reported</w:t>
            </w:r>
          </w:p>
        </w:tc>
        <w:tc>
          <w:tcPr>
            <w:tcW w:type="dxa" w:w="945"/>
          </w:tcPr>
          <w:p>
            <w:pPr>
              <w:spacing w:after="0"/>
              <w:jc w:val="right"/>
            </w:pPr>
            <w:r>
              <w:rPr>
                <w:sz w:val="16"/>
              </w:rPr>
              <w:t>0, 0</w:t>
            </w:r>
          </w:p>
        </w:tc>
        <w:tc>
          <w:tcPr>
            <w:tcW w:type="dxa" w:w="2584"/>
          </w:tcPr>
          <w:p>
            <w:pPr>
              <w:spacing w:after="0"/>
              <w:jc w:val="left"/>
            </w:pPr>
            <w:r>
              <w:rPr>
                <w:sz w:val="16"/>
              </w:rPr>
              <w:t>NWS zone OKZ024 (CANADIAN), zone-level</w:t>
            </w:r>
          </w:p>
        </w:tc>
        <w:tc>
          <w:tcPr>
            <w:tcW w:type="dxa" w:w="3052"/>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2028"/>
          </w:tcPr>
          <w:p>
            <w:pPr>
              <w:spacing w:after="0"/>
              <w:jc w:val="left"/>
            </w:pPr>
          </w:p>
        </w:tc>
        <w:tc>
          <w:tcPr>
            <w:tcW w:type="dxa" w:w="3251"/>
          </w:tcPr>
          <w:p>
            <w:pPr>
              <w:spacing w:after="0"/>
              <w:jc w:val="left"/>
            </w:pPr>
            <w:r>
              <w:rPr>
                <w:sz w:val="16"/>
              </w:rPr>
              <w:t>damage not reported</w:t>
            </w:r>
          </w:p>
        </w:tc>
        <w:tc>
          <w:tcPr>
            <w:tcW w:type="dxa" w:w="945"/>
          </w:tcPr>
          <w:p>
            <w:pPr>
              <w:spacing w:after="0"/>
              <w:jc w:val="right"/>
            </w:pPr>
            <w:r>
              <w:rPr>
                <w:sz w:val="16"/>
              </w:rPr>
              <w:t>0, 0</w:t>
            </w:r>
          </w:p>
        </w:tc>
        <w:tc>
          <w:tcPr>
            <w:tcW w:type="dxa" w:w="2584"/>
          </w:tcPr>
          <w:p>
            <w:pPr>
              <w:spacing w:after="0"/>
              <w:jc w:val="left"/>
            </w:pPr>
            <w:r>
              <w:rPr>
                <w:sz w:val="16"/>
              </w:rPr>
              <w:t>NWS zone OKZ024 (CANADIAN), zone-level</w:t>
            </w:r>
          </w:p>
        </w:tc>
        <w:tc>
          <w:tcPr>
            <w:tcW w:type="dxa" w:w="3052"/>
          </w:tcPr>
          <w:p>
            <w:pPr>
              <w:spacing w:after="0"/>
              <w:jc w:val="left"/>
            </w:pPr>
            <w:r>
              <w:rPr>
                <w:sz w:val="16"/>
              </w:rPr>
              <w:t>B1-c worst recorded: Drought</w:t>
            </w:r>
          </w:p>
        </w:tc>
      </w:tr>
      <w:tr>
        <w:trPr>
          <w:cantSplit/>
        </w:trPr>
        <w:tc>
          <w:tcPr>
            <w:tcW w:type="dxa" w:w="1037"/>
          </w:tcPr>
          <w:p>
            <w:pPr>
              <w:spacing w:after="0"/>
              <w:jc w:val="left"/>
            </w:pPr>
            <w:r>
              <w:rPr>
                <w:sz w:val="16"/>
              </w:rPr>
              <w:t>2001-05-27</w:t>
            </w:r>
          </w:p>
        </w:tc>
        <w:tc>
          <w:tcPr>
            <w:tcW w:type="dxa" w:w="1215"/>
          </w:tcPr>
          <w:p>
            <w:pPr>
              <w:spacing w:after="0"/>
              <w:jc w:val="left"/>
            </w:pPr>
            <w:r>
              <w:rPr>
                <w:sz w:val="16"/>
              </w:rPr>
              <w:t>Thunderstorm Wind</w:t>
            </w:r>
          </w:p>
        </w:tc>
        <w:tc>
          <w:tcPr>
            <w:tcW w:type="dxa" w:w="2028"/>
          </w:tcPr>
          <w:p>
            <w:pPr>
              <w:spacing w:after="0"/>
              <w:jc w:val="left"/>
            </w:pPr>
            <w:r>
              <w:rPr>
                <w:sz w:val="16"/>
              </w:rPr>
              <w:t>93 kt (107 mph) measured</w:t>
            </w:r>
          </w:p>
        </w:tc>
        <w:tc>
          <w:tcPr>
            <w:tcW w:type="dxa" w:w="3251"/>
          </w:tcPr>
          <w:p>
            <w:pPr>
              <w:spacing w:after="0"/>
              <w:jc w:val="left"/>
            </w:pPr>
            <w:r>
              <w:rPr>
                <w:sz w:val="16"/>
              </w:rPr>
              <w:t>$25,000 property; crops not reported (2001 dollars)</w:t>
            </w:r>
          </w:p>
        </w:tc>
        <w:tc>
          <w:tcPr>
            <w:tcW w:type="dxa" w:w="945"/>
          </w:tcPr>
          <w:p>
            <w:pPr>
              <w:spacing w:after="0"/>
              <w:jc w:val="right"/>
            </w:pPr>
            <w:r>
              <w:rPr>
                <w:sz w:val="16"/>
              </w:rPr>
              <w:t>0, 0</w:t>
            </w:r>
          </w:p>
        </w:tc>
        <w:tc>
          <w:tcPr>
            <w:tcW w:type="dxa" w:w="2584"/>
          </w:tcPr>
          <w:p>
            <w:pPr>
              <w:spacing w:after="0"/>
              <w:jc w:val="left"/>
            </w:pPr>
            <w:r>
              <w:rPr>
                <w:sz w:val="16"/>
              </w:rPr>
              <w:t>EL RENO</w:t>
            </w:r>
          </w:p>
        </w:tc>
        <w:tc>
          <w:tcPr>
            <w:tcW w:type="dxa" w:w="3052"/>
          </w:tcPr>
          <w:p>
            <w:pPr>
              <w:spacing w:after="0"/>
              <w:jc w:val="left"/>
            </w:pPr>
            <w:r>
              <w:rPr>
                <w:sz w:val="16"/>
              </w:rPr>
              <w:t>B1-c worst recorded: Thunderstorm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028"/>
          </w:tcPr>
          <w:p>
            <w:pPr>
              <w:spacing w:after="0"/>
              <w:jc w:val="left"/>
            </w:pPr>
          </w:p>
        </w:tc>
        <w:tc>
          <w:tcPr>
            <w:tcW w:type="dxa" w:w="3251"/>
          </w:tcPr>
          <w:p>
            <w:pPr>
              <w:spacing w:after="0"/>
              <w:jc w:val="left"/>
            </w:pPr>
            <w:r>
              <w:rPr>
                <w:sz w:val="16"/>
              </w:rPr>
              <w:t>damage not reported</w:t>
            </w:r>
          </w:p>
        </w:tc>
        <w:tc>
          <w:tcPr>
            <w:tcW w:type="dxa" w:w="945"/>
          </w:tcPr>
          <w:p>
            <w:pPr>
              <w:spacing w:after="0"/>
              <w:jc w:val="right"/>
            </w:pPr>
            <w:r>
              <w:rPr>
                <w:sz w:val="16"/>
              </w:rPr>
              <w:t>0, 0</w:t>
            </w:r>
          </w:p>
        </w:tc>
        <w:tc>
          <w:tcPr>
            <w:tcW w:type="dxa" w:w="2584"/>
          </w:tcPr>
          <w:p>
            <w:pPr>
              <w:spacing w:after="0"/>
              <w:jc w:val="left"/>
            </w:pPr>
            <w:r>
              <w:rPr>
                <w:sz w:val="16"/>
              </w:rPr>
              <w:t>NWS zone OKZ024 (CANADIAN), zone-level</w:t>
            </w:r>
          </w:p>
        </w:tc>
        <w:tc>
          <w:tcPr>
            <w:tcW w:type="dxa" w:w="30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1961-04-30</w:t>
            </w:r>
          </w:p>
        </w:tc>
        <w:tc>
          <w:tcPr>
            <w:tcW w:type="dxa" w:w="1215"/>
          </w:tcPr>
          <w:p>
            <w:pPr>
              <w:spacing w:after="0"/>
              <w:jc w:val="left"/>
            </w:pPr>
            <w:r>
              <w:rPr>
                <w:sz w:val="16"/>
              </w:rPr>
              <w:t>Hail</w:t>
            </w:r>
          </w:p>
        </w:tc>
        <w:tc>
          <w:tcPr>
            <w:tcW w:type="dxa" w:w="2028"/>
          </w:tcPr>
          <w:p>
            <w:pPr>
              <w:spacing w:after="0"/>
              <w:jc w:val="left"/>
            </w:pPr>
            <w:r>
              <w:rPr>
                <w:sz w:val="16"/>
              </w:rPr>
              <w:t>7 in</w:t>
            </w:r>
          </w:p>
        </w:tc>
        <w:tc>
          <w:tcPr>
            <w:tcW w:type="dxa" w:w="3251"/>
          </w:tcPr>
          <w:p>
            <w:pPr>
              <w:spacing w:after="0"/>
              <w:jc w:val="left"/>
            </w:pPr>
            <w:r>
              <w:rPr>
                <w:sz w:val="16"/>
              </w:rPr>
              <w:t>damage not recorded (pre-1996 record)</w:t>
            </w:r>
          </w:p>
        </w:tc>
        <w:tc>
          <w:tcPr>
            <w:tcW w:type="dxa" w:w="945"/>
          </w:tcPr>
          <w:p>
            <w:pPr>
              <w:spacing w:after="0"/>
              <w:jc w:val="right"/>
            </w:pPr>
            <w:r>
              <w:rPr>
                <w:sz w:val="16"/>
              </w:rPr>
              <w:t>0, 0</w:t>
            </w:r>
          </w:p>
        </w:tc>
        <w:tc>
          <w:tcPr>
            <w:tcW w:type="dxa" w:w="2584"/>
          </w:tcPr>
          <w:p>
            <w:pPr>
              <w:spacing w:after="0"/>
              <w:jc w:val="left"/>
            </w:pPr>
            <w:r>
              <w:rPr>
                <w:sz w:val="16"/>
              </w:rPr>
              <w:t>location not recorded</w:t>
            </w:r>
          </w:p>
        </w:tc>
        <w:tc>
          <w:tcPr>
            <w:tcW w:type="dxa" w:w="305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w:t>
            </w:r>
          </w:p>
        </w:tc>
        <w:tc>
          <w:tcPr>
            <w:tcW w:type="dxa" w:w="1335"/>
          </w:tcPr>
          <w:p>
            <w:pPr>
              <w:spacing w:after="0"/>
              <w:jc w:val="left"/>
            </w:pPr>
            <w:r>
              <w:rPr>
                <w:sz w:val="16"/>
              </w:rPr>
              <w:t>event-days per year</w:t>
            </w:r>
          </w:p>
        </w:tc>
        <w:tc>
          <w:tcPr>
            <w:tcW w:type="dxa" w:w="1715"/>
          </w:tcPr>
          <w:p>
            <w:pPr>
              <w:spacing w:after="0"/>
              <w:jc w:val="left"/>
            </w:pPr>
            <w:r>
              <w:rPr>
                <w:sz w:val="16"/>
              </w:rPr>
              <w:t>about 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41.4</w:t>
            </w:r>
          </w:p>
        </w:tc>
        <w:tc>
          <w:tcPr>
            <w:tcW w:type="dxa" w:w="1335"/>
          </w:tcPr>
          <w:p>
            <w:pPr>
              <w:spacing w:after="0"/>
              <w:jc w:val="left"/>
            </w:pPr>
            <w:r>
              <w:rPr>
                <w:sz w:val="16"/>
              </w:rPr>
              <w:t>event-days per year</w:t>
            </w:r>
          </w:p>
        </w:tc>
        <w:tc>
          <w:tcPr>
            <w:tcW w:type="dxa" w:w="1715"/>
          </w:tcPr>
          <w:p>
            <w:pPr>
              <w:spacing w:after="0"/>
              <w:jc w:val="left"/>
            </w:pPr>
            <w:r>
              <w:rPr>
                <w:sz w:val="16"/>
              </w:rPr>
              <w:t>about 41.4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1,442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0.00142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11.1</w:t>
            </w:r>
          </w:p>
        </w:tc>
        <w:tc>
          <w:tcPr>
            <w:tcW w:type="dxa" w:w="1335"/>
          </w:tcPr>
          <w:p>
            <w:pPr>
              <w:spacing w:after="0"/>
              <w:jc w:val="left"/>
            </w:pPr>
            <w:r>
              <w:rPr>
                <w:sz w:val="16"/>
              </w:rPr>
              <w:t>events per year</w:t>
            </w:r>
          </w:p>
        </w:tc>
        <w:tc>
          <w:tcPr>
            <w:tcW w:type="dxa" w:w="1715"/>
          </w:tcPr>
          <w:p>
            <w:pPr>
              <w:spacing w:after="0"/>
              <w:jc w:val="left"/>
            </w:pPr>
            <w:r>
              <w:rPr>
                <w:sz w:val="16"/>
              </w:rPr>
              <w:t>about 11.1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423.2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16.8</w:t>
            </w:r>
          </w:p>
        </w:tc>
        <w:tc>
          <w:tcPr>
            <w:tcW w:type="dxa" w:w="1335"/>
          </w:tcPr>
          <w:p>
            <w:pPr>
              <w:spacing w:after="0"/>
              <w:jc w:val="left"/>
            </w:pPr>
            <w:r>
              <w:rPr>
                <w:sz w:val="16"/>
              </w:rPr>
              <w:t>event-days per year</w:t>
            </w:r>
          </w:p>
        </w:tc>
        <w:tc>
          <w:tcPr>
            <w:tcW w:type="dxa" w:w="1715"/>
          </w:tcPr>
          <w:p>
            <w:pPr>
              <w:spacing w:after="0"/>
              <w:jc w:val="left"/>
            </w:pPr>
            <w:r>
              <w:rPr>
                <w:sz w:val="16"/>
              </w:rPr>
              <w:t>about 16.8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265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0.0104</w:t>
            </w:r>
          </w:p>
        </w:tc>
        <w:tc>
          <w:tcPr>
            <w:tcW w:type="dxa" w:w="1335"/>
          </w:tcPr>
          <w:p>
            <w:pPr>
              <w:spacing w:after="0"/>
              <w:jc w:val="left"/>
            </w:pPr>
            <w:r>
              <w:rPr>
                <w:sz w:val="16"/>
              </w:rPr>
              <w:t>events per year</w:t>
            </w:r>
          </w:p>
        </w:tc>
        <w:tc>
          <w:tcPr>
            <w:tcW w:type="dxa" w:w="1715"/>
          </w:tcPr>
          <w:p>
            <w:pPr>
              <w:spacing w:after="0"/>
              <w:jc w:val="left"/>
            </w:pPr>
            <w:r>
              <w:rPr>
                <w:sz w:val="16"/>
              </w:rPr>
              <w:t>about 1 in 96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1.4</w:t>
            </w:r>
          </w:p>
        </w:tc>
        <w:tc>
          <w:tcPr>
            <w:tcW w:type="dxa" w:w="1335"/>
          </w:tcPr>
          <w:p>
            <w:pPr>
              <w:spacing w:after="0"/>
              <w:jc w:val="left"/>
            </w:pPr>
            <w:r>
              <w:rPr>
                <w:sz w:val="16"/>
              </w:rPr>
              <w:t>event-days per year</w:t>
            </w:r>
          </w:p>
        </w:tc>
        <w:tc>
          <w:tcPr>
            <w:tcW w:type="dxa" w:w="1715"/>
          </w:tcPr>
          <w:p>
            <w:pPr>
              <w:spacing w:after="0"/>
              <w:jc w:val="left"/>
            </w:pPr>
            <w:r>
              <w:rPr>
                <w:sz w:val="16"/>
              </w:rPr>
              <w:t>about 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95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1.36</w:t>
            </w:r>
          </w:p>
        </w:tc>
        <w:tc>
          <w:tcPr>
            <w:tcW w:type="dxa" w:w="1335"/>
          </w:tcPr>
          <w:p>
            <w:pPr>
              <w:spacing w:after="0"/>
              <w:jc w:val="left"/>
            </w:pPr>
            <w:r>
              <w:rPr>
                <w:sz w:val="16"/>
              </w:rPr>
              <w:t>event-days per year</w:t>
            </w:r>
          </w:p>
        </w:tc>
        <w:tc>
          <w:tcPr>
            <w:tcW w:type="dxa" w:w="1715"/>
          </w:tcPr>
          <w:p>
            <w:pPr>
              <w:spacing w:after="0"/>
              <w:jc w:val="left"/>
            </w:pPr>
            <w:r>
              <w:rPr>
                <w:sz w:val="16"/>
              </w:rPr>
              <w:t>about 1.36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38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0.193</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50.8</w:t>
            </w:r>
          </w:p>
        </w:tc>
        <w:tc>
          <w:tcPr>
            <w:tcW w:type="dxa" w:w="1335"/>
          </w:tcPr>
          <w:p>
            <w:pPr>
              <w:spacing w:after="0"/>
              <w:jc w:val="left"/>
            </w:pPr>
            <w:r>
              <w:rPr>
                <w:sz w:val="16"/>
              </w:rPr>
              <w:t>days per year with a strike</w:t>
            </w:r>
          </w:p>
        </w:tc>
        <w:tc>
          <w:tcPr>
            <w:tcW w:type="dxa" w:w="1715"/>
          </w:tcPr>
          <w:p>
            <w:pPr>
              <w:spacing w:after="0"/>
              <w:jc w:val="left"/>
            </w:pPr>
            <w:r>
              <w:rPr>
                <w:sz w:val="16"/>
              </w:rPr>
              <w:t>about 50.8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5.58</w:t>
            </w:r>
          </w:p>
        </w:tc>
        <w:tc>
          <w:tcPr>
            <w:tcW w:type="dxa" w:w="1335"/>
          </w:tcPr>
          <w:p>
            <w:pPr>
              <w:spacing w:after="0"/>
              <w:jc w:val="left"/>
            </w:pPr>
            <w:r>
              <w:rPr>
                <w:sz w:val="16"/>
              </w:rPr>
              <w:t>events per year</w:t>
            </w:r>
          </w:p>
        </w:tc>
        <w:tc>
          <w:tcPr>
            <w:tcW w:type="dxa" w:w="1715"/>
          </w:tcPr>
          <w:p>
            <w:pPr>
              <w:spacing w:after="0"/>
              <w:jc w:val="left"/>
            </w:pPr>
            <w:r>
              <w:rPr>
                <w:sz w:val="16"/>
              </w:rPr>
              <w:t>about 5.58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213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1</w:t>
            </w:r>
          </w:p>
        </w:tc>
        <w:tc>
          <w:tcPr>
            <w:tcW w:type="dxa" w:w="1335"/>
          </w:tcPr>
          <w:p>
            <w:pPr>
              <w:spacing w:after="0"/>
              <w:jc w:val="left"/>
            </w:pPr>
            <w:r>
              <w:rPr>
                <w:sz w:val="16"/>
              </w:rPr>
              <w:t>event per year</w:t>
            </w:r>
          </w:p>
        </w:tc>
        <w:tc>
          <w:tcPr>
            <w:tcW w:type="dxa" w:w="1715"/>
          </w:tcPr>
          <w:p>
            <w:pPr>
              <w:spacing w:after="0"/>
              <w:jc w:val="left"/>
            </w:pPr>
            <w:r>
              <w:rPr>
                <w:sz w:val="16"/>
              </w:rPr>
              <w:t>about 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0.00208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0.208%</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9.58</w:t>
            </w:r>
          </w:p>
        </w:tc>
        <w:tc>
          <w:tcPr>
            <w:tcW w:type="dxa" w:w="1335"/>
          </w:tcPr>
          <w:p>
            <w:pPr>
              <w:spacing w:after="0"/>
              <w:jc w:val="left"/>
            </w:pPr>
            <w:r>
              <w:rPr>
                <w:sz w:val="16"/>
              </w:rPr>
              <w:t>event-days per year</w:t>
            </w:r>
          </w:p>
        </w:tc>
        <w:tc>
          <w:tcPr>
            <w:tcW w:type="dxa" w:w="1715"/>
          </w:tcPr>
          <w:p>
            <w:pPr>
              <w:spacing w:after="0"/>
              <w:jc w:val="left"/>
            </w:pPr>
            <w:r>
              <w:rPr>
                <w:sz w:val="16"/>
              </w:rPr>
              <w:t>about 9.58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182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231</w:t>
            </w:r>
          </w:p>
        </w:tc>
        <w:tc>
          <w:tcPr>
            <w:tcW w:type="dxa" w:w="1381"/>
          </w:tcPr>
          <w:p>
            <w:pPr>
              <w:spacing w:after="0"/>
              <w:jc w:val="right"/>
            </w:pPr>
            <w:r>
              <w:rPr>
                <w:sz w:val="16"/>
              </w:rPr>
              <w:t>30</w:t>
            </w:r>
          </w:p>
        </w:tc>
        <w:tc>
          <w:tcPr>
            <w:tcW w:type="dxa" w:w="1381"/>
          </w:tcPr>
          <w:p>
            <w:pPr>
              <w:spacing w:after="0"/>
              <w:jc w:val="right"/>
            </w:pPr>
            <w:r>
              <w:rPr>
                <w:sz w:val="16"/>
              </w:rPr>
              <w:t>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180</w:t>
            </w:r>
          </w:p>
        </w:tc>
        <w:tc>
          <w:tcPr>
            <w:tcW w:type="dxa" w:w="1381"/>
          </w:tcPr>
          <w:p>
            <w:pPr>
              <w:spacing w:after="0"/>
              <w:jc w:val="right"/>
            </w:pPr>
            <w:r>
              <w:rPr>
                <w:sz w:val="16"/>
              </w:rPr>
              <w:t>30</w:t>
            </w:r>
          </w:p>
        </w:tc>
        <w:tc>
          <w:tcPr>
            <w:tcW w:type="dxa" w:w="1381"/>
          </w:tcPr>
          <w:p>
            <w:pPr>
              <w:spacing w:after="0"/>
              <w:jc w:val="right"/>
            </w:pPr>
            <w:r>
              <w:rPr>
                <w:sz w:val="16"/>
              </w:rPr>
              <w:t>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37 of 37</w:t>
            </w:r>
          </w:p>
        </w:tc>
        <w:tc>
          <w:tcPr>
            <w:tcW w:type="dxa" w:w="1035"/>
          </w:tcPr>
          <w:p>
            <w:pPr>
              <w:spacing w:after="0"/>
              <w:jc w:val="right"/>
            </w:pPr>
            <w:r>
              <w:rPr>
                <w:sz w:val="16"/>
              </w:rPr>
              <w:t>55.6</w:t>
            </w:r>
          </w:p>
        </w:tc>
        <w:tc>
          <w:tcPr>
            <w:tcW w:type="dxa" w:w="1086"/>
          </w:tcPr>
          <w:p>
            <w:pPr>
              <w:spacing w:after="0"/>
              <w:jc w:val="right"/>
            </w:pPr>
            <w:r>
              <w:rPr>
                <w:sz w:val="16"/>
              </w:rPr>
              <w:t>87.8</w:t>
            </w:r>
          </w:p>
        </w:tc>
        <w:tc>
          <w:tcPr>
            <w:tcW w:type="dxa" w:w="1035"/>
          </w:tcPr>
          <w:p>
            <w:pPr>
              <w:spacing w:after="0"/>
              <w:jc w:val="right"/>
            </w:pPr>
            <w:r>
              <w:rPr>
                <w:sz w:val="16"/>
              </w:rPr>
              <w:t>95.2</w:t>
            </w:r>
          </w:p>
        </w:tc>
        <w:tc>
          <w:tcPr>
            <w:tcW w:type="dxa" w:w="7930"/>
          </w:tcPr>
          <w:p>
            <w:pPr>
              <w:spacing w:after="0"/>
              <w:jc w:val="left"/>
            </w:pPr>
            <w:r>
              <w:rPr>
                <w:sz w:val="16"/>
              </w:rPr>
              <w:t>Relatively High 30, Relatively Moderate 7</w:t>
            </w:r>
          </w:p>
        </w:tc>
      </w:tr>
      <w:tr>
        <w:trPr>
          <w:cantSplit/>
        </w:trPr>
        <w:tc>
          <w:tcPr>
            <w:tcW w:type="dxa" w:w="1656"/>
          </w:tcPr>
          <w:p>
            <w:pPr>
              <w:spacing w:after="0"/>
              <w:jc w:val="left"/>
            </w:pPr>
            <w:r>
              <w:rPr>
                <w:sz w:val="16"/>
              </w:rPr>
              <w:t>Drought</w:t>
            </w:r>
          </w:p>
        </w:tc>
        <w:tc>
          <w:tcPr>
            <w:tcW w:type="dxa" w:w="1371"/>
          </w:tcPr>
          <w:p>
            <w:pPr>
              <w:spacing w:after="0"/>
              <w:jc w:val="right"/>
            </w:pPr>
            <w:r>
              <w:rPr>
                <w:sz w:val="16"/>
              </w:rPr>
              <w:t>29 of 37</w:t>
            </w:r>
          </w:p>
        </w:tc>
        <w:tc>
          <w:tcPr>
            <w:tcW w:type="dxa" w:w="1035"/>
          </w:tcPr>
          <w:p>
            <w:pPr>
              <w:spacing w:after="0"/>
              <w:jc w:val="right"/>
            </w:pPr>
            <w:r>
              <w:rPr>
                <w:sz w:val="16"/>
              </w:rPr>
              <w:t>68.8</w:t>
            </w:r>
          </w:p>
        </w:tc>
        <w:tc>
          <w:tcPr>
            <w:tcW w:type="dxa" w:w="1086"/>
          </w:tcPr>
          <w:p>
            <w:pPr>
              <w:spacing w:after="0"/>
              <w:jc w:val="right"/>
            </w:pPr>
            <w:r>
              <w:rPr>
                <w:sz w:val="16"/>
              </w:rPr>
              <w:t>78.7</w:t>
            </w:r>
          </w:p>
        </w:tc>
        <w:tc>
          <w:tcPr>
            <w:tcW w:type="dxa" w:w="1035"/>
          </w:tcPr>
          <w:p>
            <w:pPr>
              <w:spacing w:after="0"/>
              <w:jc w:val="right"/>
            </w:pPr>
            <w:r>
              <w:rPr>
                <w:sz w:val="16"/>
              </w:rPr>
              <w:t>98.0</w:t>
            </w:r>
          </w:p>
        </w:tc>
        <w:tc>
          <w:tcPr>
            <w:tcW w:type="dxa" w:w="7930"/>
          </w:tcPr>
          <w:p>
            <w:pPr>
              <w:spacing w:after="0"/>
              <w:jc w:val="left"/>
            </w:pPr>
            <w:r>
              <w:rPr>
                <w:sz w:val="16"/>
              </w:rPr>
              <w:t>Relatively High 1, Relatively Moderate 3, Relatively Low 10, Very Low 15, No Rating 8</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37 of 37</w:t>
            </w:r>
          </w:p>
        </w:tc>
        <w:tc>
          <w:tcPr>
            <w:tcW w:type="dxa" w:w="1035"/>
          </w:tcPr>
          <w:p>
            <w:pPr>
              <w:spacing w:after="0"/>
              <w:jc w:val="right"/>
            </w:pPr>
            <w:r>
              <w:rPr>
                <w:sz w:val="16"/>
              </w:rPr>
              <w:t>17.3</w:t>
            </w:r>
          </w:p>
        </w:tc>
        <w:tc>
          <w:tcPr>
            <w:tcW w:type="dxa" w:w="1086"/>
          </w:tcPr>
          <w:p>
            <w:pPr>
              <w:spacing w:after="0"/>
              <w:jc w:val="right"/>
            </w:pPr>
            <w:r>
              <w:rPr>
                <w:sz w:val="16"/>
              </w:rPr>
              <w:t>34.4</w:t>
            </w:r>
          </w:p>
        </w:tc>
        <w:tc>
          <w:tcPr>
            <w:tcW w:type="dxa" w:w="1035"/>
          </w:tcPr>
          <w:p>
            <w:pPr>
              <w:spacing w:after="0"/>
              <w:jc w:val="right"/>
            </w:pPr>
            <w:r>
              <w:rPr>
                <w:sz w:val="16"/>
              </w:rPr>
              <w:t>64.5</w:t>
            </w:r>
          </w:p>
        </w:tc>
        <w:tc>
          <w:tcPr>
            <w:tcW w:type="dxa" w:w="7930"/>
          </w:tcPr>
          <w:p>
            <w:pPr>
              <w:spacing w:after="0"/>
              <w:jc w:val="left"/>
            </w:pPr>
            <w:r>
              <w:rPr>
                <w:sz w:val="16"/>
              </w:rPr>
              <w:t>Relatively Low 10, Very Low 27</w:t>
            </w:r>
          </w:p>
        </w:tc>
      </w:tr>
      <w:tr>
        <w:trPr>
          <w:cantSplit/>
        </w:trPr>
        <w:tc>
          <w:tcPr>
            <w:tcW w:type="dxa" w:w="1656"/>
          </w:tcPr>
          <w:p>
            <w:pPr>
              <w:spacing w:after="0"/>
              <w:jc w:val="left"/>
            </w:pPr>
            <w:r>
              <w:rPr>
                <w:sz w:val="16"/>
              </w:rPr>
              <w:t>Hail</w:t>
            </w:r>
          </w:p>
        </w:tc>
        <w:tc>
          <w:tcPr>
            <w:tcW w:type="dxa" w:w="1371"/>
          </w:tcPr>
          <w:p>
            <w:pPr>
              <w:spacing w:after="0"/>
              <w:jc w:val="right"/>
            </w:pPr>
            <w:r>
              <w:rPr>
                <w:sz w:val="16"/>
              </w:rPr>
              <w:t>37 of 37</w:t>
            </w:r>
          </w:p>
        </w:tc>
        <w:tc>
          <w:tcPr>
            <w:tcW w:type="dxa" w:w="1035"/>
          </w:tcPr>
          <w:p>
            <w:pPr>
              <w:spacing w:after="0"/>
              <w:jc w:val="right"/>
            </w:pPr>
            <w:r>
              <w:rPr>
                <w:sz w:val="16"/>
              </w:rPr>
              <w:t>81.0</w:t>
            </w:r>
          </w:p>
        </w:tc>
        <w:tc>
          <w:tcPr>
            <w:tcW w:type="dxa" w:w="1086"/>
          </w:tcPr>
          <w:p>
            <w:pPr>
              <w:spacing w:after="0"/>
              <w:jc w:val="right"/>
            </w:pPr>
            <w:r>
              <w:rPr>
                <w:sz w:val="16"/>
              </w:rPr>
              <w:t>93.5</w:t>
            </w:r>
          </w:p>
        </w:tc>
        <w:tc>
          <w:tcPr>
            <w:tcW w:type="dxa" w:w="1035"/>
          </w:tcPr>
          <w:p>
            <w:pPr>
              <w:spacing w:after="0"/>
              <w:jc w:val="right"/>
            </w:pPr>
            <w:r>
              <w:rPr>
                <w:sz w:val="16"/>
              </w:rPr>
              <w:t>98.3</w:t>
            </w:r>
          </w:p>
        </w:tc>
        <w:tc>
          <w:tcPr>
            <w:tcW w:type="dxa" w:w="7930"/>
          </w:tcPr>
          <w:p>
            <w:pPr>
              <w:spacing w:after="0"/>
              <w:jc w:val="left"/>
            </w:pPr>
            <w:r>
              <w:rPr>
                <w:sz w:val="16"/>
              </w:rPr>
              <w:t>Very High 1, Relatively High 31, Relatively Moderate 5</w:t>
            </w:r>
          </w:p>
        </w:tc>
      </w:tr>
      <w:tr>
        <w:trPr>
          <w:cantSplit/>
        </w:trPr>
        <w:tc>
          <w:tcPr>
            <w:tcW w:type="dxa" w:w="1656"/>
          </w:tcPr>
          <w:p>
            <w:pPr>
              <w:spacing w:after="0"/>
              <w:jc w:val="left"/>
            </w:pPr>
            <w:r>
              <w:rPr>
                <w:sz w:val="16"/>
              </w:rPr>
              <w:t>Heat Wave</w:t>
            </w:r>
          </w:p>
        </w:tc>
        <w:tc>
          <w:tcPr>
            <w:tcW w:type="dxa" w:w="1371"/>
          </w:tcPr>
          <w:p>
            <w:pPr>
              <w:spacing w:after="0"/>
              <w:jc w:val="right"/>
            </w:pPr>
            <w:r>
              <w:rPr>
                <w:sz w:val="16"/>
              </w:rPr>
              <w:t>37 of 37</w:t>
            </w:r>
          </w:p>
        </w:tc>
        <w:tc>
          <w:tcPr>
            <w:tcW w:type="dxa" w:w="1035"/>
          </w:tcPr>
          <w:p>
            <w:pPr>
              <w:spacing w:after="0"/>
              <w:jc w:val="right"/>
            </w:pPr>
            <w:r>
              <w:rPr>
                <w:sz w:val="16"/>
              </w:rPr>
              <w:t>45.9</w:t>
            </w:r>
          </w:p>
        </w:tc>
        <w:tc>
          <w:tcPr>
            <w:tcW w:type="dxa" w:w="1086"/>
          </w:tcPr>
          <w:p>
            <w:pPr>
              <w:spacing w:after="0"/>
              <w:jc w:val="right"/>
            </w:pPr>
            <w:r>
              <w:rPr>
                <w:sz w:val="16"/>
              </w:rPr>
              <w:t>86.2</w:t>
            </w:r>
          </w:p>
        </w:tc>
        <w:tc>
          <w:tcPr>
            <w:tcW w:type="dxa" w:w="1035"/>
          </w:tcPr>
          <w:p>
            <w:pPr>
              <w:spacing w:after="0"/>
              <w:jc w:val="right"/>
            </w:pPr>
            <w:r>
              <w:rPr>
                <w:sz w:val="16"/>
              </w:rPr>
              <w:t>93.6</w:t>
            </w:r>
          </w:p>
        </w:tc>
        <w:tc>
          <w:tcPr>
            <w:tcW w:type="dxa" w:w="7930"/>
          </w:tcPr>
          <w:p>
            <w:pPr>
              <w:spacing w:after="0"/>
              <w:jc w:val="left"/>
            </w:pPr>
            <w:r>
              <w:rPr>
                <w:sz w:val="16"/>
              </w:rPr>
              <w:t>Relatively High 22, Relatively Moderate 14, Relatively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37 of 37</w:t>
            </w:r>
          </w:p>
        </w:tc>
        <w:tc>
          <w:tcPr>
            <w:tcW w:type="dxa" w:w="1035"/>
          </w:tcPr>
          <w:p>
            <w:pPr>
              <w:spacing w:after="0"/>
              <w:jc w:val="right"/>
            </w:pPr>
            <w:r>
              <w:rPr>
                <w:sz w:val="16"/>
              </w:rPr>
              <w:t>18.6</w:t>
            </w:r>
          </w:p>
        </w:tc>
        <w:tc>
          <w:tcPr>
            <w:tcW w:type="dxa" w:w="1086"/>
          </w:tcPr>
          <w:p>
            <w:pPr>
              <w:spacing w:after="0"/>
              <w:jc w:val="right"/>
            </w:pPr>
            <w:r>
              <w:rPr>
                <w:sz w:val="16"/>
              </w:rPr>
              <w:t>25.8</w:t>
            </w:r>
          </w:p>
        </w:tc>
        <w:tc>
          <w:tcPr>
            <w:tcW w:type="dxa" w:w="1035"/>
          </w:tcPr>
          <w:p>
            <w:pPr>
              <w:spacing w:after="0"/>
              <w:jc w:val="right"/>
            </w:pPr>
            <w:r>
              <w:rPr>
                <w:sz w:val="16"/>
              </w:rPr>
              <w:t>46.3</w:t>
            </w:r>
          </w:p>
        </w:tc>
        <w:tc>
          <w:tcPr>
            <w:tcW w:type="dxa" w:w="7930"/>
          </w:tcPr>
          <w:p>
            <w:pPr>
              <w:spacing w:after="0"/>
              <w:jc w:val="left"/>
            </w:pPr>
            <w:r>
              <w:rPr>
                <w:sz w:val="16"/>
              </w:rPr>
              <w:t>Very Low 37</w:t>
            </w:r>
          </w:p>
        </w:tc>
      </w:tr>
      <w:tr>
        <w:trPr>
          <w:cantSplit/>
        </w:trPr>
        <w:tc>
          <w:tcPr>
            <w:tcW w:type="dxa" w:w="1656"/>
          </w:tcPr>
          <w:p>
            <w:pPr>
              <w:spacing w:after="0"/>
              <w:jc w:val="left"/>
            </w:pPr>
            <w:r>
              <w:rPr>
                <w:sz w:val="16"/>
              </w:rPr>
              <w:t>Ice Storm</w:t>
            </w:r>
          </w:p>
        </w:tc>
        <w:tc>
          <w:tcPr>
            <w:tcW w:type="dxa" w:w="1371"/>
          </w:tcPr>
          <w:p>
            <w:pPr>
              <w:spacing w:after="0"/>
              <w:jc w:val="right"/>
            </w:pPr>
            <w:r>
              <w:rPr>
                <w:sz w:val="16"/>
              </w:rPr>
              <w:t>37 of 37</w:t>
            </w:r>
          </w:p>
        </w:tc>
        <w:tc>
          <w:tcPr>
            <w:tcW w:type="dxa" w:w="1035"/>
          </w:tcPr>
          <w:p>
            <w:pPr>
              <w:spacing w:after="0"/>
              <w:jc w:val="right"/>
            </w:pPr>
            <w:r>
              <w:rPr>
                <w:sz w:val="16"/>
              </w:rPr>
              <w:t>91.1</w:t>
            </w:r>
          </w:p>
        </w:tc>
        <w:tc>
          <w:tcPr>
            <w:tcW w:type="dxa" w:w="1086"/>
          </w:tcPr>
          <w:p>
            <w:pPr>
              <w:spacing w:after="0"/>
              <w:jc w:val="right"/>
            </w:pPr>
            <w:r>
              <w:rPr>
                <w:sz w:val="16"/>
              </w:rPr>
              <w:t>97.5</w:t>
            </w:r>
          </w:p>
        </w:tc>
        <w:tc>
          <w:tcPr>
            <w:tcW w:type="dxa" w:w="1035"/>
          </w:tcPr>
          <w:p>
            <w:pPr>
              <w:spacing w:after="0"/>
              <w:jc w:val="right"/>
            </w:pPr>
            <w:r>
              <w:rPr>
                <w:sz w:val="16"/>
              </w:rPr>
              <w:t>99.6</w:t>
            </w:r>
          </w:p>
        </w:tc>
        <w:tc>
          <w:tcPr>
            <w:tcW w:type="dxa" w:w="7930"/>
          </w:tcPr>
          <w:p>
            <w:pPr>
              <w:spacing w:after="0"/>
              <w:jc w:val="left"/>
            </w:pPr>
            <w:r>
              <w:rPr>
                <w:sz w:val="16"/>
              </w:rPr>
              <w:t>Very High 18, Relatively High 19</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37 of 37</w:t>
            </w:r>
          </w:p>
        </w:tc>
        <w:tc>
          <w:tcPr>
            <w:tcW w:type="dxa" w:w="1035"/>
          </w:tcPr>
          <w:p>
            <w:pPr>
              <w:spacing w:after="0"/>
              <w:jc w:val="right"/>
            </w:pPr>
            <w:r>
              <w:rPr>
                <w:sz w:val="16"/>
              </w:rPr>
              <w:t>3.6</w:t>
            </w:r>
          </w:p>
        </w:tc>
        <w:tc>
          <w:tcPr>
            <w:tcW w:type="dxa" w:w="1086"/>
          </w:tcPr>
          <w:p>
            <w:pPr>
              <w:spacing w:after="0"/>
              <w:jc w:val="right"/>
            </w:pPr>
            <w:r>
              <w:rPr>
                <w:sz w:val="16"/>
              </w:rPr>
              <w:t>39.4</w:t>
            </w:r>
          </w:p>
        </w:tc>
        <w:tc>
          <w:tcPr>
            <w:tcW w:type="dxa" w:w="1035"/>
          </w:tcPr>
          <w:p>
            <w:pPr>
              <w:spacing w:after="0"/>
              <w:jc w:val="right"/>
            </w:pPr>
            <w:r>
              <w:rPr>
                <w:sz w:val="16"/>
              </w:rPr>
              <w:t>88.5</w:t>
            </w:r>
          </w:p>
        </w:tc>
        <w:tc>
          <w:tcPr>
            <w:tcW w:type="dxa" w:w="7930"/>
          </w:tcPr>
          <w:p>
            <w:pPr>
              <w:spacing w:after="0"/>
              <w:jc w:val="left"/>
            </w:pPr>
            <w:r>
              <w:rPr>
                <w:sz w:val="16"/>
              </w:rPr>
              <w:t>Relatively High 3, Relatively Moderate 12, Relatively Low 17, Very Low 5</w:t>
            </w:r>
          </w:p>
        </w:tc>
      </w:tr>
      <w:tr>
        <w:trPr>
          <w:cantSplit/>
        </w:trPr>
        <w:tc>
          <w:tcPr>
            <w:tcW w:type="dxa" w:w="1656"/>
          </w:tcPr>
          <w:p>
            <w:pPr>
              <w:spacing w:after="0"/>
              <w:jc w:val="left"/>
            </w:pPr>
            <w:r>
              <w:rPr>
                <w:sz w:val="16"/>
              </w:rPr>
              <w:t>Landslide</w:t>
            </w:r>
          </w:p>
        </w:tc>
        <w:tc>
          <w:tcPr>
            <w:tcW w:type="dxa" w:w="1371"/>
          </w:tcPr>
          <w:p>
            <w:pPr>
              <w:spacing w:after="0"/>
              <w:jc w:val="right"/>
            </w:pPr>
            <w:r>
              <w:rPr>
                <w:sz w:val="16"/>
              </w:rPr>
              <w:t>37 of 37</w:t>
            </w:r>
          </w:p>
        </w:tc>
        <w:tc>
          <w:tcPr>
            <w:tcW w:type="dxa" w:w="1035"/>
          </w:tcPr>
          <w:p>
            <w:pPr>
              <w:spacing w:after="0"/>
              <w:jc w:val="right"/>
            </w:pPr>
            <w:r>
              <w:rPr>
                <w:sz w:val="16"/>
              </w:rPr>
              <w:t>11.9</w:t>
            </w:r>
          </w:p>
        </w:tc>
        <w:tc>
          <w:tcPr>
            <w:tcW w:type="dxa" w:w="1086"/>
          </w:tcPr>
          <w:p>
            <w:pPr>
              <w:spacing w:after="0"/>
              <w:jc w:val="right"/>
            </w:pPr>
            <w:r>
              <w:rPr>
                <w:sz w:val="16"/>
              </w:rPr>
              <w:t>42.1</w:t>
            </w:r>
          </w:p>
        </w:tc>
        <w:tc>
          <w:tcPr>
            <w:tcW w:type="dxa" w:w="1035"/>
          </w:tcPr>
          <w:p>
            <w:pPr>
              <w:spacing w:after="0"/>
              <w:jc w:val="right"/>
            </w:pPr>
            <w:r>
              <w:rPr>
                <w:sz w:val="16"/>
              </w:rPr>
              <w:t>96.6</w:t>
            </w:r>
          </w:p>
        </w:tc>
        <w:tc>
          <w:tcPr>
            <w:tcW w:type="dxa" w:w="7930"/>
          </w:tcPr>
          <w:p>
            <w:pPr>
              <w:spacing w:after="0"/>
              <w:jc w:val="left"/>
            </w:pPr>
            <w:r>
              <w:rPr>
                <w:sz w:val="16"/>
              </w:rPr>
              <w:t>Relatively Moderate 1, Relatively Low 2, Very Low 34</w:t>
            </w:r>
          </w:p>
        </w:tc>
      </w:tr>
      <w:tr>
        <w:trPr>
          <w:cantSplit/>
        </w:trPr>
        <w:tc>
          <w:tcPr>
            <w:tcW w:type="dxa" w:w="1656"/>
          </w:tcPr>
          <w:p>
            <w:pPr>
              <w:spacing w:after="0"/>
              <w:jc w:val="left"/>
            </w:pPr>
            <w:r>
              <w:rPr>
                <w:sz w:val="16"/>
              </w:rPr>
              <w:t>Lightning</w:t>
            </w:r>
          </w:p>
        </w:tc>
        <w:tc>
          <w:tcPr>
            <w:tcW w:type="dxa" w:w="1371"/>
          </w:tcPr>
          <w:p>
            <w:pPr>
              <w:spacing w:after="0"/>
              <w:jc w:val="right"/>
            </w:pPr>
            <w:r>
              <w:rPr>
                <w:sz w:val="16"/>
              </w:rPr>
              <w:t>37 of 37</w:t>
            </w:r>
          </w:p>
        </w:tc>
        <w:tc>
          <w:tcPr>
            <w:tcW w:type="dxa" w:w="1035"/>
          </w:tcPr>
          <w:p>
            <w:pPr>
              <w:spacing w:after="0"/>
              <w:jc w:val="right"/>
            </w:pPr>
            <w:r>
              <w:rPr>
                <w:sz w:val="16"/>
              </w:rPr>
              <w:t>7.5</w:t>
            </w:r>
          </w:p>
        </w:tc>
        <w:tc>
          <w:tcPr>
            <w:tcW w:type="dxa" w:w="1086"/>
          </w:tcPr>
          <w:p>
            <w:pPr>
              <w:spacing w:after="0"/>
              <w:jc w:val="right"/>
            </w:pPr>
            <w:r>
              <w:rPr>
                <w:sz w:val="16"/>
              </w:rPr>
              <w:t>18.7</w:t>
            </w:r>
          </w:p>
        </w:tc>
        <w:tc>
          <w:tcPr>
            <w:tcW w:type="dxa" w:w="1035"/>
          </w:tcPr>
          <w:p>
            <w:pPr>
              <w:spacing w:after="0"/>
              <w:jc w:val="right"/>
            </w:pPr>
            <w:r>
              <w:rPr>
                <w:sz w:val="16"/>
              </w:rPr>
              <w:t>34.1</w:t>
            </w:r>
          </w:p>
        </w:tc>
        <w:tc>
          <w:tcPr>
            <w:tcW w:type="dxa" w:w="7930"/>
          </w:tcPr>
          <w:p>
            <w:pPr>
              <w:spacing w:after="0"/>
              <w:jc w:val="left"/>
            </w:pPr>
            <w:r>
              <w:rPr>
                <w:sz w:val="16"/>
              </w:rPr>
              <w:t>Relatively Low 18, Very Low 19</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37 of 37</w:t>
            </w:r>
          </w:p>
        </w:tc>
        <w:tc>
          <w:tcPr>
            <w:tcW w:type="dxa" w:w="1035"/>
          </w:tcPr>
          <w:p>
            <w:pPr>
              <w:spacing w:after="0"/>
              <w:jc w:val="right"/>
            </w:pPr>
            <w:r>
              <w:rPr>
                <w:sz w:val="16"/>
              </w:rPr>
              <w:t>36.1</w:t>
            </w:r>
          </w:p>
        </w:tc>
        <w:tc>
          <w:tcPr>
            <w:tcW w:type="dxa" w:w="1086"/>
          </w:tcPr>
          <w:p>
            <w:pPr>
              <w:spacing w:after="0"/>
              <w:jc w:val="right"/>
            </w:pPr>
            <w:r>
              <w:rPr>
                <w:sz w:val="16"/>
              </w:rPr>
              <w:t>64.4</w:t>
            </w:r>
          </w:p>
        </w:tc>
        <w:tc>
          <w:tcPr>
            <w:tcW w:type="dxa" w:w="1035"/>
          </w:tcPr>
          <w:p>
            <w:pPr>
              <w:spacing w:after="0"/>
              <w:jc w:val="right"/>
            </w:pPr>
            <w:r>
              <w:rPr>
                <w:sz w:val="16"/>
              </w:rPr>
              <w:t>77.9</w:t>
            </w:r>
          </w:p>
        </w:tc>
        <w:tc>
          <w:tcPr>
            <w:tcW w:type="dxa" w:w="7930"/>
          </w:tcPr>
          <w:p>
            <w:pPr>
              <w:spacing w:after="0"/>
              <w:jc w:val="left"/>
            </w:pPr>
            <w:r>
              <w:rPr>
                <w:sz w:val="16"/>
              </w:rPr>
              <w:t>Relatively Moderate 26, Relatively Low 11</w:t>
            </w:r>
          </w:p>
        </w:tc>
      </w:tr>
      <w:tr>
        <w:trPr>
          <w:cantSplit/>
        </w:trPr>
        <w:tc>
          <w:tcPr>
            <w:tcW w:type="dxa" w:w="1656"/>
          </w:tcPr>
          <w:p>
            <w:pPr>
              <w:spacing w:after="0"/>
              <w:jc w:val="left"/>
            </w:pPr>
            <w:r>
              <w:rPr>
                <w:sz w:val="16"/>
              </w:rPr>
              <w:t>Tornado</w:t>
            </w:r>
          </w:p>
        </w:tc>
        <w:tc>
          <w:tcPr>
            <w:tcW w:type="dxa" w:w="1371"/>
          </w:tcPr>
          <w:p>
            <w:pPr>
              <w:spacing w:after="0"/>
              <w:jc w:val="right"/>
            </w:pPr>
            <w:r>
              <w:rPr>
                <w:sz w:val="16"/>
              </w:rPr>
              <w:t>37 of 37</w:t>
            </w:r>
          </w:p>
        </w:tc>
        <w:tc>
          <w:tcPr>
            <w:tcW w:type="dxa" w:w="1035"/>
          </w:tcPr>
          <w:p>
            <w:pPr>
              <w:spacing w:after="0"/>
              <w:jc w:val="right"/>
            </w:pPr>
            <w:r>
              <w:rPr>
                <w:sz w:val="16"/>
              </w:rPr>
              <w:t>68.5</w:t>
            </w:r>
          </w:p>
        </w:tc>
        <w:tc>
          <w:tcPr>
            <w:tcW w:type="dxa" w:w="1086"/>
          </w:tcPr>
          <w:p>
            <w:pPr>
              <w:spacing w:after="0"/>
              <w:jc w:val="right"/>
            </w:pPr>
            <w:r>
              <w:rPr>
                <w:sz w:val="16"/>
              </w:rPr>
              <w:t>91.3</w:t>
            </w:r>
          </w:p>
        </w:tc>
        <w:tc>
          <w:tcPr>
            <w:tcW w:type="dxa" w:w="1035"/>
          </w:tcPr>
          <w:p>
            <w:pPr>
              <w:spacing w:after="0"/>
              <w:jc w:val="right"/>
            </w:pPr>
            <w:r>
              <w:rPr>
                <w:sz w:val="16"/>
              </w:rPr>
              <w:t>98.3</w:t>
            </w:r>
          </w:p>
        </w:tc>
        <w:tc>
          <w:tcPr>
            <w:tcW w:type="dxa" w:w="7930"/>
          </w:tcPr>
          <w:p>
            <w:pPr>
              <w:spacing w:after="0"/>
              <w:jc w:val="left"/>
            </w:pPr>
            <w:r>
              <w:rPr>
                <w:sz w:val="16"/>
              </w:rPr>
              <w:t>Very High 16, Relatively High 18, Relatively Moderate 3</w:t>
            </w:r>
          </w:p>
        </w:tc>
      </w:tr>
      <w:tr>
        <w:trPr>
          <w:cantSplit/>
        </w:trPr>
        <w:tc>
          <w:tcPr>
            <w:tcW w:type="dxa" w:w="1656"/>
          </w:tcPr>
          <w:p>
            <w:pPr>
              <w:spacing w:after="0"/>
              <w:jc w:val="left"/>
            </w:pPr>
            <w:r>
              <w:rPr>
                <w:sz w:val="16"/>
              </w:rPr>
              <w:t>Wildfire</w:t>
            </w:r>
          </w:p>
        </w:tc>
        <w:tc>
          <w:tcPr>
            <w:tcW w:type="dxa" w:w="1371"/>
          </w:tcPr>
          <w:p>
            <w:pPr>
              <w:spacing w:after="0"/>
              <w:jc w:val="right"/>
            </w:pPr>
            <w:r>
              <w:rPr>
                <w:sz w:val="16"/>
              </w:rPr>
              <w:t>37 of 37</w:t>
            </w:r>
          </w:p>
        </w:tc>
        <w:tc>
          <w:tcPr>
            <w:tcW w:type="dxa" w:w="1035"/>
          </w:tcPr>
          <w:p>
            <w:pPr>
              <w:spacing w:after="0"/>
              <w:jc w:val="right"/>
            </w:pPr>
            <w:r>
              <w:rPr>
                <w:sz w:val="16"/>
              </w:rPr>
              <w:t>27.1</w:t>
            </w:r>
          </w:p>
        </w:tc>
        <w:tc>
          <w:tcPr>
            <w:tcW w:type="dxa" w:w="1086"/>
          </w:tcPr>
          <w:p>
            <w:pPr>
              <w:spacing w:after="0"/>
              <w:jc w:val="right"/>
            </w:pPr>
            <w:r>
              <w:rPr>
                <w:sz w:val="16"/>
              </w:rPr>
              <w:t>82.1</w:t>
            </w:r>
          </w:p>
        </w:tc>
        <w:tc>
          <w:tcPr>
            <w:tcW w:type="dxa" w:w="1035"/>
          </w:tcPr>
          <w:p>
            <w:pPr>
              <w:spacing w:after="0"/>
              <w:jc w:val="right"/>
            </w:pPr>
            <w:r>
              <w:rPr>
                <w:sz w:val="16"/>
              </w:rPr>
              <w:t>94.5</w:t>
            </w:r>
          </w:p>
        </w:tc>
        <w:tc>
          <w:tcPr>
            <w:tcW w:type="dxa" w:w="7930"/>
          </w:tcPr>
          <w:p>
            <w:pPr>
              <w:spacing w:after="0"/>
              <w:jc w:val="left"/>
            </w:pPr>
            <w:r>
              <w:rPr>
                <w:sz w:val="16"/>
              </w:rPr>
              <w:t>Relatively Moderate 12, Relatively Low 17, Very Low 8</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37 of 37</w:t>
            </w:r>
          </w:p>
        </w:tc>
        <w:tc>
          <w:tcPr>
            <w:tcW w:type="dxa" w:w="1035"/>
          </w:tcPr>
          <w:p>
            <w:pPr>
              <w:spacing w:after="0"/>
              <w:jc w:val="right"/>
            </w:pPr>
            <w:r>
              <w:rPr>
                <w:sz w:val="16"/>
              </w:rPr>
              <w:t>63.0</w:t>
            </w:r>
          </w:p>
        </w:tc>
        <w:tc>
          <w:tcPr>
            <w:tcW w:type="dxa" w:w="1086"/>
          </w:tcPr>
          <w:p>
            <w:pPr>
              <w:spacing w:after="0"/>
              <w:jc w:val="right"/>
            </w:pPr>
            <w:r>
              <w:rPr>
                <w:sz w:val="16"/>
              </w:rPr>
              <w:t>84.5</w:t>
            </w:r>
          </w:p>
        </w:tc>
        <w:tc>
          <w:tcPr>
            <w:tcW w:type="dxa" w:w="1035"/>
          </w:tcPr>
          <w:p>
            <w:pPr>
              <w:spacing w:after="0"/>
              <w:jc w:val="right"/>
            </w:pPr>
            <w:r>
              <w:rPr>
                <w:sz w:val="16"/>
              </w:rPr>
              <w:t>93.0</w:t>
            </w:r>
          </w:p>
        </w:tc>
        <w:tc>
          <w:tcPr>
            <w:tcW w:type="dxa" w:w="7930"/>
          </w:tcPr>
          <w:p>
            <w:pPr>
              <w:spacing w:after="0"/>
              <w:jc w:val="left"/>
            </w:pPr>
            <w:r>
              <w:rPr>
                <w:sz w:val="16"/>
              </w:rPr>
              <w:t>Relatively High 25, 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0"/>
        <w:gridCol w:w="680"/>
        <w:gridCol w:w="2147"/>
        <w:gridCol w:w="1824"/>
        <w:gridCol w:w="1909"/>
        <w:gridCol w:w="2064"/>
        <w:gridCol w:w="4089"/>
      </w:tblGrid>
      <w:tr>
        <w:trPr>
          <w:cantSplit/>
          <w:tblHeader/>
        </w:trPr>
        <w:tc>
          <w:tcPr>
            <w:tcW w:type="dxa" w:w="140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47"/>
            <w:shd w:val="clear" w:color="auto" w:fill="E8E8E8"/>
          </w:tcPr>
          <w:p>
            <w:pPr>
              <w:spacing w:after="0"/>
              <w:jc w:val="left"/>
            </w:pPr>
            <w:r>
              <w:rPr>
                <w:b/>
                <w:sz w:val="16"/>
              </w:rPr>
              <w:t>Plan status</w:t>
            </w:r>
          </w:p>
        </w:tc>
        <w:tc>
          <w:tcPr>
            <w:tcW w:type="dxa" w:w="18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89"/>
            <w:shd w:val="clear" w:color="auto" w:fill="E8E8E8"/>
          </w:tcPr>
          <w:p>
            <w:pPr>
              <w:spacing w:after="0"/>
              <w:jc w:val="left"/>
            </w:pPr>
            <w:r>
              <w:rPr>
                <w:b/>
                <w:sz w:val="16"/>
              </w:rPr>
              <w:t>Notes</w:t>
            </w:r>
          </w:p>
        </w:tc>
      </w:tr>
      <w:tr>
        <w:trPr>
          <w:cantSplit/>
        </w:trPr>
        <w:tc>
          <w:tcPr>
            <w:tcW w:type="dxa" w:w="1400"/>
          </w:tcPr>
          <w:p>
            <w:pPr>
              <w:spacing w:after="0"/>
              <w:jc w:val="left"/>
            </w:pPr>
            <w:r>
              <w:rPr>
                <w:sz w:val="16"/>
              </w:rPr>
              <w:t>Canadian County</w:t>
            </w:r>
          </w:p>
        </w:tc>
        <w:tc>
          <w:tcPr>
            <w:tcW w:type="dxa" w:w="680"/>
          </w:tcPr>
          <w:p>
            <w:pPr>
              <w:spacing w:after="0"/>
              <w:jc w:val="left"/>
            </w:pPr>
            <w:r>
              <w:rPr>
                <w:sz w:val="16"/>
              </w:rPr>
              <w:t>County</w:t>
            </w:r>
          </w:p>
        </w:tc>
        <w:tc>
          <w:tcPr>
            <w:tcW w:type="dxa" w:w="2147"/>
          </w:tcPr>
          <w:p>
            <w:pPr>
              <w:spacing w:after="0"/>
              <w:jc w:val="left"/>
            </w:pPr>
            <w:r>
              <w:rPr>
                <w:sz w:val="16"/>
              </w:rPr>
              <w:t>Approved, expires 2026-11-16</w:t>
            </w:r>
          </w:p>
        </w:tc>
        <w:tc>
          <w:tcPr>
            <w:tcW w:type="dxa" w:w="1824"/>
          </w:tcPr>
          <w:p>
            <w:pPr>
              <w:spacing w:after="0"/>
              <w:jc w:val="right"/>
            </w:pPr>
            <w:r>
              <w:rPr>
                <w:sz w:val="16"/>
              </w:rPr>
              <w:t>FMA RL 3, SRL 3; any 7</w:t>
            </w:r>
          </w:p>
        </w:tc>
        <w:tc>
          <w:tcPr>
            <w:tcW w:type="dxa" w:w="1909"/>
          </w:tcPr>
          <w:p>
            <w:pPr>
              <w:spacing w:after="0"/>
              <w:jc w:val="right"/>
            </w:pPr>
            <w:r>
              <w:rPr>
                <w:sz w:val="16"/>
              </w:rPr>
              <w:t>$4,275,960.36</w:t>
            </w:r>
          </w:p>
        </w:tc>
        <w:tc>
          <w:tcPr>
            <w:tcW w:type="dxa" w:w="2064"/>
          </w:tcPr>
          <w:p>
            <w:pPr>
              <w:spacing w:after="0"/>
              <w:jc w:val="right"/>
            </w:pPr>
            <w:r>
              <w:rPr>
                <w:sz w:val="16"/>
              </w:rPr>
              <w:t>0 total; 0 since its plan</w:t>
            </w:r>
          </w:p>
        </w:tc>
        <w:tc>
          <w:tcPr>
            <w:tcW w:type="dxa" w:w="4089"/>
          </w:tcPr>
          <w:p>
            <w:pPr>
              <w:spacing w:after="0"/>
              <w:jc w:val="left"/>
            </w:pPr>
          </w:p>
        </w:tc>
      </w:tr>
      <w:tr>
        <w:trPr>
          <w:cantSplit/>
        </w:trPr>
        <w:tc>
          <w:tcPr>
            <w:tcW w:type="dxa" w:w="1400"/>
          </w:tcPr>
          <w:p>
            <w:pPr>
              <w:spacing w:after="0"/>
              <w:jc w:val="left"/>
            </w:pPr>
            <w:r>
              <w:rPr>
                <w:sz w:val="16"/>
              </w:rPr>
              <w:t>Calumet town</w:t>
            </w:r>
          </w:p>
        </w:tc>
        <w:tc>
          <w:tcPr>
            <w:tcW w:type="dxa" w:w="680"/>
          </w:tcPr>
          <w:p>
            <w:pPr>
              <w:spacing w:after="0"/>
              <w:jc w:val="left"/>
            </w:pPr>
            <w:r>
              <w:rPr>
                <w:sz w:val="16"/>
              </w:rPr>
              <w:t>Town</w:t>
            </w:r>
          </w:p>
        </w:tc>
        <w:tc>
          <w:tcPr>
            <w:tcW w:type="dxa" w:w="2147"/>
          </w:tcPr>
          <w:p>
            <w:pPr>
              <w:spacing w:after="0"/>
              <w:jc w:val="left"/>
            </w:pPr>
            <w:r>
              <w:rPr>
                <w:sz w:val="16"/>
              </w:rPr>
              <w:t>Approved, expires 2026-11-16</w:t>
            </w:r>
          </w:p>
        </w:tc>
        <w:tc>
          <w:tcPr>
            <w:tcW w:type="dxa" w:w="1824"/>
          </w:tcPr>
          <w:p>
            <w:pPr>
              <w:spacing w:after="0"/>
              <w:jc w:val="right"/>
            </w:pPr>
            <w:r>
              <w:rPr>
                <w:sz w:val="16"/>
              </w:rPr>
              <w:t>FMA RL 0, SRL 0; any 0</w:t>
            </w:r>
          </w:p>
        </w:tc>
        <w:tc>
          <w:tcPr>
            <w:tcW w:type="dxa" w:w="1909"/>
          </w:tcPr>
          <w:p>
            <w:pPr>
              <w:spacing w:after="0"/>
              <w:jc w:val="right"/>
            </w:pPr>
            <w:r>
              <w:rPr>
                <w:sz w:val="16"/>
              </w:rPr>
              <w:t>$326,428.61</w:t>
            </w:r>
          </w:p>
        </w:tc>
        <w:tc>
          <w:tcPr>
            <w:tcW w:type="dxa" w:w="2064"/>
          </w:tcPr>
          <w:p>
            <w:pPr>
              <w:spacing w:after="0"/>
              <w:jc w:val="right"/>
            </w:pPr>
            <w:r>
              <w:rPr>
                <w:sz w:val="16"/>
              </w:rPr>
              <w:t>85 total; 6 since its plan</w:t>
            </w:r>
          </w:p>
        </w:tc>
        <w:tc>
          <w:tcPr>
            <w:tcW w:type="dxa" w:w="4089"/>
          </w:tcPr>
          <w:p>
            <w:pPr>
              <w:spacing w:after="0"/>
              <w:jc w:val="left"/>
            </w:pPr>
          </w:p>
        </w:tc>
      </w:tr>
      <w:tr>
        <w:trPr>
          <w:cantSplit/>
        </w:trPr>
        <w:tc>
          <w:tcPr>
            <w:tcW w:type="dxa" w:w="1400"/>
          </w:tcPr>
          <w:p>
            <w:pPr>
              <w:spacing w:after="0"/>
              <w:jc w:val="left"/>
            </w:pPr>
            <w:r>
              <w:rPr>
                <w:sz w:val="16"/>
              </w:rPr>
              <w:t>El Reno city</w:t>
            </w:r>
          </w:p>
        </w:tc>
        <w:tc>
          <w:tcPr>
            <w:tcW w:type="dxa" w:w="680"/>
          </w:tcPr>
          <w:p>
            <w:pPr>
              <w:spacing w:after="0"/>
              <w:jc w:val="left"/>
            </w:pPr>
            <w:r>
              <w:rPr>
                <w:sz w:val="16"/>
              </w:rPr>
              <w:t>City</w:t>
            </w:r>
          </w:p>
        </w:tc>
        <w:tc>
          <w:tcPr>
            <w:tcW w:type="dxa" w:w="2147"/>
          </w:tcPr>
          <w:p>
            <w:pPr>
              <w:spacing w:after="0"/>
              <w:jc w:val="left"/>
            </w:pPr>
            <w:r>
              <w:rPr>
                <w:sz w:val="16"/>
              </w:rPr>
              <w:t>Approved, expires 2026-11-16</w:t>
            </w:r>
          </w:p>
        </w:tc>
        <w:tc>
          <w:tcPr>
            <w:tcW w:type="dxa" w:w="1824"/>
          </w:tcPr>
          <w:p>
            <w:pPr>
              <w:spacing w:after="0"/>
              <w:jc w:val="right"/>
            </w:pPr>
            <w:r>
              <w:rPr>
                <w:sz w:val="16"/>
              </w:rPr>
              <w:t>FMA RL 1, SRL 1; any 7</w:t>
            </w:r>
          </w:p>
        </w:tc>
        <w:tc>
          <w:tcPr>
            <w:tcW w:type="dxa" w:w="1909"/>
          </w:tcPr>
          <w:p>
            <w:pPr>
              <w:spacing w:after="0"/>
              <w:jc w:val="right"/>
            </w:pPr>
            <w:r>
              <w:rPr>
                <w:sz w:val="16"/>
              </w:rPr>
              <w:t>$7,127,952.30</w:t>
            </w:r>
          </w:p>
        </w:tc>
        <w:tc>
          <w:tcPr>
            <w:tcW w:type="dxa" w:w="2064"/>
          </w:tcPr>
          <w:p>
            <w:pPr>
              <w:spacing w:after="0"/>
              <w:jc w:val="right"/>
            </w:pPr>
            <w:r>
              <w:rPr>
                <w:sz w:val="16"/>
              </w:rPr>
              <w:t>143 total; 23 since its plan</w:t>
            </w:r>
          </w:p>
        </w:tc>
        <w:tc>
          <w:tcPr>
            <w:tcW w:type="dxa" w:w="4089"/>
          </w:tcPr>
          <w:p>
            <w:pPr>
              <w:spacing w:after="0"/>
              <w:jc w:val="left"/>
            </w:pPr>
          </w:p>
        </w:tc>
      </w:tr>
      <w:tr>
        <w:trPr>
          <w:cantSplit/>
        </w:trPr>
        <w:tc>
          <w:tcPr>
            <w:tcW w:type="dxa" w:w="1400"/>
          </w:tcPr>
          <w:p>
            <w:pPr>
              <w:spacing w:after="0"/>
              <w:jc w:val="left"/>
            </w:pPr>
            <w:r>
              <w:rPr>
                <w:sz w:val="16"/>
              </w:rPr>
              <w:t>Geary city</w:t>
            </w:r>
          </w:p>
        </w:tc>
        <w:tc>
          <w:tcPr>
            <w:tcW w:type="dxa" w:w="680"/>
          </w:tcPr>
          <w:p>
            <w:pPr>
              <w:spacing w:after="0"/>
              <w:jc w:val="left"/>
            </w:pPr>
            <w:r>
              <w:rPr>
                <w:sz w:val="16"/>
              </w:rPr>
              <w:t>City</w:t>
            </w:r>
          </w:p>
        </w:tc>
        <w:tc>
          <w:tcPr>
            <w:tcW w:type="dxa" w:w="2147"/>
          </w:tcPr>
          <w:p>
            <w:pPr>
              <w:spacing w:after="0"/>
              <w:jc w:val="left"/>
            </w:pPr>
            <w:r>
              <w:rPr>
                <w:sz w:val="16"/>
              </w:rPr>
              <w:t>Approved, expires 2028-03-22</w:t>
            </w:r>
          </w:p>
        </w:tc>
        <w:tc>
          <w:tcPr>
            <w:tcW w:type="dxa" w:w="1824"/>
          </w:tcPr>
          <w:p>
            <w:pPr>
              <w:spacing w:after="0"/>
              <w:jc w:val="right"/>
            </w:pPr>
            <w:r>
              <w:rPr>
                <w:sz w:val="16"/>
              </w:rPr>
              <w:t>FMA RL 0, SRL 0; any 0</w:t>
            </w:r>
          </w:p>
        </w:tc>
        <w:tc>
          <w:tcPr>
            <w:tcW w:type="dxa" w:w="1909"/>
          </w:tcPr>
          <w:p>
            <w:pPr>
              <w:spacing w:after="0"/>
              <w:jc w:val="right"/>
            </w:pPr>
            <w:r>
              <w:rPr>
                <w:sz w:val="16"/>
              </w:rPr>
              <w:t>no Public Assistance recorded</w:t>
            </w:r>
          </w:p>
        </w:tc>
        <w:tc>
          <w:tcPr>
            <w:tcW w:type="dxa" w:w="2064"/>
          </w:tcPr>
          <w:p>
            <w:pPr>
              <w:spacing w:after="0"/>
              <w:jc w:val="right"/>
            </w:pPr>
            <w:r>
              <w:rPr>
                <w:sz w:val="16"/>
              </w:rPr>
              <w:t>0 total; 0 since its plan</w:t>
            </w:r>
          </w:p>
        </w:tc>
        <w:tc>
          <w:tcPr>
            <w:tcW w:type="dxa" w:w="4089"/>
          </w:tcPr>
          <w:p>
            <w:pPr>
              <w:spacing w:after="0"/>
              <w:jc w:val="left"/>
            </w:pPr>
          </w:p>
        </w:tc>
      </w:tr>
      <w:tr>
        <w:trPr>
          <w:cantSplit/>
        </w:trPr>
        <w:tc>
          <w:tcPr>
            <w:tcW w:type="dxa" w:w="1400"/>
          </w:tcPr>
          <w:p>
            <w:pPr>
              <w:spacing w:after="0"/>
              <w:jc w:val="left"/>
            </w:pPr>
            <w:r>
              <w:rPr>
                <w:sz w:val="16"/>
              </w:rPr>
              <w:t>Mustang city</w:t>
            </w:r>
          </w:p>
        </w:tc>
        <w:tc>
          <w:tcPr>
            <w:tcW w:type="dxa" w:w="680"/>
          </w:tcPr>
          <w:p>
            <w:pPr>
              <w:spacing w:after="0"/>
              <w:jc w:val="left"/>
            </w:pPr>
            <w:r>
              <w:rPr>
                <w:sz w:val="16"/>
              </w:rPr>
              <w:t>City</w:t>
            </w:r>
          </w:p>
        </w:tc>
        <w:tc>
          <w:tcPr>
            <w:tcW w:type="dxa" w:w="2147"/>
          </w:tcPr>
          <w:p>
            <w:pPr>
              <w:spacing w:after="0"/>
              <w:jc w:val="left"/>
            </w:pPr>
            <w:r>
              <w:rPr>
                <w:sz w:val="16"/>
              </w:rPr>
              <w:t>Approved, expires 2026-11-16</w:t>
            </w:r>
          </w:p>
        </w:tc>
        <w:tc>
          <w:tcPr>
            <w:tcW w:type="dxa" w:w="1824"/>
          </w:tcPr>
          <w:p>
            <w:pPr>
              <w:spacing w:after="0"/>
              <w:jc w:val="right"/>
            </w:pPr>
            <w:r>
              <w:rPr>
                <w:sz w:val="16"/>
              </w:rPr>
              <w:t>FMA RL 0, SRL 1; any 1</w:t>
            </w:r>
          </w:p>
        </w:tc>
        <w:tc>
          <w:tcPr>
            <w:tcW w:type="dxa" w:w="1909"/>
          </w:tcPr>
          <w:p>
            <w:pPr>
              <w:spacing w:after="0"/>
              <w:jc w:val="right"/>
            </w:pPr>
            <w:r>
              <w:rPr>
                <w:sz w:val="16"/>
              </w:rPr>
              <w:t>$6,804,182.77</w:t>
            </w:r>
          </w:p>
        </w:tc>
        <w:tc>
          <w:tcPr>
            <w:tcW w:type="dxa" w:w="2064"/>
          </w:tcPr>
          <w:p>
            <w:pPr>
              <w:spacing w:after="0"/>
              <w:jc w:val="right"/>
            </w:pPr>
            <w:r>
              <w:rPr>
                <w:sz w:val="16"/>
              </w:rPr>
              <w:t>113 total; 29 since its plan</w:t>
            </w:r>
          </w:p>
        </w:tc>
        <w:tc>
          <w:tcPr>
            <w:tcW w:type="dxa" w:w="4089"/>
          </w:tcPr>
          <w:p>
            <w:pPr>
              <w:spacing w:after="0"/>
              <w:jc w:val="left"/>
            </w:pPr>
          </w:p>
        </w:tc>
      </w:tr>
      <w:tr>
        <w:trPr>
          <w:cantSplit/>
        </w:trPr>
        <w:tc>
          <w:tcPr>
            <w:tcW w:type="dxa" w:w="1400"/>
          </w:tcPr>
          <w:p>
            <w:pPr>
              <w:spacing w:after="0"/>
              <w:jc w:val="left"/>
            </w:pPr>
            <w:r>
              <w:rPr>
                <w:sz w:val="16"/>
              </w:rPr>
              <w:t>Oklahoma City city</w:t>
            </w:r>
          </w:p>
        </w:tc>
        <w:tc>
          <w:tcPr>
            <w:tcW w:type="dxa" w:w="680"/>
          </w:tcPr>
          <w:p>
            <w:pPr>
              <w:spacing w:after="0"/>
              <w:jc w:val="left"/>
            </w:pPr>
            <w:r>
              <w:rPr>
                <w:sz w:val="16"/>
              </w:rPr>
              <w:t>City</w:t>
            </w:r>
          </w:p>
        </w:tc>
        <w:tc>
          <w:tcPr>
            <w:tcW w:type="dxa" w:w="2147"/>
          </w:tcPr>
          <w:p>
            <w:pPr>
              <w:spacing w:after="0"/>
              <w:jc w:val="left"/>
            </w:pPr>
            <w:r>
              <w:rPr>
                <w:sz w:val="16"/>
              </w:rPr>
              <w:t>Approved, expires 2027-12-29</w:t>
            </w:r>
          </w:p>
        </w:tc>
        <w:tc>
          <w:tcPr>
            <w:tcW w:type="dxa" w:w="1824"/>
          </w:tcPr>
          <w:p>
            <w:pPr>
              <w:spacing w:after="0"/>
              <w:jc w:val="right"/>
            </w:pPr>
            <w:r>
              <w:rPr>
                <w:sz w:val="16"/>
              </w:rPr>
              <w:t>FMA RL 7, SRL 23; any 149</w:t>
            </w:r>
          </w:p>
        </w:tc>
        <w:tc>
          <w:tcPr>
            <w:tcW w:type="dxa" w:w="1909"/>
          </w:tcPr>
          <w:p>
            <w:pPr>
              <w:spacing w:after="0"/>
              <w:jc w:val="right"/>
            </w:pPr>
            <w:r>
              <w:rPr>
                <w:sz w:val="16"/>
              </w:rPr>
              <w:t>no Public Assistance recorded</w:t>
            </w:r>
          </w:p>
        </w:tc>
        <w:tc>
          <w:tcPr>
            <w:tcW w:type="dxa" w:w="2064"/>
          </w:tcPr>
          <w:p>
            <w:pPr>
              <w:spacing w:after="0"/>
              <w:jc w:val="right"/>
            </w:pPr>
            <w:r>
              <w:rPr>
                <w:sz w:val="16"/>
              </w:rPr>
              <w:t>4 total; 0 since its plan</w:t>
            </w:r>
          </w:p>
        </w:tc>
        <w:tc>
          <w:tcPr>
            <w:tcW w:type="dxa" w:w="4089"/>
          </w:tcPr>
          <w:p>
            <w:pPr>
              <w:spacing w:after="0"/>
              <w:jc w:val="left"/>
            </w:pPr>
            <w:r>
              <w:rPr>
                <w:sz w:val="16"/>
              </w:rPr>
              <w:t>Whole community, including the part in Cleveland County and Oklahoma County; in-county portion (county table): FMA RL 1, FMA SRL 1, NFIP RL 5, NFIP SRL 1, any category 5.</w:t>
            </w:r>
          </w:p>
        </w:tc>
      </w:tr>
      <w:tr>
        <w:trPr>
          <w:cantSplit/>
        </w:trPr>
        <w:tc>
          <w:tcPr>
            <w:tcW w:type="dxa" w:w="1400"/>
          </w:tcPr>
          <w:p>
            <w:pPr>
              <w:spacing w:after="0"/>
              <w:jc w:val="left"/>
            </w:pPr>
            <w:r>
              <w:rPr>
                <w:sz w:val="16"/>
              </w:rPr>
              <w:t>Piedmont city</w:t>
            </w:r>
          </w:p>
        </w:tc>
        <w:tc>
          <w:tcPr>
            <w:tcW w:type="dxa" w:w="680"/>
          </w:tcPr>
          <w:p>
            <w:pPr>
              <w:spacing w:after="0"/>
              <w:jc w:val="left"/>
            </w:pPr>
            <w:r>
              <w:rPr>
                <w:sz w:val="16"/>
              </w:rPr>
              <w:t>City</w:t>
            </w:r>
          </w:p>
        </w:tc>
        <w:tc>
          <w:tcPr>
            <w:tcW w:type="dxa" w:w="2147"/>
          </w:tcPr>
          <w:p>
            <w:pPr>
              <w:spacing w:after="0"/>
              <w:jc w:val="left"/>
            </w:pPr>
            <w:r>
              <w:rPr>
                <w:sz w:val="16"/>
              </w:rPr>
              <w:t>Approved, expires 2026-11-16</w:t>
            </w:r>
          </w:p>
        </w:tc>
        <w:tc>
          <w:tcPr>
            <w:tcW w:type="dxa" w:w="1824"/>
          </w:tcPr>
          <w:p>
            <w:pPr>
              <w:spacing w:after="0"/>
              <w:jc w:val="right"/>
            </w:pPr>
            <w:r>
              <w:rPr>
                <w:sz w:val="16"/>
              </w:rPr>
              <w:t>FMA RL 0, SRL 0; any 0</w:t>
            </w:r>
          </w:p>
        </w:tc>
        <w:tc>
          <w:tcPr>
            <w:tcW w:type="dxa" w:w="1909"/>
          </w:tcPr>
          <w:p>
            <w:pPr>
              <w:spacing w:after="0"/>
              <w:jc w:val="right"/>
            </w:pPr>
            <w:r>
              <w:rPr>
                <w:sz w:val="16"/>
              </w:rPr>
              <w:t>$1,576,422</w:t>
            </w:r>
          </w:p>
        </w:tc>
        <w:tc>
          <w:tcPr>
            <w:tcW w:type="dxa" w:w="2064"/>
          </w:tcPr>
          <w:p>
            <w:pPr>
              <w:spacing w:after="0"/>
              <w:jc w:val="right"/>
            </w:pPr>
            <w:r>
              <w:rPr>
                <w:sz w:val="16"/>
              </w:rPr>
              <w:t>128 total; 7 since its plan</w:t>
            </w:r>
          </w:p>
        </w:tc>
        <w:tc>
          <w:tcPr>
            <w:tcW w:type="dxa" w:w="4089"/>
          </w:tcPr>
          <w:p>
            <w:pPr>
              <w:spacing w:after="0"/>
              <w:jc w:val="left"/>
            </w:pPr>
          </w:p>
        </w:tc>
      </w:tr>
      <w:tr>
        <w:trPr>
          <w:cantSplit/>
        </w:trPr>
        <w:tc>
          <w:tcPr>
            <w:tcW w:type="dxa" w:w="1400"/>
          </w:tcPr>
          <w:p>
            <w:pPr>
              <w:spacing w:after="0"/>
              <w:jc w:val="left"/>
            </w:pPr>
            <w:r>
              <w:rPr>
                <w:sz w:val="16"/>
              </w:rPr>
              <w:t>Union City town</w:t>
            </w:r>
          </w:p>
        </w:tc>
        <w:tc>
          <w:tcPr>
            <w:tcW w:type="dxa" w:w="680"/>
          </w:tcPr>
          <w:p>
            <w:pPr>
              <w:spacing w:after="0"/>
              <w:jc w:val="left"/>
            </w:pPr>
            <w:r>
              <w:rPr>
                <w:sz w:val="16"/>
              </w:rPr>
              <w:t>Town</w:t>
            </w:r>
          </w:p>
        </w:tc>
        <w:tc>
          <w:tcPr>
            <w:tcW w:type="dxa" w:w="2147"/>
          </w:tcPr>
          <w:p>
            <w:pPr>
              <w:spacing w:after="0"/>
              <w:jc w:val="left"/>
            </w:pPr>
            <w:r>
              <w:rPr>
                <w:sz w:val="16"/>
              </w:rPr>
              <w:t>Approved, expires 2026-11-16</w:t>
            </w:r>
          </w:p>
        </w:tc>
        <w:tc>
          <w:tcPr>
            <w:tcW w:type="dxa" w:w="1824"/>
          </w:tcPr>
          <w:p>
            <w:pPr>
              <w:spacing w:after="0"/>
              <w:jc w:val="right"/>
            </w:pPr>
            <w:r>
              <w:rPr>
                <w:sz w:val="16"/>
              </w:rPr>
              <w:t>FMA RL 0, SRL 0; any 0</w:t>
            </w:r>
          </w:p>
        </w:tc>
        <w:tc>
          <w:tcPr>
            <w:tcW w:type="dxa" w:w="1909"/>
          </w:tcPr>
          <w:p>
            <w:pPr>
              <w:spacing w:after="0"/>
              <w:jc w:val="right"/>
            </w:pPr>
            <w:r>
              <w:rPr>
                <w:sz w:val="16"/>
              </w:rPr>
              <w:t>$45,798.46</w:t>
            </w:r>
          </w:p>
        </w:tc>
        <w:tc>
          <w:tcPr>
            <w:tcW w:type="dxa" w:w="2064"/>
          </w:tcPr>
          <w:p>
            <w:pPr>
              <w:spacing w:after="0"/>
              <w:jc w:val="right"/>
            </w:pPr>
            <w:r>
              <w:rPr>
                <w:sz w:val="16"/>
              </w:rPr>
              <w:t>68 total; 13 since its plan</w:t>
            </w:r>
          </w:p>
        </w:tc>
        <w:tc>
          <w:tcPr>
            <w:tcW w:type="dxa" w:w="4089"/>
          </w:tcPr>
          <w:p>
            <w:pPr>
              <w:spacing w:after="0"/>
              <w:jc w:val="left"/>
            </w:pPr>
          </w:p>
        </w:tc>
      </w:tr>
      <w:tr>
        <w:trPr>
          <w:cantSplit/>
        </w:trPr>
        <w:tc>
          <w:tcPr>
            <w:tcW w:type="dxa" w:w="1400"/>
          </w:tcPr>
          <w:p>
            <w:pPr>
              <w:spacing w:after="0"/>
              <w:jc w:val="left"/>
            </w:pPr>
            <w:r>
              <w:rPr>
                <w:sz w:val="16"/>
              </w:rPr>
              <w:t>Yukon city</w:t>
            </w:r>
          </w:p>
        </w:tc>
        <w:tc>
          <w:tcPr>
            <w:tcW w:type="dxa" w:w="680"/>
          </w:tcPr>
          <w:p>
            <w:pPr>
              <w:spacing w:after="0"/>
              <w:jc w:val="left"/>
            </w:pPr>
            <w:r>
              <w:rPr>
                <w:sz w:val="16"/>
              </w:rPr>
              <w:t>City</w:t>
            </w:r>
          </w:p>
        </w:tc>
        <w:tc>
          <w:tcPr>
            <w:tcW w:type="dxa" w:w="2147"/>
          </w:tcPr>
          <w:p>
            <w:pPr>
              <w:spacing w:after="0"/>
              <w:jc w:val="left"/>
            </w:pPr>
            <w:r>
              <w:rPr>
                <w:sz w:val="16"/>
              </w:rPr>
              <w:t>Approved, expires 2029-09-11</w:t>
            </w:r>
          </w:p>
        </w:tc>
        <w:tc>
          <w:tcPr>
            <w:tcW w:type="dxa" w:w="1824"/>
          </w:tcPr>
          <w:p>
            <w:pPr>
              <w:spacing w:after="0"/>
              <w:jc w:val="right"/>
            </w:pPr>
            <w:r>
              <w:rPr>
                <w:sz w:val="16"/>
              </w:rPr>
              <w:t>FMA RL 0, SRL 0; any 6</w:t>
            </w:r>
          </w:p>
        </w:tc>
        <w:tc>
          <w:tcPr>
            <w:tcW w:type="dxa" w:w="1909"/>
          </w:tcPr>
          <w:p>
            <w:pPr>
              <w:spacing w:after="0"/>
              <w:jc w:val="right"/>
            </w:pPr>
            <w:r>
              <w:rPr>
                <w:sz w:val="16"/>
              </w:rPr>
              <w:t>$3,154,799.77</w:t>
            </w:r>
          </w:p>
        </w:tc>
        <w:tc>
          <w:tcPr>
            <w:tcW w:type="dxa" w:w="2064"/>
          </w:tcPr>
          <w:p>
            <w:pPr>
              <w:spacing w:after="0"/>
              <w:jc w:val="right"/>
            </w:pPr>
            <w:r>
              <w:rPr>
                <w:sz w:val="16"/>
              </w:rPr>
              <w:t>200 total; 25 since its plan</w:t>
            </w:r>
          </w:p>
        </w:tc>
        <w:tc>
          <w:tcPr>
            <w:tcW w:type="dxa" w:w="40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45"/>
        <w:gridCol w:w="1305"/>
        <w:gridCol w:w="1127"/>
        <w:gridCol w:w="1049"/>
        <w:gridCol w:w="1249"/>
        <w:gridCol w:w="121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7"/>
            <w:shd w:val="clear" w:color="auto" w:fill="E8E8E8"/>
          </w:tcPr>
          <w:p>
            <w:pPr>
              <w:spacing w:after="0"/>
              <w:jc w:val="right"/>
            </w:pPr>
            <w:r>
              <w:rPr>
                <w:b/>
                <w:sz w:val="16"/>
              </w:rPr>
              <w:t>Storm Events damage since 2021-11-17</w:t>
            </w:r>
          </w:p>
          <w:p>
            <w:pPr>
              <w:spacing w:after="0"/>
              <w:jc w:val="right"/>
            </w:pPr>
            <w:r>
              <w:rPr>
                <w:i/>
                <w:color w:val="555555"/>
                <w:sz w:val="14"/>
              </w:rPr>
              <w:t>county-coded records, property plus crops, nominal dollars</w:t>
            </w:r>
          </w:p>
        </w:tc>
        <w:tc>
          <w:tcPr>
            <w:tcW w:type="dxa" w:w="10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$25,341,826,377</w:t>
            </w:r>
          </w:p>
        </w:tc>
        <w:tc>
          <w:tcPr>
            <w:tcW w:type="dxa" w:w="1215"/>
          </w:tcPr>
          <w:p>
            <w:pPr>
              <w:spacing w:after="0"/>
              <w:jc w:val="right"/>
            </w:pPr>
            <w:r>
              <w:rPr>
                <w:sz w:val="16"/>
              </w:rPr>
              <w:t>$174,782,906</w:t>
            </w:r>
          </w:p>
        </w:tc>
        <w:tc>
          <w:tcPr>
            <w:tcW w:type="dxa" w:w="1038"/>
          </w:tcPr>
          <w:p>
            <w:pPr>
              <w:spacing w:after="0"/>
              <w:jc w:val="right"/>
            </w:pPr>
            <w:r>
              <w:rPr>
                <w:sz w:val="16"/>
              </w:rPr>
              <w:t>153,947</w:t>
            </w:r>
          </w:p>
        </w:tc>
        <w:tc>
          <w:tcPr>
            <w:tcW w:type="dxa" w:w="1126"/>
          </w:tcPr>
          <w:p>
            <w:pPr>
              <w:spacing w:after="0"/>
              <w:jc w:val="right"/>
            </w:pPr>
            <w:r>
              <w:rPr>
                <w:sz w:val="16"/>
              </w:rPr>
              <w:t>$35,496</w:t>
            </w:r>
          </w:p>
        </w:tc>
        <w:tc>
          <w:tcPr>
            <w:tcW w:type="dxa" w:w="1126"/>
          </w:tcPr>
          <w:p>
            <w:pPr>
              <w:spacing w:after="0"/>
              <w:jc w:val="right"/>
            </w:pPr>
            <w:r>
              <w:rPr>
                <w:sz w:val="16"/>
              </w:rPr>
              <w:t>$272,070</w:t>
            </w:r>
          </w:p>
        </w:tc>
        <w:tc>
          <w:tcPr>
            <w:tcW w:type="dxa" w:w="1145"/>
          </w:tcPr>
          <w:p>
            <w:pPr>
              <w:spacing w:after="0"/>
              <w:jc w:val="right"/>
            </w:pPr>
            <w:r>
              <w:rPr>
                <w:sz w:val="16"/>
              </w:rPr>
              <w:t>$11,084,367</w:t>
            </w:r>
          </w:p>
        </w:tc>
        <w:tc>
          <w:tcPr>
            <w:tcW w:type="dxa" w:w="1305"/>
          </w:tcPr>
          <w:p>
            <w:pPr>
              <w:spacing w:after="0"/>
              <w:jc w:val="right"/>
            </w:pPr>
            <w:r>
              <w:rPr>
                <w:sz w:val="16"/>
              </w:rPr>
              <w:t>0.00014%</w:t>
            </w:r>
          </w:p>
        </w:tc>
        <w:tc>
          <w:tcPr>
            <w:tcW w:type="dxa" w:w="1127"/>
          </w:tcPr>
          <w:p>
            <w:pPr>
              <w:spacing w:after="0"/>
              <w:jc w:val="right"/>
            </w:pPr>
          </w:p>
        </w:tc>
        <w:tc>
          <w:tcPr>
            <w:tcW w:type="dxa" w:w="1049"/>
          </w:tcPr>
          <w:p>
            <w:pPr>
              <w:spacing w:after="0"/>
              <w:jc w:val="right"/>
            </w:pPr>
            <w:r>
              <w:rPr>
                <w:sz w:val="16"/>
              </w:rPr>
              <w:t>$0</w:t>
            </w: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$28,364,623</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$769,762</w:t>
            </w:r>
          </w:p>
        </w:tc>
        <w:tc>
          <w:tcPr>
            <w:tcW w:type="dxa" w:w="1145"/>
          </w:tcPr>
          <w:p>
            <w:pPr>
              <w:spacing w:after="0"/>
              <w:jc w:val="right"/>
            </w:pPr>
            <w:r>
              <w:rPr>
                <w:sz w:val="16"/>
              </w:rPr>
              <w:t>n/a</w:t>
            </w:r>
          </w:p>
        </w:tc>
        <w:tc>
          <w:tcPr>
            <w:tcW w:type="dxa" w:w="1305"/>
          </w:tcPr>
          <w:p>
            <w:pPr>
              <w:spacing w:after="0"/>
              <w:jc w:val="right"/>
            </w:pPr>
            <w:r>
              <w:rPr>
                <w:sz w:val="16"/>
              </w:rPr>
              <w:t>2.71% (agriculture)</w:t>
            </w:r>
          </w:p>
        </w:tc>
        <w:tc>
          <w:tcPr>
            <w:tcW w:type="dxa" w:w="1127"/>
          </w:tcPr>
          <w:p>
            <w:pPr>
              <w:spacing w:after="0"/>
              <w:jc w:val="right"/>
            </w:pPr>
          </w:p>
        </w:tc>
        <w:tc>
          <w:tcPr>
            <w:tcW w:type="dxa" w:w="1049"/>
          </w:tcPr>
          <w:p>
            <w:pPr>
              <w:spacing w:after="0"/>
              <w:jc w:val="right"/>
            </w:pPr>
            <w:r>
              <w:rPr>
                <w:sz w:val="16"/>
              </w:rPr>
              <w:t>$0</w:t>
            </w:r>
          </w:p>
        </w:tc>
        <w:tc>
          <w:tcPr>
            <w:tcW w:type="dxa" w:w="1249"/>
          </w:tcPr>
          <w:p>
            <w:pPr>
              <w:spacing w:after="0"/>
              <w:jc w:val="right"/>
            </w:pPr>
          </w:p>
        </w:tc>
        <w:tc>
          <w:tcPr>
            <w:tcW w:type="dxa" w:w="12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$41,959,513,448</w:t>
            </w:r>
          </w:p>
        </w:tc>
        <w:tc>
          <w:tcPr>
            <w:tcW w:type="dxa" w:w="1215"/>
          </w:tcPr>
          <w:p>
            <w:pPr>
              <w:spacing w:after="0"/>
              <w:jc w:val="right"/>
            </w:pPr>
            <w:r>
              <w:rPr>
                <w:sz w:val="16"/>
              </w:rPr>
              <w:t>n/a</w:t>
            </w:r>
          </w:p>
        </w:tc>
        <w:tc>
          <w:tcPr>
            <w:tcW w:type="dxa" w:w="1038"/>
          </w:tcPr>
          <w:p>
            <w:pPr>
              <w:spacing w:after="0"/>
              <w:jc w:val="right"/>
            </w:pPr>
            <w:r>
              <w:rPr>
                <w:sz w:val="16"/>
              </w:rPr>
              <w:t>154,405</w:t>
            </w:r>
          </w:p>
        </w:tc>
        <w:tc>
          <w:tcPr>
            <w:tcW w:type="dxa" w:w="1126"/>
          </w:tcPr>
          <w:p>
            <w:pPr>
              <w:spacing w:after="0"/>
              <w:jc w:val="right"/>
            </w:pPr>
            <w:r>
              <w:rPr>
                <w:sz w:val="16"/>
              </w:rPr>
              <w:t>$621,325</w:t>
            </w:r>
          </w:p>
        </w:tc>
        <w:tc>
          <w:tcPr>
            <w:tcW w:type="dxa" w:w="1126"/>
          </w:tcPr>
          <w:p>
            <w:pPr>
              <w:spacing w:after="0"/>
              <w:jc w:val="right"/>
            </w:pPr>
            <w:r>
              <w:rPr>
                <w:sz w:val="16"/>
              </w:rPr>
              <w:t>n/a</w:t>
            </w:r>
          </w:p>
        </w:tc>
        <w:tc>
          <w:tcPr>
            <w:tcW w:type="dxa" w:w="1145"/>
          </w:tcPr>
          <w:p>
            <w:pPr>
              <w:spacing w:after="0"/>
              <w:jc w:val="right"/>
            </w:pPr>
            <w:r>
              <w:rPr>
                <w:sz w:val="16"/>
              </w:rPr>
              <w:t>$113,141</w:t>
            </w:r>
          </w:p>
        </w:tc>
        <w:tc>
          <w:tcPr>
            <w:tcW w:type="dxa" w:w="1305"/>
          </w:tcPr>
          <w:p>
            <w:pPr>
              <w:spacing w:after="0"/>
              <w:jc w:val="right"/>
            </w:pPr>
            <w:r>
              <w:rPr>
                <w:sz w:val="16"/>
              </w:rPr>
              <w:t>0.00148%</w:t>
            </w:r>
          </w:p>
        </w:tc>
        <w:tc>
          <w:tcPr>
            <w:tcW w:type="dxa" w:w="1127"/>
          </w:tcPr>
          <w:p>
            <w:pPr>
              <w:spacing w:after="0"/>
              <w:jc w:val="right"/>
            </w:pPr>
          </w:p>
        </w:tc>
        <w:tc>
          <w:tcPr>
            <w:tcW w:type="dxa" w:w="1049"/>
          </w:tcPr>
          <w:p>
            <w:pPr>
              <w:spacing w:after="0"/>
              <w:jc w:val="right"/>
            </w:pP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$25,341,826,377</w:t>
            </w:r>
          </w:p>
        </w:tc>
        <w:tc>
          <w:tcPr>
            <w:tcW w:type="dxa" w:w="1215"/>
          </w:tcPr>
          <w:p>
            <w:pPr>
              <w:spacing w:after="0"/>
              <w:jc w:val="right"/>
            </w:pPr>
            <w:r>
              <w:rPr>
                <w:sz w:val="16"/>
              </w:rPr>
              <w:t>$174,782,906</w:t>
            </w:r>
          </w:p>
        </w:tc>
        <w:tc>
          <w:tcPr>
            <w:tcW w:type="dxa" w:w="1038"/>
          </w:tcPr>
          <w:p>
            <w:pPr>
              <w:spacing w:after="0"/>
              <w:jc w:val="right"/>
            </w:pPr>
            <w:r>
              <w:rPr>
                <w:sz w:val="16"/>
              </w:rPr>
              <w:t>153,947</w:t>
            </w:r>
          </w:p>
        </w:tc>
        <w:tc>
          <w:tcPr>
            <w:tcW w:type="dxa" w:w="1126"/>
          </w:tcPr>
          <w:p>
            <w:pPr>
              <w:spacing w:after="0"/>
              <w:jc w:val="right"/>
            </w:pPr>
            <w:r>
              <w:rPr>
                <w:sz w:val="16"/>
              </w:rPr>
              <w:t>$5,374,136</w:t>
            </w:r>
          </w:p>
        </w:tc>
        <w:tc>
          <w:tcPr>
            <w:tcW w:type="dxa" w:w="1126"/>
          </w:tcPr>
          <w:p>
            <w:pPr>
              <w:spacing w:after="0"/>
              <w:jc w:val="right"/>
            </w:pPr>
            <w:r>
              <w:rPr>
                <w:sz w:val="16"/>
              </w:rPr>
              <w:t>$419</w:t>
            </w:r>
          </w:p>
        </w:tc>
        <w:tc>
          <w:tcPr>
            <w:tcW w:type="dxa" w:w="1145"/>
          </w:tcPr>
          <w:p>
            <w:pPr>
              <w:spacing w:after="0"/>
              <w:jc w:val="right"/>
            </w:pPr>
            <w:r>
              <w:rPr>
                <w:sz w:val="16"/>
              </w:rPr>
              <w:t>$377,015</w:t>
            </w:r>
          </w:p>
        </w:tc>
        <w:tc>
          <w:tcPr>
            <w:tcW w:type="dxa" w:w="1305"/>
          </w:tcPr>
          <w:p>
            <w:pPr>
              <w:spacing w:after="0"/>
              <w:jc w:val="right"/>
            </w:pPr>
            <w:r>
              <w:rPr>
                <w:sz w:val="16"/>
              </w:rPr>
              <w:t>0.0212%</w:t>
            </w:r>
          </w:p>
        </w:tc>
        <w:tc>
          <w:tcPr>
            <w:tcW w:type="dxa" w:w="1127"/>
          </w:tcPr>
          <w:p>
            <w:pPr>
              <w:spacing w:after="0"/>
              <w:jc w:val="right"/>
            </w:pPr>
            <w:r>
              <w:rPr>
                <w:sz w:val="16"/>
              </w:rPr>
              <w:t>$0</w:t>
            </w:r>
          </w:p>
        </w:tc>
        <w:tc>
          <w:tcPr>
            <w:tcW w:type="dxa" w:w="1049"/>
          </w:tcPr>
          <w:p>
            <w:pPr>
              <w:spacing w:after="0"/>
              <w:jc w:val="right"/>
            </w:pP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$25,341,826,377</w:t>
            </w:r>
          </w:p>
        </w:tc>
        <w:tc>
          <w:tcPr>
            <w:tcW w:type="dxa" w:w="1215"/>
          </w:tcPr>
          <w:p>
            <w:pPr>
              <w:spacing w:after="0"/>
              <w:jc w:val="right"/>
            </w:pPr>
            <w:r>
              <w:rPr>
                <w:sz w:val="16"/>
              </w:rPr>
              <w:t>$174,782,906</w:t>
            </w:r>
          </w:p>
        </w:tc>
        <w:tc>
          <w:tcPr>
            <w:tcW w:type="dxa" w:w="1038"/>
          </w:tcPr>
          <w:p>
            <w:pPr>
              <w:spacing w:after="0"/>
              <w:jc w:val="right"/>
            </w:pPr>
            <w:r>
              <w:rPr>
                <w:sz w:val="16"/>
              </w:rPr>
              <w:t>153,947</w:t>
            </w:r>
          </w:p>
        </w:tc>
        <w:tc>
          <w:tcPr>
            <w:tcW w:type="dxa" w:w="1126"/>
          </w:tcPr>
          <w:p>
            <w:pPr>
              <w:spacing w:after="0"/>
              <w:jc w:val="right"/>
            </w:pPr>
            <w:r>
              <w:rPr>
                <w:sz w:val="16"/>
              </w:rPr>
              <w:t>$488</w:t>
            </w:r>
          </w:p>
        </w:tc>
        <w:tc>
          <w:tcPr>
            <w:tcW w:type="dxa" w:w="1126"/>
          </w:tcPr>
          <w:p>
            <w:pPr>
              <w:spacing w:after="0"/>
              <w:jc w:val="right"/>
            </w:pPr>
            <w:r>
              <w:rPr>
                <w:sz w:val="16"/>
              </w:rPr>
              <w:t>$799</w:t>
            </w:r>
          </w:p>
        </w:tc>
        <w:tc>
          <w:tcPr>
            <w:tcW w:type="dxa" w:w="1145"/>
          </w:tcPr>
          <w:p>
            <w:pPr>
              <w:spacing w:after="0"/>
              <w:jc w:val="right"/>
            </w:pPr>
            <w:r>
              <w:rPr>
                <w:sz w:val="16"/>
              </w:rPr>
              <w:t>$6,231,187</w:t>
            </w:r>
          </w:p>
        </w:tc>
        <w:tc>
          <w:tcPr>
            <w:tcW w:type="dxa" w:w="1305"/>
          </w:tcPr>
          <w:p>
            <w:pPr>
              <w:spacing w:after="0"/>
              <w:jc w:val="right"/>
            </w:pPr>
            <w:r>
              <w:rPr>
                <w:sz w:val="16"/>
              </w:rPr>
              <w:t>under 0.0001%</w:t>
            </w:r>
          </w:p>
        </w:tc>
        <w:tc>
          <w:tcPr>
            <w:tcW w:type="dxa" w:w="1127"/>
          </w:tcPr>
          <w:p>
            <w:pPr>
              <w:spacing w:after="0"/>
              <w:jc w:val="right"/>
            </w:pPr>
          </w:p>
        </w:tc>
        <w:tc>
          <w:tcPr>
            <w:tcW w:type="dxa" w:w="1049"/>
          </w:tcPr>
          <w:p>
            <w:pPr>
              <w:spacing w:after="0"/>
              <w:jc w:val="right"/>
            </w:pP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$25,336,632,803</w:t>
            </w:r>
          </w:p>
        </w:tc>
        <w:tc>
          <w:tcPr>
            <w:tcW w:type="dxa" w:w="1215"/>
          </w:tcPr>
          <w:p>
            <w:pPr>
              <w:spacing w:after="0"/>
              <w:jc w:val="right"/>
            </w:pPr>
            <w:r>
              <w:rPr>
                <w:sz w:val="16"/>
              </w:rPr>
              <w:t>$174,383,071</w:t>
            </w:r>
          </w:p>
        </w:tc>
        <w:tc>
          <w:tcPr>
            <w:tcW w:type="dxa" w:w="1038"/>
          </w:tcPr>
          <w:p>
            <w:pPr>
              <w:spacing w:after="0"/>
              <w:jc w:val="right"/>
            </w:pPr>
            <w:r>
              <w:rPr>
                <w:sz w:val="16"/>
              </w:rPr>
              <w:t>153,882</w:t>
            </w:r>
          </w:p>
        </w:tc>
        <w:tc>
          <w:tcPr>
            <w:tcW w:type="dxa" w:w="1126"/>
          </w:tcPr>
          <w:p>
            <w:pPr>
              <w:spacing w:after="0"/>
              <w:jc w:val="right"/>
            </w:pPr>
            <w:r>
              <w:rPr>
                <w:sz w:val="16"/>
              </w:rPr>
              <w:t>$10,044</w:t>
            </w:r>
          </w:p>
        </w:tc>
        <w:tc>
          <w:tcPr>
            <w:tcW w:type="dxa" w:w="1126"/>
          </w:tcPr>
          <w:p>
            <w:pPr>
              <w:spacing w:after="0"/>
              <w:jc w:val="right"/>
            </w:pPr>
            <w:r>
              <w:rPr>
                <w:sz w:val="16"/>
              </w:rPr>
              <w:t>$10,475</w:t>
            </w:r>
          </w:p>
        </w:tc>
        <w:tc>
          <w:tcPr>
            <w:tcW w:type="dxa" w:w="1145"/>
          </w:tcPr>
          <w:p>
            <w:pPr>
              <w:spacing w:after="0"/>
              <w:jc w:val="right"/>
            </w:pPr>
            <w:r>
              <w:rPr>
                <w:sz w:val="16"/>
              </w:rPr>
              <w:t>$201</w:t>
            </w:r>
          </w:p>
        </w:tc>
        <w:tc>
          <w:tcPr>
            <w:tcW w:type="dxa" w:w="1305"/>
          </w:tcPr>
          <w:p>
            <w:pPr>
              <w:spacing w:after="0"/>
              <w:jc w:val="right"/>
            </w:pPr>
            <w:r>
              <w:rPr>
                <w:sz w:val="16"/>
              </w:rPr>
              <w:t>under 0.0001%</w:t>
            </w:r>
          </w:p>
        </w:tc>
        <w:tc>
          <w:tcPr>
            <w:tcW w:type="dxa" w:w="1127"/>
          </w:tcPr>
          <w:p>
            <w:pPr>
              <w:spacing w:after="0"/>
              <w:jc w:val="right"/>
            </w:pPr>
          </w:p>
        </w:tc>
        <w:tc>
          <w:tcPr>
            <w:tcW w:type="dxa" w:w="1049"/>
          </w:tcPr>
          <w:p>
            <w:pPr>
              <w:spacing w:after="0"/>
              <w:jc w:val="right"/>
            </w:pP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$25,338,415,055</w:t>
            </w:r>
          </w:p>
        </w:tc>
        <w:tc>
          <w:tcPr>
            <w:tcW w:type="dxa" w:w="1215"/>
          </w:tcPr>
          <w:p>
            <w:pPr>
              <w:spacing w:after="0"/>
              <w:jc w:val="right"/>
            </w:pPr>
            <w:r>
              <w:rPr>
                <w:sz w:val="16"/>
              </w:rPr>
              <w:t>n/a</w:t>
            </w:r>
          </w:p>
        </w:tc>
        <w:tc>
          <w:tcPr>
            <w:tcW w:type="dxa" w:w="1038"/>
          </w:tcPr>
          <w:p>
            <w:pPr>
              <w:spacing w:after="0"/>
              <w:jc w:val="right"/>
            </w:pPr>
            <w:r>
              <w:rPr>
                <w:sz w:val="16"/>
              </w:rPr>
              <w:t>153,930</w:t>
            </w:r>
          </w:p>
        </w:tc>
        <w:tc>
          <w:tcPr>
            <w:tcW w:type="dxa" w:w="1126"/>
          </w:tcPr>
          <w:p>
            <w:pPr>
              <w:spacing w:after="0"/>
              <w:jc w:val="right"/>
            </w:pPr>
            <w:r>
              <w:rPr>
                <w:sz w:val="16"/>
              </w:rPr>
              <w:t>$4,587,067</w:t>
            </w:r>
          </w:p>
        </w:tc>
        <w:tc>
          <w:tcPr>
            <w:tcW w:type="dxa" w:w="1126"/>
          </w:tcPr>
          <w:p>
            <w:pPr>
              <w:spacing w:after="0"/>
              <w:jc w:val="right"/>
            </w:pPr>
            <w:r>
              <w:rPr>
                <w:sz w:val="16"/>
              </w:rPr>
              <w:t>n/a</w:t>
            </w:r>
          </w:p>
        </w:tc>
        <w:tc>
          <w:tcPr>
            <w:tcW w:type="dxa" w:w="1145"/>
          </w:tcPr>
          <w:p>
            <w:pPr>
              <w:spacing w:after="0"/>
              <w:jc w:val="right"/>
            </w:pPr>
            <w:r>
              <w:rPr>
                <w:sz w:val="16"/>
              </w:rPr>
              <w:t>$175,458</w:t>
            </w:r>
          </w:p>
        </w:tc>
        <w:tc>
          <w:tcPr>
            <w:tcW w:type="dxa" w:w="1305"/>
          </w:tcPr>
          <w:p>
            <w:pPr>
              <w:spacing w:after="0"/>
              <w:jc w:val="right"/>
            </w:pPr>
            <w:r>
              <w:rPr>
                <w:sz w:val="16"/>
              </w:rPr>
              <w:t>0.0181%</w:t>
            </w:r>
          </w:p>
        </w:tc>
        <w:tc>
          <w:tcPr>
            <w:tcW w:type="dxa" w:w="1127"/>
          </w:tcPr>
          <w:p>
            <w:pPr>
              <w:spacing w:after="0"/>
              <w:jc w:val="right"/>
            </w:pPr>
          </w:p>
        </w:tc>
        <w:tc>
          <w:tcPr>
            <w:tcW w:type="dxa" w:w="1049"/>
          </w:tcPr>
          <w:p>
            <w:pPr>
              <w:spacing w:after="0"/>
              <w:jc w:val="right"/>
            </w:pP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$25,331,444,949</w:t>
            </w:r>
          </w:p>
        </w:tc>
        <w:tc>
          <w:tcPr>
            <w:tcW w:type="dxa" w:w="1215"/>
          </w:tcPr>
          <w:p>
            <w:pPr>
              <w:spacing w:after="0"/>
              <w:jc w:val="right"/>
            </w:pPr>
            <w:r>
              <w:rPr>
                <w:sz w:val="16"/>
              </w:rPr>
              <w:t>$52,132,317</w:t>
            </w:r>
          </w:p>
        </w:tc>
        <w:tc>
          <w:tcPr>
            <w:tcW w:type="dxa" w:w="1038"/>
          </w:tcPr>
          <w:p>
            <w:pPr>
              <w:spacing w:after="0"/>
              <w:jc w:val="right"/>
            </w:pPr>
            <w:r>
              <w:rPr>
                <w:sz w:val="16"/>
              </w:rPr>
              <w:t>3,242</w:t>
            </w:r>
          </w:p>
        </w:tc>
        <w:tc>
          <w:tcPr>
            <w:tcW w:type="dxa" w:w="1126"/>
          </w:tcPr>
          <w:p>
            <w:pPr>
              <w:spacing w:after="0"/>
              <w:jc w:val="right"/>
            </w:pPr>
            <w:r>
              <w:rPr>
                <w:sz w:val="16"/>
              </w:rPr>
              <w:t>$22,963,924</w:t>
            </w:r>
          </w:p>
        </w:tc>
        <w:tc>
          <w:tcPr>
            <w:tcW w:type="dxa" w:w="1126"/>
          </w:tcPr>
          <w:p>
            <w:pPr>
              <w:spacing w:after="0"/>
              <w:jc w:val="right"/>
            </w:pPr>
            <w:r>
              <w:rPr>
                <w:sz w:val="16"/>
              </w:rPr>
              <w:t>$820,791</w:t>
            </w:r>
          </w:p>
        </w:tc>
        <w:tc>
          <w:tcPr>
            <w:tcW w:type="dxa" w:w="1145"/>
          </w:tcPr>
          <w:p>
            <w:pPr>
              <w:spacing w:after="0"/>
              <w:jc w:val="right"/>
            </w:pPr>
            <w:r>
              <w:rPr>
                <w:sz w:val="16"/>
              </w:rPr>
              <w:t>$292,970</w:t>
            </w:r>
          </w:p>
        </w:tc>
        <w:tc>
          <w:tcPr>
            <w:tcW w:type="dxa" w:w="1305"/>
          </w:tcPr>
          <w:p>
            <w:pPr>
              <w:spacing w:after="0"/>
              <w:jc w:val="right"/>
            </w:pPr>
            <w:r>
              <w:rPr>
                <w:sz w:val="16"/>
              </w:rPr>
              <w:t>n/a (see note)</w:t>
            </w:r>
          </w:p>
        </w:tc>
        <w:tc>
          <w:tcPr>
            <w:tcW w:type="dxa" w:w="1127"/>
          </w:tcPr>
          <w:p>
            <w:pPr>
              <w:spacing w:after="0"/>
              <w:jc w:val="right"/>
            </w:pPr>
            <w:r>
              <w:rPr>
                <w:sz w:val="16"/>
              </w:rPr>
              <w:t>$10,000</w:t>
            </w:r>
          </w:p>
        </w:tc>
        <w:tc>
          <w:tcPr>
            <w:tcW w:type="dxa" w:w="1049"/>
          </w:tcPr>
          <w:p>
            <w:pPr>
              <w:spacing w:after="0"/>
              <w:jc w:val="right"/>
            </w:pPr>
          </w:p>
        </w:tc>
        <w:tc>
          <w:tcPr>
            <w:tcW w:type="dxa" w:w="1249"/>
          </w:tcPr>
          <w:p>
            <w:pPr>
              <w:spacing w:after="0"/>
              <w:jc w:val="right"/>
            </w:pPr>
          </w:p>
        </w:tc>
        <w:tc>
          <w:tcPr>
            <w:tcW w:type="dxa" w:w="12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$75,159,019</w:t>
            </w:r>
          </w:p>
        </w:tc>
        <w:tc>
          <w:tcPr>
            <w:tcW w:type="dxa" w:w="1215"/>
          </w:tcPr>
          <w:p>
            <w:pPr>
              <w:spacing w:after="0"/>
              <w:jc w:val="right"/>
            </w:pPr>
            <w:r>
              <w:rPr>
                <w:sz w:val="16"/>
              </w:rPr>
              <w:t>n/a</w:t>
            </w:r>
          </w:p>
        </w:tc>
        <w:tc>
          <w:tcPr>
            <w:tcW w:type="dxa" w:w="1038"/>
          </w:tcPr>
          <w:p>
            <w:pPr>
              <w:spacing w:after="0"/>
              <w:jc w:val="right"/>
            </w:pPr>
            <w:r>
              <w:rPr>
                <w:sz w:val="16"/>
              </w:rPr>
              <w:t>440</w:t>
            </w:r>
          </w:p>
        </w:tc>
        <w:tc>
          <w:tcPr>
            <w:tcW w:type="dxa" w:w="1126"/>
          </w:tcPr>
          <w:p>
            <w:pPr>
              <w:spacing w:after="0"/>
              <w:jc w:val="right"/>
            </w:pPr>
            <w:r>
              <w:rPr>
                <w:sz w:val="16"/>
              </w:rPr>
              <w:t>$229</w:t>
            </w:r>
          </w:p>
        </w:tc>
        <w:tc>
          <w:tcPr>
            <w:tcW w:type="dxa" w:w="1126"/>
          </w:tcPr>
          <w:p>
            <w:pPr>
              <w:spacing w:after="0"/>
              <w:jc w:val="right"/>
            </w:pPr>
            <w:r>
              <w:rPr>
                <w:sz w:val="16"/>
              </w:rPr>
              <w:t>n/a</w:t>
            </w:r>
          </w:p>
        </w:tc>
        <w:tc>
          <w:tcPr>
            <w:tcW w:type="dxa" w:w="1145"/>
          </w:tcPr>
          <w:p>
            <w:pPr>
              <w:spacing w:after="0"/>
              <w:jc w:val="right"/>
            </w:pPr>
            <w:r>
              <w:rPr>
                <w:sz w:val="16"/>
              </w:rPr>
              <w:t>$3,825</w:t>
            </w:r>
          </w:p>
        </w:tc>
        <w:tc>
          <w:tcPr>
            <w:tcW w:type="dxa" w:w="1305"/>
          </w:tcPr>
          <w:p>
            <w:pPr>
              <w:spacing w:after="0"/>
              <w:jc w:val="right"/>
            </w:pPr>
            <w:r>
              <w:rPr>
                <w:sz w:val="16"/>
              </w:rPr>
              <w:t>0.000305%</w:t>
            </w:r>
          </w:p>
        </w:tc>
        <w:tc>
          <w:tcPr>
            <w:tcW w:type="dxa" w:w="1127"/>
          </w:tcPr>
          <w:p>
            <w:pPr>
              <w:spacing w:after="0"/>
              <w:jc w:val="right"/>
            </w:pPr>
          </w:p>
        </w:tc>
        <w:tc>
          <w:tcPr>
            <w:tcW w:type="dxa" w:w="1049"/>
          </w:tcPr>
          <w:p>
            <w:pPr>
              <w:spacing w:after="0"/>
              <w:jc w:val="right"/>
            </w:pP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$25,341,826,377</w:t>
            </w:r>
          </w:p>
        </w:tc>
        <w:tc>
          <w:tcPr>
            <w:tcW w:type="dxa" w:w="1215"/>
          </w:tcPr>
          <w:p>
            <w:pPr>
              <w:spacing w:after="0"/>
              <w:jc w:val="right"/>
            </w:pPr>
            <w:r>
              <w:rPr>
                <w:sz w:val="16"/>
              </w:rPr>
              <w:t>n/a</w:t>
            </w:r>
          </w:p>
        </w:tc>
        <w:tc>
          <w:tcPr>
            <w:tcW w:type="dxa" w:w="1038"/>
          </w:tcPr>
          <w:p>
            <w:pPr>
              <w:spacing w:after="0"/>
              <w:jc w:val="right"/>
            </w:pPr>
            <w:r>
              <w:rPr>
                <w:sz w:val="16"/>
              </w:rPr>
              <w:t>153,947</w:t>
            </w:r>
          </w:p>
        </w:tc>
        <w:tc>
          <w:tcPr>
            <w:tcW w:type="dxa" w:w="1126"/>
          </w:tcPr>
          <w:p>
            <w:pPr>
              <w:spacing w:after="0"/>
              <w:jc w:val="right"/>
            </w:pPr>
            <w:r>
              <w:rPr>
                <w:sz w:val="16"/>
              </w:rPr>
              <w:t>$66,807</w:t>
            </w:r>
          </w:p>
        </w:tc>
        <w:tc>
          <w:tcPr>
            <w:tcW w:type="dxa" w:w="1126"/>
          </w:tcPr>
          <w:p>
            <w:pPr>
              <w:spacing w:after="0"/>
              <w:jc w:val="right"/>
            </w:pPr>
            <w:r>
              <w:rPr>
                <w:sz w:val="16"/>
              </w:rPr>
              <w:t>n/a</w:t>
            </w:r>
          </w:p>
        </w:tc>
        <w:tc>
          <w:tcPr>
            <w:tcW w:type="dxa" w:w="1145"/>
          </w:tcPr>
          <w:p>
            <w:pPr>
              <w:spacing w:after="0"/>
              <w:jc w:val="right"/>
            </w:pPr>
            <w:r>
              <w:rPr>
                <w:sz w:val="16"/>
              </w:rPr>
              <w:t>$70,505</w:t>
            </w:r>
          </w:p>
        </w:tc>
        <w:tc>
          <w:tcPr>
            <w:tcW w:type="dxa" w:w="1305"/>
          </w:tcPr>
          <w:p>
            <w:pPr>
              <w:spacing w:after="0"/>
              <w:jc w:val="right"/>
            </w:pPr>
            <w:r>
              <w:rPr>
                <w:sz w:val="16"/>
              </w:rPr>
              <w:t>0.000264%</w:t>
            </w:r>
          </w:p>
        </w:tc>
        <w:tc>
          <w:tcPr>
            <w:tcW w:type="dxa" w:w="1127"/>
          </w:tcPr>
          <w:p>
            <w:pPr>
              <w:spacing w:after="0"/>
              <w:jc w:val="right"/>
            </w:pPr>
            <w:r>
              <w:rPr>
                <w:sz w:val="16"/>
              </w:rPr>
              <w:t>$452,000</w:t>
            </w:r>
          </w:p>
        </w:tc>
        <w:tc>
          <w:tcPr>
            <w:tcW w:type="dxa" w:w="1049"/>
          </w:tcPr>
          <w:p>
            <w:pPr>
              <w:spacing w:after="0"/>
              <w:jc w:val="right"/>
            </w:pP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$25,341,826,377</w:t>
            </w:r>
          </w:p>
        </w:tc>
        <w:tc>
          <w:tcPr>
            <w:tcW w:type="dxa" w:w="1215"/>
          </w:tcPr>
          <w:p>
            <w:pPr>
              <w:spacing w:after="0"/>
              <w:jc w:val="right"/>
            </w:pPr>
            <w:r>
              <w:rPr>
                <w:sz w:val="16"/>
              </w:rPr>
              <w:t>$174,782,906</w:t>
            </w:r>
          </w:p>
        </w:tc>
        <w:tc>
          <w:tcPr>
            <w:tcW w:type="dxa" w:w="1038"/>
          </w:tcPr>
          <w:p>
            <w:pPr>
              <w:spacing w:after="0"/>
              <w:jc w:val="right"/>
            </w:pPr>
            <w:r>
              <w:rPr>
                <w:sz w:val="16"/>
              </w:rPr>
              <w:t>153,947</w:t>
            </w:r>
          </w:p>
        </w:tc>
        <w:tc>
          <w:tcPr>
            <w:tcW w:type="dxa" w:w="1126"/>
          </w:tcPr>
          <w:p>
            <w:pPr>
              <w:spacing w:after="0"/>
              <w:jc w:val="right"/>
            </w:pPr>
            <w:r>
              <w:rPr>
                <w:sz w:val="16"/>
              </w:rPr>
              <w:t>$130,819</w:t>
            </w:r>
          </w:p>
        </w:tc>
        <w:tc>
          <w:tcPr>
            <w:tcW w:type="dxa" w:w="1126"/>
          </w:tcPr>
          <w:p>
            <w:pPr>
              <w:spacing w:after="0"/>
              <w:jc w:val="right"/>
            </w:pPr>
            <w:r>
              <w:rPr>
                <w:sz w:val="16"/>
              </w:rPr>
              <w:t>$724</w:t>
            </w:r>
          </w:p>
        </w:tc>
        <w:tc>
          <w:tcPr>
            <w:tcW w:type="dxa" w:w="1145"/>
          </w:tcPr>
          <w:p>
            <w:pPr>
              <w:spacing w:after="0"/>
              <w:jc w:val="right"/>
            </w:pPr>
            <w:r>
              <w:rPr>
                <w:sz w:val="16"/>
              </w:rPr>
              <w:t>$1,036,720</w:t>
            </w:r>
          </w:p>
        </w:tc>
        <w:tc>
          <w:tcPr>
            <w:tcW w:type="dxa" w:w="1305"/>
          </w:tcPr>
          <w:p>
            <w:pPr>
              <w:spacing w:after="0"/>
              <w:jc w:val="right"/>
            </w:pPr>
            <w:r>
              <w:rPr>
                <w:sz w:val="16"/>
              </w:rPr>
              <w:t>0.000516%</w:t>
            </w:r>
          </w:p>
        </w:tc>
        <w:tc>
          <w:tcPr>
            <w:tcW w:type="dxa" w:w="1127"/>
          </w:tcPr>
          <w:p>
            <w:pPr>
              <w:spacing w:after="0"/>
              <w:jc w:val="right"/>
            </w:pPr>
            <w:r>
              <w:rPr>
                <w:sz w:val="16"/>
              </w:rPr>
              <w:t>$215,000</w:t>
            </w:r>
          </w:p>
        </w:tc>
        <w:tc>
          <w:tcPr>
            <w:tcW w:type="dxa" w:w="1049"/>
          </w:tcPr>
          <w:p>
            <w:pPr>
              <w:spacing w:after="0"/>
              <w:jc w:val="right"/>
            </w:pPr>
            <w:r>
              <w:rPr>
                <w:sz w:val="16"/>
              </w:rPr>
              <w:t>$0</w:t>
            </w: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$25,341,826,377</w:t>
            </w:r>
          </w:p>
        </w:tc>
        <w:tc>
          <w:tcPr>
            <w:tcW w:type="dxa" w:w="1215"/>
          </w:tcPr>
          <w:p>
            <w:pPr>
              <w:spacing w:after="0"/>
              <w:jc w:val="right"/>
            </w:pPr>
            <w:r>
              <w:rPr>
                <w:sz w:val="16"/>
              </w:rPr>
              <w:t>$174,782,906</w:t>
            </w:r>
          </w:p>
        </w:tc>
        <w:tc>
          <w:tcPr>
            <w:tcW w:type="dxa" w:w="1038"/>
          </w:tcPr>
          <w:p>
            <w:pPr>
              <w:spacing w:after="0"/>
              <w:jc w:val="right"/>
            </w:pPr>
            <w:r>
              <w:rPr>
                <w:sz w:val="16"/>
              </w:rPr>
              <w:t>153,947</w:t>
            </w:r>
          </w:p>
        </w:tc>
        <w:tc>
          <w:tcPr>
            <w:tcW w:type="dxa" w:w="1126"/>
          </w:tcPr>
          <w:p>
            <w:pPr>
              <w:spacing w:after="0"/>
              <w:jc w:val="right"/>
            </w:pPr>
            <w:r>
              <w:rPr>
                <w:sz w:val="16"/>
              </w:rPr>
              <w:t>$3,597,401</w:t>
            </w:r>
          </w:p>
        </w:tc>
        <w:tc>
          <w:tcPr>
            <w:tcW w:type="dxa" w:w="1126"/>
          </w:tcPr>
          <w:p>
            <w:pPr>
              <w:spacing w:after="0"/>
              <w:jc w:val="right"/>
            </w:pPr>
            <w:r>
              <w:rPr>
                <w:sz w:val="16"/>
              </w:rPr>
              <w:t>$11,368</w:t>
            </w:r>
          </w:p>
        </w:tc>
        <w:tc>
          <w:tcPr>
            <w:tcW w:type="dxa" w:w="1145"/>
          </w:tcPr>
          <w:p>
            <w:pPr>
              <w:spacing w:after="0"/>
              <w:jc w:val="right"/>
            </w:pPr>
            <w:r>
              <w:rPr>
                <w:sz w:val="16"/>
              </w:rPr>
              <w:t>$13,797,655</w:t>
            </w:r>
          </w:p>
        </w:tc>
        <w:tc>
          <w:tcPr>
            <w:tcW w:type="dxa" w:w="1305"/>
          </w:tcPr>
          <w:p>
            <w:pPr>
              <w:spacing w:after="0"/>
              <w:jc w:val="right"/>
            </w:pPr>
            <w:r>
              <w:rPr>
                <w:sz w:val="16"/>
              </w:rPr>
              <w:t>0.0142%</w:t>
            </w:r>
          </w:p>
        </w:tc>
        <w:tc>
          <w:tcPr>
            <w:tcW w:type="dxa" w:w="1127"/>
          </w:tcPr>
          <w:p>
            <w:pPr>
              <w:spacing w:after="0"/>
              <w:jc w:val="right"/>
            </w:pPr>
            <w:r>
              <w:rPr>
                <w:sz w:val="16"/>
              </w:rPr>
              <w:t>$1,065,000</w:t>
            </w:r>
          </w:p>
        </w:tc>
        <w:tc>
          <w:tcPr>
            <w:tcW w:type="dxa" w:w="1049"/>
          </w:tcPr>
          <w:p>
            <w:pPr>
              <w:spacing w:after="0"/>
              <w:jc w:val="right"/>
            </w:pPr>
          </w:p>
        </w:tc>
        <w:tc>
          <w:tcPr>
            <w:tcW w:type="dxa" w:w="1249"/>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$3,890,109,890</w:t>
            </w:r>
          </w:p>
        </w:tc>
        <w:tc>
          <w:tcPr>
            <w:tcW w:type="dxa" w:w="1215"/>
          </w:tcPr>
          <w:p>
            <w:pPr>
              <w:spacing w:after="0"/>
              <w:jc w:val="right"/>
            </w:pPr>
            <w:r>
              <w:rPr>
                <w:sz w:val="16"/>
              </w:rPr>
              <w:t>$72,898,895</w:t>
            </w:r>
          </w:p>
        </w:tc>
        <w:tc>
          <w:tcPr>
            <w:tcW w:type="dxa" w:w="1038"/>
          </w:tcPr>
          <w:p>
            <w:pPr>
              <w:spacing w:after="0"/>
              <w:jc w:val="right"/>
            </w:pPr>
            <w:r>
              <w:rPr>
                <w:sz w:val="16"/>
              </w:rPr>
              <w:t>36,197</w:t>
            </w:r>
          </w:p>
        </w:tc>
        <w:tc>
          <w:tcPr>
            <w:tcW w:type="dxa" w:w="1126"/>
          </w:tcPr>
          <w:p>
            <w:pPr>
              <w:spacing w:after="0"/>
              <w:jc w:val="right"/>
            </w:pPr>
            <w:r>
              <w:rPr>
                <w:sz w:val="16"/>
              </w:rPr>
              <w:t>$728,229</w:t>
            </w:r>
          </w:p>
        </w:tc>
        <w:tc>
          <w:tcPr>
            <w:tcW w:type="dxa" w:w="1126"/>
          </w:tcPr>
          <w:p>
            <w:pPr>
              <w:spacing w:after="0"/>
              <w:jc w:val="right"/>
            </w:pPr>
            <w:r>
              <w:rPr>
                <w:sz w:val="16"/>
              </w:rPr>
              <w:t>$1,474</w:t>
            </w:r>
          </w:p>
        </w:tc>
        <w:tc>
          <w:tcPr>
            <w:tcW w:type="dxa" w:w="1145"/>
          </w:tcPr>
          <w:p>
            <w:pPr>
              <w:spacing w:after="0"/>
              <w:jc w:val="right"/>
            </w:pPr>
            <w:r>
              <w:rPr>
                <w:sz w:val="16"/>
              </w:rPr>
              <w:t>$187,308</w:t>
            </w:r>
          </w:p>
        </w:tc>
        <w:tc>
          <w:tcPr>
            <w:tcW w:type="dxa" w:w="1305"/>
          </w:tcPr>
          <w:p>
            <w:pPr>
              <w:spacing w:after="0"/>
              <w:jc w:val="right"/>
            </w:pPr>
            <w:r>
              <w:rPr>
                <w:sz w:val="16"/>
              </w:rPr>
              <w:t>0.0187%</w:t>
            </w:r>
          </w:p>
        </w:tc>
        <w:tc>
          <w:tcPr>
            <w:tcW w:type="dxa" w:w="1127"/>
          </w:tcPr>
          <w:p>
            <w:pPr>
              <w:spacing w:after="0"/>
              <w:jc w:val="right"/>
            </w:pPr>
          </w:p>
        </w:tc>
        <w:tc>
          <w:tcPr>
            <w:tcW w:type="dxa" w:w="1049"/>
          </w:tcPr>
          <w:p>
            <w:pPr>
              <w:spacing w:after="0"/>
              <w:jc w:val="right"/>
            </w:pPr>
          </w:p>
        </w:tc>
        <w:tc>
          <w:tcPr>
            <w:tcW w:type="dxa" w:w="1249"/>
          </w:tcPr>
          <w:p>
            <w:pPr>
              <w:spacing w:after="0"/>
              <w:jc w:val="right"/>
            </w:pPr>
            <w:r>
              <w:rPr>
                <w:sz w:val="16"/>
              </w:rPr>
              <w:t>1 declaration not yet in FEMA's PA summaries (they cover declarations through 2026-06-30)</w:t>
            </w:r>
          </w:p>
        </w:tc>
        <w:tc>
          <w:tcPr>
            <w:tcW w:type="dxa" w:w="121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$25,341,826,377</w:t>
            </w:r>
          </w:p>
        </w:tc>
        <w:tc>
          <w:tcPr>
            <w:tcW w:type="dxa" w:w="1215"/>
          </w:tcPr>
          <w:p>
            <w:pPr>
              <w:spacing w:after="0"/>
              <w:jc w:val="right"/>
            </w:pPr>
            <w:r>
              <w:rPr>
                <w:sz w:val="16"/>
              </w:rPr>
              <w:t>$174,782,906</w:t>
            </w:r>
          </w:p>
        </w:tc>
        <w:tc>
          <w:tcPr>
            <w:tcW w:type="dxa" w:w="1038"/>
          </w:tcPr>
          <w:p>
            <w:pPr>
              <w:spacing w:after="0"/>
              <w:jc w:val="right"/>
            </w:pPr>
            <w:r>
              <w:rPr>
                <w:sz w:val="16"/>
              </w:rPr>
              <w:t>153,947</w:t>
            </w:r>
          </w:p>
        </w:tc>
        <w:tc>
          <w:tcPr>
            <w:tcW w:type="dxa" w:w="1126"/>
          </w:tcPr>
          <w:p>
            <w:pPr>
              <w:spacing w:after="0"/>
              <w:jc w:val="right"/>
            </w:pPr>
            <w:r>
              <w:rPr>
                <w:sz w:val="16"/>
              </w:rPr>
              <w:t>$83,427</w:t>
            </w:r>
          </w:p>
        </w:tc>
        <w:tc>
          <w:tcPr>
            <w:tcW w:type="dxa" w:w="1126"/>
          </w:tcPr>
          <w:p>
            <w:pPr>
              <w:spacing w:after="0"/>
              <w:jc w:val="right"/>
            </w:pPr>
            <w:r>
              <w:rPr>
                <w:sz w:val="16"/>
              </w:rPr>
              <w:t>$1,996</w:t>
            </w:r>
          </w:p>
        </w:tc>
        <w:tc>
          <w:tcPr>
            <w:tcW w:type="dxa" w:w="1145"/>
          </w:tcPr>
          <w:p>
            <w:pPr>
              <w:spacing w:after="0"/>
              <w:jc w:val="right"/>
            </w:pPr>
            <w:r>
              <w:rPr>
                <w:sz w:val="16"/>
              </w:rPr>
              <w:t>$404,027</w:t>
            </w:r>
          </w:p>
        </w:tc>
        <w:tc>
          <w:tcPr>
            <w:tcW w:type="dxa" w:w="1305"/>
          </w:tcPr>
          <w:p>
            <w:pPr>
              <w:spacing w:after="0"/>
              <w:jc w:val="right"/>
            </w:pPr>
            <w:r>
              <w:rPr>
                <w:sz w:val="16"/>
              </w:rPr>
              <w:t>0.000329%</w:t>
            </w:r>
          </w:p>
        </w:tc>
        <w:tc>
          <w:tcPr>
            <w:tcW w:type="dxa" w:w="1127"/>
          </w:tcPr>
          <w:p>
            <w:pPr>
              <w:spacing w:after="0"/>
              <w:jc w:val="right"/>
            </w:pPr>
          </w:p>
        </w:tc>
        <w:tc>
          <w:tcPr>
            <w:tcW w:type="dxa" w:w="1049"/>
          </w:tcPr>
          <w:p>
            <w:pPr>
              <w:spacing w:after="0"/>
              <w:jc w:val="right"/>
            </w:pPr>
            <w:r>
              <w:rPr>
                <w:sz w:val="16"/>
              </w:rPr>
              <w:t>$0</w:t>
            </w:r>
          </w:p>
        </w:tc>
        <w:tc>
          <w:tcPr>
            <w:tcW w:type="dxa" w:w="1249"/>
          </w:tcPr>
          <w:p>
            <w:pPr>
              <w:spacing w:after="0"/>
              <w:jc w:val="right"/>
            </w:pPr>
          </w:p>
        </w:tc>
        <w:tc>
          <w:tcPr>
            <w:tcW w:type="dxa" w:w="12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2021-11-17 (Storm Events through 2026-06-30): 133 county-coded records, 36 with a damage value recorded (including $0), $1,742,000; 111 zone-level records, 14 with a damage value recorded (including $0), $0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153,947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$25,341,826,377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$174,782,906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$40,089,273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$33,774,379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5</w:t>
            </w:r>
          </w:p>
        </w:tc>
        <w:tc>
          <w:tcPr>
            <w:tcW w:type="dxa" w:w="1511"/>
          </w:tcPr>
          <w:p>
            <w:pPr>
              <w:spacing w:after="0"/>
              <w:jc w:val="right"/>
            </w:pPr>
            <w:r>
              <w:rPr>
                <w:sz w:val="16"/>
              </w:rPr>
              <w:t>6</w:t>
            </w:r>
          </w:p>
        </w:tc>
        <w:tc>
          <w:tcPr>
            <w:tcW w:type="dxa" w:w="1511"/>
          </w:tcPr>
          <w:p>
            <w:pPr>
              <w:spacing w:after="0"/>
              <w:jc w:val="right"/>
            </w:pPr>
            <w:r>
              <w:rPr>
                <w:sz w:val="16"/>
              </w:rPr>
              <w:t>25</w:t>
            </w:r>
          </w:p>
        </w:tc>
        <w:tc>
          <w:tcPr>
            <w:tcW w:type="dxa" w:w="1511"/>
          </w:tcPr>
          <w:p>
            <w:pPr>
              <w:spacing w:after="0"/>
              <w:jc w:val="right"/>
            </w:pPr>
            <w:r>
              <w:rPr>
                <w:sz w:val="16"/>
              </w:rPr>
              <w:t>5</w:t>
            </w:r>
          </w:p>
        </w:tc>
        <w:tc>
          <w:tcPr>
            <w:tcW w:type="dxa" w:w="1511"/>
          </w:tcPr>
          <w:p>
            <w:pPr>
              <w:spacing w:after="0"/>
              <w:jc w:val="right"/>
            </w:pPr>
            <w:r>
              <w:rPr>
                <w:sz w:val="16"/>
              </w:rPr>
              <w:t>26</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Yukon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Mustang city</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Canadian County (unincorporated area)</w:t>
            </w:r>
          </w:p>
        </w:tc>
        <w:tc>
          <w:tcPr>
            <w:tcW w:type="dxa" w:w="1511"/>
          </w:tcPr>
          <w:p>
            <w:pPr>
              <w:spacing w:after="0"/>
              <w:jc w:val="right"/>
            </w:pPr>
            <w:r>
              <w:rPr>
                <w:sz w:val="16"/>
              </w:rPr>
              <w:t>3</w:t>
            </w:r>
          </w:p>
        </w:tc>
        <w:tc>
          <w:tcPr>
            <w:tcW w:type="dxa" w:w="1511"/>
          </w:tcPr>
          <w:p>
            <w:pPr>
              <w:spacing w:after="0"/>
              <w:jc w:val="right"/>
            </w:pPr>
            <w:r>
              <w:rPr>
                <w:sz w:val="16"/>
              </w:rPr>
              <w:t>3</w:t>
            </w:r>
          </w:p>
        </w:tc>
        <w:tc>
          <w:tcPr>
            <w:tcW w:type="dxa" w:w="1511"/>
          </w:tcPr>
          <w:p>
            <w:pPr>
              <w:spacing w:after="0"/>
              <w:jc w:val="right"/>
            </w:pPr>
            <w:r>
              <w:rPr>
                <w:sz w:val="16"/>
              </w:rPr>
              <w:t>7</w:t>
            </w:r>
          </w:p>
        </w:tc>
        <w:tc>
          <w:tcPr>
            <w:tcW w:type="dxa" w:w="1511"/>
          </w:tcPr>
          <w:p>
            <w:pPr>
              <w:spacing w:after="0"/>
              <w:jc w:val="right"/>
            </w:pPr>
            <w:r>
              <w:rPr>
                <w:sz w:val="16"/>
              </w:rPr>
              <w:t>3</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El Reno city</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Oklahoma City city</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49"/>
        <w:gridCol w:w="1041"/>
        <w:gridCol w:w="948"/>
        <w:gridCol w:w="948"/>
        <w:gridCol w:w="948"/>
        <w:gridCol w:w="948"/>
        <w:gridCol w:w="948"/>
        <w:gridCol w:w="948"/>
        <w:gridCol w:w="1041"/>
        <w:gridCol w:w="4896"/>
      </w:tblGrid>
      <w:tr>
        <w:trPr>
          <w:cantSplit/>
          <w:tblHeader/>
        </w:trPr>
        <w:tc>
          <w:tcPr>
            <w:tcW w:type="dxa" w:w="1449"/>
            <w:shd w:val="clear" w:color="auto" w:fill="E8E8E8"/>
          </w:tcPr>
          <w:p>
            <w:pPr>
              <w:spacing w:after="0"/>
              <w:jc w:val="left"/>
            </w:pPr>
            <w:r>
              <w:rPr>
                <w:b/>
                <w:sz w:val="16"/>
              </w:rPr>
              <w:t>Jurisdiction</w:t>
            </w:r>
          </w:p>
        </w:tc>
        <w:tc>
          <w:tcPr>
            <w:tcW w:type="dxa" w:w="1041"/>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96"/>
            <w:shd w:val="clear" w:color="auto" w:fill="E8E8E8"/>
          </w:tcPr>
          <w:p>
            <w:pPr>
              <w:spacing w:after="0"/>
              <w:jc w:val="left"/>
            </w:pPr>
            <w:r>
              <w:rPr>
                <w:b/>
                <w:sz w:val="16"/>
              </w:rPr>
              <w:t>Note</w:t>
            </w:r>
          </w:p>
        </w:tc>
      </w:tr>
      <w:tr>
        <w:trPr>
          <w:cantSplit/>
        </w:trPr>
        <w:tc>
          <w:tcPr>
            <w:tcW w:type="dxa" w:w="1449"/>
          </w:tcPr>
          <w:p>
            <w:pPr>
              <w:spacing w:after="0"/>
              <w:jc w:val="left"/>
            </w:pPr>
            <w:r>
              <w:rPr>
                <w:sz w:val="16"/>
              </w:rPr>
              <w:t>Canadian County</w:t>
            </w:r>
          </w:p>
        </w:tc>
        <w:tc>
          <w:tcPr>
            <w:tcW w:type="dxa" w:w="1041"/>
          </w:tcPr>
          <w:p>
            <w:pPr>
              <w:spacing w:after="0"/>
              <w:jc w:val="left"/>
            </w:pPr>
            <w:r>
              <w:rPr>
                <w:sz w:val="16"/>
              </w:rPr>
              <w:t>400485</w:t>
            </w:r>
          </w:p>
        </w:tc>
        <w:tc>
          <w:tcPr>
            <w:tcW w:type="dxa" w:w="948"/>
          </w:tcPr>
          <w:p>
            <w:pPr>
              <w:spacing w:after="0"/>
              <w:jc w:val="right"/>
            </w:pPr>
            <w:r>
              <w:rPr>
                <w:sz w:val="16"/>
              </w:rPr>
              <w:t>3</w:t>
            </w:r>
          </w:p>
        </w:tc>
        <w:tc>
          <w:tcPr>
            <w:tcW w:type="dxa" w:w="948"/>
          </w:tcPr>
          <w:p>
            <w:pPr>
              <w:spacing w:after="0"/>
              <w:jc w:val="right"/>
            </w:pPr>
            <w:r>
              <w:rPr>
                <w:sz w:val="16"/>
              </w:rPr>
              <w:t>3</w:t>
            </w:r>
          </w:p>
        </w:tc>
        <w:tc>
          <w:tcPr>
            <w:tcW w:type="dxa" w:w="948"/>
          </w:tcPr>
          <w:p>
            <w:pPr>
              <w:spacing w:after="0"/>
              <w:jc w:val="right"/>
            </w:pPr>
            <w:r>
              <w:rPr>
                <w:sz w:val="16"/>
              </w:rPr>
              <w:t>7</w:t>
            </w:r>
          </w:p>
        </w:tc>
        <w:tc>
          <w:tcPr>
            <w:tcW w:type="dxa" w:w="948"/>
          </w:tcPr>
          <w:p>
            <w:pPr>
              <w:spacing w:after="0"/>
              <w:jc w:val="right"/>
            </w:pPr>
            <w:r>
              <w:rPr>
                <w:sz w:val="16"/>
              </w:rPr>
              <w:t>3</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41"/>
          </w:tcPr>
          <w:p>
            <w:pPr>
              <w:spacing w:after="0"/>
              <w:jc w:val="right"/>
            </w:pPr>
            <w:r>
              <w:rPr>
                <w:sz w:val="16"/>
              </w:rPr>
              <w:t>2</w:t>
            </w:r>
          </w:p>
        </w:tc>
        <w:tc>
          <w:tcPr>
            <w:tcW w:type="dxa" w:w="4896"/>
          </w:tcPr>
          <w:p>
            <w:pPr>
              <w:spacing w:after="0"/>
              <w:jc w:val="left"/>
            </w:pPr>
          </w:p>
        </w:tc>
      </w:tr>
      <w:tr>
        <w:trPr>
          <w:cantSplit/>
        </w:trPr>
        <w:tc>
          <w:tcPr>
            <w:tcW w:type="dxa" w:w="1449"/>
          </w:tcPr>
          <w:p>
            <w:pPr>
              <w:spacing w:after="0"/>
              <w:jc w:val="left"/>
            </w:pPr>
            <w:r>
              <w:rPr>
                <w:sz w:val="16"/>
              </w:rPr>
              <w:t>Calumet town</w:t>
            </w:r>
          </w:p>
        </w:tc>
        <w:tc>
          <w:tcPr>
            <w:tcW w:type="dxa" w:w="1041"/>
          </w:tcPr>
          <w:p>
            <w:pPr>
              <w:spacing w:after="0"/>
              <w:jc w:val="left"/>
            </w:pPr>
            <w:r>
              <w:rPr>
                <w:sz w:val="16"/>
              </w:rPr>
              <w:t>400268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896"/>
          </w:tcPr>
          <w:p>
            <w:pPr>
              <w:spacing w:after="0"/>
              <w:jc w:val="left"/>
            </w:pPr>
          </w:p>
        </w:tc>
      </w:tr>
      <w:tr>
        <w:trPr>
          <w:cantSplit/>
        </w:trPr>
        <w:tc>
          <w:tcPr>
            <w:tcW w:type="dxa" w:w="1449"/>
          </w:tcPr>
          <w:p>
            <w:pPr>
              <w:spacing w:after="0"/>
              <w:jc w:val="left"/>
            </w:pPr>
            <w:r>
              <w:rPr>
                <w:sz w:val="16"/>
              </w:rPr>
              <w:t>El Reno city</w:t>
            </w:r>
          </w:p>
        </w:tc>
        <w:tc>
          <w:tcPr>
            <w:tcW w:type="dxa" w:w="1041"/>
          </w:tcPr>
          <w:p>
            <w:pPr>
              <w:spacing w:after="0"/>
              <w:jc w:val="left"/>
            </w:pPr>
            <w:r>
              <w:rPr>
                <w:sz w:val="16"/>
              </w:rPr>
              <w:t>405377</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41"/>
          </w:tcPr>
          <w:p>
            <w:pPr>
              <w:spacing w:after="0"/>
              <w:jc w:val="right"/>
            </w:pPr>
            <w:r>
              <w:rPr>
                <w:sz w:val="16"/>
              </w:rPr>
              <w:t>2</w:t>
            </w:r>
          </w:p>
        </w:tc>
        <w:tc>
          <w:tcPr>
            <w:tcW w:type="dxa" w:w="4896"/>
          </w:tcPr>
          <w:p>
            <w:pPr>
              <w:spacing w:after="0"/>
              <w:jc w:val="left"/>
            </w:pPr>
          </w:p>
        </w:tc>
      </w:tr>
      <w:tr>
        <w:trPr>
          <w:cantSplit/>
        </w:trPr>
        <w:tc>
          <w:tcPr>
            <w:tcW w:type="dxa" w:w="1449"/>
          </w:tcPr>
          <w:p>
            <w:pPr>
              <w:spacing w:after="0"/>
              <w:jc w:val="left"/>
            </w:pPr>
            <w:r>
              <w:rPr>
                <w:sz w:val="16"/>
              </w:rPr>
              <w:t>Geary city</w:t>
            </w:r>
          </w:p>
        </w:tc>
        <w:tc>
          <w:tcPr>
            <w:tcW w:type="dxa" w:w="1041"/>
          </w:tcPr>
          <w:p>
            <w:pPr>
              <w:spacing w:after="0"/>
              <w:jc w:val="left"/>
            </w:pPr>
            <w:r>
              <w:rPr>
                <w:sz w:val="16"/>
              </w:rPr>
              <w:t>400381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896"/>
          </w:tcPr>
          <w:p>
            <w:pPr>
              <w:spacing w:after="0"/>
              <w:jc w:val="left"/>
            </w:pPr>
          </w:p>
        </w:tc>
      </w:tr>
      <w:tr>
        <w:trPr>
          <w:cantSplit/>
        </w:trPr>
        <w:tc>
          <w:tcPr>
            <w:tcW w:type="dxa" w:w="1449"/>
          </w:tcPr>
          <w:p>
            <w:pPr>
              <w:spacing w:after="0"/>
              <w:jc w:val="left"/>
            </w:pPr>
            <w:r>
              <w:rPr>
                <w:sz w:val="16"/>
              </w:rPr>
              <w:t>Mustang city</w:t>
            </w:r>
          </w:p>
        </w:tc>
        <w:tc>
          <w:tcPr>
            <w:tcW w:type="dxa" w:w="1041"/>
          </w:tcPr>
          <w:p>
            <w:pPr>
              <w:spacing w:after="0"/>
              <w:jc w:val="left"/>
            </w:pPr>
            <w:r>
              <w:rPr>
                <w:sz w:val="16"/>
              </w:rPr>
              <w:t>400409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896"/>
          </w:tcPr>
          <w:p>
            <w:pPr>
              <w:spacing w:after="0"/>
              <w:jc w:val="left"/>
            </w:pPr>
          </w:p>
        </w:tc>
      </w:tr>
      <w:tr>
        <w:trPr>
          <w:cantSplit/>
        </w:trPr>
        <w:tc>
          <w:tcPr>
            <w:tcW w:type="dxa" w:w="1449"/>
          </w:tcPr>
          <w:p>
            <w:pPr>
              <w:spacing w:after="0"/>
              <w:jc w:val="left"/>
            </w:pPr>
            <w:r>
              <w:rPr>
                <w:sz w:val="16"/>
              </w:rPr>
              <w:t>Oklahoma City city</w:t>
            </w:r>
          </w:p>
        </w:tc>
        <w:tc>
          <w:tcPr>
            <w:tcW w:type="dxa" w:w="1041"/>
          </w:tcPr>
          <w:p>
            <w:pPr>
              <w:spacing w:after="0"/>
              <w:jc w:val="left"/>
            </w:pPr>
            <w:r>
              <w:rPr>
                <w:sz w:val="16"/>
              </w:rPr>
              <w:t>405378</w:t>
            </w:r>
          </w:p>
        </w:tc>
        <w:tc>
          <w:tcPr>
            <w:tcW w:type="dxa" w:w="948"/>
          </w:tcPr>
          <w:p>
            <w:pPr>
              <w:spacing w:after="0"/>
              <w:jc w:val="right"/>
            </w:pPr>
            <w:r>
              <w:rPr>
                <w:sz w:val="16"/>
              </w:rPr>
              <w:t>7</w:t>
            </w:r>
          </w:p>
        </w:tc>
        <w:tc>
          <w:tcPr>
            <w:tcW w:type="dxa" w:w="948"/>
          </w:tcPr>
          <w:p>
            <w:pPr>
              <w:spacing w:after="0"/>
              <w:jc w:val="right"/>
            </w:pPr>
            <w:r>
              <w:rPr>
                <w:sz w:val="16"/>
              </w:rPr>
              <w:t>23</w:t>
            </w:r>
          </w:p>
        </w:tc>
        <w:tc>
          <w:tcPr>
            <w:tcW w:type="dxa" w:w="948"/>
          </w:tcPr>
          <w:p>
            <w:pPr>
              <w:spacing w:after="0"/>
              <w:jc w:val="right"/>
            </w:pPr>
            <w:r>
              <w:rPr>
                <w:sz w:val="16"/>
              </w:rPr>
              <w:t>144</w:t>
            </w:r>
          </w:p>
        </w:tc>
        <w:tc>
          <w:tcPr>
            <w:tcW w:type="dxa" w:w="948"/>
          </w:tcPr>
          <w:p>
            <w:pPr>
              <w:spacing w:after="0"/>
              <w:jc w:val="right"/>
            </w:pPr>
            <w:r>
              <w:rPr>
                <w:sz w:val="16"/>
              </w:rPr>
              <w:t>19</w:t>
            </w:r>
          </w:p>
        </w:tc>
        <w:tc>
          <w:tcPr>
            <w:tcW w:type="dxa" w:w="948"/>
          </w:tcPr>
          <w:p>
            <w:pPr>
              <w:spacing w:after="0"/>
              <w:jc w:val="right"/>
            </w:pPr>
            <w:r>
              <w:rPr>
                <w:sz w:val="16"/>
              </w:rPr>
              <w:t>149</w:t>
            </w:r>
          </w:p>
        </w:tc>
        <w:tc>
          <w:tcPr>
            <w:tcW w:type="dxa" w:w="948"/>
          </w:tcPr>
          <w:p>
            <w:pPr>
              <w:spacing w:after="0"/>
              <w:jc w:val="right"/>
            </w:pPr>
            <w:r>
              <w:rPr>
                <w:sz w:val="16"/>
              </w:rPr>
              <w:t>0</w:t>
            </w:r>
          </w:p>
        </w:tc>
        <w:tc>
          <w:tcPr>
            <w:tcW w:type="dxa" w:w="1041"/>
          </w:tcPr>
          <w:p>
            <w:pPr>
              <w:spacing w:after="0"/>
              <w:jc w:val="right"/>
            </w:pPr>
            <w:r>
              <w:rPr>
                <w:sz w:val="16"/>
              </w:rPr>
              <w:t>22</w:t>
            </w:r>
          </w:p>
        </w:tc>
        <w:tc>
          <w:tcPr>
            <w:tcW w:type="dxa" w:w="4896"/>
          </w:tcPr>
          <w:p>
            <w:pPr>
              <w:spacing w:after="0"/>
              <w:jc w:val="left"/>
            </w:pPr>
            <w:r>
              <w:rPr>
                <w:sz w:val="16"/>
              </w:rPr>
              <w:t>Whole community, including the part in Cleveland County and Oklahoma County; in-county portion (county table): FMA RL 1, FMA SRL 1, NFIP RL 5, NFIP SRL 1, any category 5.</w:t>
            </w:r>
          </w:p>
        </w:tc>
      </w:tr>
      <w:tr>
        <w:trPr>
          <w:cantSplit/>
        </w:trPr>
        <w:tc>
          <w:tcPr>
            <w:tcW w:type="dxa" w:w="1449"/>
          </w:tcPr>
          <w:p>
            <w:pPr>
              <w:spacing w:after="0"/>
              <w:jc w:val="left"/>
            </w:pPr>
            <w:r>
              <w:rPr>
                <w:sz w:val="16"/>
              </w:rPr>
              <w:t>Piedmont city</w:t>
            </w:r>
          </w:p>
        </w:tc>
        <w:tc>
          <w:tcPr>
            <w:tcW w:type="dxa" w:w="1041"/>
          </w:tcPr>
          <w:p>
            <w:pPr>
              <w:spacing w:after="0"/>
              <w:jc w:val="left"/>
            </w:pPr>
            <w:r>
              <w:rPr>
                <w:sz w:val="16"/>
              </w:rPr>
              <w:t>400027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896"/>
          </w:tcPr>
          <w:p>
            <w:pPr>
              <w:spacing w:after="0"/>
              <w:jc w:val="left"/>
            </w:pPr>
          </w:p>
        </w:tc>
      </w:tr>
      <w:tr>
        <w:trPr>
          <w:cantSplit/>
        </w:trPr>
        <w:tc>
          <w:tcPr>
            <w:tcW w:type="dxa" w:w="1449"/>
          </w:tcPr>
          <w:p>
            <w:pPr>
              <w:spacing w:after="0"/>
              <w:jc w:val="left"/>
            </w:pPr>
            <w:r>
              <w:rPr>
                <w:sz w:val="16"/>
              </w:rPr>
              <w:t>Union City town</w:t>
            </w:r>
          </w:p>
        </w:tc>
        <w:tc>
          <w:tcPr>
            <w:tcW w:type="dxa" w:w="1041"/>
          </w:tcPr>
          <w:p>
            <w:pPr>
              <w:spacing w:after="0"/>
              <w:jc w:val="left"/>
            </w:pPr>
            <w:r>
              <w:rPr>
                <w:sz w:val="16"/>
              </w:rPr>
              <w:t>400334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896"/>
          </w:tcPr>
          <w:p>
            <w:pPr>
              <w:spacing w:after="0"/>
              <w:jc w:val="left"/>
            </w:pPr>
          </w:p>
        </w:tc>
      </w:tr>
      <w:tr>
        <w:trPr>
          <w:cantSplit/>
        </w:trPr>
        <w:tc>
          <w:tcPr>
            <w:tcW w:type="dxa" w:w="1449"/>
          </w:tcPr>
          <w:p>
            <w:pPr>
              <w:spacing w:after="0"/>
              <w:jc w:val="left"/>
            </w:pPr>
            <w:r>
              <w:rPr>
                <w:sz w:val="16"/>
              </w:rPr>
              <w:t>Yukon city</w:t>
            </w:r>
          </w:p>
        </w:tc>
        <w:tc>
          <w:tcPr>
            <w:tcW w:type="dxa" w:w="1041"/>
          </w:tcPr>
          <w:p>
            <w:pPr>
              <w:spacing w:after="0"/>
              <w:jc w:val="left"/>
            </w:pPr>
            <w:r>
              <w:rPr>
                <w:sz w:val="16"/>
              </w:rPr>
              <w:t>400028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8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25</w:t>
            </w:r>
          </w:p>
        </w:tc>
        <w:tc>
          <w:tcPr>
            <w:tcW w:type="dxa" w:w="1496"/>
          </w:tcPr>
          <w:p>
            <w:pPr>
              <w:spacing w:after="0"/>
              <w:jc w:val="right"/>
            </w:pPr>
            <w:r>
              <w:rPr>
                <w:sz w:val="16"/>
              </w:rPr>
              <w:t>5</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Canadian County, OK: risk-assessment baseline packet, release 2026-10 (data as of 2026-09-30; County FIPS 40017). Automated baseline. </w:t>
      </w:r>
      <w:hyperlink r:id="rId15">
        <w:r>
          <w:rPr>
            <w:color w:val="1F4E99"/>
            <w:sz w:val="17"/>
            <w:u w:val="single"/>
          </w:rPr>
          <w:t>https://hazardplain.org/ok/40017/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Canadian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Canadian County, OK: Risk-assessment baseline packet</dc:title>
  <dc:subject>Hazard Plain release 2026-10, as of 2026-09-30. Automated baseline</dc:subject>
  <dc:creator>Hazard Plain</dc:creator>
  <cp:keywords>Hazard Plain; hazard mitigation; risk assessment; 40017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