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Seneca County, OH</w:t>
      </w:r>
    </w:p>
    <w:p>
      <w:pPr>
        <w:spacing w:after="120" w:before="0"/>
      </w:pPr>
      <w:r>
        <w:rPr>
          <w:color w:val="555555"/>
          <w:sz w:val="24"/>
        </w:rPr>
        <w:t>Risk-assessment baseline packet</w:t>
      </w:r>
    </w:p>
    <w:p>
      <w:pPr>
        <w:spacing w:after="120" w:before="0"/>
      </w:pPr>
      <w:r>
        <w:rPr>
          <w:b/>
          <w:sz w:val="18"/>
        </w:rPr>
        <w:t xml:space="preserve">County FIPS: </w:t>
      </w:r>
      <w:r>
        <w:rPr>
          <w:sz w:val="18"/>
        </w:rPr>
        <w:t>39147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2030-02-04. Plan: Seneca County (FEMA plan 110460), approved 2025-02-05.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2025-02-05: no new hazard declaration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($10,287,705 a year), Tornado ($1,781,670) and Cold Wave ($1,103,326).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Seneca County (FEMA plan 110460)</w:t>
      </w:r>
    </w:p>
    <w:p>
      <w:pPr>
        <w:keepNext/>
        <w:spacing w:after="40" w:before="0"/>
      </w:pPr>
      <w:r>
        <w:rPr>
          <w:b/>
        </w:rPr>
        <w:t xml:space="preserve">Approved: </w:t>
      </w:r>
      <w:r>
        <w:rPr/>
        <w:t>2025-02-05</w:t>
      </w:r>
    </w:p>
    <w:p>
      <w:pPr>
        <w:keepNext/>
        <w:spacing w:after="40" w:before="0"/>
      </w:pPr>
      <w:r>
        <w:rPr>
          <w:b/>
        </w:rPr>
        <w:t xml:space="preserve">Days to expiry: </w:t>
      </w:r>
      <w:r>
        <w:rPr/>
        <w:t>1,223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1394"/>
        <w:gridCol w:w="1951"/>
        <w:gridCol w:w="2186"/>
        <w:gridCol w:w="1231"/>
        <w:gridCol w:w="1037"/>
        <w:gridCol w:w="845"/>
        <w:gridCol w:w="1452"/>
        <w:gridCol w:w="2429"/>
      </w:tblGrid>
      <w:tr>
        <w:trPr>
          <w:cantSplit/>
          <w:tblHeader/>
        </w:trPr>
        <w:tc>
          <w:tcPr>
            <w:tcW w:type="dxa" w:w="158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51"/>
            <w:shd w:val="clear" w:color="auto" w:fill="E8E8E8"/>
          </w:tcPr>
          <w:p>
            <w:pPr>
              <w:spacing w:after="0"/>
              <w:jc w:val="left"/>
            </w:pPr>
            <w:r>
              <w:rPr>
                <w:b/>
                <w:sz w:val="16"/>
              </w:rPr>
              <w:t>Status</w:t>
            </w:r>
          </w:p>
        </w:tc>
        <w:tc>
          <w:tcPr>
            <w:tcW w:type="dxa" w:w="2186"/>
            <w:shd w:val="clear" w:color="auto" w:fill="E8E8E8"/>
          </w:tcPr>
          <w:p>
            <w:pPr>
              <w:spacing w:after="0"/>
              <w:jc w:val="left"/>
            </w:pPr>
            <w:r>
              <w:rPr>
                <w:b/>
                <w:sz w:val="16"/>
              </w:rPr>
              <w:t>Plan</w:t>
            </w:r>
          </w:p>
        </w:tc>
        <w:tc>
          <w:tcPr>
            <w:tcW w:type="dxa" w:w="12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2"/>
            <w:shd w:val="clear" w:color="auto" w:fill="E8E8E8"/>
          </w:tcPr>
          <w:p>
            <w:pPr>
              <w:spacing w:after="0"/>
              <w:jc w:val="left"/>
            </w:pPr>
            <w:r>
              <w:rPr>
                <w:b/>
                <w:sz w:val="16"/>
              </w:rPr>
              <w:t>Update underway</w:t>
            </w:r>
          </w:p>
        </w:tc>
        <w:tc>
          <w:tcPr>
            <w:tcW w:type="dxa" w:w="2429"/>
            <w:shd w:val="clear" w:color="auto" w:fill="E8E8E8"/>
          </w:tcPr>
          <w:p>
            <w:pPr>
              <w:spacing w:after="0"/>
              <w:jc w:val="left"/>
            </w:pPr>
            <w:r>
              <w:rPr>
                <w:b/>
                <w:sz w:val="16"/>
              </w:rPr>
              <w:t>Notes</w:t>
            </w:r>
          </w:p>
        </w:tc>
      </w:tr>
      <w:tr>
        <w:trPr>
          <w:cantSplit/>
        </w:trPr>
        <w:tc>
          <w:tcPr>
            <w:tcW w:type="dxa" w:w="1588"/>
          </w:tcPr>
          <w:p>
            <w:pPr>
              <w:spacing w:after="0"/>
              <w:jc w:val="left"/>
            </w:pPr>
            <w:r>
              <w:rPr>
                <w:sz w:val="16"/>
              </w:rPr>
              <w:t>Seneca County</w:t>
            </w:r>
          </w:p>
        </w:tc>
        <w:tc>
          <w:tcPr>
            <w:tcW w:type="dxa" w:w="1394"/>
          </w:tcPr>
          <w:p>
            <w:pPr>
              <w:spacing w:after="0"/>
              <w:jc w:val="left"/>
            </w:pPr>
            <w:r>
              <w:rPr>
                <w:sz w:val="16"/>
              </w:rPr>
              <w:t>County</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p>
        </w:tc>
      </w:tr>
      <w:tr>
        <w:trPr>
          <w:cantSplit/>
        </w:trPr>
        <w:tc>
          <w:tcPr>
            <w:tcW w:type="dxa" w:w="1588"/>
          </w:tcPr>
          <w:p>
            <w:pPr>
              <w:spacing w:after="0"/>
              <w:jc w:val="left"/>
            </w:pPr>
            <w:r>
              <w:rPr>
                <w:sz w:val="16"/>
              </w:rPr>
              <w:t>Attica village</w:t>
            </w:r>
          </w:p>
        </w:tc>
        <w:tc>
          <w:tcPr>
            <w:tcW w:type="dxa" w:w="1394"/>
          </w:tcPr>
          <w:p>
            <w:pPr>
              <w:spacing w:after="0"/>
              <w:jc w:val="left"/>
            </w:pPr>
            <w:r>
              <w:rPr>
                <w:sz w:val="16"/>
              </w:rPr>
              <w:t>Village</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p>
        </w:tc>
      </w:tr>
      <w:tr>
        <w:trPr>
          <w:cantSplit/>
        </w:trPr>
        <w:tc>
          <w:tcPr>
            <w:tcW w:type="dxa" w:w="1588"/>
          </w:tcPr>
          <w:p>
            <w:pPr>
              <w:spacing w:after="0"/>
              <w:jc w:val="left"/>
            </w:pPr>
            <w:r>
              <w:rPr>
                <w:sz w:val="16"/>
              </w:rPr>
              <w:t>Bettsville village</w:t>
            </w:r>
          </w:p>
        </w:tc>
        <w:tc>
          <w:tcPr>
            <w:tcW w:type="dxa" w:w="1394"/>
          </w:tcPr>
          <w:p>
            <w:pPr>
              <w:spacing w:after="0"/>
              <w:jc w:val="left"/>
            </w:pPr>
            <w:r>
              <w:rPr>
                <w:sz w:val="16"/>
              </w:rPr>
              <w:t>Village</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p>
        </w:tc>
      </w:tr>
      <w:tr>
        <w:trPr>
          <w:cantSplit/>
        </w:trPr>
        <w:tc>
          <w:tcPr>
            <w:tcW w:type="dxa" w:w="1588"/>
          </w:tcPr>
          <w:p>
            <w:pPr>
              <w:spacing w:after="0"/>
              <w:jc w:val="left"/>
            </w:pPr>
            <w:r>
              <w:rPr>
                <w:sz w:val="16"/>
              </w:rPr>
              <w:t>Bloomville village</w:t>
            </w:r>
          </w:p>
        </w:tc>
        <w:tc>
          <w:tcPr>
            <w:tcW w:type="dxa" w:w="1394"/>
          </w:tcPr>
          <w:p>
            <w:pPr>
              <w:spacing w:after="0"/>
              <w:jc w:val="left"/>
            </w:pPr>
            <w:r>
              <w:rPr>
                <w:sz w:val="16"/>
              </w:rPr>
              <w:t>Village</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r>
              <w:rPr>
                <w:sz w:val="16"/>
              </w:rPr>
              <w:t>this jurisdiction approved 2025-04-14</w:t>
            </w:r>
          </w:p>
        </w:tc>
      </w:tr>
      <w:tr>
        <w:trPr>
          <w:cantSplit/>
        </w:trPr>
        <w:tc>
          <w:tcPr>
            <w:tcW w:type="dxa" w:w="1588"/>
          </w:tcPr>
          <w:p>
            <w:pPr>
              <w:spacing w:after="0"/>
              <w:jc w:val="left"/>
            </w:pPr>
            <w:r>
              <w:rPr>
                <w:sz w:val="16"/>
              </w:rPr>
              <w:t>Fostoria city</w:t>
            </w:r>
          </w:p>
        </w:tc>
        <w:tc>
          <w:tcPr>
            <w:tcW w:type="dxa" w:w="1394"/>
          </w:tcPr>
          <w:p>
            <w:pPr>
              <w:spacing w:after="0"/>
              <w:jc w:val="left"/>
            </w:pPr>
            <w:r>
              <w:rPr>
                <w:sz w:val="16"/>
              </w:rPr>
              <w:t>City</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p>
        </w:tc>
      </w:tr>
      <w:tr>
        <w:trPr>
          <w:cantSplit/>
        </w:trPr>
        <w:tc>
          <w:tcPr>
            <w:tcW w:type="dxa" w:w="1588"/>
          </w:tcPr>
          <w:p>
            <w:pPr>
              <w:spacing w:after="0"/>
              <w:jc w:val="left"/>
            </w:pPr>
            <w:r>
              <w:rPr>
                <w:sz w:val="16"/>
              </w:rPr>
              <w:t>Green Springs village</w:t>
            </w:r>
          </w:p>
        </w:tc>
        <w:tc>
          <w:tcPr>
            <w:tcW w:type="dxa" w:w="1394"/>
          </w:tcPr>
          <w:p>
            <w:pPr>
              <w:spacing w:after="0"/>
              <w:jc w:val="left"/>
            </w:pPr>
            <w:r>
              <w:rPr>
                <w:sz w:val="16"/>
              </w:rPr>
              <w:t>Village</w:t>
            </w:r>
          </w:p>
        </w:tc>
        <w:tc>
          <w:tcPr>
            <w:tcW w:type="dxa" w:w="1951"/>
          </w:tcPr>
          <w:p>
            <w:pPr>
              <w:spacing w:after="0"/>
              <w:jc w:val="left"/>
            </w:pPr>
            <w:r>
              <w:rPr>
                <w:sz w:val="16"/>
              </w:rPr>
              <w:t>Plan 110966 approved 2025-07-09, pending adoption here; not yet eligible</w:t>
            </w:r>
          </w:p>
        </w:tc>
        <w:tc>
          <w:tcPr>
            <w:tcW w:type="dxa" w:w="2186"/>
          </w:tcPr>
          <w:p>
            <w:pPr>
              <w:spacing w:after="0"/>
              <w:jc w:val="left"/>
            </w:pPr>
            <w:r>
              <w:rPr>
                <w:sz w:val="16"/>
              </w:rPr>
              <w:t>Sandusky County 2025 Multi-Hazard Mitigation Plan (FEMA plan 110966), pending adoption here</w:t>
            </w:r>
          </w:p>
        </w:tc>
        <w:tc>
          <w:tcPr>
            <w:tcW w:type="dxa" w:w="1231"/>
          </w:tcPr>
          <w:p>
            <w:pPr>
              <w:spacing w:after="0"/>
              <w:jc w:val="left"/>
            </w:pPr>
            <w:r>
              <w:rPr>
                <w:sz w:val="16"/>
              </w:rPr>
              <w:t>2025-07-09 by FEMA; not yet adopted here</w:t>
            </w:r>
          </w:p>
        </w:tc>
        <w:tc>
          <w:tcPr>
            <w:tcW w:type="dxa" w:w="1037"/>
          </w:tcPr>
          <w:p>
            <w:pPr>
              <w:spacing w:after="0"/>
              <w:jc w:val="left"/>
            </w:pPr>
            <w:r>
              <w:rPr>
                <w:sz w:val="16"/>
              </w:rPr>
              <w:t>2030-07-08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2429"/>
          </w:tcPr>
          <w:p>
            <w:pPr>
              <w:spacing w:after="0"/>
              <w:jc w:val="left"/>
            </w:pPr>
            <w:r>
              <w:rPr>
                <w:sz w:val="16"/>
              </w:rPr>
              <w:t>Not yet eligible: adopt the approved plan.</w:t>
            </w:r>
          </w:p>
        </w:tc>
      </w:tr>
      <w:tr>
        <w:trPr>
          <w:cantSplit/>
        </w:trPr>
        <w:tc>
          <w:tcPr>
            <w:tcW w:type="dxa" w:w="1588"/>
          </w:tcPr>
          <w:p>
            <w:pPr>
              <w:spacing w:after="0"/>
              <w:jc w:val="left"/>
            </w:pPr>
            <w:r>
              <w:rPr>
                <w:sz w:val="16"/>
              </w:rPr>
              <w:t>McCutchenville CDP</w:t>
            </w:r>
          </w:p>
        </w:tc>
        <w:tc>
          <w:tcPr>
            <w:tcW w:type="dxa" w:w="1394"/>
          </w:tcPr>
          <w:p>
            <w:pPr>
              <w:spacing w:after="0"/>
              <w:jc w:val="left"/>
            </w:pPr>
            <w:r>
              <w:rPr>
                <w:sz w:val="16"/>
              </w:rPr>
              <w:t>Unincorporated</w:t>
            </w:r>
          </w:p>
        </w:tc>
        <w:tc>
          <w:tcPr>
            <w:tcW w:type="dxa" w:w="1951"/>
          </w:tcPr>
          <w:p>
            <w:pPr>
              <w:spacing w:after="0"/>
              <w:jc w:val="left"/>
            </w:pPr>
            <w:r>
              <w:rPr>
                <w:sz w:val="16"/>
              </w:rPr>
              <w:t>Plan 109755 approved 2024-05-21, pending adoption here; not yet eligible</w:t>
            </w:r>
          </w:p>
        </w:tc>
        <w:tc>
          <w:tcPr>
            <w:tcW w:type="dxa" w:w="2186"/>
          </w:tcPr>
          <w:p>
            <w:pPr>
              <w:spacing w:after="0"/>
              <w:jc w:val="left"/>
            </w:pPr>
            <w:r>
              <w:rPr>
                <w:sz w:val="16"/>
              </w:rPr>
              <w:t>Wyandot County Hazard Mitigation Plan (FEMA plan 109755), pending adoption here</w:t>
            </w:r>
          </w:p>
        </w:tc>
        <w:tc>
          <w:tcPr>
            <w:tcW w:type="dxa" w:w="1231"/>
          </w:tcPr>
          <w:p>
            <w:pPr>
              <w:spacing w:after="0"/>
              <w:jc w:val="left"/>
            </w:pPr>
            <w:r>
              <w:rPr>
                <w:sz w:val="16"/>
              </w:rPr>
              <w:t>2024-05-21 by FEMA; not yet adopted here</w:t>
            </w:r>
          </w:p>
        </w:tc>
        <w:tc>
          <w:tcPr>
            <w:tcW w:type="dxa" w:w="1037"/>
          </w:tcPr>
          <w:p>
            <w:pPr>
              <w:spacing w:after="0"/>
              <w:jc w:val="left"/>
            </w:pPr>
            <w:r>
              <w:rPr>
                <w:sz w:val="16"/>
              </w:rPr>
              <w:t>2029-05-20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2429"/>
          </w:tcPr>
          <w:p>
            <w:pPr>
              <w:spacing w:after="0"/>
              <w:jc w:val="left"/>
            </w:pPr>
            <w:r>
              <w:rPr>
                <w:sz w:val="16"/>
              </w:rPr>
              <w:t>Not yet eligible: adopt the approved plan.</w:t>
            </w:r>
          </w:p>
        </w:tc>
      </w:tr>
      <w:tr>
        <w:trPr>
          <w:cantSplit/>
        </w:trPr>
        <w:tc>
          <w:tcPr>
            <w:tcW w:type="dxa" w:w="1588"/>
          </w:tcPr>
          <w:p>
            <w:pPr>
              <w:spacing w:after="0"/>
              <w:jc w:val="left"/>
            </w:pPr>
            <w:r>
              <w:rPr>
                <w:sz w:val="16"/>
              </w:rPr>
              <w:t>New Riegel village</w:t>
            </w:r>
          </w:p>
        </w:tc>
        <w:tc>
          <w:tcPr>
            <w:tcW w:type="dxa" w:w="1394"/>
          </w:tcPr>
          <w:p>
            <w:pPr>
              <w:spacing w:after="0"/>
              <w:jc w:val="left"/>
            </w:pPr>
            <w:r>
              <w:rPr>
                <w:sz w:val="16"/>
              </w:rPr>
              <w:t>Village</w:t>
            </w:r>
          </w:p>
        </w:tc>
        <w:tc>
          <w:tcPr>
            <w:tcW w:type="dxa" w:w="1951"/>
          </w:tcPr>
          <w:p>
            <w:pPr>
              <w:spacing w:after="0"/>
              <w:jc w:val="left"/>
            </w:pPr>
            <w:r>
              <w:rPr>
                <w:sz w:val="16"/>
              </w:rPr>
              <w:t>Plan 110460 approved 2025-02-05, pending adoption here; not yet eligible</w:t>
            </w:r>
          </w:p>
        </w:tc>
        <w:tc>
          <w:tcPr>
            <w:tcW w:type="dxa" w:w="2186"/>
          </w:tcPr>
          <w:p>
            <w:pPr>
              <w:spacing w:after="0"/>
              <w:jc w:val="left"/>
            </w:pPr>
            <w:r>
              <w:rPr>
                <w:sz w:val="16"/>
              </w:rPr>
              <w:t>Seneca County (FEMA plan 110460), pending adoption here</w:t>
            </w:r>
          </w:p>
        </w:tc>
        <w:tc>
          <w:tcPr>
            <w:tcW w:type="dxa" w:w="1231"/>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2429"/>
          </w:tcPr>
          <w:p>
            <w:pPr>
              <w:spacing w:after="0"/>
              <w:jc w:val="left"/>
            </w:pPr>
            <w:r>
              <w:rPr>
                <w:sz w:val="16"/>
              </w:rPr>
              <w:t>Not yet eligible: adopt the approved plan.</w:t>
            </w:r>
          </w:p>
        </w:tc>
      </w:tr>
      <w:tr>
        <w:trPr>
          <w:cantSplit/>
        </w:trPr>
        <w:tc>
          <w:tcPr>
            <w:tcW w:type="dxa" w:w="1588"/>
          </w:tcPr>
          <w:p>
            <w:pPr>
              <w:spacing w:after="0"/>
              <w:jc w:val="left"/>
            </w:pPr>
            <w:r>
              <w:rPr>
                <w:sz w:val="16"/>
              </w:rPr>
              <w:t>Republic village</w:t>
            </w:r>
          </w:p>
        </w:tc>
        <w:tc>
          <w:tcPr>
            <w:tcW w:type="dxa" w:w="1394"/>
          </w:tcPr>
          <w:p>
            <w:pPr>
              <w:spacing w:after="0"/>
              <w:jc w:val="left"/>
            </w:pPr>
            <w:r>
              <w:rPr>
                <w:sz w:val="16"/>
              </w:rPr>
              <w:t>Village</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p>
        </w:tc>
      </w:tr>
      <w:tr>
        <w:trPr>
          <w:cantSplit/>
        </w:trPr>
        <w:tc>
          <w:tcPr>
            <w:tcW w:type="dxa" w:w="1588"/>
          </w:tcPr>
          <w:p>
            <w:pPr>
              <w:spacing w:after="0"/>
              <w:jc w:val="left"/>
            </w:pPr>
            <w:r>
              <w:rPr>
                <w:sz w:val="16"/>
              </w:rPr>
              <w:t>Tiffin city</w:t>
            </w:r>
          </w:p>
        </w:tc>
        <w:tc>
          <w:tcPr>
            <w:tcW w:type="dxa" w:w="1394"/>
          </w:tcPr>
          <w:p>
            <w:pPr>
              <w:spacing w:after="0"/>
              <w:jc w:val="left"/>
            </w:pPr>
            <w:r>
              <w:rPr>
                <w:sz w:val="16"/>
              </w:rPr>
              <w:t>City</w:t>
            </w:r>
          </w:p>
        </w:tc>
        <w:tc>
          <w:tcPr>
            <w:tcW w:type="dxa" w:w="1951"/>
          </w:tcPr>
          <w:p>
            <w:pPr>
              <w:spacing w:after="0"/>
              <w:jc w:val="left"/>
            </w:pPr>
            <w:r>
              <w:rPr>
                <w:sz w:val="16"/>
              </w:rPr>
              <w:t>Approved, expires 2030-02-04</w:t>
            </w:r>
          </w:p>
        </w:tc>
        <w:tc>
          <w:tcPr>
            <w:tcW w:type="dxa" w:w="2186"/>
          </w:tcPr>
          <w:p>
            <w:pPr>
              <w:spacing w:after="0"/>
              <w:jc w:val="left"/>
            </w:pPr>
            <w:r>
              <w:rPr>
                <w:sz w:val="16"/>
              </w:rPr>
              <w:t>Seneca County (FEMA plan 110460)</w:t>
            </w:r>
          </w:p>
        </w:tc>
        <w:tc>
          <w:tcPr>
            <w:tcW w:type="dxa" w:w="1231"/>
          </w:tcPr>
          <w:p>
            <w:pPr>
              <w:spacing w:after="0"/>
              <w:jc w:val="left"/>
            </w:pPr>
            <w:r>
              <w:rPr>
                <w:sz w:val="16"/>
              </w:rPr>
              <w:t>2025-02-05</w:t>
            </w:r>
          </w:p>
        </w:tc>
        <w:tc>
          <w:tcPr>
            <w:tcW w:type="dxa" w:w="1037"/>
          </w:tcPr>
          <w:p>
            <w:pPr>
              <w:spacing w:after="0"/>
              <w:jc w:val="left"/>
            </w:pPr>
            <w:r>
              <w:rPr>
                <w:sz w:val="16"/>
              </w:rPr>
              <w:t>2030-02-04</w:t>
            </w:r>
          </w:p>
        </w:tc>
        <w:tc>
          <w:tcPr>
            <w:tcW w:type="dxa" w:w="845"/>
          </w:tcPr>
          <w:p>
            <w:pPr>
              <w:spacing w:after="0"/>
              <w:jc w:val="right"/>
            </w:pPr>
            <w:r>
              <w:rPr>
                <w:sz w:val="16"/>
              </w:rPr>
              <w:t>1,223</w:t>
            </w:r>
          </w:p>
        </w:tc>
        <w:tc>
          <w:tcPr>
            <w:tcW w:type="dxa" w:w="1452"/>
          </w:tcPr>
          <w:p>
            <w:pPr>
              <w:spacing w:after="0"/>
              <w:jc w:val="left"/>
            </w:pPr>
          </w:p>
        </w:tc>
        <w:tc>
          <w:tcPr>
            <w:tcW w:type="dxa" w:w="242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1"/>
        <w:gridCol w:w="1497"/>
        <w:gridCol w:w="1037"/>
        <w:gridCol w:w="1126"/>
        <w:gridCol w:w="1630"/>
        <w:gridCol w:w="1177"/>
        <w:gridCol w:w="1752"/>
        <w:gridCol w:w="291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1"/>
            <w:shd w:val="clear" w:color="auto" w:fill="E8E8E8"/>
          </w:tcPr>
          <w:p>
            <w:pPr>
              <w:spacing w:after="0"/>
              <w:jc w:val="left"/>
            </w:pPr>
            <w:r>
              <w:rPr>
                <w:b/>
                <w:sz w:val="16"/>
              </w:rPr>
              <w:t>NRI risk rating</w:t>
            </w:r>
          </w:p>
        </w:tc>
        <w:tc>
          <w:tcPr>
            <w:tcW w:type="dxa" w:w="14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$9,936,931</w:t>
            </w:r>
          </w:p>
        </w:tc>
        <w:tc>
          <w:tcPr>
            <w:tcW w:type="dxa" w:w="1126"/>
          </w:tcPr>
          <w:p>
            <w:pPr>
              <w:spacing w:after="0"/>
              <w:jc w:val="right"/>
            </w:pPr>
            <w:r>
              <w:rPr>
                <w:sz w:val="16"/>
              </w:rPr>
              <w:t>$59,343</w:t>
            </w:r>
          </w:p>
        </w:tc>
        <w:tc>
          <w:tcPr>
            <w:tcW w:type="dxa" w:w="1630"/>
          </w:tcPr>
          <w:p>
            <w:pPr>
              <w:spacing w:after="0"/>
              <w:jc w:val="right"/>
            </w:pPr>
            <w:r>
              <w:rPr>
                <w:sz w:val="16"/>
              </w:rPr>
              <w:t>$291,431</w:t>
            </w:r>
          </w:p>
        </w:tc>
        <w:tc>
          <w:tcPr>
            <w:tcW w:type="dxa" w:w="1177"/>
          </w:tcPr>
          <w:p>
            <w:pPr>
              <w:spacing w:after="0"/>
              <w:jc w:val="right"/>
            </w:pPr>
            <w:r>
              <w:rPr>
                <w:sz w:val="16"/>
              </w:rPr>
              <w:t>$10,287,705</w:t>
            </w:r>
          </w:p>
        </w:tc>
        <w:tc>
          <w:tcPr>
            <w:tcW w:type="dxa" w:w="1752"/>
          </w:tcPr>
          <w:p>
            <w:pPr>
              <w:spacing w:after="0"/>
              <w:jc w:val="right"/>
            </w:pPr>
            <w:r>
              <w:rPr>
                <w:sz w:val="16"/>
              </w:rPr>
              <w:t>32</w:t>
            </w:r>
          </w:p>
        </w:tc>
        <w:tc>
          <w:tcPr>
            <w:tcW w:type="dxa" w:w="291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$1,168,500</w:t>
            </w:r>
          </w:p>
        </w:tc>
        <w:tc>
          <w:tcPr>
            <w:tcW w:type="dxa" w:w="1126"/>
          </w:tcPr>
          <w:p>
            <w:pPr>
              <w:spacing w:after="0"/>
              <w:jc w:val="right"/>
            </w:pPr>
            <w:r>
              <w:rPr>
                <w:sz w:val="16"/>
              </w:rPr>
              <w:t>$1,222</w:t>
            </w:r>
          </w:p>
        </w:tc>
        <w:tc>
          <w:tcPr>
            <w:tcW w:type="dxa" w:w="1630"/>
          </w:tcPr>
          <w:p>
            <w:pPr>
              <w:spacing w:after="0"/>
              <w:jc w:val="right"/>
            </w:pPr>
            <w:r>
              <w:rPr>
                <w:sz w:val="16"/>
              </w:rPr>
              <w:t>$611,949</w:t>
            </w:r>
          </w:p>
        </w:tc>
        <w:tc>
          <w:tcPr>
            <w:tcW w:type="dxa" w:w="1177"/>
          </w:tcPr>
          <w:p>
            <w:pPr>
              <w:spacing w:after="0"/>
              <w:jc w:val="right"/>
            </w:pPr>
            <w:r>
              <w:rPr>
                <w:sz w:val="16"/>
              </w:rPr>
              <w:t>$1,781,670</w:t>
            </w:r>
          </w:p>
        </w:tc>
        <w:tc>
          <w:tcPr>
            <w:tcW w:type="dxa" w:w="1752"/>
          </w:tcPr>
          <w:p>
            <w:pPr>
              <w:spacing w:after="0"/>
              <w:jc w:val="right"/>
            </w:pPr>
            <w:r>
              <w:rPr>
                <w:sz w:val="16"/>
              </w:rPr>
              <w:t>9</w:t>
            </w:r>
          </w:p>
        </w:tc>
        <w:tc>
          <w:tcPr>
            <w:tcW w:type="dxa" w:w="291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41"/>
          </w:tcPr>
          <w:p>
            <w:pPr>
              <w:spacing w:after="0"/>
              <w:jc w:val="left"/>
            </w:pPr>
            <w:r>
              <w:rPr>
                <w:sz w:val="16"/>
              </w:rPr>
              <w:t>Relatively Low</w:t>
            </w:r>
          </w:p>
        </w:tc>
        <w:tc>
          <w:tcPr>
            <w:tcW w:type="dxa" w:w="1497"/>
          </w:tcPr>
          <w:p>
            <w:pPr>
              <w:spacing w:after="0"/>
              <w:jc w:val="left"/>
            </w:pPr>
            <w:r>
              <w:rPr>
                <w:sz w:val="16"/>
              </w:rPr>
              <w:t>Relatively Moderate</w:t>
            </w:r>
          </w:p>
        </w:tc>
        <w:tc>
          <w:tcPr>
            <w:tcW w:type="dxa" w:w="1037"/>
          </w:tcPr>
          <w:p>
            <w:pPr>
              <w:spacing w:after="0"/>
              <w:jc w:val="right"/>
            </w:pPr>
            <w:r>
              <w:rPr>
                <w:sz w:val="16"/>
              </w:rPr>
              <w:t>$1,843</w:t>
            </w:r>
          </w:p>
        </w:tc>
        <w:tc>
          <w:tcPr>
            <w:tcW w:type="dxa" w:w="1126"/>
          </w:tcPr>
          <w:p>
            <w:pPr>
              <w:spacing w:after="0"/>
              <w:jc w:val="right"/>
            </w:pPr>
            <w:r>
              <w:rPr>
                <w:sz w:val="16"/>
              </w:rPr>
              <w:t>$16,193</w:t>
            </w:r>
          </w:p>
        </w:tc>
        <w:tc>
          <w:tcPr>
            <w:tcW w:type="dxa" w:w="1630"/>
          </w:tcPr>
          <w:p>
            <w:pPr>
              <w:spacing w:after="0"/>
              <w:jc w:val="right"/>
            </w:pPr>
            <w:r>
              <w:rPr>
                <w:sz w:val="16"/>
              </w:rPr>
              <w:t>$1,085,289</w:t>
            </w:r>
          </w:p>
        </w:tc>
        <w:tc>
          <w:tcPr>
            <w:tcW w:type="dxa" w:w="1177"/>
          </w:tcPr>
          <w:p>
            <w:pPr>
              <w:spacing w:after="0"/>
              <w:jc w:val="right"/>
            </w:pPr>
            <w:r>
              <w:rPr>
                <w:sz w:val="16"/>
              </w:rPr>
              <w:t>$1,103,326</w:t>
            </w:r>
          </w:p>
        </w:tc>
        <w:tc>
          <w:tcPr>
            <w:tcW w:type="dxa" w:w="1752"/>
          </w:tcPr>
          <w:p>
            <w:pPr>
              <w:spacing w:after="0"/>
              <w:jc w:val="right"/>
            </w:pPr>
            <w:r>
              <w:rPr>
                <w:sz w:val="16"/>
              </w:rPr>
              <w:t>10</w:t>
            </w:r>
          </w:p>
        </w:tc>
        <w:tc>
          <w:tcPr>
            <w:tcW w:type="dxa" w:w="291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Hail</w:t>
            </w:r>
          </w:p>
        </w:tc>
        <w:tc>
          <w:tcPr>
            <w:tcW w:type="dxa" w:w="1241"/>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$871,250</w:t>
            </w:r>
          </w:p>
        </w:tc>
        <w:tc>
          <w:tcPr>
            <w:tcW w:type="dxa" w:w="1126"/>
          </w:tcPr>
          <w:p>
            <w:pPr>
              <w:spacing w:after="0"/>
              <w:jc w:val="right"/>
            </w:pPr>
            <w:r>
              <w:rPr>
                <w:sz w:val="16"/>
              </w:rPr>
              <w:t>$21,788</w:t>
            </w:r>
          </w:p>
        </w:tc>
        <w:tc>
          <w:tcPr>
            <w:tcW w:type="dxa" w:w="1630"/>
          </w:tcPr>
          <w:p>
            <w:pPr>
              <w:spacing w:after="0"/>
              <w:jc w:val="right"/>
            </w:pPr>
            <w:r>
              <w:rPr>
                <w:sz w:val="16"/>
              </w:rPr>
              <w:t>$4,947</w:t>
            </w:r>
          </w:p>
        </w:tc>
        <w:tc>
          <w:tcPr>
            <w:tcW w:type="dxa" w:w="1177"/>
          </w:tcPr>
          <w:p>
            <w:pPr>
              <w:spacing w:after="0"/>
              <w:jc w:val="right"/>
            </w:pPr>
            <w:r>
              <w:rPr>
                <w:sz w:val="16"/>
              </w:rPr>
              <w:t>$897,985</w:t>
            </w:r>
          </w:p>
        </w:tc>
        <w:tc>
          <w:tcPr>
            <w:tcW w:type="dxa" w:w="1752"/>
          </w:tcPr>
          <w:p>
            <w:pPr>
              <w:spacing w:after="0"/>
              <w:jc w:val="right"/>
            </w:pPr>
            <w:r>
              <w:rPr>
                <w:sz w:val="16"/>
              </w:rPr>
              <w:t>128</w:t>
            </w:r>
          </w:p>
        </w:tc>
        <w:tc>
          <w:tcPr>
            <w:tcW w:type="dxa" w:w="2919"/>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41"/>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$471,815</w:t>
            </w:r>
          </w:p>
        </w:tc>
        <w:tc>
          <w:tcPr>
            <w:tcW w:type="dxa" w:w="1126"/>
          </w:tcPr>
          <w:p>
            <w:pPr>
              <w:spacing w:after="0"/>
              <w:jc w:val="right"/>
            </w:pPr>
            <w:r>
              <w:rPr>
                <w:sz w:val="16"/>
              </w:rPr>
              <w:t>$43,446</w:t>
            </w:r>
          </w:p>
        </w:tc>
        <w:tc>
          <w:tcPr>
            <w:tcW w:type="dxa" w:w="1630"/>
          </w:tcPr>
          <w:p>
            <w:pPr>
              <w:spacing w:after="0"/>
              <w:jc w:val="right"/>
            </w:pPr>
            <w:r>
              <w:rPr>
                <w:sz w:val="16"/>
              </w:rPr>
              <w:t>$171,519</w:t>
            </w:r>
          </w:p>
        </w:tc>
        <w:tc>
          <w:tcPr>
            <w:tcW w:type="dxa" w:w="1177"/>
          </w:tcPr>
          <w:p>
            <w:pPr>
              <w:spacing w:after="0"/>
              <w:jc w:val="right"/>
            </w:pPr>
            <w:r>
              <w:rPr>
                <w:sz w:val="16"/>
              </w:rPr>
              <w:t>$686,780</w:t>
            </w:r>
          </w:p>
        </w:tc>
        <w:tc>
          <w:tcPr>
            <w:tcW w:type="dxa" w:w="1752"/>
          </w:tcPr>
          <w:p>
            <w:pPr>
              <w:spacing w:after="0"/>
              <w:jc w:val="right"/>
            </w:pPr>
            <w:r>
              <w:rPr>
                <w:sz w:val="16"/>
              </w:rPr>
              <w:t>240</w:t>
            </w:r>
          </w:p>
        </w:tc>
        <w:tc>
          <w:tcPr>
            <w:tcW w:type="dxa" w:w="2919"/>
          </w:tcPr>
          <w:p>
            <w:pPr>
              <w:spacing w:after="0"/>
              <w:jc w:val="left"/>
            </w:pPr>
            <w:r>
              <w:rPr>
                <w:sz w:val="16"/>
              </w:rPr>
              <w:t>Includes 34 High Wind and 4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Earthquake</w:t>
            </w:r>
          </w:p>
        </w:tc>
        <w:tc>
          <w:tcPr>
            <w:tcW w:type="dxa" w:w="1241"/>
          </w:tcPr>
          <w:p>
            <w:pPr>
              <w:spacing w:after="0"/>
              <w:jc w:val="left"/>
            </w:pPr>
            <w:r>
              <w:rPr>
                <w:sz w:val="16"/>
              </w:rPr>
              <w:t>Very Low</w:t>
            </w:r>
          </w:p>
        </w:tc>
        <w:tc>
          <w:tcPr>
            <w:tcW w:type="dxa" w:w="1497"/>
          </w:tcPr>
          <w:p>
            <w:pPr>
              <w:spacing w:after="0"/>
              <w:jc w:val="left"/>
            </w:pPr>
            <w:r>
              <w:rPr>
                <w:sz w:val="16"/>
              </w:rPr>
              <w:t>Relatively Low</w:t>
            </w:r>
          </w:p>
        </w:tc>
        <w:tc>
          <w:tcPr>
            <w:tcW w:type="dxa" w:w="1037"/>
          </w:tcPr>
          <w:p>
            <w:pPr>
              <w:spacing w:after="0"/>
              <w:jc w:val="right"/>
            </w:pPr>
            <w:r>
              <w:rPr>
                <w:sz w:val="16"/>
              </w:rPr>
              <w:t>$349,786</w:t>
            </w:r>
          </w:p>
        </w:tc>
        <w:tc>
          <w:tcPr>
            <w:tcW w:type="dxa" w:w="1126"/>
          </w:tcPr>
          <w:p>
            <w:pPr>
              <w:spacing w:after="0"/>
              <w:jc w:val="right"/>
            </w:pPr>
            <w:r>
              <w:rPr>
                <w:sz w:val="16"/>
              </w:rPr>
              <w:t>n/a</w:t>
            </w:r>
          </w:p>
        </w:tc>
        <w:tc>
          <w:tcPr>
            <w:tcW w:type="dxa" w:w="1630"/>
          </w:tcPr>
          <w:p>
            <w:pPr>
              <w:spacing w:after="0"/>
              <w:jc w:val="right"/>
            </w:pPr>
            <w:r>
              <w:rPr>
                <w:sz w:val="16"/>
              </w:rPr>
              <w:t>$81,233</w:t>
            </w:r>
          </w:p>
        </w:tc>
        <w:tc>
          <w:tcPr>
            <w:tcW w:type="dxa" w:w="1177"/>
          </w:tcPr>
          <w:p>
            <w:pPr>
              <w:spacing w:after="0"/>
              <w:jc w:val="right"/>
            </w:pPr>
            <w:r>
              <w:rPr>
                <w:sz w:val="16"/>
              </w:rPr>
              <w:t>$431,019</w:t>
            </w:r>
          </w:p>
        </w:tc>
        <w:tc>
          <w:tcPr>
            <w:tcW w:type="dxa" w:w="1752"/>
          </w:tcPr>
          <w:p>
            <w:pPr>
              <w:spacing w:after="0"/>
              <w:jc w:val="right"/>
            </w:pPr>
          </w:p>
        </w:tc>
        <w:tc>
          <w:tcPr>
            <w:tcW w:type="dxa" w:w="2919"/>
          </w:tcPr>
          <w:p>
            <w:pPr>
              <w:spacing w:after="0"/>
              <w:jc w:val="left"/>
            </w:pPr>
            <w:r>
              <w:rPr>
                <w:sz w:val="16"/>
              </w:rPr>
              <w:t>Storm Events does not record earthquakes.</w:t>
            </w:r>
          </w:p>
        </w:tc>
      </w:tr>
      <w:tr>
        <w:trPr>
          <w:cantSplit/>
        </w:trPr>
        <w:tc>
          <w:tcPr>
            <w:tcW w:type="dxa" w:w="697"/>
          </w:tcPr>
          <w:p>
            <w:pPr>
              <w:spacing w:after="0"/>
              <w:jc w:val="right"/>
            </w:pPr>
            <w:r>
              <w:rPr>
                <w:sz w:val="16"/>
              </w:rPr>
              <w:t>7</w:t>
            </w:r>
          </w:p>
        </w:tc>
        <w:tc>
          <w:tcPr>
            <w:tcW w:type="dxa" w:w="1037"/>
          </w:tcPr>
          <w:p>
            <w:pPr>
              <w:spacing w:after="0"/>
              <w:jc w:val="left"/>
            </w:pPr>
            <w:r>
              <w:rPr>
                <w:sz w:val="16"/>
              </w:rPr>
              <w:t>Ice Storm</w:t>
            </w:r>
          </w:p>
        </w:tc>
        <w:tc>
          <w:tcPr>
            <w:tcW w:type="dxa" w:w="1241"/>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$313,114</w:t>
            </w:r>
          </w:p>
        </w:tc>
        <w:tc>
          <w:tcPr>
            <w:tcW w:type="dxa" w:w="1126"/>
          </w:tcPr>
          <w:p>
            <w:pPr>
              <w:spacing w:after="0"/>
              <w:jc w:val="right"/>
            </w:pPr>
            <w:r>
              <w:rPr>
                <w:sz w:val="16"/>
              </w:rPr>
              <w:t>n/a</w:t>
            </w:r>
          </w:p>
        </w:tc>
        <w:tc>
          <w:tcPr>
            <w:tcW w:type="dxa" w:w="1630"/>
          </w:tcPr>
          <w:p>
            <w:pPr>
              <w:spacing w:after="0"/>
              <w:jc w:val="right"/>
            </w:pPr>
            <w:r>
              <w:rPr>
                <w:sz w:val="16"/>
              </w:rPr>
              <w:t>$5,278</w:t>
            </w:r>
          </w:p>
        </w:tc>
        <w:tc>
          <w:tcPr>
            <w:tcW w:type="dxa" w:w="1177"/>
          </w:tcPr>
          <w:p>
            <w:pPr>
              <w:spacing w:after="0"/>
              <w:jc w:val="right"/>
            </w:pPr>
            <w:r>
              <w:rPr>
                <w:sz w:val="16"/>
              </w:rPr>
              <w:t>$318,392</w:t>
            </w:r>
          </w:p>
        </w:tc>
        <w:tc>
          <w:tcPr>
            <w:tcW w:type="dxa" w:w="1752"/>
          </w:tcPr>
          <w:p>
            <w:pPr>
              <w:spacing w:after="0"/>
              <w:jc w:val="right"/>
            </w:pPr>
            <w:r>
              <w:rPr>
                <w:sz w:val="16"/>
              </w:rPr>
              <w:t>1</w:t>
            </w:r>
          </w:p>
        </w:tc>
        <w:tc>
          <w:tcPr>
            <w:tcW w:type="dxa" w:w="2919"/>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$16,963</w:t>
            </w:r>
          </w:p>
        </w:tc>
        <w:tc>
          <w:tcPr>
            <w:tcW w:type="dxa" w:w="1126"/>
          </w:tcPr>
          <w:p>
            <w:pPr>
              <w:spacing w:after="0"/>
              <w:jc w:val="right"/>
            </w:pPr>
            <w:r>
              <w:rPr>
                <w:sz w:val="16"/>
              </w:rPr>
              <w:t>n/a</w:t>
            </w:r>
          </w:p>
        </w:tc>
        <w:tc>
          <w:tcPr>
            <w:tcW w:type="dxa" w:w="1630"/>
          </w:tcPr>
          <w:p>
            <w:pPr>
              <w:spacing w:after="0"/>
              <w:jc w:val="right"/>
            </w:pPr>
            <w:r>
              <w:rPr>
                <w:sz w:val="16"/>
              </w:rPr>
              <w:t>$275,815</w:t>
            </w:r>
          </w:p>
        </w:tc>
        <w:tc>
          <w:tcPr>
            <w:tcW w:type="dxa" w:w="1177"/>
          </w:tcPr>
          <w:p>
            <w:pPr>
              <w:spacing w:after="0"/>
              <w:jc w:val="right"/>
            </w:pPr>
            <w:r>
              <w:rPr>
                <w:sz w:val="16"/>
              </w:rPr>
              <w:t>$292,778</w:t>
            </w:r>
          </w:p>
        </w:tc>
        <w:tc>
          <w:tcPr>
            <w:tcW w:type="dxa" w:w="1752"/>
          </w:tcPr>
          <w:p>
            <w:pPr>
              <w:spacing w:after="0"/>
              <w:jc w:val="right"/>
            </w:pPr>
            <w:r>
              <w:rPr>
                <w:sz w:val="16"/>
              </w:rPr>
              <w:t>2</w:t>
            </w:r>
          </w:p>
        </w:tc>
        <w:tc>
          <w:tcPr>
            <w:tcW w:type="dxa" w:w="2919"/>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41"/>
          </w:tcPr>
          <w:p>
            <w:pPr>
              <w:spacing w:after="0"/>
              <w:jc w:val="left"/>
            </w:pPr>
            <w:r>
              <w:rPr>
                <w:sz w:val="16"/>
              </w:rPr>
              <w:t>Very Low</w:t>
            </w:r>
          </w:p>
        </w:tc>
        <w:tc>
          <w:tcPr>
            <w:tcW w:type="dxa" w:w="1497"/>
          </w:tcPr>
          <w:p>
            <w:pPr>
              <w:spacing w:after="0"/>
              <w:jc w:val="left"/>
            </w:pPr>
            <w:r>
              <w:rPr>
                <w:sz w:val="16"/>
              </w:rPr>
              <w:t>Relatively Low</w:t>
            </w:r>
          </w:p>
        </w:tc>
        <w:tc>
          <w:tcPr>
            <w:tcW w:type="dxa" w:w="1037"/>
          </w:tcPr>
          <w:p>
            <w:pPr>
              <w:spacing w:after="0"/>
              <w:jc w:val="right"/>
            </w:pPr>
            <w:r>
              <w:rPr>
                <w:sz w:val="16"/>
              </w:rPr>
              <w:t>$3,054</w:t>
            </w:r>
          </w:p>
        </w:tc>
        <w:tc>
          <w:tcPr>
            <w:tcW w:type="dxa" w:w="1126"/>
          </w:tcPr>
          <w:p>
            <w:pPr>
              <w:spacing w:after="0"/>
              <w:jc w:val="right"/>
            </w:pPr>
            <w:r>
              <w:rPr>
                <w:sz w:val="16"/>
              </w:rPr>
              <w:t>$2</w:t>
            </w:r>
          </w:p>
        </w:tc>
        <w:tc>
          <w:tcPr>
            <w:tcW w:type="dxa" w:w="1630"/>
          </w:tcPr>
          <w:p>
            <w:pPr>
              <w:spacing w:after="0"/>
              <w:jc w:val="right"/>
            </w:pPr>
            <w:r>
              <w:rPr>
                <w:sz w:val="16"/>
              </w:rPr>
              <w:t>$185,075</w:t>
            </w:r>
          </w:p>
        </w:tc>
        <w:tc>
          <w:tcPr>
            <w:tcW w:type="dxa" w:w="1177"/>
          </w:tcPr>
          <w:p>
            <w:pPr>
              <w:spacing w:after="0"/>
              <w:jc w:val="right"/>
            </w:pPr>
            <w:r>
              <w:rPr>
                <w:sz w:val="16"/>
              </w:rPr>
              <w:t>$188,131</w:t>
            </w:r>
          </w:p>
        </w:tc>
        <w:tc>
          <w:tcPr>
            <w:tcW w:type="dxa" w:w="1752"/>
          </w:tcPr>
          <w:p>
            <w:pPr>
              <w:spacing w:after="0"/>
              <w:jc w:val="right"/>
            </w:pPr>
            <w:r>
              <w:rPr>
                <w:sz w:val="16"/>
              </w:rPr>
              <w:t>2</w:t>
            </w:r>
          </w:p>
        </w:tc>
        <w:tc>
          <w:tcPr>
            <w:tcW w:type="dxa" w:w="2919"/>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241"/>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$112,030</w:t>
            </w:r>
          </w:p>
        </w:tc>
        <w:tc>
          <w:tcPr>
            <w:tcW w:type="dxa" w:w="1126"/>
          </w:tcPr>
          <w:p>
            <w:pPr>
              <w:spacing w:after="0"/>
              <w:jc w:val="right"/>
            </w:pPr>
            <w:r>
              <w:rPr>
                <w:sz w:val="16"/>
              </w:rPr>
              <w:t>$541</w:t>
            </w:r>
          </w:p>
        </w:tc>
        <w:tc>
          <w:tcPr>
            <w:tcW w:type="dxa" w:w="1630"/>
          </w:tcPr>
          <w:p>
            <w:pPr>
              <w:spacing w:after="0"/>
              <w:jc w:val="right"/>
            </w:pPr>
            <w:r>
              <w:rPr>
                <w:sz w:val="16"/>
              </w:rPr>
              <w:t>$41,764</w:t>
            </w:r>
          </w:p>
        </w:tc>
        <w:tc>
          <w:tcPr>
            <w:tcW w:type="dxa" w:w="1177"/>
          </w:tcPr>
          <w:p>
            <w:pPr>
              <w:spacing w:after="0"/>
              <w:jc w:val="right"/>
            </w:pPr>
            <w:r>
              <w:rPr>
                <w:sz w:val="16"/>
              </w:rPr>
              <w:t>$154,335</w:t>
            </w:r>
          </w:p>
        </w:tc>
        <w:tc>
          <w:tcPr>
            <w:tcW w:type="dxa" w:w="1752"/>
          </w:tcPr>
          <w:p>
            <w:pPr>
              <w:spacing w:after="0"/>
              <w:jc w:val="right"/>
            </w:pPr>
            <w:r>
              <w:rPr>
                <w:sz w:val="16"/>
              </w:rPr>
              <w:t>31</w:t>
            </w:r>
          </w:p>
        </w:tc>
        <w:tc>
          <w:tcPr>
            <w:tcW w:type="dxa" w:w="2919"/>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Hurricane</w:t>
            </w:r>
          </w:p>
        </w:tc>
        <w:tc>
          <w:tcPr>
            <w:tcW w:type="dxa" w:w="1241"/>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$29,231</w:t>
            </w:r>
          </w:p>
        </w:tc>
        <w:tc>
          <w:tcPr>
            <w:tcW w:type="dxa" w:w="1126"/>
          </w:tcPr>
          <w:p>
            <w:pPr>
              <w:spacing w:after="0"/>
              <w:jc w:val="right"/>
            </w:pPr>
            <w:r>
              <w:rPr>
                <w:sz w:val="16"/>
              </w:rPr>
              <w:t>$16,257</w:t>
            </w:r>
          </w:p>
        </w:tc>
        <w:tc>
          <w:tcPr>
            <w:tcW w:type="dxa" w:w="1630"/>
          </w:tcPr>
          <w:p>
            <w:pPr>
              <w:spacing w:after="0"/>
              <w:jc w:val="right"/>
            </w:pPr>
            <w:r>
              <w:rPr>
                <w:sz w:val="16"/>
              </w:rPr>
              <w:t>$464</w:t>
            </w:r>
          </w:p>
        </w:tc>
        <w:tc>
          <w:tcPr>
            <w:tcW w:type="dxa" w:w="1177"/>
          </w:tcPr>
          <w:p>
            <w:pPr>
              <w:spacing w:after="0"/>
              <w:jc w:val="right"/>
            </w:pPr>
            <w:r>
              <w:rPr>
                <w:sz w:val="16"/>
              </w:rPr>
              <w:t>$45,951</w:t>
            </w:r>
          </w:p>
        </w:tc>
        <w:tc>
          <w:tcPr>
            <w:tcW w:type="dxa" w:w="175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41"/>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$1,000</w:t>
            </w:r>
          </w:p>
        </w:tc>
        <w:tc>
          <w:tcPr>
            <w:tcW w:type="dxa" w:w="1126"/>
          </w:tcPr>
          <w:p>
            <w:pPr>
              <w:spacing w:after="0"/>
              <w:jc w:val="right"/>
            </w:pPr>
            <w:r>
              <w:rPr>
                <w:sz w:val="16"/>
              </w:rPr>
              <w:t>$1</w:t>
            </w:r>
          </w:p>
        </w:tc>
        <w:tc>
          <w:tcPr>
            <w:tcW w:type="dxa" w:w="1630"/>
          </w:tcPr>
          <w:p>
            <w:pPr>
              <w:spacing w:after="0"/>
              <w:jc w:val="right"/>
            </w:pPr>
            <w:r>
              <w:rPr>
                <w:sz w:val="16"/>
              </w:rPr>
              <w:t>$110</w:t>
            </w:r>
          </w:p>
        </w:tc>
        <w:tc>
          <w:tcPr>
            <w:tcW w:type="dxa" w:w="1177"/>
          </w:tcPr>
          <w:p>
            <w:pPr>
              <w:spacing w:after="0"/>
              <w:jc w:val="right"/>
            </w:pPr>
            <w:r>
              <w:rPr>
                <w:sz w:val="16"/>
              </w:rPr>
              <w:t>$1,112</w:t>
            </w:r>
          </w:p>
        </w:tc>
        <w:tc>
          <w:tcPr>
            <w:tcW w:type="dxa" w:w="175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1"/>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n/a</w:t>
            </w:r>
          </w:p>
        </w:tc>
        <w:tc>
          <w:tcPr>
            <w:tcW w:type="dxa" w:w="1630"/>
          </w:tcPr>
          <w:p>
            <w:pPr>
              <w:spacing w:after="0"/>
              <w:jc w:val="right"/>
            </w:pPr>
            <w:r>
              <w:rPr>
                <w:sz w:val="16"/>
              </w:rPr>
              <w:t>$534</w:t>
            </w:r>
          </w:p>
        </w:tc>
        <w:tc>
          <w:tcPr>
            <w:tcW w:type="dxa" w:w="1177"/>
          </w:tcPr>
          <w:p>
            <w:pPr>
              <w:spacing w:after="0"/>
              <w:jc w:val="right"/>
            </w:pPr>
            <w:r>
              <w:rPr>
                <w:sz w:val="16"/>
              </w:rPr>
              <w:t>$615</w:t>
            </w:r>
          </w:p>
        </w:tc>
        <w:tc>
          <w:tcPr>
            <w:tcW w:type="dxa" w:w="1752"/>
          </w:tcPr>
          <w:p>
            <w:pPr>
              <w:spacing w:after="0"/>
              <w:jc w:val="right"/>
            </w:pPr>
            <w:r>
              <w:rPr>
                <w:sz w:val="16"/>
              </w:rPr>
              <w:t>0</w:t>
            </w:r>
          </w:p>
        </w:tc>
        <w:tc>
          <w:tcPr>
            <w:tcW w:type="dxa" w:w="2919"/>
          </w:tcPr>
          <w:p>
            <w:pPr>
              <w:spacing w:after="0"/>
              <w:jc w:val="left"/>
            </w:pPr>
            <w:r>
              <w:rPr>
                <w:sz w:val="16"/>
              </w:rPr>
              <w:t>Declared 1 time;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241"/>
          </w:tcPr>
          <w:p>
            <w:pPr>
              <w:spacing w:after="0"/>
              <w:jc w:val="left"/>
            </w:pPr>
            <w:r>
              <w:rPr>
                <w:sz w:val="16"/>
              </w:rPr>
              <w:t>No Rating</w:t>
            </w:r>
          </w:p>
        </w:tc>
        <w:tc>
          <w:tcPr>
            <w:tcW w:type="dxa" w:w="149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0"/>
          </w:tcPr>
          <w:p>
            <w:pPr>
              <w:spacing w:after="0"/>
              <w:jc w:val="right"/>
            </w:pPr>
            <w:r>
              <w:rPr>
                <w:sz w:val="16"/>
              </w:rPr>
              <w:t>n/a</w:t>
            </w:r>
          </w:p>
        </w:tc>
        <w:tc>
          <w:tcPr>
            <w:tcW w:type="dxa" w:w="1177"/>
          </w:tcPr>
          <w:p>
            <w:pPr>
              <w:spacing w:after="0"/>
              <w:jc w:val="right"/>
            </w:pPr>
            <w:r>
              <w:rPr>
                <w:sz w:val="16"/>
              </w:rPr>
              <w:t>$0</w:t>
            </w:r>
          </w:p>
        </w:tc>
        <w:tc>
          <w:tcPr>
            <w:tcW w:type="dxa" w:w="1752"/>
          </w:tcPr>
          <w:p>
            <w:pPr>
              <w:spacing w:after="0"/>
              <w:jc w:val="right"/>
            </w:pPr>
            <w:r>
              <w:rPr>
                <w:sz w:val="16"/>
              </w:rPr>
              <w:t>5</w:t>
            </w:r>
          </w:p>
        </w:tc>
        <w:tc>
          <w:tcPr>
            <w:tcW w:type="dxa" w:w="291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9632 (Relatively Low, 59.9); tract 9628 (Relatively Low, 59.7); tract 9631 (Relatively Low, 57.7)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9631 (Very Low, 48.5); tract 9627 (Very Low, 47.7); tract 9626 (Very Low, 47.0)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9626 (Relatively Low, 84.9); tract 9631 (Relatively Low, 84.4); tract 9637 (Very Low, 76.7)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9628 (Relatively Moderate, 69.4); tract 9632 (Relatively Moderate, 69.0); tract 9629 (Relatively Moderate, 68.2)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9631 (Very Low, 47.9); tract 9628 (Very Low, 43.8); tract 9632 (Very Low, 40.7)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9632 is Census Tract 9632).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0"/>
        <w:gridCol w:w="1907"/>
        <w:gridCol w:w="1786"/>
        <w:gridCol w:w="2105"/>
        <w:gridCol w:w="1525"/>
        <w:gridCol w:w="1460"/>
        <w:gridCol w:w="1822"/>
        <w:gridCol w:w="1606"/>
      </w:tblGrid>
      <w:tr>
        <w:trPr>
          <w:cantSplit/>
          <w:tblHeader/>
        </w:trPr>
        <w:tc>
          <w:tcPr>
            <w:tcW w:type="dxa" w:w="1900"/>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5"/>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460"/>
            <w:shd w:val="clear" w:color="auto" w:fill="E8E8E8"/>
          </w:tcPr>
          <w:p>
            <w:pPr>
              <w:spacing w:after="0"/>
              <w:jc w:val="left"/>
            </w:pPr>
            <w:r>
              <w:rPr>
                <w:b/>
                <w:sz w:val="16"/>
              </w:rPr>
              <w:t>Most damaging (when different)</w:t>
            </w:r>
          </w:p>
        </w:tc>
        <w:tc>
          <w:tcPr>
            <w:tcW w:type="dxa" w:w="1822"/>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900"/>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786"/>
          </w:tcPr>
          <w:p>
            <w:pPr>
              <w:spacing w:after="0"/>
              <w:jc w:val="right"/>
            </w:pPr>
            <w:r>
              <w:rPr>
                <w:sz w:val="16"/>
              </w:rPr>
              <w:t>10 records, 1996 to 2022 (10 zone-level)</w:t>
            </w:r>
          </w:p>
        </w:tc>
        <w:tc>
          <w:tcPr>
            <w:tcW w:type="dxa" w:w="2105"/>
          </w:tcPr>
          <w:p>
            <w:pPr>
              <w:spacing w:after="0"/>
              <w:jc w:val="left"/>
            </w:pPr>
            <w:r>
              <w:rPr>
                <w:sz w:val="16"/>
              </w:rPr>
              <w:t>1 day to 10 days (median 2 days); 10 with a recorded value</w:t>
            </w:r>
          </w:p>
        </w:tc>
        <w:tc>
          <w:tcPr>
            <w:tcW w:type="dxa" w:w="1525"/>
          </w:tcPr>
          <w:p>
            <w:pPr>
              <w:spacing w:after="0"/>
              <w:jc w:val="left"/>
            </w:pPr>
            <w:r>
              <w:rPr>
                <w:sz w:val="16"/>
              </w:rPr>
              <w:t>10 consecutive days, 1997-01-10 to 1997-01-19, zone-level</w:t>
            </w:r>
          </w:p>
        </w:tc>
        <w:tc>
          <w:tcPr>
            <w:tcW w:type="dxa" w:w="1460"/>
          </w:tcPr>
          <w:p>
            <w:pPr>
              <w:spacing w:after="0"/>
              <w:jc w:val="left"/>
            </w:pPr>
            <w:r>
              <w:rPr>
                <w:sz w:val="16"/>
              </w:rPr>
              <w:t>Cold/Wind Chill, 1996-02-02, $20,000 property; crops not reported (zone total, 1996 dollars)</w:t>
            </w:r>
          </w:p>
        </w:tc>
        <w:tc>
          <w:tcPr>
            <w:tcW w:type="dxa" w:w="1822"/>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786"/>
          </w:tcPr>
          <w:p>
            <w:pPr>
              <w:spacing w:after="0"/>
              <w:jc w:val="right"/>
            </w:pPr>
            <w:r>
              <w:rPr>
                <w:sz w:val="16"/>
              </w:rPr>
              <w:t>0</w:t>
            </w:r>
          </w:p>
        </w:tc>
        <w:tc>
          <w:tcPr>
            <w:tcW w:type="dxa" w:w="2105"/>
          </w:tcPr>
          <w:p>
            <w:pPr>
              <w:spacing w:after="0"/>
              <w:jc w:val="left"/>
            </w:pPr>
          </w:p>
        </w:tc>
        <w:tc>
          <w:tcPr>
            <w:tcW w:type="dxa" w:w="1525"/>
          </w:tcPr>
          <w:p>
            <w:pPr>
              <w:spacing w:after="0"/>
              <w:jc w:val="left"/>
            </w:pPr>
          </w:p>
        </w:tc>
        <w:tc>
          <w:tcPr>
            <w:tcW w:type="dxa" w:w="1460"/>
          </w:tcPr>
          <w:p>
            <w:pPr>
              <w:spacing w:after="0"/>
              <w:jc w:val="left"/>
            </w:pPr>
          </w:p>
        </w:tc>
        <w:tc>
          <w:tcPr>
            <w:tcW w:type="dxa" w:w="1822"/>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Drought</w:t>
            </w:r>
          </w:p>
        </w:tc>
        <w:tc>
          <w:tcPr>
            <w:tcW w:type="dxa" w:w="1907"/>
          </w:tcPr>
          <w:p>
            <w:pPr>
              <w:spacing w:after="0"/>
              <w:jc w:val="left"/>
            </w:pPr>
            <w:r>
              <w:rPr>
                <w:sz w:val="16"/>
              </w:rPr>
              <w:t>U.S. Drought Monitor scale (D0 to D4)</w:t>
            </w:r>
          </w:p>
        </w:tc>
        <w:tc>
          <w:tcPr>
            <w:tcW w:type="dxa" w:w="1786"/>
          </w:tcPr>
          <w:p>
            <w:pPr>
              <w:spacing w:after="0"/>
              <w:jc w:val="right"/>
            </w:pPr>
            <w:r>
              <w:rPr>
                <w:sz w:val="16"/>
              </w:rPr>
              <w:t>5 records, 1996 to 1999 (5 zone-level)</w:t>
            </w:r>
          </w:p>
        </w:tc>
        <w:tc>
          <w:tcPr>
            <w:tcW w:type="dxa" w:w="2105"/>
          </w:tcPr>
          <w:p>
            <w:pPr>
              <w:spacing w:after="0"/>
              <w:jc w:val="left"/>
            </w:pPr>
            <w:r>
              <w:rPr>
                <w:sz w:val="16"/>
              </w:rPr>
              <w:t>31 days to 122 days (median 76.5 days); 2 with a recorded value</w:t>
            </w:r>
          </w:p>
        </w:tc>
        <w:tc>
          <w:tcPr>
            <w:tcW w:type="dxa" w:w="1525"/>
          </w:tcPr>
          <w:p>
            <w:pPr>
              <w:spacing w:after="0"/>
              <w:jc w:val="left"/>
            </w:pPr>
            <w:r>
              <w:rPr>
                <w:sz w:val="16"/>
              </w:rPr>
              <w:t>122 days (4 months), 1999-06-01 to 1999-09-30, a run of 4 consecutive Storm Events drought records, zone-level</w:t>
            </w:r>
          </w:p>
        </w:tc>
        <w:tc>
          <w:tcPr>
            <w:tcW w:type="dxa" w:w="1460"/>
          </w:tcPr>
          <w:p>
            <w:pPr>
              <w:spacing w:after="0"/>
              <w:jc w:val="left"/>
            </w:pPr>
            <w:r>
              <w:rPr>
                <w:sz w:val="16"/>
              </w:rPr>
              <w:t>Drought, 1999-09-01, property not reported; $18,000,000 crops (zone total, 1999 dollars)</w:t>
            </w:r>
          </w:p>
        </w:tc>
        <w:tc>
          <w:tcPr>
            <w:tcW w:type="dxa" w:w="1822"/>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0"/>
          </w:tcPr>
          <w:p>
            <w:pPr>
              <w:spacing w:after="0"/>
              <w:jc w:val="left"/>
            </w:pPr>
            <w:r>
              <w:rPr>
                <w:sz w:val="16"/>
              </w:rPr>
              <w:t>Earthquake</w:t>
            </w:r>
          </w:p>
        </w:tc>
        <w:tc>
          <w:tcPr>
            <w:tcW w:type="dxa" w:w="1907"/>
          </w:tcPr>
          <w:p>
            <w:pPr>
              <w:spacing w:after="0"/>
              <w:jc w:val="left"/>
            </w:pPr>
            <w:r>
              <w:rPr>
                <w:sz w:val="16"/>
              </w:rPr>
              <w:t>Modified Mercalli (local data)</w:t>
            </w:r>
          </w:p>
        </w:tc>
        <w:tc>
          <w:tcPr>
            <w:tcW w:type="dxa" w:w="1786"/>
          </w:tcPr>
          <w:p>
            <w:pPr>
              <w:spacing w:after="0"/>
              <w:jc w:val="right"/>
            </w:pPr>
            <w:r>
              <w:rPr>
                <w:sz w:val="16"/>
              </w:rPr>
              <w:t>0</w:t>
            </w:r>
          </w:p>
        </w:tc>
        <w:tc>
          <w:tcPr>
            <w:tcW w:type="dxa" w:w="2105"/>
          </w:tcPr>
          <w:p>
            <w:pPr>
              <w:spacing w:after="0"/>
              <w:jc w:val="left"/>
            </w:pPr>
          </w:p>
        </w:tc>
        <w:tc>
          <w:tcPr>
            <w:tcW w:type="dxa" w:w="1525"/>
          </w:tcPr>
          <w:p>
            <w:pPr>
              <w:spacing w:after="0"/>
              <w:jc w:val="left"/>
            </w:pPr>
          </w:p>
        </w:tc>
        <w:tc>
          <w:tcPr>
            <w:tcW w:type="dxa" w:w="1460"/>
          </w:tcPr>
          <w:p>
            <w:pPr>
              <w:spacing w:after="0"/>
              <w:jc w:val="left"/>
            </w:pPr>
          </w:p>
        </w:tc>
        <w:tc>
          <w:tcPr>
            <w:tcW w:type="dxa" w:w="1822"/>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900"/>
          </w:tcPr>
          <w:p>
            <w:pPr>
              <w:spacing w:after="0"/>
              <w:jc w:val="left"/>
            </w:pPr>
            <w:r>
              <w:rPr>
                <w:sz w:val="16"/>
              </w:rPr>
              <w:t>Hail</w:t>
            </w:r>
          </w:p>
        </w:tc>
        <w:tc>
          <w:tcPr>
            <w:tcW w:type="dxa" w:w="1907"/>
          </w:tcPr>
          <w:p>
            <w:pPr>
              <w:spacing w:after="0"/>
              <w:jc w:val="left"/>
            </w:pPr>
            <w:r>
              <w:rPr>
                <w:sz w:val="16"/>
              </w:rPr>
              <w:t>hail size (inches)</w:t>
            </w:r>
          </w:p>
        </w:tc>
        <w:tc>
          <w:tcPr>
            <w:tcW w:type="dxa" w:w="1786"/>
          </w:tcPr>
          <w:p>
            <w:pPr>
              <w:spacing w:after="0"/>
              <w:jc w:val="right"/>
            </w:pPr>
            <w:r>
              <w:rPr>
                <w:sz w:val="16"/>
              </w:rPr>
              <w:t>159 records, 1959 to 2026</w:t>
            </w:r>
          </w:p>
        </w:tc>
        <w:tc>
          <w:tcPr>
            <w:tcW w:type="dxa" w:w="2105"/>
          </w:tcPr>
          <w:p>
            <w:pPr>
              <w:spacing w:after="0"/>
              <w:jc w:val="left"/>
            </w:pPr>
            <w:r>
              <w:rPr>
                <w:sz w:val="16"/>
              </w:rPr>
              <w:t>0.75 in to 3 in (median 0.88 in); 159 with a recorded value</w:t>
            </w:r>
          </w:p>
        </w:tc>
        <w:tc>
          <w:tcPr>
            <w:tcW w:type="dxa" w:w="1525"/>
          </w:tcPr>
          <w:p>
            <w:pPr>
              <w:spacing w:after="0"/>
              <w:jc w:val="left"/>
            </w:pPr>
            <w:r>
              <w:rPr>
                <w:sz w:val="16"/>
              </w:rPr>
              <w:t>3 in hail, 2024-03-14</w:t>
            </w:r>
          </w:p>
        </w:tc>
        <w:tc>
          <w:tcPr>
            <w:tcW w:type="dxa" w:w="1460"/>
          </w:tcPr>
          <w:p>
            <w:pPr>
              <w:spacing w:after="0"/>
              <w:jc w:val="left"/>
            </w:pPr>
            <w:r>
              <w:rPr>
                <w:sz w:val="16"/>
              </w:rPr>
              <w:t>Hail, 1993-08-02, $5,000 property; $5,000,000 crops (1993 dollars)</w:t>
            </w:r>
          </w:p>
        </w:tc>
        <w:tc>
          <w:tcPr>
            <w:tcW w:type="dxa" w:w="1822"/>
          </w:tcPr>
          <w:p>
            <w:pPr>
              <w:spacing w:after="0"/>
              <w:jc w:val="left"/>
            </w:pPr>
            <w:r>
              <w:rPr>
                <w:sz w:val="16"/>
              </w:rPr>
              <w:t>Event records naming jurisdictions in the plan: Tiffin city (47 records), Attica village (13 records), Fostoria city (11 records), Bloomville village (10 records), Republic village (9 records), Bettsville village (5 records), New Riegel village (5 records), Green Springs village (3 records).</w:t>
            </w:r>
          </w:p>
        </w:tc>
        <w:tc>
          <w:tcPr>
            <w:tcW w:type="dxa" w:w="1606"/>
          </w:tcPr>
          <w:p>
            <w:pPr>
              <w:spacing w:after="0"/>
              <w:jc w:val="left"/>
            </w:pPr>
          </w:p>
        </w:tc>
      </w:tr>
      <w:tr>
        <w:trPr>
          <w:cantSplit/>
        </w:trPr>
        <w:tc>
          <w:tcPr>
            <w:tcW w:type="dxa" w:w="1900"/>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786"/>
          </w:tcPr>
          <w:p>
            <w:pPr>
              <w:spacing w:after="0"/>
              <w:jc w:val="right"/>
            </w:pPr>
            <w:r>
              <w:rPr>
                <w:sz w:val="16"/>
              </w:rPr>
              <w:t>2 records, 1999 (2 zone-level)</w:t>
            </w:r>
          </w:p>
        </w:tc>
        <w:tc>
          <w:tcPr>
            <w:tcW w:type="dxa" w:w="2105"/>
          </w:tcPr>
          <w:p>
            <w:pPr>
              <w:spacing w:after="0"/>
              <w:jc w:val="left"/>
            </w:pPr>
            <w:r>
              <w:rPr>
                <w:sz w:val="16"/>
              </w:rPr>
              <w:t>7 days to 31 days (median 19 days); 2 with a recorded value</w:t>
            </w:r>
          </w:p>
        </w:tc>
        <w:tc>
          <w:tcPr>
            <w:tcW w:type="dxa" w:w="1525"/>
          </w:tcPr>
          <w:p>
            <w:pPr>
              <w:spacing w:after="0"/>
              <w:jc w:val="left"/>
            </w:pPr>
            <w:r>
              <w:rPr>
                <w:sz w:val="16"/>
              </w:rPr>
              <w:t>July 1999 (1 monthly summary record), zone-level</w:t>
            </w:r>
          </w:p>
        </w:tc>
        <w:tc>
          <w:tcPr>
            <w:tcW w:type="dxa" w:w="1460"/>
          </w:tcPr>
          <w:p>
            <w:pPr>
              <w:spacing w:after="0"/>
              <w:jc w:val="left"/>
            </w:pPr>
          </w:p>
        </w:tc>
        <w:tc>
          <w:tcPr>
            <w:tcW w:type="dxa" w:w="1822"/>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786"/>
          </w:tcPr>
          <w:p>
            <w:pPr>
              <w:spacing w:after="0"/>
              <w:jc w:val="right"/>
            </w:pPr>
            <w:r>
              <w:rPr>
                <w:sz w:val="16"/>
              </w:rPr>
              <w:t>0</w:t>
            </w:r>
          </w:p>
        </w:tc>
        <w:tc>
          <w:tcPr>
            <w:tcW w:type="dxa" w:w="2105"/>
          </w:tcPr>
          <w:p>
            <w:pPr>
              <w:spacing w:after="0"/>
              <w:jc w:val="left"/>
            </w:pPr>
          </w:p>
        </w:tc>
        <w:tc>
          <w:tcPr>
            <w:tcW w:type="dxa" w:w="1525"/>
          </w:tcPr>
          <w:p>
            <w:pPr>
              <w:spacing w:after="0"/>
              <w:jc w:val="left"/>
            </w:pPr>
          </w:p>
        </w:tc>
        <w:tc>
          <w:tcPr>
            <w:tcW w:type="dxa" w:w="1460"/>
          </w:tcPr>
          <w:p>
            <w:pPr>
              <w:spacing w:after="0"/>
              <w:jc w:val="left"/>
            </w:pPr>
          </w:p>
        </w:tc>
        <w:tc>
          <w:tcPr>
            <w:tcW w:type="dxa" w:w="1822"/>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0"/>
          </w:tcPr>
          <w:p>
            <w:pPr>
              <w:spacing w:after="0"/>
              <w:jc w:val="left"/>
            </w:pPr>
            <w:r>
              <w:rPr>
                <w:sz w:val="16"/>
              </w:rPr>
              <w:t>Ice Storm</w:t>
            </w:r>
          </w:p>
        </w:tc>
        <w:tc>
          <w:tcPr>
            <w:tcW w:type="dxa" w:w="1907"/>
          </w:tcPr>
          <w:p>
            <w:pPr>
              <w:spacing w:after="0"/>
              <w:jc w:val="left"/>
            </w:pPr>
            <w:r>
              <w:rPr>
                <w:sz w:val="16"/>
              </w:rPr>
              <w:t>Sperry-Piltz ice scale (local data)</w:t>
            </w:r>
          </w:p>
        </w:tc>
        <w:tc>
          <w:tcPr>
            <w:tcW w:type="dxa" w:w="1786"/>
          </w:tcPr>
          <w:p>
            <w:pPr>
              <w:spacing w:after="0"/>
              <w:jc w:val="right"/>
            </w:pPr>
            <w:r>
              <w:rPr>
                <w:sz w:val="16"/>
              </w:rPr>
              <w:t>1 record, 2005 (1 zone-level)</w:t>
            </w:r>
          </w:p>
        </w:tc>
        <w:tc>
          <w:tcPr>
            <w:tcW w:type="dxa" w:w="2105"/>
          </w:tcPr>
          <w:p>
            <w:pPr>
              <w:spacing w:after="0"/>
              <w:jc w:val="left"/>
            </w:pPr>
          </w:p>
        </w:tc>
        <w:tc>
          <w:tcPr>
            <w:tcW w:type="dxa" w:w="1525"/>
          </w:tcPr>
          <w:p>
            <w:pPr>
              <w:spacing w:after="0"/>
              <w:jc w:val="left"/>
            </w:pPr>
            <w:r>
              <w:rPr>
                <w:sz w:val="16"/>
              </w:rPr>
              <w:t>Ice Storm, 2005-01-05, $7,100,000 property; crops not reported (2005 dollars); NWS zone OHZ018</w:t>
            </w:r>
          </w:p>
        </w:tc>
        <w:tc>
          <w:tcPr>
            <w:tcW w:type="dxa" w:w="1460"/>
          </w:tcPr>
          <w:p>
            <w:pPr>
              <w:spacing w:after="0"/>
              <w:jc w:val="left"/>
            </w:pPr>
          </w:p>
        </w:tc>
        <w:tc>
          <w:tcPr>
            <w:tcW w:type="dxa" w:w="1822"/>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786"/>
          </w:tcPr>
          <w:p>
            <w:pPr>
              <w:spacing w:after="0"/>
              <w:jc w:val="right"/>
            </w:pPr>
            <w:r>
              <w:rPr>
                <w:sz w:val="16"/>
              </w:rPr>
              <w:t>32 records, 1996 to 2025 (4 zone-level)</w:t>
            </w:r>
          </w:p>
        </w:tc>
        <w:tc>
          <w:tcPr>
            <w:tcW w:type="dxa" w:w="2105"/>
          </w:tcPr>
          <w:p>
            <w:pPr>
              <w:spacing w:after="0"/>
              <w:jc w:val="left"/>
            </w:pPr>
          </w:p>
        </w:tc>
        <w:tc>
          <w:tcPr>
            <w:tcW w:type="dxa" w:w="1525"/>
          </w:tcPr>
          <w:p>
            <w:pPr>
              <w:spacing w:after="0"/>
              <w:jc w:val="left"/>
            </w:pPr>
            <w:r>
              <w:rPr>
                <w:sz w:val="16"/>
              </w:rPr>
              <w:t>Flood, 2007-08-20, $1,500,000 property; $2,000 crops (2007 dollars)</w:t>
            </w:r>
          </w:p>
        </w:tc>
        <w:tc>
          <w:tcPr>
            <w:tcW w:type="dxa" w:w="1460"/>
          </w:tcPr>
          <w:p>
            <w:pPr>
              <w:spacing w:after="0"/>
              <w:jc w:val="left"/>
            </w:pPr>
          </w:p>
        </w:tc>
        <w:tc>
          <w:tcPr>
            <w:tcW w:type="dxa" w:w="1822"/>
          </w:tcPr>
          <w:p>
            <w:pPr>
              <w:spacing w:after="0"/>
              <w:jc w:val="left"/>
            </w:pPr>
            <w:r>
              <w:rPr>
                <w:sz w:val="16"/>
              </w:rPr>
              <w:t>Event records naming jurisdictions in the plan: Tiffin city (8 records), Bettsville village (3 records), Fostoria city (2 records). Zone-level records (4)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0"/>
          </w:tcPr>
          <w:p>
            <w:pPr>
              <w:spacing w:after="0"/>
              <w:jc w:val="left"/>
            </w:pPr>
            <w:r>
              <w:rPr>
                <w:sz w:val="16"/>
              </w:rPr>
              <w:t>Debris Flow</w:t>
            </w:r>
          </w:p>
        </w:tc>
        <w:tc>
          <w:tcPr>
            <w:tcW w:type="dxa" w:w="1907"/>
          </w:tcPr>
          <w:p>
            <w:pPr>
              <w:spacing w:after="0"/>
              <w:jc w:val="left"/>
            </w:pPr>
            <w:r>
              <w:rPr>
                <w:sz w:val="16"/>
              </w:rPr>
              <w:t>none (count and damage only)</w:t>
            </w:r>
          </w:p>
        </w:tc>
        <w:tc>
          <w:tcPr>
            <w:tcW w:type="dxa" w:w="1786"/>
          </w:tcPr>
          <w:p>
            <w:pPr>
              <w:spacing w:after="0"/>
              <w:jc w:val="right"/>
            </w:pPr>
            <w:r>
              <w:rPr>
                <w:sz w:val="16"/>
              </w:rPr>
              <w:t>0</w:t>
            </w:r>
          </w:p>
        </w:tc>
        <w:tc>
          <w:tcPr>
            <w:tcW w:type="dxa" w:w="2105"/>
          </w:tcPr>
          <w:p>
            <w:pPr>
              <w:spacing w:after="0"/>
              <w:jc w:val="left"/>
            </w:pPr>
          </w:p>
        </w:tc>
        <w:tc>
          <w:tcPr>
            <w:tcW w:type="dxa" w:w="1525"/>
          </w:tcPr>
          <w:p>
            <w:pPr>
              <w:spacing w:after="0"/>
              <w:jc w:val="left"/>
            </w:pPr>
          </w:p>
        </w:tc>
        <w:tc>
          <w:tcPr>
            <w:tcW w:type="dxa" w:w="1460"/>
          </w:tcPr>
          <w:p>
            <w:pPr>
              <w:spacing w:after="0"/>
              <w:jc w:val="left"/>
            </w:pPr>
          </w:p>
        </w:tc>
        <w:tc>
          <w:tcPr>
            <w:tcW w:type="dxa" w:w="1822"/>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786"/>
          </w:tcPr>
          <w:p>
            <w:pPr>
              <w:spacing w:after="0"/>
              <w:jc w:val="right"/>
            </w:pPr>
            <w:r>
              <w:rPr>
                <w:sz w:val="16"/>
              </w:rPr>
              <w:t>2 records, 1999 to 2002</w:t>
            </w:r>
          </w:p>
        </w:tc>
        <w:tc>
          <w:tcPr>
            <w:tcW w:type="dxa" w:w="2105"/>
          </w:tcPr>
          <w:p>
            <w:pPr>
              <w:spacing w:after="0"/>
              <w:jc w:val="left"/>
            </w:pPr>
          </w:p>
        </w:tc>
        <w:tc>
          <w:tcPr>
            <w:tcW w:type="dxa" w:w="1525"/>
          </w:tcPr>
          <w:p>
            <w:pPr>
              <w:spacing w:after="0"/>
              <w:jc w:val="left"/>
            </w:pPr>
            <w:r>
              <w:rPr>
                <w:sz w:val="16"/>
              </w:rPr>
              <w:t>Lightning, 2002-06-04, $75,000 property; crops not reported (2002 dollars)</w:t>
            </w:r>
          </w:p>
        </w:tc>
        <w:tc>
          <w:tcPr>
            <w:tcW w:type="dxa" w:w="1460"/>
          </w:tcPr>
          <w:p>
            <w:pPr>
              <w:spacing w:after="0"/>
              <w:jc w:val="left"/>
            </w:pPr>
          </w:p>
        </w:tc>
        <w:tc>
          <w:tcPr>
            <w:tcW w:type="dxa" w:w="1822"/>
          </w:tcPr>
          <w:p>
            <w:pPr>
              <w:spacing w:after="0"/>
              <w:jc w:val="left"/>
            </w:pPr>
            <w:r>
              <w:rPr>
                <w:sz w:val="16"/>
              </w:rPr>
              <w:t>Event records naming jurisdictions in the plan: New Riegel village (1 record), Tiffin city (1 record).</w:t>
            </w:r>
          </w:p>
        </w:tc>
        <w:tc>
          <w:tcPr>
            <w:tcW w:type="dxa" w:w="1606"/>
          </w:tcPr>
          <w:p>
            <w:pPr>
              <w:spacing w:after="0"/>
              <w:jc w:val="left"/>
            </w:pPr>
            <w:r>
              <w:rPr>
                <w:sz w:val="16"/>
              </w:rPr>
              <w:t>Storm Events lists lightning with damage or casualties.</w:t>
            </w:r>
          </w:p>
        </w:tc>
      </w:tr>
      <w:tr>
        <w:trPr>
          <w:cantSplit/>
        </w:trPr>
        <w:tc>
          <w:tcPr>
            <w:tcW w:type="dxa" w:w="1900"/>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786"/>
          </w:tcPr>
          <w:p>
            <w:pPr>
              <w:spacing w:after="0"/>
              <w:jc w:val="right"/>
            </w:pPr>
            <w:r>
              <w:rPr>
                <w:sz w:val="16"/>
              </w:rPr>
              <w:t>38 records, 1996 to 2019 (37 zone-level)</w:t>
            </w:r>
          </w:p>
        </w:tc>
        <w:tc>
          <w:tcPr>
            <w:tcW w:type="dxa" w:w="2105"/>
          </w:tcPr>
          <w:p>
            <w:pPr>
              <w:spacing w:after="0"/>
              <w:jc w:val="left"/>
            </w:pPr>
            <w:r>
              <w:rPr>
                <w:sz w:val="16"/>
              </w:rPr>
              <w:t>35 kt (40 mph) to 69 kt (79 mph) (median 50 kt (58 mph)); 28 with a recorded value</w:t>
            </w:r>
          </w:p>
        </w:tc>
        <w:tc>
          <w:tcPr>
            <w:tcW w:type="dxa" w:w="1525"/>
          </w:tcPr>
          <w:p>
            <w:pPr>
              <w:spacing w:after="0"/>
              <w:jc w:val="left"/>
            </w:pPr>
            <w:r>
              <w:rPr>
                <w:sz w:val="16"/>
              </w:rPr>
              <w:t>69 kt (79 mph) measured gust, High Wind, 2008-09-14; NWS zone OHZ018</w:t>
            </w:r>
          </w:p>
        </w:tc>
        <w:tc>
          <w:tcPr>
            <w:tcW w:type="dxa" w:w="1460"/>
          </w:tcPr>
          <w:p>
            <w:pPr>
              <w:spacing w:after="0"/>
              <w:jc w:val="left"/>
            </w:pPr>
          </w:p>
        </w:tc>
        <w:tc>
          <w:tcPr>
            <w:tcW w:type="dxa" w:w="1822"/>
          </w:tcPr>
          <w:p>
            <w:pPr>
              <w:spacing w:after="0"/>
              <w:jc w:val="left"/>
            </w:pPr>
            <w:r>
              <w:rPr>
                <w:sz w:val="16"/>
              </w:rPr>
              <w:t>No event record names a jurisdiction in the plan. Zone-level records (37) apply countywide.</w:t>
            </w:r>
          </w:p>
        </w:tc>
        <w:tc>
          <w:tcPr>
            <w:tcW w:type="dxa" w:w="1606"/>
          </w:tcPr>
          <w:p>
            <w:pPr>
              <w:spacing w:after="0"/>
              <w:jc w:val="left"/>
            </w:pPr>
          </w:p>
        </w:tc>
      </w:tr>
      <w:tr>
        <w:trPr>
          <w:cantSplit/>
        </w:trPr>
        <w:tc>
          <w:tcPr>
            <w:tcW w:type="dxa" w:w="1900"/>
          </w:tcPr>
          <w:p>
            <w:pPr>
              <w:spacing w:after="0"/>
              <w:jc w:val="left"/>
            </w:pPr>
            <w:r>
              <w:rPr>
                <w:sz w:val="16"/>
              </w:rPr>
              <w:t>Thunderstorm Wind</w:t>
            </w:r>
          </w:p>
        </w:tc>
        <w:tc>
          <w:tcPr>
            <w:tcW w:type="dxa" w:w="1907"/>
          </w:tcPr>
          <w:p>
            <w:pPr>
              <w:spacing w:after="0"/>
              <w:jc w:val="left"/>
            </w:pPr>
            <w:r>
              <w:rPr>
                <w:sz w:val="16"/>
              </w:rPr>
              <w:t>wind speed (kt and mph)</w:t>
            </w:r>
          </w:p>
        </w:tc>
        <w:tc>
          <w:tcPr>
            <w:tcW w:type="dxa" w:w="1786"/>
          </w:tcPr>
          <w:p>
            <w:pPr>
              <w:spacing w:after="0"/>
              <w:jc w:val="right"/>
            </w:pPr>
            <w:r>
              <w:rPr>
                <w:sz w:val="16"/>
              </w:rPr>
              <w:t>252 records, 1962 to 2026</w:t>
            </w:r>
          </w:p>
        </w:tc>
        <w:tc>
          <w:tcPr>
            <w:tcW w:type="dxa" w:w="2105"/>
          </w:tcPr>
          <w:p>
            <w:pPr>
              <w:spacing w:after="0"/>
              <w:jc w:val="left"/>
            </w:pPr>
            <w:r>
              <w:rPr>
                <w:sz w:val="16"/>
              </w:rPr>
              <w:t>40 kt (46 mph) to 70 kt (81 mph) (median 50 kt (58 mph)); 173 with a recorded value</w:t>
            </w:r>
          </w:p>
        </w:tc>
        <w:tc>
          <w:tcPr>
            <w:tcW w:type="dxa" w:w="1525"/>
          </w:tcPr>
          <w:p>
            <w:pPr>
              <w:spacing w:after="0"/>
              <w:jc w:val="left"/>
            </w:pPr>
            <w:r>
              <w:rPr>
                <w:sz w:val="16"/>
              </w:rPr>
              <w:t>70 kt (81 mph) measured gust, Thunderstorm Wind, 2013-11-17</w:t>
            </w:r>
          </w:p>
        </w:tc>
        <w:tc>
          <w:tcPr>
            <w:tcW w:type="dxa" w:w="1460"/>
          </w:tcPr>
          <w:p>
            <w:pPr>
              <w:spacing w:after="0"/>
              <w:jc w:val="left"/>
            </w:pPr>
            <w:r>
              <w:rPr>
                <w:sz w:val="16"/>
              </w:rPr>
              <w:t>Thunderstorm Wind, 2013-07-10, $800,000 property; $0 crops (2013 dollars)</w:t>
            </w:r>
          </w:p>
        </w:tc>
        <w:tc>
          <w:tcPr>
            <w:tcW w:type="dxa" w:w="1822"/>
          </w:tcPr>
          <w:p>
            <w:pPr>
              <w:spacing w:after="0"/>
              <w:jc w:val="left"/>
            </w:pPr>
            <w:r>
              <w:rPr>
                <w:sz w:val="16"/>
              </w:rPr>
              <w:t>Event records naming jurisdictions in the plan: Tiffin city (55 records), Fostoria city (33 records), Attica village (16 records), Bloomville village (14 records), New Riegel village (11 records), Bettsville village (6 records), Republic village (6 records), Green Springs village (3 records).</w:t>
            </w:r>
          </w:p>
        </w:tc>
        <w:tc>
          <w:tcPr>
            <w:tcW w:type="dxa" w:w="1606"/>
          </w:tcPr>
          <w:p>
            <w:pPr>
              <w:spacing w:after="0"/>
              <w:jc w:val="left"/>
            </w:pPr>
          </w:p>
        </w:tc>
      </w:tr>
      <w:tr>
        <w:trPr>
          <w:cantSplit/>
        </w:trPr>
        <w:tc>
          <w:tcPr>
            <w:tcW w:type="dxa" w:w="1900"/>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786"/>
          </w:tcPr>
          <w:p>
            <w:pPr>
              <w:spacing w:after="0"/>
              <w:jc w:val="right"/>
            </w:pPr>
            <w:r>
              <w:rPr>
                <w:sz w:val="16"/>
              </w:rPr>
              <w:t>23 records, 1960 to 2024</w:t>
            </w:r>
          </w:p>
        </w:tc>
        <w:tc>
          <w:tcPr>
            <w:tcW w:type="dxa" w:w="2105"/>
          </w:tcPr>
          <w:p>
            <w:pPr>
              <w:spacing w:after="0"/>
              <w:jc w:val="left"/>
            </w:pPr>
            <w:r>
              <w:rPr>
                <w:sz w:val="16"/>
              </w:rPr>
              <w:t>F/EF0 to F/EF3 (median F/EF1); 22 with a recorded value</w:t>
            </w:r>
          </w:p>
        </w:tc>
        <w:tc>
          <w:tcPr>
            <w:tcW w:type="dxa" w:w="1525"/>
          </w:tcPr>
          <w:p>
            <w:pPr>
              <w:spacing w:after="0"/>
              <w:jc w:val="left"/>
            </w:pPr>
            <w:r>
              <w:rPr>
                <w:sz w:val="16"/>
              </w:rPr>
              <w:t>F3 tornado, 1965-04-11, 15 mi path length (whole path, pre-1996), 300 yd wide, $250,000 property; crops not recorded (1965 dollars), 4 direct deaths, 30 direct injuries</w:t>
            </w:r>
          </w:p>
        </w:tc>
        <w:tc>
          <w:tcPr>
            <w:tcW w:type="dxa" w:w="1460"/>
          </w:tcPr>
          <w:p>
            <w:pPr>
              <w:spacing w:after="0"/>
              <w:jc w:val="left"/>
            </w:pPr>
            <w:r>
              <w:rPr>
                <w:sz w:val="16"/>
              </w:rPr>
              <w:t>Tornado, 2002-11-10, $12,800,000 property; crops not reported (2002 dollars)</w:t>
            </w:r>
          </w:p>
        </w:tc>
        <w:tc>
          <w:tcPr>
            <w:tcW w:type="dxa" w:w="1822"/>
          </w:tcPr>
          <w:p>
            <w:pPr>
              <w:spacing w:after="0"/>
              <w:jc w:val="left"/>
            </w:pPr>
            <w:r>
              <w:rPr>
                <w:sz w:val="16"/>
              </w:rPr>
              <w:t>Event records naming jurisdictions in the plan: Fostoria city (2 records), Bettsville village (1 record), Tiffin city (1 record).</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0"/>
          </w:tcPr>
          <w:p>
            <w:pPr>
              <w:spacing w:after="0"/>
              <w:jc w:val="left"/>
            </w:pPr>
            <w:r>
              <w:rPr>
                <w:sz w:val="16"/>
              </w:rPr>
              <w:t>Wildfire</w:t>
            </w:r>
          </w:p>
        </w:tc>
        <w:tc>
          <w:tcPr>
            <w:tcW w:type="dxa" w:w="1907"/>
          </w:tcPr>
          <w:p>
            <w:pPr>
              <w:spacing w:after="0"/>
              <w:jc w:val="left"/>
            </w:pPr>
            <w:r>
              <w:rPr>
                <w:sz w:val="16"/>
              </w:rPr>
              <w:t>acres burned (local data)</w:t>
            </w:r>
          </w:p>
        </w:tc>
        <w:tc>
          <w:tcPr>
            <w:tcW w:type="dxa" w:w="1786"/>
          </w:tcPr>
          <w:p>
            <w:pPr>
              <w:spacing w:after="0"/>
              <w:jc w:val="right"/>
            </w:pPr>
            <w:r>
              <w:rPr>
                <w:sz w:val="16"/>
              </w:rPr>
              <w:t>0</w:t>
            </w:r>
          </w:p>
        </w:tc>
        <w:tc>
          <w:tcPr>
            <w:tcW w:type="dxa" w:w="2105"/>
          </w:tcPr>
          <w:p>
            <w:pPr>
              <w:spacing w:after="0"/>
              <w:jc w:val="left"/>
            </w:pPr>
          </w:p>
        </w:tc>
        <w:tc>
          <w:tcPr>
            <w:tcW w:type="dxa" w:w="1525"/>
          </w:tcPr>
          <w:p>
            <w:pPr>
              <w:spacing w:after="0"/>
              <w:jc w:val="left"/>
            </w:pPr>
          </w:p>
        </w:tc>
        <w:tc>
          <w:tcPr>
            <w:tcW w:type="dxa" w:w="1460"/>
          </w:tcPr>
          <w:p>
            <w:pPr>
              <w:spacing w:after="0"/>
              <w:jc w:val="left"/>
            </w:pPr>
          </w:p>
        </w:tc>
        <w:tc>
          <w:tcPr>
            <w:tcW w:type="dxa" w:w="1822"/>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786"/>
          </w:tcPr>
          <w:p>
            <w:pPr>
              <w:spacing w:after="0"/>
              <w:jc w:val="right"/>
            </w:pPr>
            <w:r>
              <w:rPr>
                <w:sz w:val="16"/>
              </w:rPr>
              <w:t>31 records, 1996 to 2022 (30 zone-level)</w:t>
            </w:r>
          </w:p>
        </w:tc>
        <w:tc>
          <w:tcPr>
            <w:tcW w:type="dxa" w:w="2105"/>
          </w:tcPr>
          <w:p>
            <w:pPr>
              <w:spacing w:after="0"/>
              <w:jc w:val="left"/>
            </w:pPr>
          </w:p>
        </w:tc>
        <w:tc>
          <w:tcPr>
            <w:tcW w:type="dxa" w:w="1525"/>
          </w:tcPr>
          <w:p>
            <w:pPr>
              <w:spacing w:after="0"/>
              <w:jc w:val="left"/>
            </w:pPr>
            <w:r>
              <w:rPr>
                <w:sz w:val="16"/>
              </w:rPr>
              <w:t>Winter Storm, 2004-12-22, $2,800,000 property; crops not reported (2004 dollars); NWS zone OHZ018</w:t>
            </w:r>
          </w:p>
        </w:tc>
        <w:tc>
          <w:tcPr>
            <w:tcW w:type="dxa" w:w="1460"/>
          </w:tcPr>
          <w:p>
            <w:pPr>
              <w:spacing w:after="0"/>
              <w:jc w:val="left"/>
            </w:pPr>
          </w:p>
        </w:tc>
        <w:tc>
          <w:tcPr>
            <w:tcW w:type="dxa" w:w="1822"/>
          </w:tcPr>
          <w:p>
            <w:pPr>
              <w:spacing w:after="0"/>
              <w:jc w:val="left"/>
            </w:pPr>
            <w:r>
              <w:rPr>
                <w:sz w:val="16"/>
              </w:rPr>
              <w:t>No event record names a jurisdiction in the plan. Zone-level records (30) apply countywide.</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114"/>
        <w:gridCol w:w="3550"/>
        <w:gridCol w:w="320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114"/>
            <w:shd w:val="clear" w:color="auto" w:fill="E8E8E8"/>
          </w:tcPr>
          <w:p>
            <w:pPr>
              <w:spacing w:after="0"/>
              <w:jc w:val="left"/>
            </w:pPr>
            <w:r>
              <w:rPr>
                <w:b/>
                <w:sz w:val="16"/>
              </w:rPr>
              <w:t>Title</w:t>
            </w:r>
          </w:p>
        </w:tc>
        <w:tc>
          <w:tcPr>
            <w:tcW w:type="dxa" w:w="3550"/>
            <w:shd w:val="clear" w:color="auto" w:fill="E8E8E8"/>
          </w:tcPr>
          <w:p>
            <w:pPr>
              <w:spacing w:after="0"/>
              <w:jc w:val="left"/>
            </w:pPr>
            <w:r>
              <w:rPr>
                <w:b/>
                <w:sz w:val="16"/>
              </w:rPr>
              <w:t>Mapped hazard</w:t>
            </w:r>
          </w:p>
        </w:tc>
        <w:tc>
          <w:tcPr>
            <w:tcW w:type="dxa" w:w="32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47"/>
          </w:tcPr>
          <w:p>
            <w:pPr>
              <w:spacing w:after="0"/>
              <w:jc w:val="left"/>
            </w:pPr>
            <w:r>
              <w:rPr>
                <w:sz w:val="16"/>
              </w:rPr>
              <w:t>Major disaster</w:t>
            </w:r>
          </w:p>
        </w:tc>
        <w:tc>
          <w:tcPr>
            <w:tcW w:type="dxa" w:w="2114"/>
          </w:tcPr>
          <w:p>
            <w:pPr>
              <w:spacing w:after="0"/>
              <w:jc w:val="left"/>
            </w:pPr>
            <w:r>
              <w:rPr>
                <w:sz w:val="16"/>
              </w:rPr>
              <w:t>COVID-19 Pandemic</w:t>
            </w:r>
          </w:p>
        </w:tc>
        <w:tc>
          <w:tcPr>
            <w:tcW w:type="dxa" w:w="3550"/>
          </w:tcPr>
          <w:p>
            <w:pPr>
              <w:spacing w:after="0"/>
              <w:jc w:val="left"/>
            </w:pPr>
            <w:r>
              <w:rPr>
                <w:sz w:val="16"/>
              </w:rPr>
              <w:t>Non-natural, not counted</w:t>
            </w:r>
          </w:p>
        </w:tc>
        <w:tc>
          <w:tcPr>
            <w:tcW w:type="dxa" w:w="3208"/>
          </w:tcPr>
          <w:p>
            <w:pPr>
              <w:spacing w:after="0"/>
              <w:jc w:val="right"/>
            </w:pPr>
            <w:r>
              <w:rPr>
                <w:sz w:val="16"/>
              </w:rPr>
              <w:t>none placed in this county by FEMA's record; $3,080,910.74 for this declaration is not placed in any county (see the state page)</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47"/>
          </w:tcPr>
          <w:p>
            <w:pPr>
              <w:spacing w:after="0"/>
              <w:jc w:val="left"/>
            </w:pPr>
            <w:r>
              <w:rPr>
                <w:sz w:val="16"/>
              </w:rPr>
              <w:t>Emergency</w:t>
            </w:r>
          </w:p>
        </w:tc>
        <w:tc>
          <w:tcPr>
            <w:tcW w:type="dxa" w:w="2114"/>
          </w:tcPr>
          <w:p>
            <w:pPr>
              <w:spacing w:after="0"/>
              <w:jc w:val="left"/>
            </w:pPr>
            <w:r>
              <w:rPr>
                <w:sz w:val="16"/>
              </w:rPr>
              <w:t>COVID-19</w:t>
            </w:r>
          </w:p>
        </w:tc>
        <w:tc>
          <w:tcPr>
            <w:tcW w:type="dxa" w:w="3550"/>
          </w:tcPr>
          <w:p>
            <w:pPr>
              <w:spacing w:after="0"/>
              <w:jc w:val="left"/>
            </w:pPr>
            <w:r>
              <w:rPr>
                <w:sz w:val="16"/>
              </w:rPr>
              <w:t>Non-natural, not counted</w:t>
            </w:r>
          </w:p>
        </w:tc>
        <w:tc>
          <w:tcPr>
            <w:tcW w:type="dxa" w:w="3208"/>
          </w:tcPr>
          <w:p>
            <w:pPr>
              <w:spacing w:after="0"/>
              <w:jc w:val="right"/>
            </w:pPr>
            <w:r>
              <w:rPr>
                <w:sz w:val="16"/>
              </w:rPr>
              <w:t>no Public Assistance recorded</w:t>
            </w:r>
          </w:p>
        </w:tc>
        <w:tc>
          <w:tcPr>
            <w:tcW w:type="dxa" w:w="88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47"/>
          </w:tcPr>
          <w:p>
            <w:pPr>
              <w:spacing w:after="0"/>
              <w:jc w:val="left"/>
            </w:pPr>
            <w:r>
              <w:rPr>
                <w:sz w:val="16"/>
              </w:rPr>
              <w:t>Emergency</w:t>
            </w:r>
          </w:p>
        </w:tc>
        <w:tc>
          <w:tcPr>
            <w:tcW w:type="dxa" w:w="2114"/>
          </w:tcPr>
          <w:p>
            <w:pPr>
              <w:spacing w:after="0"/>
              <w:jc w:val="left"/>
            </w:pPr>
            <w:r>
              <w:rPr>
                <w:sz w:val="16"/>
              </w:rPr>
              <w:t>Severe Storms</w:t>
            </w:r>
          </w:p>
        </w:tc>
        <w:tc>
          <w:tcPr>
            <w:tcW w:type="dxa" w:w="3550"/>
          </w:tcPr>
          <w:p>
            <w:pPr>
              <w:spacing w:after="0"/>
              <w:jc w:val="left"/>
            </w:pPr>
            <w:r>
              <w:rPr>
                <w:sz w:val="16"/>
              </w:rPr>
              <w:t>Hazard not mapped (severe storm title names no single hazard); not counted</w:t>
            </w:r>
          </w:p>
        </w:tc>
        <w:tc>
          <w:tcPr>
            <w:tcW w:type="dxa" w:w="3208"/>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47"/>
          </w:tcPr>
          <w:p>
            <w:pPr>
              <w:spacing w:after="0"/>
              <w:jc w:val="left"/>
            </w:pPr>
            <w:r>
              <w:rPr>
                <w:sz w:val="16"/>
              </w:rPr>
              <w:t>Major disaster</w:t>
            </w:r>
          </w:p>
        </w:tc>
        <w:tc>
          <w:tcPr>
            <w:tcW w:type="dxa" w:w="2114"/>
          </w:tcPr>
          <w:p>
            <w:pPr>
              <w:spacing w:after="0"/>
              <w:jc w:val="left"/>
            </w:pPr>
            <w:r>
              <w:rPr>
                <w:sz w:val="16"/>
              </w:rPr>
              <w:t>Severe Storms, Flooding, and Tornadoes</w:t>
            </w:r>
          </w:p>
        </w:tc>
        <w:tc>
          <w:tcPr>
            <w:tcW w:type="dxa" w:w="3550"/>
          </w:tcPr>
          <w:p>
            <w:pPr>
              <w:spacing w:after="0"/>
              <w:jc w:val="left"/>
            </w:pPr>
            <w:r>
              <w:rPr>
                <w:sz w:val="16"/>
              </w:rPr>
              <w:t>Inland Flooding; Tornado</w:t>
            </w:r>
          </w:p>
        </w:tc>
        <w:tc>
          <w:tcPr>
            <w:tcW w:type="dxa" w:w="3208"/>
          </w:tcPr>
          <w:p>
            <w:pPr>
              <w:spacing w:after="0"/>
              <w:jc w:val="right"/>
            </w:pPr>
            <w:r>
              <w:rPr>
                <w:sz w:val="16"/>
              </w:rPr>
              <w:t>PA not declared for this county</w:t>
            </w: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47"/>
          </w:tcPr>
          <w:p>
            <w:pPr>
              <w:spacing w:after="0"/>
              <w:jc w:val="left"/>
            </w:pPr>
            <w:r>
              <w:rPr>
                <w:sz w:val="16"/>
              </w:rPr>
              <w:t>Emergency</w:t>
            </w:r>
          </w:p>
        </w:tc>
        <w:tc>
          <w:tcPr>
            <w:tcW w:type="dxa" w:w="2114"/>
          </w:tcPr>
          <w:p>
            <w:pPr>
              <w:spacing w:after="0"/>
              <w:jc w:val="left"/>
            </w:pPr>
            <w:r>
              <w:rPr>
                <w:sz w:val="16"/>
              </w:rPr>
              <w:t>Hurricane Katrina Evacuation</w:t>
            </w:r>
          </w:p>
        </w:tc>
        <w:tc>
          <w:tcPr>
            <w:tcW w:type="dxa" w:w="3550"/>
          </w:tcPr>
          <w:p>
            <w:pPr>
              <w:spacing w:after="0"/>
              <w:jc w:val="left"/>
            </w:pPr>
            <w:r>
              <w:rPr>
                <w:sz w:val="16"/>
              </w:rPr>
              <w:t>Hurricane: evacuation support, not a local hazard event; not counted</w:t>
            </w:r>
          </w:p>
        </w:tc>
        <w:tc>
          <w:tcPr>
            <w:tcW w:type="dxa" w:w="3208"/>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47"/>
          </w:tcPr>
          <w:p>
            <w:pPr>
              <w:spacing w:after="0"/>
              <w:jc w:val="left"/>
            </w:pPr>
            <w:r>
              <w:rPr>
                <w:sz w:val="16"/>
              </w:rPr>
              <w:t>Major disaster</w:t>
            </w:r>
          </w:p>
        </w:tc>
        <w:tc>
          <w:tcPr>
            <w:tcW w:type="dxa" w:w="2114"/>
          </w:tcPr>
          <w:p>
            <w:pPr>
              <w:spacing w:after="0"/>
              <w:jc w:val="left"/>
            </w:pPr>
            <w:r>
              <w:rPr>
                <w:sz w:val="16"/>
              </w:rPr>
              <w:t>Severe Winter Storms, Flooding, and Mudslides</w:t>
            </w:r>
          </w:p>
        </w:tc>
        <w:tc>
          <w:tcPr>
            <w:tcW w:type="dxa" w:w="3550"/>
          </w:tcPr>
          <w:p>
            <w:pPr>
              <w:spacing w:after="0"/>
              <w:jc w:val="left"/>
            </w:pPr>
            <w:r>
              <w:rPr>
                <w:sz w:val="16"/>
              </w:rPr>
              <w:t>Inland Flooding; Landslide; Winter Weather</w:t>
            </w:r>
          </w:p>
        </w:tc>
        <w:tc>
          <w:tcPr>
            <w:tcW w:type="dxa" w:w="3208"/>
          </w:tcPr>
          <w:p>
            <w:pPr>
              <w:spacing w:after="0"/>
              <w:jc w:val="right"/>
            </w:pPr>
            <w:r>
              <w:rPr>
                <w:sz w:val="16"/>
              </w:rPr>
              <w:t>$5,421,576.31</w:t>
            </w:r>
          </w:p>
        </w:tc>
        <w:tc>
          <w:tcPr>
            <w:tcW w:type="dxa" w:w="88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47"/>
          </w:tcPr>
          <w:p>
            <w:pPr>
              <w:spacing w:after="0"/>
              <w:jc w:val="left"/>
            </w:pPr>
            <w:r>
              <w:rPr>
                <w:sz w:val="16"/>
              </w:rPr>
              <w:t>Emergency</w:t>
            </w:r>
          </w:p>
        </w:tc>
        <w:tc>
          <w:tcPr>
            <w:tcW w:type="dxa" w:w="2114"/>
          </w:tcPr>
          <w:p>
            <w:pPr>
              <w:spacing w:after="0"/>
              <w:jc w:val="left"/>
            </w:pPr>
            <w:r>
              <w:rPr>
                <w:sz w:val="16"/>
              </w:rPr>
              <w:t>Snow</w:t>
            </w:r>
          </w:p>
        </w:tc>
        <w:tc>
          <w:tcPr>
            <w:tcW w:type="dxa" w:w="3550"/>
          </w:tcPr>
          <w:p>
            <w:pPr>
              <w:spacing w:after="0"/>
              <w:jc w:val="left"/>
            </w:pPr>
            <w:r>
              <w:rPr>
                <w:sz w:val="16"/>
              </w:rPr>
              <w:t>Winter Weather</w:t>
            </w:r>
          </w:p>
        </w:tc>
        <w:tc>
          <w:tcPr>
            <w:tcW w:type="dxa" w:w="3208"/>
          </w:tcPr>
          <w:p>
            <w:pPr>
              <w:spacing w:after="0"/>
              <w:jc w:val="right"/>
            </w:pPr>
            <w:r>
              <w:rPr>
                <w:sz w:val="16"/>
              </w:rPr>
              <w:t>$96,098.11</w:t>
            </w:r>
          </w:p>
        </w:tc>
        <w:tc>
          <w:tcPr>
            <w:tcW w:type="dxa" w:w="882"/>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47"/>
          </w:tcPr>
          <w:p>
            <w:pPr>
              <w:spacing w:after="0"/>
              <w:jc w:val="left"/>
            </w:pPr>
            <w:r>
              <w:rPr>
                <w:sz w:val="16"/>
              </w:rPr>
              <w:t>Major disaster</w:t>
            </w:r>
          </w:p>
        </w:tc>
        <w:tc>
          <w:tcPr>
            <w:tcW w:type="dxa" w:w="2114"/>
          </w:tcPr>
          <w:p>
            <w:pPr>
              <w:spacing w:after="0"/>
              <w:jc w:val="left"/>
            </w:pPr>
            <w:r>
              <w:rPr>
                <w:sz w:val="16"/>
              </w:rPr>
              <w:t>Severe Storms and Flooding</w:t>
            </w:r>
          </w:p>
        </w:tc>
        <w:tc>
          <w:tcPr>
            <w:tcW w:type="dxa" w:w="3550"/>
          </w:tcPr>
          <w:p>
            <w:pPr>
              <w:spacing w:after="0"/>
              <w:jc w:val="left"/>
            </w:pPr>
            <w:r>
              <w:rPr>
                <w:sz w:val="16"/>
              </w:rPr>
              <w:t>Inland Flooding: designated for Hazard Mitigation only (no Public or Individual Assistance for this county); not counted</w:t>
            </w:r>
          </w:p>
        </w:tc>
        <w:tc>
          <w:tcPr>
            <w:tcW w:type="dxa" w:w="3208"/>
          </w:tcPr>
          <w:p>
            <w:pPr>
              <w:spacing w:after="0"/>
              <w:jc w:val="right"/>
            </w:pPr>
            <w:r>
              <w:rPr>
                <w:sz w:val="16"/>
              </w:rPr>
              <w:t>PA not declared for this county</w:t>
            </w:r>
          </w:p>
        </w:tc>
        <w:tc>
          <w:tcPr>
            <w:tcW w:type="dxa" w:w="882"/>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47"/>
          </w:tcPr>
          <w:p>
            <w:pPr>
              <w:spacing w:after="0"/>
              <w:jc w:val="left"/>
            </w:pPr>
            <w:r>
              <w:rPr>
                <w:sz w:val="16"/>
              </w:rPr>
              <w:t>Major disaster</w:t>
            </w:r>
          </w:p>
        </w:tc>
        <w:tc>
          <w:tcPr>
            <w:tcW w:type="dxa" w:w="2114"/>
          </w:tcPr>
          <w:p>
            <w:pPr>
              <w:spacing w:after="0"/>
              <w:jc w:val="left"/>
            </w:pPr>
            <w:r>
              <w:rPr>
                <w:sz w:val="16"/>
              </w:rPr>
              <w:t>Severe Storms and Tornadoes</w:t>
            </w:r>
          </w:p>
        </w:tc>
        <w:tc>
          <w:tcPr>
            <w:tcW w:type="dxa" w:w="3550"/>
          </w:tcPr>
          <w:p>
            <w:pPr>
              <w:spacing w:after="0"/>
              <w:jc w:val="left"/>
            </w:pPr>
            <w:r>
              <w:rPr>
                <w:sz w:val="16"/>
              </w:rPr>
              <w:t>Tornado</w:t>
            </w:r>
          </w:p>
        </w:tc>
        <w:tc>
          <w:tcPr>
            <w:tcW w:type="dxa" w:w="3208"/>
          </w:tcPr>
          <w:p>
            <w:pPr>
              <w:spacing w:after="0"/>
              <w:jc w:val="right"/>
            </w:pPr>
            <w:r>
              <w:rPr>
                <w:sz w:val="16"/>
              </w:rPr>
              <w:t>PA not declared for this county</w:t>
            </w:r>
          </w:p>
        </w:tc>
        <w:tc>
          <w:tcPr>
            <w:tcW w:type="dxa" w:w="88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47"/>
          </w:tcPr>
          <w:p>
            <w:pPr>
              <w:spacing w:after="0"/>
              <w:jc w:val="left"/>
            </w:pPr>
            <w:r>
              <w:rPr>
                <w:sz w:val="16"/>
              </w:rPr>
              <w:t>Emergency</w:t>
            </w:r>
          </w:p>
        </w:tc>
        <w:tc>
          <w:tcPr>
            <w:tcW w:type="dxa" w:w="2114"/>
          </w:tcPr>
          <w:p>
            <w:pPr>
              <w:spacing w:after="0"/>
              <w:jc w:val="left"/>
            </w:pPr>
            <w:r>
              <w:rPr>
                <w:sz w:val="16"/>
              </w:rPr>
              <w:t>Blizzards &amp; Snowstorms</w:t>
            </w:r>
          </w:p>
        </w:tc>
        <w:tc>
          <w:tcPr>
            <w:tcW w:type="dxa" w:w="3550"/>
          </w:tcPr>
          <w:p>
            <w:pPr>
              <w:spacing w:after="0"/>
              <w:jc w:val="left"/>
            </w:pPr>
            <w:r>
              <w:rPr>
                <w:sz w:val="16"/>
              </w:rPr>
              <w:t>Winter Weather</w:t>
            </w:r>
          </w:p>
        </w:tc>
        <w:tc>
          <w:tcPr>
            <w:tcW w:type="dxa" w:w="3208"/>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47"/>
          </w:tcPr>
          <w:p>
            <w:pPr>
              <w:spacing w:after="0"/>
              <w:jc w:val="left"/>
            </w:pPr>
            <w:r>
              <w:rPr>
                <w:sz w:val="16"/>
              </w:rPr>
              <w:t>Emergency</w:t>
            </w:r>
          </w:p>
        </w:tc>
        <w:tc>
          <w:tcPr>
            <w:tcW w:type="dxa" w:w="2114"/>
          </w:tcPr>
          <w:p>
            <w:pPr>
              <w:spacing w:after="0"/>
              <w:jc w:val="left"/>
            </w:pPr>
            <w:r>
              <w:rPr>
                <w:sz w:val="16"/>
              </w:rPr>
              <w:t>Snowstorms</w:t>
            </w:r>
          </w:p>
        </w:tc>
        <w:tc>
          <w:tcPr>
            <w:tcW w:type="dxa" w:w="3550"/>
          </w:tcPr>
          <w:p>
            <w:pPr>
              <w:spacing w:after="0"/>
              <w:jc w:val="left"/>
            </w:pPr>
            <w:r>
              <w:rPr>
                <w:sz w:val="16"/>
              </w:rPr>
              <w:t>Winter Weather</w:t>
            </w:r>
          </w:p>
        </w:tc>
        <w:tc>
          <w:tcPr>
            <w:tcW w:type="dxa" w:w="3208"/>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47"/>
          </w:tcPr>
          <w:p>
            <w:pPr>
              <w:spacing w:after="0"/>
              <w:jc w:val="left"/>
            </w:pPr>
            <w:r>
              <w:rPr>
                <w:sz w:val="16"/>
              </w:rPr>
              <w:t>Major disaster</w:t>
            </w:r>
          </w:p>
        </w:tc>
        <w:tc>
          <w:tcPr>
            <w:tcW w:type="dxa" w:w="2114"/>
          </w:tcPr>
          <w:p>
            <w:pPr>
              <w:spacing w:after="0"/>
              <w:jc w:val="left"/>
            </w:pPr>
            <w:r>
              <w:rPr>
                <w:sz w:val="16"/>
              </w:rPr>
              <w:t>Tornadoes, Severe Storms &amp; Flooding</w:t>
            </w:r>
          </w:p>
        </w:tc>
        <w:tc>
          <w:tcPr>
            <w:tcW w:type="dxa" w:w="3550"/>
          </w:tcPr>
          <w:p>
            <w:pPr>
              <w:spacing w:after="0"/>
              <w:jc w:val="left"/>
            </w:pPr>
            <w:r>
              <w:rPr>
                <w:sz w:val="16"/>
              </w:rPr>
              <w:t>Tornado (primary); also designated: Inland Flooding</w:t>
            </w:r>
          </w:p>
        </w:tc>
        <w:tc>
          <w:tcPr>
            <w:tcW w:type="dxa" w:w="3208"/>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47"/>
          </w:tcPr>
          <w:p>
            <w:pPr>
              <w:spacing w:after="0"/>
              <w:jc w:val="left"/>
            </w:pPr>
            <w:r>
              <w:rPr>
                <w:sz w:val="16"/>
              </w:rPr>
              <w:t>Major disaster</w:t>
            </w:r>
          </w:p>
        </w:tc>
        <w:tc>
          <w:tcPr>
            <w:tcW w:type="dxa" w:w="2114"/>
          </w:tcPr>
          <w:p>
            <w:pPr>
              <w:spacing w:after="0"/>
              <w:jc w:val="left"/>
            </w:pPr>
            <w:r>
              <w:rPr>
                <w:sz w:val="16"/>
              </w:rPr>
              <w:t>Tornadoes &amp; Severe Storms</w:t>
            </w:r>
          </w:p>
        </w:tc>
        <w:tc>
          <w:tcPr>
            <w:tcW w:type="dxa" w:w="3550"/>
          </w:tcPr>
          <w:p>
            <w:pPr>
              <w:spacing w:after="0"/>
              <w:jc w:val="left"/>
            </w:pPr>
            <w:r>
              <w:rPr>
                <w:sz w:val="16"/>
              </w:rPr>
              <w:t>Tornado</w:t>
            </w:r>
          </w:p>
        </w:tc>
        <w:tc>
          <w:tcPr>
            <w:tcW w:type="dxa" w:w="3208"/>
          </w:tcPr>
          <w:p>
            <w:pPr>
              <w:spacing w:after="0"/>
              <w:jc w:val="right"/>
            </w:pPr>
            <w:r>
              <w:rPr>
                <w:sz w:val="16"/>
              </w:rPr>
              <w:t>no Public Assistance recorded</w:t>
            </w: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159</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290</w:t>
            </w:r>
          </w:p>
        </w:tc>
        <w:tc>
          <w:tcPr>
            <w:tcW w:type="dxa" w:w="1069"/>
          </w:tcPr>
          <w:p>
            <w:pPr>
              <w:spacing w:after="0"/>
              <w:jc w:val="right"/>
            </w:pPr>
            <w:r>
              <w:rPr>
                <w:sz w:val="16"/>
              </w:rPr>
              <w:t>11</w:t>
            </w:r>
          </w:p>
        </w:tc>
        <w:tc>
          <w:tcPr>
            <w:tcW w:type="dxa" w:w="1738"/>
          </w:tcPr>
          <w:p>
            <w:pPr>
              <w:spacing w:after="0"/>
              <w:jc w:val="right"/>
            </w:pPr>
            <w:r>
              <w:rPr>
                <w:sz w:val="16"/>
              </w:rPr>
              <w:t>6</w:t>
            </w:r>
          </w:p>
        </w:tc>
        <w:tc>
          <w:tcPr>
            <w:tcW w:type="dxa" w:w="762"/>
          </w:tcPr>
          <w:p>
            <w:pPr>
              <w:spacing w:after="0"/>
              <w:jc w:val="right"/>
            </w:pPr>
            <w:r>
              <w:rPr>
                <w:sz w:val="16"/>
              </w:rPr>
              <w:t>30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34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4"/>
        <w:gridCol w:w="1662"/>
        <w:gridCol w:w="947"/>
        <w:gridCol w:w="2545"/>
        <w:gridCol w:w="1574"/>
        <w:gridCol w:w="30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4"/>
            <w:shd w:val="clear" w:color="auto" w:fill="E8E8E8"/>
          </w:tcPr>
          <w:p>
            <w:pPr>
              <w:spacing w:after="0"/>
              <w:jc w:val="left"/>
            </w:pPr>
            <w:r>
              <w:rPr>
                <w:b/>
                <w:sz w:val="16"/>
              </w:rPr>
              <w:t>Magnitude or extent</w:t>
            </w:r>
          </w:p>
        </w:tc>
        <w:tc>
          <w:tcPr>
            <w:tcW w:type="dxa" w:w="16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5"/>
            <w:shd w:val="clear" w:color="auto" w:fill="E8E8E8"/>
          </w:tcPr>
          <w:p>
            <w:pPr>
              <w:spacing w:after="0"/>
              <w:jc w:val="left"/>
            </w:pPr>
            <w:r>
              <w:rPr>
                <w:b/>
                <w:sz w:val="16"/>
              </w:rPr>
              <w:t>Location</w:t>
            </w:r>
          </w:p>
        </w:tc>
        <w:tc>
          <w:tcPr>
            <w:tcW w:type="dxa" w:w="1574"/>
            <w:shd w:val="clear" w:color="auto" w:fill="E8E8E8"/>
          </w:tcPr>
          <w:p>
            <w:pPr>
              <w:spacing w:after="0"/>
              <w:jc w:val="left"/>
            </w:pPr>
            <w:r>
              <w:rPr>
                <w:b/>
                <w:sz w:val="16"/>
              </w:rPr>
              <w:t>Flags</w:t>
            </w:r>
          </w:p>
        </w:tc>
        <w:tc>
          <w:tcPr>
            <w:tcW w:type="dxa" w:w="30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2034"/>
          </w:tcPr>
          <w:p>
            <w:pPr>
              <w:spacing w:after="0"/>
              <w:jc w:val="left"/>
            </w:pPr>
            <w:r>
              <w:rPr>
                <w:sz w:val="16"/>
              </w:rPr>
              <w:t>3 in</w:t>
            </w:r>
          </w:p>
        </w:tc>
        <w:tc>
          <w:tcPr>
            <w:tcW w:type="dxa" w:w="1662"/>
          </w:tcPr>
          <w:p>
            <w:pPr>
              <w:spacing w:after="0"/>
              <w:jc w:val="left"/>
            </w:pPr>
            <w:r>
              <w:rPr>
                <w:sz w:val="16"/>
              </w:rPr>
              <w:t>$0 property; $0 crops (2024 dollars)</w:t>
            </w:r>
          </w:p>
        </w:tc>
        <w:tc>
          <w:tcPr>
            <w:tcW w:type="dxa" w:w="947"/>
          </w:tcPr>
          <w:p>
            <w:pPr>
              <w:spacing w:after="0"/>
              <w:jc w:val="right"/>
            </w:pPr>
            <w:r>
              <w:rPr>
                <w:sz w:val="16"/>
              </w:rPr>
              <w:t>0, 0</w:t>
            </w:r>
          </w:p>
        </w:tc>
        <w:tc>
          <w:tcPr>
            <w:tcW w:type="dxa" w:w="2545"/>
          </w:tcPr>
          <w:p>
            <w:pPr>
              <w:spacing w:after="0"/>
              <w:jc w:val="left"/>
            </w:pPr>
            <w:r>
              <w:rPr>
                <w:sz w:val="16"/>
              </w:rPr>
              <w:t>BLOOMVILLE</w:t>
            </w:r>
          </w:p>
        </w:tc>
        <w:tc>
          <w:tcPr>
            <w:tcW w:type="dxa" w:w="1574"/>
          </w:tcPr>
          <w:p>
            <w:pPr>
              <w:spacing w:after="0"/>
              <w:jc w:val="left"/>
            </w:pPr>
            <w:r>
              <w:rPr>
                <w:sz w:val="16"/>
              </w:rPr>
              <w:t>in the 12 months before plan approval; within last 5 years</w:t>
            </w:r>
          </w:p>
        </w:tc>
        <w:tc>
          <w:tcPr>
            <w:tcW w:type="dxa" w:w="3099"/>
          </w:tcPr>
          <w:p>
            <w:pPr>
              <w:spacing w:after="0"/>
              <w:jc w:val="left"/>
            </w:pPr>
            <w:r>
              <w:rPr>
                <w:sz w:val="16"/>
              </w:rPr>
              <w:t>B1-c worst recorded: Hail</w:t>
            </w:r>
          </w:p>
        </w:tc>
      </w:tr>
      <w:tr>
        <w:trPr>
          <w:cantSplit/>
        </w:trPr>
        <w:tc>
          <w:tcPr>
            <w:tcW w:type="dxa" w:w="1037"/>
          </w:tcPr>
          <w:p>
            <w:pPr>
              <w:spacing w:after="0"/>
              <w:jc w:val="left"/>
            </w:pPr>
            <w:r>
              <w:rPr>
                <w:sz w:val="16"/>
              </w:rPr>
              <w:t>2013-12-22</w:t>
            </w:r>
          </w:p>
        </w:tc>
        <w:tc>
          <w:tcPr>
            <w:tcW w:type="dxa" w:w="1215"/>
          </w:tcPr>
          <w:p>
            <w:pPr>
              <w:spacing w:after="0"/>
              <w:jc w:val="left"/>
            </w:pPr>
            <w:r>
              <w:rPr>
                <w:sz w:val="16"/>
              </w:rPr>
              <w:t>Flood</w:t>
            </w:r>
          </w:p>
        </w:tc>
        <w:tc>
          <w:tcPr>
            <w:tcW w:type="dxa" w:w="2034"/>
          </w:tcPr>
          <w:p>
            <w:pPr>
              <w:spacing w:after="0"/>
              <w:jc w:val="left"/>
            </w:pPr>
          </w:p>
        </w:tc>
        <w:tc>
          <w:tcPr>
            <w:tcW w:type="dxa" w:w="1662"/>
          </w:tcPr>
          <w:p>
            <w:pPr>
              <w:spacing w:after="0"/>
              <w:jc w:val="left"/>
            </w:pPr>
            <w:r>
              <w:rPr>
                <w:sz w:val="16"/>
              </w:rPr>
              <w:t>$5,000 property; $0 crops (2013 dollars)</w:t>
            </w:r>
          </w:p>
        </w:tc>
        <w:tc>
          <w:tcPr>
            <w:tcW w:type="dxa" w:w="947"/>
          </w:tcPr>
          <w:p>
            <w:pPr>
              <w:spacing w:after="0"/>
              <w:jc w:val="right"/>
            </w:pPr>
            <w:r>
              <w:rPr>
                <w:sz w:val="16"/>
              </w:rPr>
              <w:t>1, 0</w:t>
            </w:r>
          </w:p>
        </w:tc>
        <w:tc>
          <w:tcPr>
            <w:tcW w:type="dxa" w:w="2545"/>
          </w:tcPr>
          <w:p>
            <w:pPr>
              <w:spacing w:after="0"/>
              <w:jc w:val="left"/>
            </w:pPr>
            <w:r>
              <w:rPr>
                <w:sz w:val="16"/>
              </w:rPr>
              <w:t>TIFFIN ARPT to TIFFIN SENECA CO ARP</w:t>
            </w:r>
          </w:p>
        </w:tc>
        <w:tc>
          <w:tcPr>
            <w:tcW w:type="dxa" w:w="1574"/>
          </w:tcPr>
          <w:p>
            <w:pPr>
              <w:spacing w:after="0"/>
              <w:jc w:val="left"/>
            </w:pPr>
          </w:p>
        </w:tc>
        <w:tc>
          <w:tcPr>
            <w:tcW w:type="dxa" w:w="3099"/>
          </w:tcPr>
          <w:p>
            <w:pPr>
              <w:spacing w:after="0"/>
              <w:jc w:val="left"/>
            </w:pPr>
            <w:r>
              <w:rPr>
                <w:sz w:val="16"/>
              </w:rPr>
              <w:t>deaths or injuries recorded</w:t>
            </w:r>
          </w:p>
        </w:tc>
      </w:tr>
      <w:tr>
        <w:trPr>
          <w:cantSplit/>
        </w:trPr>
        <w:tc>
          <w:tcPr>
            <w:tcW w:type="dxa" w:w="1037"/>
          </w:tcPr>
          <w:p>
            <w:pPr>
              <w:spacing w:after="0"/>
              <w:jc w:val="left"/>
            </w:pPr>
            <w:r>
              <w:rPr>
                <w:sz w:val="16"/>
              </w:rPr>
              <w:t>2013-11-17</w:t>
            </w:r>
          </w:p>
        </w:tc>
        <w:tc>
          <w:tcPr>
            <w:tcW w:type="dxa" w:w="1215"/>
          </w:tcPr>
          <w:p>
            <w:pPr>
              <w:spacing w:after="0"/>
              <w:jc w:val="left"/>
            </w:pPr>
            <w:r>
              <w:rPr>
                <w:sz w:val="16"/>
              </w:rPr>
              <w:t>Thunderstorm Wind</w:t>
            </w:r>
          </w:p>
        </w:tc>
        <w:tc>
          <w:tcPr>
            <w:tcW w:type="dxa" w:w="2034"/>
          </w:tcPr>
          <w:p>
            <w:pPr>
              <w:spacing w:after="0"/>
              <w:jc w:val="left"/>
            </w:pPr>
            <w:r>
              <w:rPr>
                <w:sz w:val="16"/>
              </w:rPr>
              <w:t>70 kt (81 mph) measured gust</w:t>
            </w:r>
          </w:p>
        </w:tc>
        <w:tc>
          <w:tcPr>
            <w:tcW w:type="dxa" w:w="1662"/>
          </w:tcPr>
          <w:p>
            <w:pPr>
              <w:spacing w:after="0"/>
              <w:jc w:val="left"/>
            </w:pPr>
            <w:r>
              <w:rPr>
                <w:sz w:val="16"/>
              </w:rPr>
              <w:t>$25,000 property; $0 crops (2013 dollars)</w:t>
            </w:r>
          </w:p>
        </w:tc>
        <w:tc>
          <w:tcPr>
            <w:tcW w:type="dxa" w:w="947"/>
          </w:tcPr>
          <w:p>
            <w:pPr>
              <w:spacing w:after="0"/>
              <w:jc w:val="right"/>
            </w:pPr>
            <w:r>
              <w:rPr>
                <w:sz w:val="16"/>
              </w:rPr>
              <w:t>0, 0</w:t>
            </w:r>
          </w:p>
        </w:tc>
        <w:tc>
          <w:tcPr>
            <w:tcW w:type="dxa" w:w="2545"/>
          </w:tcPr>
          <w:p>
            <w:pPr>
              <w:spacing w:after="0"/>
              <w:jc w:val="left"/>
            </w:pPr>
            <w:r>
              <w:rPr>
                <w:sz w:val="16"/>
              </w:rPr>
              <w:t>TIFFIN ARPT to TIFFIN</w:t>
            </w:r>
          </w:p>
        </w:tc>
        <w:tc>
          <w:tcPr>
            <w:tcW w:type="dxa" w:w="1574"/>
          </w:tcPr>
          <w:p>
            <w:pPr>
              <w:spacing w:after="0"/>
              <w:jc w:val="left"/>
            </w:pPr>
          </w:p>
        </w:tc>
        <w:tc>
          <w:tcPr>
            <w:tcW w:type="dxa" w:w="3099"/>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34"/>
          </w:tcPr>
          <w:p>
            <w:pPr>
              <w:spacing w:after="0"/>
              <w:jc w:val="left"/>
            </w:pPr>
            <w:r>
              <w:rPr>
                <w:sz w:val="16"/>
              </w:rPr>
              <w:t>69 kt (79 mph) measured gust</w:t>
            </w:r>
          </w:p>
        </w:tc>
        <w:tc>
          <w:tcPr>
            <w:tcW w:type="dxa" w:w="1662"/>
          </w:tcPr>
          <w:p>
            <w:pPr>
              <w:spacing w:after="0"/>
              <w:jc w:val="left"/>
            </w:pPr>
            <w:r>
              <w:rPr>
                <w:sz w:val="16"/>
              </w:rPr>
              <w:t>$4,000,000 property; $1,000,000 crops (zone total, 2008 dollars)</w:t>
            </w:r>
          </w:p>
        </w:tc>
        <w:tc>
          <w:tcPr>
            <w:tcW w:type="dxa" w:w="947"/>
          </w:tcPr>
          <w:p>
            <w:pPr>
              <w:spacing w:after="0"/>
              <w:jc w:val="right"/>
            </w:pPr>
            <w:r>
              <w:rPr>
                <w:sz w:val="16"/>
              </w:rPr>
              <w:t>0, 0</w:t>
            </w:r>
          </w:p>
        </w:tc>
        <w:tc>
          <w:tcPr>
            <w:tcW w:type="dxa" w:w="2545"/>
          </w:tcPr>
          <w:p>
            <w:pPr>
              <w:spacing w:after="0"/>
              <w:jc w:val="left"/>
            </w:pPr>
            <w:r>
              <w:rPr>
                <w:sz w:val="16"/>
              </w:rPr>
              <w:t>NWS zone OHZ018 (SENECA), zone-level</w:t>
            </w:r>
          </w:p>
        </w:tc>
        <w:tc>
          <w:tcPr>
            <w:tcW w:type="dxa" w:w="1574"/>
          </w:tcPr>
          <w:p>
            <w:pPr>
              <w:spacing w:after="0"/>
              <w:jc w:val="left"/>
            </w:pPr>
          </w:p>
        </w:tc>
        <w:tc>
          <w:tcPr>
            <w:tcW w:type="dxa" w:w="3099"/>
          </w:tcPr>
          <w:p>
            <w:pPr>
              <w:spacing w:after="0"/>
              <w:jc w:val="left"/>
            </w:pPr>
            <w:r>
              <w:rPr>
                <w:sz w:val="16"/>
              </w:rPr>
              <w:t>B1-c worst recorded: High Wind and Strong Wind</w:t>
            </w:r>
          </w:p>
        </w:tc>
      </w:tr>
      <w:tr>
        <w:trPr>
          <w:cantSplit/>
        </w:trPr>
        <w:tc>
          <w:tcPr>
            <w:tcW w:type="dxa" w:w="1037"/>
          </w:tcPr>
          <w:p>
            <w:pPr>
              <w:spacing w:after="0"/>
              <w:jc w:val="left"/>
            </w:pPr>
            <w:r>
              <w:rPr>
                <w:sz w:val="16"/>
              </w:rPr>
              <w:t>2007-08-20</w:t>
            </w:r>
          </w:p>
        </w:tc>
        <w:tc>
          <w:tcPr>
            <w:tcW w:type="dxa" w:w="1215"/>
          </w:tcPr>
          <w:p>
            <w:pPr>
              <w:spacing w:after="0"/>
              <w:jc w:val="left"/>
            </w:pPr>
            <w:r>
              <w:rPr>
                <w:sz w:val="16"/>
              </w:rPr>
              <w:t>Flood</w:t>
            </w:r>
          </w:p>
        </w:tc>
        <w:tc>
          <w:tcPr>
            <w:tcW w:type="dxa" w:w="2034"/>
          </w:tcPr>
          <w:p>
            <w:pPr>
              <w:spacing w:after="0"/>
              <w:jc w:val="left"/>
            </w:pPr>
          </w:p>
        </w:tc>
        <w:tc>
          <w:tcPr>
            <w:tcW w:type="dxa" w:w="1662"/>
          </w:tcPr>
          <w:p>
            <w:pPr>
              <w:spacing w:after="0"/>
              <w:jc w:val="left"/>
            </w:pPr>
            <w:r>
              <w:rPr>
                <w:sz w:val="16"/>
              </w:rPr>
              <w:t>$1,500,000 property; $2,000 crops (2007 dollars)</w:t>
            </w:r>
          </w:p>
        </w:tc>
        <w:tc>
          <w:tcPr>
            <w:tcW w:type="dxa" w:w="947"/>
          </w:tcPr>
          <w:p>
            <w:pPr>
              <w:spacing w:after="0"/>
              <w:jc w:val="right"/>
            </w:pPr>
            <w:r>
              <w:rPr>
                <w:sz w:val="16"/>
              </w:rPr>
              <w:t>0, 0</w:t>
            </w:r>
          </w:p>
        </w:tc>
        <w:tc>
          <w:tcPr>
            <w:tcW w:type="dxa" w:w="2545"/>
          </w:tcPr>
          <w:p>
            <w:pPr>
              <w:spacing w:after="0"/>
              <w:jc w:val="left"/>
            </w:pPr>
            <w:r>
              <w:rPr>
                <w:sz w:val="16"/>
              </w:rPr>
              <w:t>BETTSVILLE to MC CUTCHENVILLE</w:t>
            </w:r>
          </w:p>
        </w:tc>
        <w:tc>
          <w:tcPr>
            <w:tcW w:type="dxa" w:w="1574"/>
          </w:tcPr>
          <w:p>
            <w:pPr>
              <w:spacing w:after="0"/>
              <w:jc w:val="left"/>
            </w:pPr>
          </w:p>
        </w:tc>
        <w:tc>
          <w:tcPr>
            <w:tcW w:type="dxa" w:w="30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034"/>
          </w:tcPr>
          <w:p>
            <w:pPr>
              <w:spacing w:after="0"/>
              <w:jc w:val="left"/>
            </w:pPr>
          </w:p>
        </w:tc>
        <w:tc>
          <w:tcPr>
            <w:tcW w:type="dxa" w:w="1662"/>
          </w:tcPr>
          <w:p>
            <w:pPr>
              <w:spacing w:after="0"/>
              <w:jc w:val="left"/>
            </w:pPr>
            <w:r>
              <w:rPr>
                <w:sz w:val="16"/>
              </w:rPr>
              <w:t>$7,100,000 property; crops not reported (zone total, 2005 dollars)</w:t>
            </w:r>
          </w:p>
        </w:tc>
        <w:tc>
          <w:tcPr>
            <w:tcW w:type="dxa" w:w="947"/>
          </w:tcPr>
          <w:p>
            <w:pPr>
              <w:spacing w:after="0"/>
              <w:jc w:val="right"/>
            </w:pPr>
            <w:r>
              <w:rPr>
                <w:sz w:val="16"/>
              </w:rPr>
              <w:t>0, 0</w:t>
            </w:r>
          </w:p>
        </w:tc>
        <w:tc>
          <w:tcPr>
            <w:tcW w:type="dxa" w:w="2545"/>
          </w:tcPr>
          <w:p>
            <w:pPr>
              <w:spacing w:after="0"/>
              <w:jc w:val="left"/>
            </w:pPr>
            <w:r>
              <w:rPr>
                <w:sz w:val="16"/>
              </w:rPr>
              <w:t>NWS zone OHZ018 (SENECA), zone-level</w:t>
            </w:r>
          </w:p>
        </w:tc>
        <w:tc>
          <w:tcPr>
            <w:tcW w:type="dxa" w:w="1574"/>
          </w:tcPr>
          <w:p>
            <w:pPr>
              <w:spacing w:after="0"/>
              <w:jc w:val="left"/>
            </w:pPr>
          </w:p>
        </w:tc>
        <w:tc>
          <w:tcPr>
            <w:tcW w:type="dxa" w:w="3099"/>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034"/>
          </w:tcPr>
          <w:p>
            <w:pPr>
              <w:spacing w:after="0"/>
              <w:jc w:val="left"/>
            </w:pPr>
          </w:p>
        </w:tc>
        <w:tc>
          <w:tcPr>
            <w:tcW w:type="dxa" w:w="1662"/>
          </w:tcPr>
          <w:p>
            <w:pPr>
              <w:spacing w:after="0"/>
              <w:jc w:val="left"/>
            </w:pPr>
            <w:r>
              <w:rPr>
                <w:sz w:val="16"/>
              </w:rPr>
              <w:t>$2,800,000 property; crops not reported (zone total, 2004 dollars)</w:t>
            </w:r>
          </w:p>
        </w:tc>
        <w:tc>
          <w:tcPr>
            <w:tcW w:type="dxa" w:w="947"/>
          </w:tcPr>
          <w:p>
            <w:pPr>
              <w:spacing w:after="0"/>
              <w:jc w:val="right"/>
            </w:pPr>
            <w:r>
              <w:rPr>
                <w:sz w:val="16"/>
              </w:rPr>
              <w:t>0, 0</w:t>
            </w:r>
          </w:p>
        </w:tc>
        <w:tc>
          <w:tcPr>
            <w:tcW w:type="dxa" w:w="2545"/>
          </w:tcPr>
          <w:p>
            <w:pPr>
              <w:spacing w:after="0"/>
              <w:jc w:val="left"/>
            </w:pPr>
            <w:r>
              <w:rPr>
                <w:sz w:val="16"/>
              </w:rPr>
              <w:t>NWS zone OHZ018 (SENECA), zone-level</w:t>
            </w:r>
          </w:p>
        </w:tc>
        <w:tc>
          <w:tcPr>
            <w:tcW w:type="dxa" w:w="1574"/>
          </w:tcPr>
          <w:p>
            <w:pPr>
              <w:spacing w:after="0"/>
              <w:jc w:val="left"/>
            </w:pPr>
          </w:p>
        </w:tc>
        <w:tc>
          <w:tcPr>
            <w:tcW w:type="dxa" w:w="30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034"/>
          </w:tcPr>
          <w:p>
            <w:pPr>
              <w:spacing w:after="0"/>
              <w:jc w:val="left"/>
            </w:pPr>
            <w:r>
              <w:rPr>
                <w:sz w:val="16"/>
              </w:rPr>
              <w:t>F3, 21 mi within this county, 100 yd wide</w:t>
            </w:r>
          </w:p>
        </w:tc>
        <w:tc>
          <w:tcPr>
            <w:tcW w:type="dxa" w:w="1662"/>
          </w:tcPr>
          <w:p>
            <w:pPr>
              <w:spacing w:after="0"/>
              <w:jc w:val="left"/>
            </w:pPr>
            <w:r>
              <w:rPr>
                <w:sz w:val="16"/>
              </w:rPr>
              <w:t>$12,800,000 property; crops not reported (2002 dollars)</w:t>
            </w:r>
          </w:p>
        </w:tc>
        <w:tc>
          <w:tcPr>
            <w:tcW w:type="dxa" w:w="947"/>
          </w:tcPr>
          <w:p>
            <w:pPr>
              <w:spacing w:after="0"/>
              <w:jc w:val="right"/>
            </w:pPr>
            <w:r>
              <w:rPr>
                <w:sz w:val="16"/>
              </w:rPr>
              <w:t>1, 2</w:t>
            </w:r>
          </w:p>
        </w:tc>
        <w:tc>
          <w:tcPr>
            <w:tcW w:type="dxa" w:w="2545"/>
          </w:tcPr>
          <w:p>
            <w:pPr>
              <w:spacing w:after="0"/>
              <w:jc w:val="left"/>
            </w:pPr>
            <w:r>
              <w:rPr>
                <w:sz w:val="16"/>
              </w:rPr>
              <w:t>TIFFIN</w:t>
            </w:r>
          </w:p>
        </w:tc>
        <w:tc>
          <w:tcPr>
            <w:tcW w:type="dxa" w:w="1574"/>
          </w:tcPr>
          <w:p>
            <w:pPr>
              <w:spacing w:after="0"/>
              <w:jc w:val="left"/>
            </w:pPr>
          </w:p>
        </w:tc>
        <w:tc>
          <w:tcPr>
            <w:tcW w:type="dxa" w:w="3099"/>
          </w:tcPr>
          <w:p>
            <w:pPr>
              <w:spacing w:after="0"/>
              <w:jc w:val="left"/>
            </w:pPr>
            <w:r>
              <w:rPr>
                <w:sz w:val="16"/>
              </w:rPr>
              <w:t>deaths or injuries recorded</w:t>
            </w:r>
          </w:p>
        </w:tc>
      </w:tr>
      <w:tr>
        <w:trPr>
          <w:cantSplit/>
        </w:trPr>
        <w:tc>
          <w:tcPr>
            <w:tcW w:type="dxa" w:w="1037"/>
          </w:tcPr>
          <w:p>
            <w:pPr>
              <w:spacing w:after="0"/>
              <w:jc w:val="left"/>
            </w:pPr>
            <w:r>
              <w:rPr>
                <w:sz w:val="16"/>
              </w:rPr>
              <w:t>2002-06-04</w:t>
            </w:r>
          </w:p>
        </w:tc>
        <w:tc>
          <w:tcPr>
            <w:tcW w:type="dxa" w:w="1215"/>
          </w:tcPr>
          <w:p>
            <w:pPr>
              <w:spacing w:after="0"/>
              <w:jc w:val="left"/>
            </w:pPr>
            <w:r>
              <w:rPr>
                <w:sz w:val="16"/>
              </w:rPr>
              <w:t>Lightning</w:t>
            </w:r>
          </w:p>
        </w:tc>
        <w:tc>
          <w:tcPr>
            <w:tcW w:type="dxa" w:w="2034"/>
          </w:tcPr>
          <w:p>
            <w:pPr>
              <w:spacing w:after="0"/>
              <w:jc w:val="left"/>
            </w:pPr>
          </w:p>
        </w:tc>
        <w:tc>
          <w:tcPr>
            <w:tcW w:type="dxa" w:w="1662"/>
          </w:tcPr>
          <w:p>
            <w:pPr>
              <w:spacing w:after="0"/>
              <w:jc w:val="left"/>
            </w:pPr>
            <w:r>
              <w:rPr>
                <w:sz w:val="16"/>
              </w:rPr>
              <w:t>$75,000 property; crops not reported (2002 dollars)</w:t>
            </w:r>
          </w:p>
        </w:tc>
        <w:tc>
          <w:tcPr>
            <w:tcW w:type="dxa" w:w="947"/>
          </w:tcPr>
          <w:p>
            <w:pPr>
              <w:spacing w:after="0"/>
              <w:jc w:val="right"/>
            </w:pPr>
            <w:r>
              <w:rPr>
                <w:sz w:val="16"/>
              </w:rPr>
              <w:t>0, 0</w:t>
            </w:r>
          </w:p>
        </w:tc>
        <w:tc>
          <w:tcPr>
            <w:tcW w:type="dxa" w:w="2545"/>
          </w:tcPr>
          <w:p>
            <w:pPr>
              <w:spacing w:after="0"/>
              <w:jc w:val="left"/>
            </w:pPr>
            <w:r>
              <w:rPr>
                <w:sz w:val="16"/>
              </w:rPr>
              <w:t>NEW RIEGEL</w:t>
            </w:r>
          </w:p>
        </w:tc>
        <w:tc>
          <w:tcPr>
            <w:tcW w:type="dxa" w:w="1574"/>
          </w:tcPr>
          <w:p>
            <w:pPr>
              <w:spacing w:after="0"/>
              <w:jc w:val="left"/>
            </w:pPr>
          </w:p>
        </w:tc>
        <w:tc>
          <w:tcPr>
            <w:tcW w:type="dxa" w:w="3099"/>
          </w:tcPr>
          <w:p>
            <w:pPr>
              <w:spacing w:after="0"/>
              <w:jc w:val="left"/>
            </w:pPr>
            <w:r>
              <w:rPr>
                <w:sz w:val="16"/>
              </w:rPr>
              <w:t>B1-c worst recorded: Lightning</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034"/>
          </w:tcPr>
          <w:p>
            <w:pPr>
              <w:spacing w:after="0"/>
              <w:jc w:val="left"/>
            </w:pPr>
          </w:p>
        </w:tc>
        <w:tc>
          <w:tcPr>
            <w:tcW w:type="dxa" w:w="1662"/>
          </w:tcPr>
          <w:p>
            <w:pPr>
              <w:spacing w:after="0"/>
              <w:jc w:val="left"/>
            </w:pPr>
            <w:r>
              <w:rPr>
                <w:sz w:val="16"/>
              </w:rPr>
              <w:t>damage not reported</w:t>
            </w:r>
          </w:p>
        </w:tc>
        <w:tc>
          <w:tcPr>
            <w:tcW w:type="dxa" w:w="947"/>
          </w:tcPr>
          <w:p>
            <w:pPr>
              <w:spacing w:after="0"/>
              <w:jc w:val="right"/>
            </w:pPr>
            <w:r>
              <w:rPr>
                <w:sz w:val="16"/>
              </w:rPr>
              <w:t>0, 0</w:t>
            </w:r>
          </w:p>
        </w:tc>
        <w:tc>
          <w:tcPr>
            <w:tcW w:type="dxa" w:w="2545"/>
          </w:tcPr>
          <w:p>
            <w:pPr>
              <w:spacing w:after="0"/>
              <w:jc w:val="left"/>
            </w:pPr>
            <w:r>
              <w:rPr>
                <w:sz w:val="16"/>
              </w:rPr>
              <w:t>NWS zone OHZ018 (SENECA), zone-level</w:t>
            </w:r>
          </w:p>
        </w:tc>
        <w:tc>
          <w:tcPr>
            <w:tcW w:type="dxa" w:w="1574"/>
          </w:tcPr>
          <w:p>
            <w:pPr>
              <w:spacing w:after="0"/>
              <w:jc w:val="left"/>
            </w:pPr>
          </w:p>
        </w:tc>
        <w:tc>
          <w:tcPr>
            <w:tcW w:type="dxa" w:w="3099"/>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034"/>
          </w:tcPr>
          <w:p>
            <w:pPr>
              <w:spacing w:after="0"/>
              <w:jc w:val="left"/>
            </w:pPr>
          </w:p>
        </w:tc>
        <w:tc>
          <w:tcPr>
            <w:tcW w:type="dxa" w:w="1662"/>
          </w:tcPr>
          <w:p>
            <w:pPr>
              <w:spacing w:after="0"/>
              <w:jc w:val="left"/>
            </w:pPr>
            <w:r>
              <w:rPr>
                <w:sz w:val="16"/>
              </w:rPr>
              <w:t>$5,000 property; crops not reported (zone total, 1997 dollars)</w:t>
            </w:r>
          </w:p>
        </w:tc>
        <w:tc>
          <w:tcPr>
            <w:tcW w:type="dxa" w:w="947"/>
          </w:tcPr>
          <w:p>
            <w:pPr>
              <w:spacing w:after="0"/>
              <w:jc w:val="right"/>
            </w:pPr>
            <w:r>
              <w:rPr>
                <w:sz w:val="16"/>
              </w:rPr>
              <w:t>0, 0</w:t>
            </w:r>
          </w:p>
        </w:tc>
        <w:tc>
          <w:tcPr>
            <w:tcW w:type="dxa" w:w="2545"/>
          </w:tcPr>
          <w:p>
            <w:pPr>
              <w:spacing w:after="0"/>
              <w:jc w:val="left"/>
            </w:pPr>
            <w:r>
              <w:rPr>
                <w:sz w:val="16"/>
              </w:rPr>
              <w:t>NWS zone OHZ018 (SENECA), zone-level</w:t>
            </w:r>
          </w:p>
        </w:tc>
        <w:tc>
          <w:tcPr>
            <w:tcW w:type="dxa" w:w="1574"/>
          </w:tcPr>
          <w:p>
            <w:pPr>
              <w:spacing w:after="0"/>
              <w:jc w:val="left"/>
            </w:pPr>
          </w:p>
        </w:tc>
        <w:tc>
          <w:tcPr>
            <w:tcW w:type="dxa" w:w="30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034"/>
          </w:tcPr>
          <w:p>
            <w:pPr>
              <w:spacing w:after="0"/>
              <w:jc w:val="left"/>
            </w:pPr>
            <w:r>
              <w:rPr>
                <w:sz w:val="16"/>
              </w:rPr>
              <w:t>F3, 15 mi path length (whole path, pre-1996), 300 yd wide</w:t>
            </w:r>
          </w:p>
        </w:tc>
        <w:tc>
          <w:tcPr>
            <w:tcW w:type="dxa" w:w="1662"/>
          </w:tcPr>
          <w:p>
            <w:pPr>
              <w:spacing w:after="0"/>
              <w:jc w:val="left"/>
            </w:pPr>
            <w:r>
              <w:rPr>
                <w:sz w:val="16"/>
              </w:rPr>
              <w:t>$250,000 property; crops not recorded (1965 dollars)</w:t>
            </w:r>
          </w:p>
        </w:tc>
        <w:tc>
          <w:tcPr>
            <w:tcW w:type="dxa" w:w="947"/>
          </w:tcPr>
          <w:p>
            <w:pPr>
              <w:spacing w:after="0"/>
              <w:jc w:val="right"/>
            </w:pPr>
            <w:r>
              <w:rPr>
                <w:sz w:val="16"/>
              </w:rPr>
              <w:t>4, 30</w:t>
            </w:r>
          </w:p>
        </w:tc>
        <w:tc>
          <w:tcPr>
            <w:tcW w:type="dxa" w:w="2545"/>
          </w:tcPr>
          <w:p>
            <w:pPr>
              <w:spacing w:after="0"/>
              <w:jc w:val="left"/>
            </w:pPr>
            <w:r>
              <w:rPr>
                <w:sz w:val="16"/>
              </w:rPr>
              <w:t>location not recorded</w:t>
            </w:r>
          </w:p>
        </w:tc>
        <w:tc>
          <w:tcPr>
            <w:tcW w:type="dxa" w:w="1574"/>
          </w:tcPr>
          <w:p>
            <w:pPr>
              <w:spacing w:after="0"/>
              <w:jc w:val="left"/>
            </w:pPr>
          </w:p>
        </w:tc>
        <w:tc>
          <w:tcPr>
            <w:tcW w:type="dxa" w:w="30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4.32</w:t>
            </w:r>
          </w:p>
        </w:tc>
        <w:tc>
          <w:tcPr>
            <w:tcW w:type="dxa" w:w="1373"/>
          </w:tcPr>
          <w:p>
            <w:pPr>
              <w:spacing w:after="0"/>
              <w:jc w:val="left"/>
            </w:pPr>
            <w:r>
              <w:rPr>
                <w:sz w:val="16"/>
              </w:rPr>
              <w:t>event-days per year</w:t>
            </w:r>
          </w:p>
        </w:tc>
        <w:tc>
          <w:tcPr>
            <w:tcW w:type="dxa" w:w="1807"/>
          </w:tcPr>
          <w:p>
            <w:pPr>
              <w:spacing w:after="0"/>
              <w:jc w:val="left"/>
            </w:pPr>
            <w:r>
              <w:rPr>
                <w:sz w:val="16"/>
              </w:rPr>
              <w:t>about 4.32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0.00118</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3.4</w:t>
            </w:r>
          </w:p>
        </w:tc>
        <w:tc>
          <w:tcPr>
            <w:tcW w:type="dxa" w:w="1373"/>
          </w:tcPr>
          <w:p>
            <w:pPr>
              <w:spacing w:after="0"/>
              <w:jc w:val="left"/>
            </w:pPr>
            <w:r>
              <w:rPr>
                <w:sz w:val="16"/>
              </w:rPr>
              <w:t>events per year</w:t>
            </w:r>
          </w:p>
        </w:tc>
        <w:tc>
          <w:tcPr>
            <w:tcW w:type="dxa" w:w="1807"/>
          </w:tcPr>
          <w:p>
            <w:pPr>
              <w:spacing w:after="0"/>
              <w:jc w:val="left"/>
            </w:pPr>
            <w:r>
              <w:rPr>
                <w:sz w:val="16"/>
              </w:rPr>
              <w:t>about 3.4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129.3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3.11</w:t>
            </w:r>
          </w:p>
        </w:tc>
        <w:tc>
          <w:tcPr>
            <w:tcW w:type="dxa" w:w="1373"/>
          </w:tcPr>
          <w:p>
            <w:pPr>
              <w:spacing w:after="0"/>
              <w:jc w:val="left"/>
            </w:pPr>
            <w:r>
              <w:rPr>
                <w:sz w:val="16"/>
              </w:rPr>
              <w:t>event-days per year</w:t>
            </w:r>
          </w:p>
        </w:tc>
        <w:tc>
          <w:tcPr>
            <w:tcW w:type="dxa" w:w="1807"/>
          </w:tcPr>
          <w:p>
            <w:pPr>
              <w:spacing w:after="0"/>
              <w:jc w:val="left"/>
            </w:pPr>
            <w:r>
              <w:rPr>
                <w:sz w:val="16"/>
              </w:rPr>
              <w:t>about 3.11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52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0.0155</w:t>
            </w:r>
          </w:p>
        </w:tc>
        <w:tc>
          <w:tcPr>
            <w:tcW w:type="dxa" w:w="1373"/>
          </w:tcPr>
          <w:p>
            <w:pPr>
              <w:spacing w:after="0"/>
              <w:jc w:val="left"/>
            </w:pPr>
            <w:r>
              <w:rPr>
                <w:sz w:val="16"/>
              </w:rPr>
              <w:t>events per year</w:t>
            </w:r>
          </w:p>
        </w:tc>
        <w:tc>
          <w:tcPr>
            <w:tcW w:type="dxa" w:w="1807"/>
          </w:tcPr>
          <w:p>
            <w:pPr>
              <w:spacing w:after="0"/>
              <w:jc w:val="left"/>
            </w:pPr>
            <w:r>
              <w:rPr>
                <w:sz w:val="16"/>
              </w:rPr>
              <w:t>about 1 in 65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6</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0.897</w:t>
            </w:r>
          </w:p>
        </w:tc>
        <w:tc>
          <w:tcPr>
            <w:tcW w:type="dxa" w:w="1373"/>
          </w:tcPr>
          <w:p>
            <w:pPr>
              <w:spacing w:after="0"/>
              <w:jc w:val="left"/>
            </w:pPr>
            <w:r>
              <w:rPr>
                <w:sz w:val="16"/>
              </w:rPr>
              <w:t>event-days per year</w:t>
            </w:r>
          </w:p>
        </w:tc>
        <w:tc>
          <w:tcPr>
            <w:tcW w:type="dxa" w:w="1807"/>
          </w:tcPr>
          <w:p>
            <w:pPr>
              <w:spacing w:after="0"/>
              <w:jc w:val="left"/>
            </w:pPr>
            <w:r>
              <w:rPr>
                <w:sz w:val="16"/>
              </w:rPr>
              <w:t>about 0.897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61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w:t>
            </w:r>
          </w:p>
        </w:tc>
        <w:tc>
          <w:tcPr>
            <w:tcW w:type="dxa" w:w="1373"/>
          </w:tcPr>
          <w:p>
            <w:pPr>
              <w:spacing w:after="0"/>
              <w:jc w:val="left"/>
            </w:pPr>
            <w:r>
              <w:rPr>
                <w:sz w:val="16"/>
              </w:rPr>
              <w:t>event-day per year</w:t>
            </w:r>
          </w:p>
        </w:tc>
        <w:tc>
          <w:tcPr>
            <w:tcW w:type="dxa" w:w="1807"/>
          </w:tcPr>
          <w:p>
            <w:pPr>
              <w:spacing w:after="0"/>
              <w:jc w:val="left"/>
            </w:pPr>
            <w:r>
              <w:rPr>
                <w:sz w:val="16"/>
              </w:rPr>
              <w:t>about 1 day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16 of 30 years, 1996 to 2025 (53.3%)</w:t>
            </w:r>
          </w:p>
        </w:tc>
        <w:tc>
          <w:tcPr>
            <w:tcW w:type="dxa" w:w="1604"/>
          </w:tcPr>
          <w:p>
            <w:pPr>
              <w:spacing w:after="0"/>
              <w:jc w:val="right"/>
            </w:pPr>
            <w:r>
              <w:rPr>
                <w:sz w:val="16"/>
              </w:rPr>
              <w:t>28</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0.0866</w:t>
            </w:r>
          </w:p>
        </w:tc>
        <w:tc>
          <w:tcPr>
            <w:tcW w:type="dxa" w:w="1373"/>
          </w:tcPr>
          <w:p>
            <w:pPr>
              <w:spacing w:after="0"/>
              <w:jc w:val="left"/>
            </w:pPr>
            <w:r>
              <w:rPr>
                <w:sz w:val="16"/>
              </w:rPr>
              <w:t>events per year (modeled)</w:t>
            </w:r>
          </w:p>
        </w:tc>
        <w:tc>
          <w:tcPr>
            <w:tcW w:type="dxa" w:w="1807"/>
          </w:tcPr>
          <w:p>
            <w:pPr>
              <w:spacing w:after="0"/>
              <w:jc w:val="left"/>
            </w:pPr>
            <w:r>
              <w:rPr>
                <w:sz w:val="16"/>
              </w:rPr>
              <w:t>about 1 in 12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40.2</w:t>
            </w:r>
          </w:p>
        </w:tc>
        <w:tc>
          <w:tcPr>
            <w:tcW w:type="dxa" w:w="1373"/>
          </w:tcPr>
          <w:p>
            <w:pPr>
              <w:spacing w:after="0"/>
              <w:jc w:val="left"/>
            </w:pPr>
            <w:r>
              <w:rPr>
                <w:sz w:val="16"/>
              </w:rPr>
              <w:t>days per year with a strike</w:t>
            </w:r>
          </w:p>
        </w:tc>
        <w:tc>
          <w:tcPr>
            <w:tcW w:type="dxa" w:w="1807"/>
          </w:tcPr>
          <w:p>
            <w:pPr>
              <w:spacing w:after="0"/>
              <w:jc w:val="left"/>
            </w:pPr>
            <w:r>
              <w:rPr>
                <w:sz w:val="16"/>
              </w:rPr>
              <w:t>about 40.2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2.65</w:t>
            </w:r>
          </w:p>
        </w:tc>
        <w:tc>
          <w:tcPr>
            <w:tcW w:type="dxa" w:w="1373"/>
          </w:tcPr>
          <w:p>
            <w:pPr>
              <w:spacing w:after="0"/>
              <w:jc w:val="left"/>
            </w:pPr>
            <w:r>
              <w:rPr>
                <w:sz w:val="16"/>
              </w:rPr>
              <w:t>events per year</w:t>
            </w:r>
          </w:p>
        </w:tc>
        <w:tc>
          <w:tcPr>
            <w:tcW w:type="dxa" w:w="1807"/>
          </w:tcPr>
          <w:p>
            <w:pPr>
              <w:spacing w:after="0"/>
              <w:jc w:val="left"/>
            </w:pPr>
            <w:r>
              <w:rPr>
                <w:sz w:val="16"/>
              </w:rPr>
              <w:t>about 2.65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101</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0.277</w:t>
            </w:r>
          </w:p>
        </w:tc>
        <w:tc>
          <w:tcPr>
            <w:tcW w:type="dxa" w:w="1373"/>
          </w:tcPr>
          <w:p>
            <w:pPr>
              <w:spacing w:after="0"/>
              <w:jc w:val="left"/>
            </w:pPr>
            <w:r>
              <w:rPr>
                <w:sz w:val="16"/>
              </w:rPr>
              <w:t>events per year</w:t>
            </w:r>
          </w:p>
        </w:tc>
        <w:tc>
          <w:tcPr>
            <w:tcW w:type="dxa" w:w="1807"/>
          </w:tcPr>
          <w:p>
            <w:pPr>
              <w:spacing w:after="0"/>
              <w:jc w:val="left"/>
            </w:pPr>
            <w:r>
              <w:rPr>
                <w:sz w:val="16"/>
              </w:rPr>
              <w:t>about 1 in 4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0.0000136</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0.00136%</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9.05</w:t>
            </w:r>
          </w:p>
        </w:tc>
        <w:tc>
          <w:tcPr>
            <w:tcW w:type="dxa" w:w="1373"/>
          </w:tcPr>
          <w:p>
            <w:pPr>
              <w:spacing w:after="0"/>
              <w:jc w:val="left"/>
            </w:pPr>
            <w:r>
              <w:rPr>
                <w:sz w:val="16"/>
              </w:rPr>
              <w:t>event-days per year</w:t>
            </w:r>
          </w:p>
        </w:tc>
        <w:tc>
          <w:tcPr>
            <w:tcW w:type="dxa" w:w="1807"/>
          </w:tcPr>
          <w:p>
            <w:pPr>
              <w:spacing w:after="0"/>
              <w:jc w:val="left"/>
            </w:pPr>
            <w:r>
              <w:rPr>
                <w:sz w:val="16"/>
              </w:rPr>
              <w:t>about 9.05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17 of 30 years, 1996 to 2025 (56.7%)</w:t>
            </w:r>
          </w:p>
        </w:tc>
        <w:tc>
          <w:tcPr>
            <w:tcW w:type="dxa" w:w="1604"/>
          </w:tcPr>
          <w:p>
            <w:pPr>
              <w:spacing w:after="0"/>
              <w:jc w:val="right"/>
            </w:pPr>
            <w:r>
              <w:rPr>
                <w:sz w:val="16"/>
              </w:rPr>
              <w:t>172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14 of 14</w:t>
            </w:r>
          </w:p>
        </w:tc>
        <w:tc>
          <w:tcPr>
            <w:tcW w:type="dxa" w:w="1205"/>
          </w:tcPr>
          <w:p>
            <w:pPr>
              <w:spacing w:after="0"/>
              <w:jc w:val="right"/>
            </w:pPr>
            <w:r>
              <w:rPr>
                <w:sz w:val="16"/>
              </w:rPr>
              <w:t>47.1</w:t>
            </w:r>
          </w:p>
        </w:tc>
        <w:tc>
          <w:tcPr>
            <w:tcW w:type="dxa" w:w="1264"/>
          </w:tcPr>
          <w:p>
            <w:pPr>
              <w:spacing w:after="0"/>
              <w:jc w:val="right"/>
            </w:pPr>
            <w:r>
              <w:rPr>
                <w:sz w:val="16"/>
              </w:rPr>
              <w:t>62.7</w:t>
            </w:r>
          </w:p>
        </w:tc>
        <w:tc>
          <w:tcPr>
            <w:tcW w:type="dxa" w:w="1205"/>
          </w:tcPr>
          <w:p>
            <w:pPr>
              <w:spacing w:after="0"/>
              <w:jc w:val="right"/>
            </w:pPr>
            <w:r>
              <w:rPr>
                <w:sz w:val="16"/>
              </w:rPr>
              <w:t>66.8</w:t>
            </w:r>
          </w:p>
        </w:tc>
        <w:tc>
          <w:tcPr>
            <w:tcW w:type="dxa" w:w="6911"/>
          </w:tcPr>
          <w:p>
            <w:pPr>
              <w:spacing w:after="0"/>
              <w:jc w:val="left"/>
            </w:pPr>
            <w:r>
              <w:rPr>
                <w:sz w:val="16"/>
              </w:rPr>
              <w:t>Relatively Moderate 13,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14</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14</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14 of 14</w:t>
            </w:r>
          </w:p>
        </w:tc>
        <w:tc>
          <w:tcPr>
            <w:tcW w:type="dxa" w:w="1205"/>
          </w:tcPr>
          <w:p>
            <w:pPr>
              <w:spacing w:after="0"/>
              <w:jc w:val="right"/>
            </w:pPr>
            <w:r>
              <w:rPr>
                <w:sz w:val="16"/>
              </w:rPr>
              <w:t>36.9</w:t>
            </w:r>
          </w:p>
        </w:tc>
        <w:tc>
          <w:tcPr>
            <w:tcW w:type="dxa" w:w="1264"/>
          </w:tcPr>
          <w:p>
            <w:pPr>
              <w:spacing w:after="0"/>
              <w:jc w:val="right"/>
            </w:pPr>
            <w:r>
              <w:rPr>
                <w:sz w:val="16"/>
              </w:rPr>
              <w:t>50.4</w:t>
            </w:r>
          </w:p>
        </w:tc>
        <w:tc>
          <w:tcPr>
            <w:tcW w:type="dxa" w:w="1205"/>
          </w:tcPr>
          <w:p>
            <w:pPr>
              <w:spacing w:after="0"/>
              <w:jc w:val="right"/>
            </w:pPr>
            <w:r>
              <w:rPr>
                <w:sz w:val="16"/>
              </w:rPr>
              <w:t>59.9</w:t>
            </w:r>
          </w:p>
        </w:tc>
        <w:tc>
          <w:tcPr>
            <w:tcW w:type="dxa" w:w="6911"/>
          </w:tcPr>
          <w:p>
            <w:pPr>
              <w:spacing w:after="0"/>
              <w:jc w:val="left"/>
            </w:pPr>
            <w:r>
              <w:rPr>
                <w:sz w:val="16"/>
              </w:rPr>
              <w:t>Relatively Low 12, Very Low 2</w:t>
            </w:r>
          </w:p>
        </w:tc>
      </w:tr>
      <w:tr>
        <w:trPr>
          <w:cantSplit/>
        </w:trPr>
        <w:tc>
          <w:tcPr>
            <w:tcW w:type="dxa" w:w="1929"/>
          </w:tcPr>
          <w:p>
            <w:pPr>
              <w:spacing w:after="0"/>
              <w:jc w:val="left"/>
            </w:pPr>
            <w:r>
              <w:rPr>
                <w:sz w:val="16"/>
              </w:rPr>
              <w:t>Hail</w:t>
            </w:r>
          </w:p>
        </w:tc>
        <w:tc>
          <w:tcPr>
            <w:tcW w:type="dxa" w:w="1597"/>
          </w:tcPr>
          <w:p>
            <w:pPr>
              <w:spacing w:after="0"/>
              <w:jc w:val="right"/>
            </w:pPr>
            <w:r>
              <w:rPr>
                <w:sz w:val="16"/>
              </w:rPr>
              <w:t>14 of 14</w:t>
            </w:r>
          </w:p>
        </w:tc>
        <w:tc>
          <w:tcPr>
            <w:tcW w:type="dxa" w:w="1205"/>
          </w:tcPr>
          <w:p>
            <w:pPr>
              <w:spacing w:after="0"/>
              <w:jc w:val="right"/>
            </w:pPr>
            <w:r>
              <w:rPr>
                <w:sz w:val="16"/>
              </w:rPr>
              <w:t>75.6</w:t>
            </w:r>
          </w:p>
        </w:tc>
        <w:tc>
          <w:tcPr>
            <w:tcW w:type="dxa" w:w="1264"/>
          </w:tcPr>
          <w:p>
            <w:pPr>
              <w:spacing w:after="0"/>
              <w:jc w:val="right"/>
            </w:pPr>
            <w:r>
              <w:rPr>
                <w:sz w:val="16"/>
              </w:rPr>
              <w:t>86.8</w:t>
            </w:r>
          </w:p>
        </w:tc>
        <w:tc>
          <w:tcPr>
            <w:tcW w:type="dxa" w:w="1205"/>
          </w:tcPr>
          <w:p>
            <w:pPr>
              <w:spacing w:after="0"/>
              <w:jc w:val="right"/>
            </w:pPr>
            <w:r>
              <w:rPr>
                <w:sz w:val="16"/>
              </w:rPr>
              <w:t>88.3</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14 of 14</w:t>
            </w:r>
          </w:p>
        </w:tc>
        <w:tc>
          <w:tcPr>
            <w:tcW w:type="dxa" w:w="1205"/>
          </w:tcPr>
          <w:p>
            <w:pPr>
              <w:spacing w:after="0"/>
              <w:jc w:val="right"/>
            </w:pPr>
            <w:r>
              <w:rPr>
                <w:sz w:val="16"/>
              </w:rPr>
              <w:t>9.8</w:t>
            </w:r>
          </w:p>
        </w:tc>
        <w:tc>
          <w:tcPr>
            <w:tcW w:type="dxa" w:w="1264"/>
          </w:tcPr>
          <w:p>
            <w:pPr>
              <w:spacing w:after="0"/>
              <w:jc w:val="right"/>
            </w:pPr>
            <w:r>
              <w:rPr>
                <w:sz w:val="16"/>
              </w:rPr>
              <w:t>19.8</w:t>
            </w:r>
          </w:p>
        </w:tc>
        <w:tc>
          <w:tcPr>
            <w:tcW w:type="dxa" w:w="1205"/>
          </w:tcPr>
          <w:p>
            <w:pPr>
              <w:spacing w:after="0"/>
              <w:jc w:val="right"/>
            </w:pPr>
            <w:r>
              <w:rPr>
                <w:sz w:val="16"/>
              </w:rPr>
              <w:t>24.1</w:t>
            </w:r>
          </w:p>
        </w:tc>
        <w:tc>
          <w:tcPr>
            <w:tcW w:type="dxa" w:w="6911"/>
          </w:tcPr>
          <w:p>
            <w:pPr>
              <w:spacing w:after="0"/>
              <w:jc w:val="left"/>
            </w:pPr>
            <w:r>
              <w:rPr>
                <w:sz w:val="16"/>
              </w:rPr>
              <w:t>Relatively Low 8, Very Low 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14 of 14</w:t>
            </w:r>
          </w:p>
        </w:tc>
        <w:tc>
          <w:tcPr>
            <w:tcW w:type="dxa" w:w="1205"/>
          </w:tcPr>
          <w:p>
            <w:pPr>
              <w:spacing w:after="0"/>
              <w:jc w:val="right"/>
            </w:pPr>
            <w:r>
              <w:rPr>
                <w:sz w:val="16"/>
              </w:rPr>
              <w:t>35.0</w:t>
            </w:r>
          </w:p>
        </w:tc>
        <w:tc>
          <w:tcPr>
            <w:tcW w:type="dxa" w:w="1264"/>
          </w:tcPr>
          <w:p>
            <w:pPr>
              <w:spacing w:after="0"/>
              <w:jc w:val="right"/>
            </w:pPr>
            <w:r>
              <w:rPr>
                <w:sz w:val="16"/>
              </w:rPr>
              <w:t>43.4</w:t>
            </w:r>
          </w:p>
        </w:tc>
        <w:tc>
          <w:tcPr>
            <w:tcW w:type="dxa" w:w="1205"/>
          </w:tcPr>
          <w:p>
            <w:pPr>
              <w:spacing w:after="0"/>
              <w:jc w:val="right"/>
            </w:pPr>
            <w:r>
              <w:rPr>
                <w:sz w:val="16"/>
              </w:rPr>
              <w:t>48.5</w:t>
            </w:r>
          </w:p>
        </w:tc>
        <w:tc>
          <w:tcPr>
            <w:tcW w:type="dxa" w:w="6911"/>
          </w:tcPr>
          <w:p>
            <w:pPr>
              <w:spacing w:after="0"/>
              <w:jc w:val="left"/>
            </w:pPr>
            <w:r>
              <w:rPr>
                <w:sz w:val="16"/>
              </w:rPr>
              <w:t>Very Low 14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14 of 14</w:t>
            </w:r>
          </w:p>
        </w:tc>
        <w:tc>
          <w:tcPr>
            <w:tcW w:type="dxa" w:w="1205"/>
          </w:tcPr>
          <w:p>
            <w:pPr>
              <w:spacing w:after="0"/>
              <w:jc w:val="right"/>
            </w:pPr>
            <w:r>
              <w:rPr>
                <w:sz w:val="16"/>
              </w:rPr>
              <w:t>73.2</w:t>
            </w:r>
          </w:p>
        </w:tc>
        <w:tc>
          <w:tcPr>
            <w:tcW w:type="dxa" w:w="1264"/>
          </w:tcPr>
          <w:p>
            <w:pPr>
              <w:spacing w:after="0"/>
              <w:jc w:val="right"/>
            </w:pPr>
            <w:r>
              <w:rPr>
                <w:sz w:val="16"/>
              </w:rPr>
              <w:t>87.2</w:t>
            </w:r>
          </w:p>
        </w:tc>
        <w:tc>
          <w:tcPr>
            <w:tcW w:type="dxa" w:w="1205"/>
          </w:tcPr>
          <w:p>
            <w:pPr>
              <w:spacing w:after="0"/>
              <w:jc w:val="right"/>
            </w:pPr>
            <w:r>
              <w:rPr>
                <w:sz w:val="16"/>
              </w:rPr>
              <w:t>89.4</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14 of 14</w:t>
            </w:r>
          </w:p>
        </w:tc>
        <w:tc>
          <w:tcPr>
            <w:tcW w:type="dxa" w:w="1205"/>
          </w:tcPr>
          <w:p>
            <w:pPr>
              <w:spacing w:after="0"/>
              <w:jc w:val="right"/>
            </w:pPr>
            <w:r>
              <w:rPr>
                <w:sz w:val="16"/>
              </w:rPr>
              <w:t>31.7</w:t>
            </w:r>
          </w:p>
        </w:tc>
        <w:tc>
          <w:tcPr>
            <w:tcW w:type="dxa" w:w="1264"/>
          </w:tcPr>
          <w:p>
            <w:pPr>
              <w:spacing w:after="0"/>
              <w:jc w:val="right"/>
            </w:pPr>
            <w:r>
              <w:rPr>
                <w:sz w:val="16"/>
              </w:rPr>
              <w:t>61.7</w:t>
            </w:r>
          </w:p>
        </w:tc>
        <w:tc>
          <w:tcPr>
            <w:tcW w:type="dxa" w:w="1205"/>
          </w:tcPr>
          <w:p>
            <w:pPr>
              <w:spacing w:after="0"/>
              <w:jc w:val="right"/>
            </w:pPr>
            <w:r>
              <w:rPr>
                <w:sz w:val="16"/>
              </w:rPr>
              <w:t>82.8</w:t>
            </w:r>
          </w:p>
        </w:tc>
        <w:tc>
          <w:tcPr>
            <w:tcW w:type="dxa" w:w="6911"/>
          </w:tcPr>
          <w:p>
            <w:pPr>
              <w:spacing w:after="0"/>
              <w:jc w:val="left"/>
            </w:pPr>
            <w:r>
              <w:rPr>
                <w:sz w:val="16"/>
              </w:rPr>
              <w:t>Relatively High 1, Relatively Moderate 9,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14 of 14</w:t>
            </w:r>
          </w:p>
        </w:tc>
        <w:tc>
          <w:tcPr>
            <w:tcW w:type="dxa" w:w="1205"/>
          </w:tcPr>
          <w:p>
            <w:pPr>
              <w:spacing w:after="0"/>
              <w:jc w:val="right"/>
            </w:pPr>
            <w:r>
              <w:rPr>
                <w:sz w:val="16"/>
              </w:rPr>
              <w:t>25.2</w:t>
            </w:r>
          </w:p>
        </w:tc>
        <w:tc>
          <w:tcPr>
            <w:tcW w:type="dxa" w:w="1264"/>
          </w:tcPr>
          <w:p>
            <w:pPr>
              <w:spacing w:after="0"/>
              <w:jc w:val="right"/>
            </w:pPr>
            <w:r>
              <w:rPr>
                <w:sz w:val="16"/>
              </w:rPr>
              <w:t>70.0</w:t>
            </w:r>
          </w:p>
        </w:tc>
        <w:tc>
          <w:tcPr>
            <w:tcW w:type="dxa" w:w="1205"/>
          </w:tcPr>
          <w:p>
            <w:pPr>
              <w:spacing w:after="0"/>
              <w:jc w:val="right"/>
            </w:pPr>
            <w:r>
              <w:rPr>
                <w:sz w:val="16"/>
              </w:rPr>
              <w:t>84.9</w:t>
            </w:r>
          </w:p>
        </w:tc>
        <w:tc>
          <w:tcPr>
            <w:tcW w:type="dxa" w:w="6911"/>
          </w:tcPr>
          <w:p>
            <w:pPr>
              <w:spacing w:after="0"/>
              <w:jc w:val="left"/>
            </w:pPr>
            <w:r>
              <w:rPr>
                <w:sz w:val="16"/>
              </w:rPr>
              <w:t>Relatively Low 2, 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14 of 14</w:t>
            </w:r>
          </w:p>
        </w:tc>
        <w:tc>
          <w:tcPr>
            <w:tcW w:type="dxa" w:w="1205"/>
          </w:tcPr>
          <w:p>
            <w:pPr>
              <w:spacing w:after="0"/>
              <w:jc w:val="right"/>
            </w:pPr>
            <w:r>
              <w:rPr>
                <w:sz w:val="16"/>
              </w:rPr>
              <w:t>51.6</w:t>
            </w:r>
          </w:p>
        </w:tc>
        <w:tc>
          <w:tcPr>
            <w:tcW w:type="dxa" w:w="1264"/>
          </w:tcPr>
          <w:p>
            <w:pPr>
              <w:spacing w:after="0"/>
              <w:jc w:val="right"/>
            </w:pPr>
            <w:r>
              <w:rPr>
                <w:sz w:val="16"/>
              </w:rPr>
              <w:t>69.8</w:t>
            </w:r>
          </w:p>
        </w:tc>
        <w:tc>
          <w:tcPr>
            <w:tcW w:type="dxa" w:w="1205"/>
          </w:tcPr>
          <w:p>
            <w:pPr>
              <w:spacing w:after="0"/>
              <w:jc w:val="right"/>
            </w:pPr>
            <w:r>
              <w:rPr>
                <w:sz w:val="16"/>
              </w:rPr>
              <w:t>76.5</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14 of 14</w:t>
            </w:r>
          </w:p>
        </w:tc>
        <w:tc>
          <w:tcPr>
            <w:tcW w:type="dxa" w:w="1205"/>
          </w:tcPr>
          <w:p>
            <w:pPr>
              <w:spacing w:after="0"/>
              <w:jc w:val="right"/>
            </w:pPr>
            <w:r>
              <w:rPr>
                <w:sz w:val="16"/>
              </w:rPr>
              <w:t>60.5</w:t>
            </w:r>
          </w:p>
        </w:tc>
        <w:tc>
          <w:tcPr>
            <w:tcW w:type="dxa" w:w="1264"/>
          </w:tcPr>
          <w:p>
            <w:pPr>
              <w:spacing w:after="0"/>
              <w:jc w:val="right"/>
            </w:pPr>
            <w:r>
              <w:rPr>
                <w:sz w:val="16"/>
              </w:rPr>
              <w:t>80.5</w:t>
            </w:r>
          </w:p>
        </w:tc>
        <w:tc>
          <w:tcPr>
            <w:tcW w:type="dxa" w:w="1205"/>
          </w:tcPr>
          <w:p>
            <w:pPr>
              <w:spacing w:after="0"/>
              <w:jc w:val="right"/>
            </w:pPr>
            <w:r>
              <w:rPr>
                <w:sz w:val="16"/>
              </w:rPr>
              <w:t>83.6</w:t>
            </w:r>
          </w:p>
        </w:tc>
        <w:tc>
          <w:tcPr>
            <w:tcW w:type="dxa" w:w="6911"/>
          </w:tcPr>
          <w:p>
            <w:pPr>
              <w:spacing w:after="0"/>
              <w:jc w:val="left"/>
            </w:pPr>
            <w:r>
              <w:rPr>
                <w:sz w:val="16"/>
              </w:rPr>
              <w:t>Relatively High 1, Relatively Moderate 13</w:t>
            </w:r>
          </w:p>
        </w:tc>
      </w:tr>
      <w:tr>
        <w:trPr>
          <w:cantSplit/>
        </w:trPr>
        <w:tc>
          <w:tcPr>
            <w:tcW w:type="dxa" w:w="1929"/>
          </w:tcPr>
          <w:p>
            <w:pPr>
              <w:spacing w:after="0"/>
              <w:jc w:val="left"/>
            </w:pPr>
            <w:r>
              <w:rPr>
                <w:sz w:val="16"/>
              </w:rPr>
              <w:t>Tornado</w:t>
            </w:r>
          </w:p>
        </w:tc>
        <w:tc>
          <w:tcPr>
            <w:tcW w:type="dxa" w:w="1597"/>
          </w:tcPr>
          <w:p>
            <w:pPr>
              <w:spacing w:after="0"/>
              <w:jc w:val="right"/>
            </w:pPr>
            <w:r>
              <w:rPr>
                <w:sz w:val="16"/>
              </w:rPr>
              <w:t>14 of 14</w:t>
            </w:r>
          </w:p>
        </w:tc>
        <w:tc>
          <w:tcPr>
            <w:tcW w:type="dxa" w:w="1205"/>
          </w:tcPr>
          <w:p>
            <w:pPr>
              <w:spacing w:after="0"/>
              <w:jc w:val="right"/>
            </w:pPr>
            <w:r>
              <w:rPr>
                <w:sz w:val="16"/>
              </w:rPr>
              <w:t>51.8</w:t>
            </w:r>
          </w:p>
        </w:tc>
        <w:tc>
          <w:tcPr>
            <w:tcW w:type="dxa" w:w="1264"/>
          </w:tcPr>
          <w:p>
            <w:pPr>
              <w:spacing w:after="0"/>
              <w:jc w:val="right"/>
            </w:pPr>
            <w:r>
              <w:rPr>
                <w:sz w:val="16"/>
              </w:rPr>
              <w:t>65.2</w:t>
            </w:r>
          </w:p>
        </w:tc>
        <w:tc>
          <w:tcPr>
            <w:tcW w:type="dxa" w:w="1205"/>
          </w:tcPr>
          <w:p>
            <w:pPr>
              <w:spacing w:after="0"/>
              <w:jc w:val="right"/>
            </w:pPr>
            <w:r>
              <w:rPr>
                <w:sz w:val="16"/>
              </w:rPr>
              <w:t>69.4</w:t>
            </w:r>
          </w:p>
        </w:tc>
        <w:tc>
          <w:tcPr>
            <w:tcW w:type="dxa" w:w="6911"/>
          </w:tcPr>
          <w:p>
            <w:pPr>
              <w:spacing w:after="0"/>
              <w:jc w:val="left"/>
            </w:pPr>
            <w:r>
              <w:rPr>
                <w:sz w:val="16"/>
              </w:rPr>
              <w:t>Relatively Moderate 13,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14 of 14</w:t>
            </w:r>
          </w:p>
        </w:tc>
        <w:tc>
          <w:tcPr>
            <w:tcW w:type="dxa" w:w="1205"/>
          </w:tcPr>
          <w:p>
            <w:pPr>
              <w:spacing w:after="0"/>
              <w:jc w:val="right"/>
            </w:pPr>
            <w:r>
              <w:rPr>
                <w:sz w:val="16"/>
              </w:rPr>
              <w:t>19.9</w:t>
            </w:r>
          </w:p>
        </w:tc>
        <w:tc>
          <w:tcPr>
            <w:tcW w:type="dxa" w:w="1264"/>
          </w:tcPr>
          <w:p>
            <w:pPr>
              <w:spacing w:after="0"/>
              <w:jc w:val="right"/>
            </w:pPr>
            <w:r>
              <w:rPr>
                <w:sz w:val="16"/>
              </w:rPr>
              <w:t>36.8</w:t>
            </w:r>
          </w:p>
        </w:tc>
        <w:tc>
          <w:tcPr>
            <w:tcW w:type="dxa" w:w="1205"/>
          </w:tcPr>
          <w:p>
            <w:pPr>
              <w:spacing w:after="0"/>
              <w:jc w:val="right"/>
            </w:pPr>
            <w:r>
              <w:rPr>
                <w:sz w:val="16"/>
              </w:rPr>
              <w:t>47.9</w:t>
            </w:r>
          </w:p>
        </w:tc>
        <w:tc>
          <w:tcPr>
            <w:tcW w:type="dxa" w:w="6911"/>
          </w:tcPr>
          <w:p>
            <w:pPr>
              <w:spacing w:after="0"/>
              <w:jc w:val="left"/>
            </w:pPr>
            <w:r>
              <w:rPr>
                <w:sz w:val="16"/>
              </w:rPr>
              <w:t>Very Low 14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14 of 14</w:t>
            </w:r>
          </w:p>
        </w:tc>
        <w:tc>
          <w:tcPr>
            <w:tcW w:type="dxa" w:w="1205"/>
          </w:tcPr>
          <w:p>
            <w:pPr>
              <w:spacing w:after="0"/>
              <w:jc w:val="right"/>
            </w:pPr>
            <w:r>
              <w:rPr>
                <w:sz w:val="16"/>
              </w:rPr>
              <w:t>69.0</w:t>
            </w:r>
          </w:p>
        </w:tc>
        <w:tc>
          <w:tcPr>
            <w:tcW w:type="dxa" w:w="1264"/>
          </w:tcPr>
          <w:p>
            <w:pPr>
              <w:spacing w:after="0"/>
              <w:jc w:val="right"/>
            </w:pPr>
            <w:r>
              <w:rPr>
                <w:sz w:val="16"/>
              </w:rPr>
              <w:t>84.4</w:t>
            </w:r>
          </w:p>
        </w:tc>
        <w:tc>
          <w:tcPr>
            <w:tcW w:type="dxa" w:w="1205"/>
          </w:tcPr>
          <w:p>
            <w:pPr>
              <w:spacing w:after="0"/>
              <w:jc w:val="right"/>
            </w:pPr>
            <w:r>
              <w:rPr>
                <w:sz w:val="16"/>
              </w:rPr>
              <w:t>87.4</w:t>
            </w:r>
          </w:p>
        </w:tc>
        <w:tc>
          <w:tcPr>
            <w:tcW w:type="dxa" w:w="6911"/>
          </w:tcPr>
          <w:p>
            <w:pPr>
              <w:spacing w:after="0"/>
              <w:jc w:val="left"/>
            </w:pPr>
            <w:r>
              <w:rPr>
                <w:sz w:val="16"/>
              </w:rPr>
              <w:t>Relatively High 11,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7"/>
        <w:gridCol w:w="1394"/>
        <w:gridCol w:w="2583"/>
        <w:gridCol w:w="2072"/>
        <w:gridCol w:w="2141"/>
        <w:gridCol w:w="2401"/>
        <w:gridCol w:w="1784"/>
      </w:tblGrid>
      <w:tr>
        <w:trPr>
          <w:cantSplit/>
          <w:tblHeader/>
        </w:trPr>
        <w:tc>
          <w:tcPr>
            <w:tcW w:type="dxa" w:w="173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0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84"/>
            <w:shd w:val="clear" w:color="auto" w:fill="E8E8E8"/>
          </w:tcPr>
          <w:p>
            <w:pPr>
              <w:spacing w:after="0"/>
              <w:jc w:val="left"/>
            </w:pPr>
            <w:r>
              <w:rPr>
                <w:b/>
                <w:sz w:val="16"/>
              </w:rPr>
              <w:t>Notes</w:t>
            </w:r>
          </w:p>
        </w:tc>
      </w:tr>
      <w:tr>
        <w:trPr>
          <w:cantSplit/>
        </w:trPr>
        <w:tc>
          <w:tcPr>
            <w:tcW w:type="dxa" w:w="1737"/>
          </w:tcPr>
          <w:p>
            <w:pPr>
              <w:spacing w:after="0"/>
              <w:jc w:val="left"/>
            </w:pPr>
            <w:r>
              <w:rPr>
                <w:sz w:val="16"/>
              </w:rPr>
              <w:t>Seneca County</w:t>
            </w:r>
          </w:p>
        </w:tc>
        <w:tc>
          <w:tcPr>
            <w:tcW w:type="dxa" w:w="1394"/>
          </w:tcPr>
          <w:p>
            <w:pPr>
              <w:spacing w:after="0"/>
              <w:jc w:val="left"/>
            </w:pPr>
            <w:r>
              <w:rPr>
                <w:sz w:val="16"/>
              </w:rPr>
              <w:t>County</w:t>
            </w:r>
          </w:p>
        </w:tc>
        <w:tc>
          <w:tcPr>
            <w:tcW w:type="dxa" w:w="2583"/>
          </w:tcPr>
          <w:p>
            <w:pPr>
              <w:spacing w:after="0"/>
              <w:jc w:val="left"/>
            </w:pPr>
            <w:r>
              <w:rPr>
                <w:sz w:val="16"/>
              </w:rPr>
              <w:t>Approved, expires 2030-02-04</w:t>
            </w:r>
          </w:p>
        </w:tc>
        <w:tc>
          <w:tcPr>
            <w:tcW w:type="dxa" w:w="2072"/>
          </w:tcPr>
          <w:p>
            <w:pPr>
              <w:spacing w:after="0"/>
              <w:jc w:val="right"/>
            </w:pPr>
            <w:r>
              <w:rPr>
                <w:sz w:val="16"/>
              </w:rPr>
              <w:t>FMA RL 0, SRL 1; any 7</w:t>
            </w:r>
          </w:p>
        </w:tc>
        <w:tc>
          <w:tcPr>
            <w:tcW w:type="dxa" w:w="2141"/>
          </w:tcPr>
          <w:p>
            <w:pPr>
              <w:spacing w:after="0"/>
              <w:jc w:val="right"/>
            </w:pPr>
            <w:r>
              <w:rPr>
                <w:sz w:val="16"/>
              </w:rPr>
              <w:t>$2,483.04</w:t>
            </w:r>
          </w:p>
        </w:tc>
        <w:tc>
          <w:tcPr>
            <w:tcW w:type="dxa" w:w="2401"/>
          </w:tcPr>
          <w:p>
            <w:pPr>
              <w:spacing w:after="0"/>
              <w:jc w:val="right"/>
            </w:pPr>
            <w:r>
              <w:rPr>
                <w:sz w:val="16"/>
              </w:rPr>
              <w:t>0 total; 0 since its plan</w:t>
            </w:r>
          </w:p>
        </w:tc>
        <w:tc>
          <w:tcPr>
            <w:tcW w:type="dxa" w:w="1784"/>
          </w:tcPr>
          <w:p>
            <w:pPr>
              <w:spacing w:after="0"/>
              <w:jc w:val="left"/>
            </w:pPr>
          </w:p>
        </w:tc>
      </w:tr>
      <w:tr>
        <w:trPr>
          <w:cantSplit/>
        </w:trPr>
        <w:tc>
          <w:tcPr>
            <w:tcW w:type="dxa" w:w="1737"/>
          </w:tcPr>
          <w:p>
            <w:pPr>
              <w:spacing w:after="0"/>
              <w:jc w:val="left"/>
            </w:pPr>
            <w:r>
              <w:rPr>
                <w:sz w:val="16"/>
              </w:rPr>
              <w:t>Attica village</w:t>
            </w:r>
          </w:p>
        </w:tc>
        <w:tc>
          <w:tcPr>
            <w:tcW w:type="dxa" w:w="1394"/>
          </w:tcPr>
          <w:p>
            <w:pPr>
              <w:spacing w:after="0"/>
              <w:jc w:val="left"/>
            </w:pPr>
            <w:r>
              <w:rPr>
                <w:sz w:val="16"/>
              </w:rPr>
              <w:t>Village</w:t>
            </w:r>
          </w:p>
        </w:tc>
        <w:tc>
          <w:tcPr>
            <w:tcW w:type="dxa" w:w="2583"/>
          </w:tcPr>
          <w:p>
            <w:pPr>
              <w:spacing w:after="0"/>
              <w:jc w:val="left"/>
            </w:pPr>
            <w:r>
              <w:rPr>
                <w:sz w:val="16"/>
              </w:rPr>
              <w:t>Approved, expires 2030-02-04</w:t>
            </w:r>
          </w:p>
        </w:tc>
        <w:tc>
          <w:tcPr>
            <w:tcW w:type="dxa" w:w="2072"/>
          </w:tcPr>
          <w:p>
            <w:pPr>
              <w:spacing w:after="0"/>
              <w:jc w:val="right"/>
            </w:pPr>
            <w:r>
              <w:rPr>
                <w:sz w:val="16"/>
              </w:rPr>
              <w:t>FMA RL 0, SRL 0; any 0</w:t>
            </w:r>
          </w:p>
        </w:tc>
        <w:tc>
          <w:tcPr>
            <w:tcW w:type="dxa" w:w="2141"/>
          </w:tcPr>
          <w:p>
            <w:pPr>
              <w:spacing w:after="0"/>
              <w:jc w:val="right"/>
            </w:pPr>
            <w:r>
              <w:rPr>
                <w:sz w:val="16"/>
              </w:rPr>
              <w:t>$16,709.55</w:t>
            </w:r>
          </w:p>
        </w:tc>
        <w:tc>
          <w:tcPr>
            <w:tcW w:type="dxa" w:w="2401"/>
          </w:tcPr>
          <w:p>
            <w:pPr>
              <w:spacing w:after="0"/>
              <w:jc w:val="right"/>
            </w:pPr>
            <w:r>
              <w:rPr>
                <w:sz w:val="16"/>
              </w:rPr>
              <w:t>29 total; 2 since its plan</w:t>
            </w:r>
          </w:p>
        </w:tc>
        <w:tc>
          <w:tcPr>
            <w:tcW w:type="dxa" w:w="1784"/>
          </w:tcPr>
          <w:p>
            <w:pPr>
              <w:spacing w:after="0"/>
              <w:jc w:val="left"/>
            </w:pPr>
          </w:p>
        </w:tc>
      </w:tr>
      <w:tr>
        <w:trPr>
          <w:cantSplit/>
        </w:trPr>
        <w:tc>
          <w:tcPr>
            <w:tcW w:type="dxa" w:w="1737"/>
          </w:tcPr>
          <w:p>
            <w:pPr>
              <w:spacing w:after="0"/>
              <w:jc w:val="left"/>
            </w:pPr>
            <w:r>
              <w:rPr>
                <w:sz w:val="16"/>
              </w:rPr>
              <w:t>Bettsville village</w:t>
            </w:r>
          </w:p>
        </w:tc>
        <w:tc>
          <w:tcPr>
            <w:tcW w:type="dxa" w:w="1394"/>
          </w:tcPr>
          <w:p>
            <w:pPr>
              <w:spacing w:after="0"/>
              <w:jc w:val="left"/>
            </w:pPr>
            <w:r>
              <w:rPr>
                <w:sz w:val="16"/>
              </w:rPr>
              <w:t>Village</w:t>
            </w:r>
          </w:p>
        </w:tc>
        <w:tc>
          <w:tcPr>
            <w:tcW w:type="dxa" w:w="2583"/>
          </w:tcPr>
          <w:p>
            <w:pPr>
              <w:spacing w:after="0"/>
              <w:jc w:val="left"/>
            </w:pPr>
            <w:r>
              <w:rPr>
                <w:sz w:val="16"/>
              </w:rPr>
              <w:t>Approved, expires 2030-02-04</w:t>
            </w:r>
          </w:p>
        </w:tc>
        <w:tc>
          <w:tcPr>
            <w:tcW w:type="dxa" w:w="2072"/>
          </w:tcPr>
          <w:p>
            <w:pPr>
              <w:spacing w:after="0"/>
              <w:jc w:val="right"/>
            </w:pPr>
            <w:r>
              <w:rPr>
                <w:sz w:val="16"/>
              </w:rPr>
              <w:t>FMA RL 0, SRL 0; any 0</w:t>
            </w:r>
          </w:p>
        </w:tc>
        <w:tc>
          <w:tcPr>
            <w:tcW w:type="dxa" w:w="2141"/>
          </w:tcPr>
          <w:p>
            <w:pPr>
              <w:spacing w:after="0"/>
              <w:jc w:val="right"/>
            </w:pPr>
            <w:r>
              <w:rPr>
                <w:sz w:val="16"/>
              </w:rPr>
              <w:t>$2,970.80</w:t>
            </w:r>
          </w:p>
        </w:tc>
        <w:tc>
          <w:tcPr>
            <w:tcW w:type="dxa" w:w="2401"/>
          </w:tcPr>
          <w:p>
            <w:pPr>
              <w:spacing w:after="0"/>
              <w:jc w:val="right"/>
            </w:pPr>
            <w:r>
              <w:rPr>
                <w:sz w:val="16"/>
              </w:rPr>
              <w:t>15 total; 0 since its plan</w:t>
            </w:r>
          </w:p>
        </w:tc>
        <w:tc>
          <w:tcPr>
            <w:tcW w:type="dxa" w:w="1784"/>
          </w:tcPr>
          <w:p>
            <w:pPr>
              <w:spacing w:after="0"/>
              <w:jc w:val="left"/>
            </w:pPr>
          </w:p>
        </w:tc>
      </w:tr>
      <w:tr>
        <w:trPr>
          <w:cantSplit/>
        </w:trPr>
        <w:tc>
          <w:tcPr>
            <w:tcW w:type="dxa" w:w="1737"/>
          </w:tcPr>
          <w:p>
            <w:pPr>
              <w:spacing w:after="0"/>
              <w:jc w:val="left"/>
            </w:pPr>
            <w:r>
              <w:rPr>
                <w:sz w:val="16"/>
              </w:rPr>
              <w:t>Bloomville village</w:t>
            </w:r>
          </w:p>
        </w:tc>
        <w:tc>
          <w:tcPr>
            <w:tcW w:type="dxa" w:w="1394"/>
          </w:tcPr>
          <w:p>
            <w:pPr>
              <w:spacing w:after="0"/>
              <w:jc w:val="left"/>
            </w:pPr>
            <w:r>
              <w:rPr>
                <w:sz w:val="16"/>
              </w:rPr>
              <w:t>Village</w:t>
            </w:r>
          </w:p>
        </w:tc>
        <w:tc>
          <w:tcPr>
            <w:tcW w:type="dxa" w:w="2583"/>
          </w:tcPr>
          <w:p>
            <w:pPr>
              <w:spacing w:after="0"/>
              <w:jc w:val="left"/>
            </w:pPr>
            <w:r>
              <w:rPr>
                <w:sz w:val="16"/>
              </w:rPr>
              <w:t>Approved, expires 2030-02-04</w:t>
            </w:r>
          </w:p>
        </w:tc>
        <w:tc>
          <w:tcPr>
            <w:tcW w:type="dxa" w:w="2072"/>
          </w:tcPr>
          <w:p>
            <w:pPr>
              <w:spacing w:after="0"/>
              <w:jc w:val="right"/>
            </w:pPr>
            <w:r>
              <w:rPr>
                <w:sz w:val="16"/>
              </w:rPr>
              <w:t>FMA RL 0, SRL 0; any 0</w:t>
            </w:r>
          </w:p>
        </w:tc>
        <w:tc>
          <w:tcPr>
            <w:tcW w:type="dxa" w:w="2141"/>
          </w:tcPr>
          <w:p>
            <w:pPr>
              <w:spacing w:after="0"/>
              <w:jc w:val="right"/>
            </w:pPr>
            <w:r>
              <w:rPr>
                <w:sz w:val="16"/>
              </w:rPr>
              <w:t>$11,741.92</w:t>
            </w:r>
          </w:p>
        </w:tc>
        <w:tc>
          <w:tcPr>
            <w:tcW w:type="dxa" w:w="2401"/>
          </w:tcPr>
          <w:p>
            <w:pPr>
              <w:spacing w:after="0"/>
              <w:jc w:val="right"/>
            </w:pPr>
            <w:r>
              <w:rPr>
                <w:sz w:val="16"/>
              </w:rPr>
              <w:t>24 total; 2 since its plan</w:t>
            </w:r>
          </w:p>
        </w:tc>
        <w:tc>
          <w:tcPr>
            <w:tcW w:type="dxa" w:w="1784"/>
          </w:tcPr>
          <w:p>
            <w:pPr>
              <w:spacing w:after="0"/>
              <w:jc w:val="left"/>
            </w:pPr>
          </w:p>
        </w:tc>
      </w:tr>
      <w:tr>
        <w:trPr>
          <w:cantSplit/>
        </w:trPr>
        <w:tc>
          <w:tcPr>
            <w:tcW w:type="dxa" w:w="1737"/>
          </w:tcPr>
          <w:p>
            <w:pPr>
              <w:spacing w:after="0"/>
              <w:jc w:val="left"/>
            </w:pPr>
            <w:r>
              <w:rPr>
                <w:sz w:val="16"/>
              </w:rPr>
              <w:t>Fostoria city</w:t>
            </w:r>
          </w:p>
        </w:tc>
        <w:tc>
          <w:tcPr>
            <w:tcW w:type="dxa" w:w="1394"/>
          </w:tcPr>
          <w:p>
            <w:pPr>
              <w:spacing w:after="0"/>
              <w:jc w:val="left"/>
            </w:pPr>
            <w:r>
              <w:rPr>
                <w:sz w:val="16"/>
              </w:rPr>
              <w:t>City</w:t>
            </w:r>
          </w:p>
        </w:tc>
        <w:tc>
          <w:tcPr>
            <w:tcW w:type="dxa" w:w="2583"/>
          </w:tcPr>
          <w:p>
            <w:pPr>
              <w:spacing w:after="0"/>
              <w:jc w:val="left"/>
            </w:pPr>
            <w:r>
              <w:rPr>
                <w:sz w:val="16"/>
              </w:rPr>
              <w:t>Approved, expires 2030-02-04</w:t>
            </w:r>
          </w:p>
        </w:tc>
        <w:tc>
          <w:tcPr>
            <w:tcW w:type="dxa" w:w="2072"/>
          </w:tcPr>
          <w:p>
            <w:pPr>
              <w:spacing w:after="0"/>
              <w:jc w:val="right"/>
            </w:pPr>
            <w:r>
              <w:rPr>
                <w:sz w:val="16"/>
              </w:rPr>
              <w:t>FMA RL 0, SRL 0; any 0</w:t>
            </w:r>
          </w:p>
        </w:tc>
        <w:tc>
          <w:tcPr>
            <w:tcW w:type="dxa" w:w="2141"/>
          </w:tcPr>
          <w:p>
            <w:pPr>
              <w:spacing w:after="0"/>
              <w:jc w:val="right"/>
            </w:pPr>
            <w:r>
              <w:rPr>
                <w:sz w:val="16"/>
              </w:rPr>
              <w:t>$30,462.92</w:t>
            </w:r>
          </w:p>
        </w:tc>
        <w:tc>
          <w:tcPr>
            <w:tcW w:type="dxa" w:w="2401"/>
          </w:tcPr>
          <w:p>
            <w:pPr>
              <w:spacing w:after="0"/>
              <w:jc w:val="right"/>
            </w:pPr>
            <w:r>
              <w:rPr>
                <w:sz w:val="16"/>
              </w:rPr>
              <w:t>48 total; 0 since its plan</w:t>
            </w:r>
          </w:p>
        </w:tc>
        <w:tc>
          <w:tcPr>
            <w:tcW w:type="dxa" w:w="1784"/>
          </w:tcPr>
          <w:p>
            <w:pPr>
              <w:spacing w:after="0"/>
              <w:jc w:val="left"/>
            </w:pPr>
          </w:p>
        </w:tc>
      </w:tr>
      <w:tr>
        <w:trPr>
          <w:cantSplit/>
        </w:trPr>
        <w:tc>
          <w:tcPr>
            <w:tcW w:type="dxa" w:w="1737"/>
          </w:tcPr>
          <w:p>
            <w:pPr>
              <w:spacing w:after="0"/>
              <w:jc w:val="left"/>
            </w:pPr>
            <w:r>
              <w:rPr>
                <w:sz w:val="16"/>
              </w:rPr>
              <w:t>Green Springs village</w:t>
            </w:r>
          </w:p>
        </w:tc>
        <w:tc>
          <w:tcPr>
            <w:tcW w:type="dxa" w:w="1394"/>
          </w:tcPr>
          <w:p>
            <w:pPr>
              <w:spacing w:after="0"/>
              <w:jc w:val="left"/>
            </w:pPr>
            <w:r>
              <w:rPr>
                <w:sz w:val="16"/>
              </w:rPr>
              <w:t>Village</w:t>
            </w:r>
          </w:p>
        </w:tc>
        <w:tc>
          <w:tcPr>
            <w:tcW w:type="dxa" w:w="2583"/>
          </w:tcPr>
          <w:p>
            <w:pPr>
              <w:spacing w:after="0"/>
              <w:jc w:val="left"/>
            </w:pPr>
            <w:r>
              <w:rPr>
                <w:sz w:val="16"/>
              </w:rPr>
              <w:t>Plan 110966 approved 2025-07-09, pending adoption here; not yet eligible</w:t>
            </w:r>
          </w:p>
        </w:tc>
        <w:tc>
          <w:tcPr>
            <w:tcW w:type="dxa" w:w="2072"/>
          </w:tcPr>
          <w:p>
            <w:pPr>
              <w:spacing w:after="0"/>
              <w:jc w:val="right"/>
            </w:pPr>
            <w:r>
              <w:rPr>
                <w:sz w:val="16"/>
              </w:rPr>
              <w:t>FMA RL 0, SRL 0; any 0</w:t>
            </w:r>
          </w:p>
        </w:tc>
        <w:tc>
          <w:tcPr>
            <w:tcW w:type="dxa" w:w="2141"/>
          </w:tcPr>
          <w:p>
            <w:pPr>
              <w:spacing w:after="0"/>
              <w:jc w:val="right"/>
            </w:pPr>
            <w:r>
              <w:rPr>
                <w:sz w:val="16"/>
              </w:rPr>
              <w:t>no Public Assistance recorded</w:t>
            </w:r>
          </w:p>
        </w:tc>
        <w:tc>
          <w:tcPr>
            <w:tcW w:type="dxa" w:w="2401"/>
          </w:tcPr>
          <w:p>
            <w:pPr>
              <w:spacing w:after="0"/>
              <w:jc w:val="right"/>
            </w:pPr>
            <w:r>
              <w:rPr>
                <w:sz w:val="16"/>
              </w:rPr>
              <w:t>6 total; no approved plan</w:t>
            </w:r>
          </w:p>
        </w:tc>
        <w:tc>
          <w:tcPr>
            <w:tcW w:type="dxa" w:w="1784"/>
          </w:tcPr>
          <w:p>
            <w:pPr>
              <w:spacing w:after="0"/>
              <w:jc w:val="left"/>
            </w:pPr>
          </w:p>
        </w:tc>
      </w:tr>
      <w:tr>
        <w:trPr>
          <w:cantSplit/>
        </w:trPr>
        <w:tc>
          <w:tcPr>
            <w:tcW w:type="dxa" w:w="1737"/>
          </w:tcPr>
          <w:p>
            <w:pPr>
              <w:spacing w:after="0"/>
              <w:jc w:val="left"/>
            </w:pPr>
            <w:r>
              <w:rPr>
                <w:sz w:val="16"/>
              </w:rPr>
              <w:t>McCutchenville CDP</w:t>
            </w:r>
          </w:p>
        </w:tc>
        <w:tc>
          <w:tcPr>
            <w:tcW w:type="dxa" w:w="1394"/>
          </w:tcPr>
          <w:p>
            <w:pPr>
              <w:spacing w:after="0"/>
              <w:jc w:val="left"/>
            </w:pPr>
            <w:r>
              <w:rPr>
                <w:sz w:val="16"/>
              </w:rPr>
              <w:t>Unincorporated</w:t>
            </w:r>
          </w:p>
        </w:tc>
        <w:tc>
          <w:tcPr>
            <w:tcW w:type="dxa" w:w="2583"/>
          </w:tcPr>
          <w:p>
            <w:pPr>
              <w:spacing w:after="0"/>
              <w:jc w:val="left"/>
            </w:pPr>
            <w:r>
              <w:rPr>
                <w:sz w:val="16"/>
              </w:rPr>
              <w:t>Plan 109755 approved 2024-05-21, pending adoption here; not yet eligible</w:t>
            </w:r>
          </w:p>
        </w:tc>
        <w:tc>
          <w:tcPr>
            <w:tcW w:type="dxa" w:w="2072"/>
          </w:tcPr>
          <w:p>
            <w:pPr>
              <w:spacing w:after="0"/>
              <w:jc w:val="right"/>
            </w:pPr>
          </w:p>
        </w:tc>
        <w:tc>
          <w:tcPr>
            <w:tcW w:type="dxa" w:w="2141"/>
          </w:tcPr>
          <w:p>
            <w:pPr>
              <w:spacing w:after="0"/>
              <w:jc w:val="right"/>
            </w:pPr>
            <w:r>
              <w:rPr>
                <w:sz w:val="16"/>
              </w:rPr>
              <w:t>no Public Assistance recorded</w:t>
            </w:r>
          </w:p>
        </w:tc>
        <w:tc>
          <w:tcPr>
            <w:tcW w:type="dxa" w:w="2401"/>
          </w:tcPr>
          <w:p>
            <w:pPr>
              <w:spacing w:after="0"/>
              <w:jc w:val="right"/>
            </w:pPr>
            <w:r>
              <w:rPr>
                <w:sz w:val="16"/>
              </w:rPr>
              <w:t>0 total; no approved plan</w:t>
            </w:r>
          </w:p>
        </w:tc>
        <w:tc>
          <w:tcPr>
            <w:tcW w:type="dxa" w:w="1784"/>
          </w:tcPr>
          <w:p>
            <w:pPr>
              <w:spacing w:after="0"/>
              <w:jc w:val="left"/>
            </w:pPr>
            <w:r>
              <w:rPr>
                <w:sz w:val="16"/>
              </w:rPr>
              <w:t>No NFIP community ID on this jurisdiction's plan row.</w:t>
            </w:r>
          </w:p>
        </w:tc>
      </w:tr>
      <w:tr>
        <w:trPr>
          <w:cantSplit/>
        </w:trPr>
        <w:tc>
          <w:tcPr>
            <w:tcW w:type="dxa" w:w="1737"/>
          </w:tcPr>
          <w:p>
            <w:pPr>
              <w:spacing w:after="0"/>
              <w:jc w:val="left"/>
            </w:pPr>
            <w:r>
              <w:rPr>
                <w:sz w:val="16"/>
              </w:rPr>
              <w:t>New Riegel village</w:t>
            </w:r>
          </w:p>
        </w:tc>
        <w:tc>
          <w:tcPr>
            <w:tcW w:type="dxa" w:w="1394"/>
          </w:tcPr>
          <w:p>
            <w:pPr>
              <w:spacing w:after="0"/>
              <w:jc w:val="left"/>
            </w:pPr>
            <w:r>
              <w:rPr>
                <w:sz w:val="16"/>
              </w:rPr>
              <w:t>Village</w:t>
            </w:r>
          </w:p>
        </w:tc>
        <w:tc>
          <w:tcPr>
            <w:tcW w:type="dxa" w:w="2583"/>
          </w:tcPr>
          <w:p>
            <w:pPr>
              <w:spacing w:after="0"/>
              <w:jc w:val="left"/>
            </w:pPr>
            <w:r>
              <w:rPr>
                <w:sz w:val="16"/>
              </w:rPr>
              <w:t>Plan 110460 approved 2025-02-05, pending adoption here; not yet eligible</w:t>
            </w:r>
          </w:p>
        </w:tc>
        <w:tc>
          <w:tcPr>
            <w:tcW w:type="dxa" w:w="2072"/>
          </w:tcPr>
          <w:p>
            <w:pPr>
              <w:spacing w:after="0"/>
              <w:jc w:val="right"/>
            </w:pPr>
            <w:r>
              <w:rPr>
                <w:sz w:val="16"/>
              </w:rPr>
              <w:t>FMA RL 0, SRL 0; any 0</w:t>
            </w:r>
          </w:p>
        </w:tc>
        <w:tc>
          <w:tcPr>
            <w:tcW w:type="dxa" w:w="2141"/>
          </w:tcPr>
          <w:p>
            <w:pPr>
              <w:spacing w:after="0"/>
              <w:jc w:val="right"/>
            </w:pPr>
            <w:r>
              <w:rPr>
                <w:sz w:val="16"/>
              </w:rPr>
              <w:t>$3,286.88</w:t>
            </w:r>
          </w:p>
        </w:tc>
        <w:tc>
          <w:tcPr>
            <w:tcW w:type="dxa" w:w="2401"/>
          </w:tcPr>
          <w:p>
            <w:pPr>
              <w:spacing w:after="0"/>
              <w:jc w:val="right"/>
            </w:pPr>
            <w:r>
              <w:rPr>
                <w:sz w:val="16"/>
              </w:rPr>
              <w:t>17 total; no approved plan</w:t>
            </w:r>
          </w:p>
        </w:tc>
        <w:tc>
          <w:tcPr>
            <w:tcW w:type="dxa" w:w="1784"/>
          </w:tcPr>
          <w:p>
            <w:pPr>
              <w:spacing w:after="0"/>
              <w:jc w:val="left"/>
            </w:pPr>
          </w:p>
        </w:tc>
      </w:tr>
      <w:tr>
        <w:trPr>
          <w:cantSplit/>
        </w:trPr>
        <w:tc>
          <w:tcPr>
            <w:tcW w:type="dxa" w:w="1737"/>
          </w:tcPr>
          <w:p>
            <w:pPr>
              <w:spacing w:after="0"/>
              <w:jc w:val="left"/>
            </w:pPr>
            <w:r>
              <w:rPr>
                <w:sz w:val="16"/>
              </w:rPr>
              <w:t>Republic village</w:t>
            </w:r>
          </w:p>
        </w:tc>
        <w:tc>
          <w:tcPr>
            <w:tcW w:type="dxa" w:w="1394"/>
          </w:tcPr>
          <w:p>
            <w:pPr>
              <w:spacing w:after="0"/>
              <w:jc w:val="left"/>
            </w:pPr>
            <w:r>
              <w:rPr>
                <w:sz w:val="16"/>
              </w:rPr>
              <w:t>Village</w:t>
            </w:r>
          </w:p>
        </w:tc>
        <w:tc>
          <w:tcPr>
            <w:tcW w:type="dxa" w:w="2583"/>
          </w:tcPr>
          <w:p>
            <w:pPr>
              <w:spacing w:after="0"/>
              <w:jc w:val="left"/>
            </w:pPr>
            <w:r>
              <w:rPr>
                <w:sz w:val="16"/>
              </w:rPr>
              <w:t>Approved, expires 2030-02-04</w:t>
            </w:r>
          </w:p>
        </w:tc>
        <w:tc>
          <w:tcPr>
            <w:tcW w:type="dxa" w:w="2072"/>
          </w:tcPr>
          <w:p>
            <w:pPr>
              <w:spacing w:after="0"/>
              <w:jc w:val="right"/>
            </w:pPr>
            <w:r>
              <w:rPr>
                <w:sz w:val="16"/>
              </w:rPr>
              <w:t>FMA RL 0, SRL 0; any 0</w:t>
            </w:r>
          </w:p>
        </w:tc>
        <w:tc>
          <w:tcPr>
            <w:tcW w:type="dxa" w:w="2141"/>
          </w:tcPr>
          <w:p>
            <w:pPr>
              <w:spacing w:after="0"/>
              <w:jc w:val="right"/>
            </w:pPr>
            <w:r>
              <w:rPr>
                <w:sz w:val="16"/>
              </w:rPr>
              <w:t>$1,447.15</w:t>
            </w:r>
          </w:p>
        </w:tc>
        <w:tc>
          <w:tcPr>
            <w:tcW w:type="dxa" w:w="2401"/>
          </w:tcPr>
          <w:p>
            <w:pPr>
              <w:spacing w:after="0"/>
              <w:jc w:val="right"/>
            </w:pPr>
            <w:r>
              <w:rPr>
                <w:sz w:val="16"/>
              </w:rPr>
              <w:t>15 total; 0 since its plan</w:t>
            </w:r>
          </w:p>
        </w:tc>
        <w:tc>
          <w:tcPr>
            <w:tcW w:type="dxa" w:w="1784"/>
          </w:tcPr>
          <w:p>
            <w:pPr>
              <w:spacing w:after="0"/>
              <w:jc w:val="left"/>
            </w:pPr>
          </w:p>
        </w:tc>
      </w:tr>
      <w:tr>
        <w:trPr>
          <w:cantSplit/>
        </w:trPr>
        <w:tc>
          <w:tcPr>
            <w:tcW w:type="dxa" w:w="1737"/>
          </w:tcPr>
          <w:p>
            <w:pPr>
              <w:spacing w:after="0"/>
              <w:jc w:val="left"/>
            </w:pPr>
            <w:r>
              <w:rPr>
                <w:sz w:val="16"/>
              </w:rPr>
              <w:t>Tiffin city</w:t>
            </w:r>
          </w:p>
        </w:tc>
        <w:tc>
          <w:tcPr>
            <w:tcW w:type="dxa" w:w="1394"/>
          </w:tcPr>
          <w:p>
            <w:pPr>
              <w:spacing w:after="0"/>
              <w:jc w:val="left"/>
            </w:pPr>
            <w:r>
              <w:rPr>
                <w:sz w:val="16"/>
              </w:rPr>
              <w:t>City</w:t>
            </w:r>
          </w:p>
        </w:tc>
        <w:tc>
          <w:tcPr>
            <w:tcW w:type="dxa" w:w="2583"/>
          </w:tcPr>
          <w:p>
            <w:pPr>
              <w:spacing w:after="0"/>
              <w:jc w:val="left"/>
            </w:pPr>
            <w:r>
              <w:rPr>
                <w:sz w:val="16"/>
              </w:rPr>
              <w:t>Approved, expires 2030-02-04</w:t>
            </w:r>
          </w:p>
        </w:tc>
        <w:tc>
          <w:tcPr>
            <w:tcW w:type="dxa" w:w="2072"/>
          </w:tcPr>
          <w:p>
            <w:pPr>
              <w:spacing w:after="0"/>
              <w:jc w:val="right"/>
            </w:pPr>
            <w:r>
              <w:rPr>
                <w:sz w:val="16"/>
              </w:rPr>
              <w:t>FMA RL 0, SRL 0; any 8</w:t>
            </w:r>
          </w:p>
        </w:tc>
        <w:tc>
          <w:tcPr>
            <w:tcW w:type="dxa" w:w="2141"/>
          </w:tcPr>
          <w:p>
            <w:pPr>
              <w:spacing w:after="0"/>
              <w:jc w:val="right"/>
            </w:pPr>
            <w:r>
              <w:rPr>
                <w:sz w:val="16"/>
              </w:rPr>
              <w:t>$47,896.37</w:t>
            </w:r>
          </w:p>
        </w:tc>
        <w:tc>
          <w:tcPr>
            <w:tcW w:type="dxa" w:w="2401"/>
          </w:tcPr>
          <w:p>
            <w:pPr>
              <w:spacing w:after="0"/>
              <w:jc w:val="right"/>
            </w:pPr>
            <w:r>
              <w:rPr>
                <w:sz w:val="16"/>
              </w:rPr>
              <w:t>112 total; 6 since its plan</w:t>
            </w:r>
          </w:p>
        </w:tc>
        <w:tc>
          <w:tcPr>
            <w:tcW w:type="dxa" w:w="17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4"/>
        <w:gridCol w:w="1047"/>
        <w:gridCol w:w="1208"/>
        <w:gridCol w:w="1100"/>
        <w:gridCol w:w="1100"/>
        <w:gridCol w:w="15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$12,718,453,259</w:t>
            </w:r>
          </w:p>
        </w:tc>
        <w:tc>
          <w:tcPr>
            <w:tcW w:type="dxa" w:w="1215"/>
          </w:tcPr>
          <w:p>
            <w:pPr>
              <w:spacing w:after="0"/>
              <w:jc w:val="right"/>
            </w:pPr>
            <w:r>
              <w:rPr>
                <w:sz w:val="16"/>
              </w:rPr>
              <w:t>$181,384,820</w:t>
            </w:r>
          </w:p>
        </w:tc>
        <w:tc>
          <w:tcPr>
            <w:tcW w:type="dxa" w:w="1044"/>
          </w:tcPr>
          <w:p>
            <w:pPr>
              <w:spacing w:after="0"/>
              <w:jc w:val="right"/>
            </w:pPr>
            <w:r>
              <w:rPr>
                <w:sz w:val="16"/>
              </w:rPr>
              <w:t>55,063</w:t>
            </w:r>
          </w:p>
        </w:tc>
        <w:tc>
          <w:tcPr>
            <w:tcW w:type="dxa" w:w="1037"/>
          </w:tcPr>
          <w:p>
            <w:pPr>
              <w:spacing w:after="0"/>
              <w:jc w:val="right"/>
            </w:pPr>
            <w:r>
              <w:rPr>
                <w:sz w:val="16"/>
              </w:rPr>
              <w:t>$1,843</w:t>
            </w:r>
          </w:p>
        </w:tc>
        <w:tc>
          <w:tcPr>
            <w:tcW w:type="dxa" w:w="1126"/>
          </w:tcPr>
          <w:p>
            <w:pPr>
              <w:spacing w:after="0"/>
              <w:jc w:val="right"/>
            </w:pPr>
            <w:r>
              <w:rPr>
                <w:sz w:val="16"/>
              </w:rPr>
              <w:t>$16,193</w:t>
            </w:r>
          </w:p>
        </w:tc>
        <w:tc>
          <w:tcPr>
            <w:tcW w:type="dxa" w:w="1144"/>
          </w:tcPr>
          <w:p>
            <w:pPr>
              <w:spacing w:after="0"/>
              <w:jc w:val="right"/>
            </w:pPr>
            <w:r>
              <w:rPr>
                <w:sz w:val="16"/>
              </w:rPr>
              <w:t>$1,085,289</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$22,865,580,454</w:t>
            </w:r>
          </w:p>
        </w:tc>
        <w:tc>
          <w:tcPr>
            <w:tcW w:type="dxa" w:w="1215"/>
          </w:tcPr>
          <w:p>
            <w:pPr>
              <w:spacing w:after="0"/>
              <w:jc w:val="right"/>
            </w:pPr>
            <w:r>
              <w:rPr>
                <w:sz w:val="16"/>
              </w:rPr>
              <w:t>n/a</w:t>
            </w:r>
          </w:p>
        </w:tc>
        <w:tc>
          <w:tcPr>
            <w:tcW w:type="dxa" w:w="1044"/>
          </w:tcPr>
          <w:p>
            <w:pPr>
              <w:spacing w:after="0"/>
              <w:jc w:val="right"/>
            </w:pPr>
            <w:r>
              <w:rPr>
                <w:sz w:val="16"/>
              </w:rPr>
              <w:t>55,069</w:t>
            </w:r>
          </w:p>
        </w:tc>
        <w:tc>
          <w:tcPr>
            <w:tcW w:type="dxa" w:w="1037"/>
          </w:tcPr>
          <w:p>
            <w:pPr>
              <w:spacing w:after="0"/>
              <w:jc w:val="right"/>
            </w:pPr>
            <w:r>
              <w:rPr>
                <w:sz w:val="16"/>
              </w:rPr>
              <w:t>$349,786</w:t>
            </w:r>
          </w:p>
        </w:tc>
        <w:tc>
          <w:tcPr>
            <w:tcW w:type="dxa" w:w="1126"/>
          </w:tcPr>
          <w:p>
            <w:pPr>
              <w:spacing w:after="0"/>
              <w:jc w:val="right"/>
            </w:pPr>
            <w:r>
              <w:rPr>
                <w:sz w:val="16"/>
              </w:rPr>
              <w:t>n/a</w:t>
            </w:r>
          </w:p>
        </w:tc>
        <w:tc>
          <w:tcPr>
            <w:tcW w:type="dxa" w:w="1144"/>
          </w:tcPr>
          <w:p>
            <w:pPr>
              <w:spacing w:after="0"/>
              <w:jc w:val="right"/>
            </w:pPr>
            <w:r>
              <w:rPr>
                <w:sz w:val="16"/>
              </w:rPr>
              <w:t>$81,233</w:t>
            </w:r>
          </w:p>
        </w:tc>
        <w:tc>
          <w:tcPr>
            <w:tcW w:type="dxa" w:w="1047"/>
          </w:tcPr>
          <w:p>
            <w:pPr>
              <w:spacing w:after="0"/>
              <w:jc w:val="right"/>
            </w:pPr>
            <w:r>
              <w:rPr>
                <w:sz w:val="16"/>
              </w:rPr>
              <w:t>0.00153%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$12,718,453,259</w:t>
            </w:r>
          </w:p>
        </w:tc>
        <w:tc>
          <w:tcPr>
            <w:tcW w:type="dxa" w:w="1215"/>
          </w:tcPr>
          <w:p>
            <w:pPr>
              <w:spacing w:after="0"/>
              <w:jc w:val="right"/>
            </w:pPr>
            <w:r>
              <w:rPr>
                <w:sz w:val="16"/>
              </w:rPr>
              <w:t>$181,384,820</w:t>
            </w:r>
          </w:p>
        </w:tc>
        <w:tc>
          <w:tcPr>
            <w:tcW w:type="dxa" w:w="1044"/>
          </w:tcPr>
          <w:p>
            <w:pPr>
              <w:spacing w:after="0"/>
              <w:jc w:val="right"/>
            </w:pPr>
            <w:r>
              <w:rPr>
                <w:sz w:val="16"/>
              </w:rPr>
              <w:t>55,063</w:t>
            </w:r>
          </w:p>
        </w:tc>
        <w:tc>
          <w:tcPr>
            <w:tcW w:type="dxa" w:w="1037"/>
          </w:tcPr>
          <w:p>
            <w:pPr>
              <w:spacing w:after="0"/>
              <w:jc w:val="right"/>
            </w:pPr>
            <w:r>
              <w:rPr>
                <w:sz w:val="16"/>
              </w:rPr>
              <w:t>$871,250</w:t>
            </w:r>
          </w:p>
        </w:tc>
        <w:tc>
          <w:tcPr>
            <w:tcW w:type="dxa" w:w="1126"/>
          </w:tcPr>
          <w:p>
            <w:pPr>
              <w:spacing w:after="0"/>
              <w:jc w:val="right"/>
            </w:pPr>
            <w:r>
              <w:rPr>
                <w:sz w:val="16"/>
              </w:rPr>
              <w:t>$21,788</w:t>
            </w:r>
          </w:p>
        </w:tc>
        <w:tc>
          <w:tcPr>
            <w:tcW w:type="dxa" w:w="1144"/>
          </w:tcPr>
          <w:p>
            <w:pPr>
              <w:spacing w:after="0"/>
              <w:jc w:val="right"/>
            </w:pPr>
            <w:r>
              <w:rPr>
                <w:sz w:val="16"/>
              </w:rPr>
              <w:t>$4,947</w:t>
            </w:r>
          </w:p>
        </w:tc>
        <w:tc>
          <w:tcPr>
            <w:tcW w:type="dxa" w:w="1047"/>
          </w:tcPr>
          <w:p>
            <w:pPr>
              <w:spacing w:after="0"/>
              <w:jc w:val="right"/>
            </w:pPr>
            <w:r>
              <w:rPr>
                <w:sz w:val="16"/>
              </w:rPr>
              <w:t>0.00685%</w:t>
            </w:r>
          </w:p>
        </w:tc>
        <w:tc>
          <w:tcPr>
            <w:tcW w:type="dxa" w:w="1208"/>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$12,718,453,259</w:t>
            </w:r>
          </w:p>
        </w:tc>
        <w:tc>
          <w:tcPr>
            <w:tcW w:type="dxa" w:w="1215"/>
          </w:tcPr>
          <w:p>
            <w:pPr>
              <w:spacing w:after="0"/>
              <w:jc w:val="right"/>
            </w:pPr>
            <w:r>
              <w:rPr>
                <w:sz w:val="16"/>
              </w:rPr>
              <w:t>$181,384,820</w:t>
            </w:r>
          </w:p>
        </w:tc>
        <w:tc>
          <w:tcPr>
            <w:tcW w:type="dxa" w:w="1044"/>
          </w:tcPr>
          <w:p>
            <w:pPr>
              <w:spacing w:after="0"/>
              <w:jc w:val="right"/>
            </w:pPr>
            <w:r>
              <w:rPr>
                <w:sz w:val="16"/>
              </w:rPr>
              <w:t>55,063</w:t>
            </w:r>
          </w:p>
        </w:tc>
        <w:tc>
          <w:tcPr>
            <w:tcW w:type="dxa" w:w="1037"/>
          </w:tcPr>
          <w:p>
            <w:pPr>
              <w:spacing w:after="0"/>
              <w:jc w:val="right"/>
            </w:pPr>
            <w:r>
              <w:rPr>
                <w:sz w:val="16"/>
              </w:rPr>
              <w:t>$3,054</w:t>
            </w:r>
          </w:p>
        </w:tc>
        <w:tc>
          <w:tcPr>
            <w:tcW w:type="dxa" w:w="1126"/>
          </w:tcPr>
          <w:p>
            <w:pPr>
              <w:spacing w:after="0"/>
              <w:jc w:val="right"/>
            </w:pPr>
            <w:r>
              <w:rPr>
                <w:sz w:val="16"/>
              </w:rPr>
              <w:t>$2</w:t>
            </w:r>
          </w:p>
        </w:tc>
        <w:tc>
          <w:tcPr>
            <w:tcW w:type="dxa" w:w="1144"/>
          </w:tcPr>
          <w:p>
            <w:pPr>
              <w:spacing w:after="0"/>
              <w:jc w:val="right"/>
            </w:pPr>
            <w:r>
              <w:rPr>
                <w:sz w:val="16"/>
              </w:rPr>
              <w:t>$185,075</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$12,711,085,295</w:t>
            </w:r>
          </w:p>
        </w:tc>
        <w:tc>
          <w:tcPr>
            <w:tcW w:type="dxa" w:w="1215"/>
          </w:tcPr>
          <w:p>
            <w:pPr>
              <w:spacing w:after="0"/>
              <w:jc w:val="right"/>
            </w:pPr>
            <w:r>
              <w:rPr>
                <w:sz w:val="16"/>
              </w:rPr>
              <w:t>$177,430,077</w:t>
            </w:r>
          </w:p>
        </w:tc>
        <w:tc>
          <w:tcPr>
            <w:tcW w:type="dxa" w:w="1044"/>
          </w:tcPr>
          <w:p>
            <w:pPr>
              <w:spacing w:after="0"/>
              <w:jc w:val="right"/>
            </w:pPr>
            <w:r>
              <w:rPr>
                <w:sz w:val="16"/>
              </w:rPr>
              <w:t>55,026</w:t>
            </w:r>
          </w:p>
        </w:tc>
        <w:tc>
          <w:tcPr>
            <w:tcW w:type="dxa" w:w="1037"/>
          </w:tcPr>
          <w:p>
            <w:pPr>
              <w:spacing w:after="0"/>
              <w:jc w:val="right"/>
            </w:pPr>
            <w:r>
              <w:rPr>
                <w:sz w:val="16"/>
              </w:rPr>
              <w:t>$29,231</w:t>
            </w:r>
          </w:p>
        </w:tc>
        <w:tc>
          <w:tcPr>
            <w:tcW w:type="dxa" w:w="1126"/>
          </w:tcPr>
          <w:p>
            <w:pPr>
              <w:spacing w:after="0"/>
              <w:jc w:val="right"/>
            </w:pPr>
            <w:r>
              <w:rPr>
                <w:sz w:val="16"/>
              </w:rPr>
              <w:t>$16,257</w:t>
            </w:r>
          </w:p>
        </w:tc>
        <w:tc>
          <w:tcPr>
            <w:tcW w:type="dxa" w:w="1144"/>
          </w:tcPr>
          <w:p>
            <w:pPr>
              <w:spacing w:after="0"/>
              <w:jc w:val="right"/>
            </w:pPr>
            <w:r>
              <w:rPr>
                <w:sz w:val="16"/>
              </w:rPr>
              <w:t>$464</w:t>
            </w:r>
          </w:p>
        </w:tc>
        <w:tc>
          <w:tcPr>
            <w:tcW w:type="dxa" w:w="1047"/>
          </w:tcPr>
          <w:p>
            <w:pPr>
              <w:spacing w:after="0"/>
              <w:jc w:val="right"/>
            </w:pPr>
            <w:r>
              <w:rPr>
                <w:sz w:val="16"/>
              </w:rPr>
              <w:t>0.00023%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$12,718,453,259</w:t>
            </w:r>
          </w:p>
        </w:tc>
        <w:tc>
          <w:tcPr>
            <w:tcW w:type="dxa" w:w="1215"/>
          </w:tcPr>
          <w:p>
            <w:pPr>
              <w:spacing w:after="0"/>
              <w:jc w:val="right"/>
            </w:pPr>
            <w:r>
              <w:rPr>
                <w:sz w:val="16"/>
              </w:rPr>
              <w:t>n/a</w:t>
            </w:r>
          </w:p>
        </w:tc>
        <w:tc>
          <w:tcPr>
            <w:tcW w:type="dxa" w:w="1044"/>
          </w:tcPr>
          <w:p>
            <w:pPr>
              <w:spacing w:after="0"/>
              <w:jc w:val="right"/>
            </w:pPr>
            <w:r>
              <w:rPr>
                <w:sz w:val="16"/>
              </w:rPr>
              <w:t>55,063</w:t>
            </w:r>
          </w:p>
        </w:tc>
        <w:tc>
          <w:tcPr>
            <w:tcW w:type="dxa" w:w="1037"/>
          </w:tcPr>
          <w:p>
            <w:pPr>
              <w:spacing w:after="0"/>
              <w:jc w:val="right"/>
            </w:pPr>
            <w:r>
              <w:rPr>
                <w:sz w:val="16"/>
              </w:rPr>
              <w:t>$313,114</w:t>
            </w:r>
          </w:p>
        </w:tc>
        <w:tc>
          <w:tcPr>
            <w:tcW w:type="dxa" w:w="1126"/>
          </w:tcPr>
          <w:p>
            <w:pPr>
              <w:spacing w:after="0"/>
              <w:jc w:val="right"/>
            </w:pPr>
            <w:r>
              <w:rPr>
                <w:sz w:val="16"/>
              </w:rPr>
              <w:t>n/a</w:t>
            </w:r>
          </w:p>
        </w:tc>
        <w:tc>
          <w:tcPr>
            <w:tcW w:type="dxa" w:w="1144"/>
          </w:tcPr>
          <w:p>
            <w:pPr>
              <w:spacing w:after="0"/>
              <w:jc w:val="right"/>
            </w:pPr>
            <w:r>
              <w:rPr>
                <w:sz w:val="16"/>
              </w:rPr>
              <w:t>$5,278</w:t>
            </w:r>
          </w:p>
        </w:tc>
        <w:tc>
          <w:tcPr>
            <w:tcW w:type="dxa" w:w="1047"/>
          </w:tcPr>
          <w:p>
            <w:pPr>
              <w:spacing w:after="0"/>
              <w:jc w:val="right"/>
            </w:pPr>
            <w:r>
              <w:rPr>
                <w:sz w:val="16"/>
              </w:rPr>
              <w:t>0.00246%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$12,706,148,723</w:t>
            </w:r>
          </w:p>
        </w:tc>
        <w:tc>
          <w:tcPr>
            <w:tcW w:type="dxa" w:w="1215"/>
          </w:tcPr>
          <w:p>
            <w:pPr>
              <w:spacing w:after="0"/>
              <w:jc w:val="right"/>
            </w:pPr>
            <w:r>
              <w:rPr>
                <w:sz w:val="16"/>
              </w:rPr>
              <w:t>$6,815,216</w:t>
            </w:r>
          </w:p>
        </w:tc>
        <w:tc>
          <w:tcPr>
            <w:tcW w:type="dxa" w:w="1044"/>
          </w:tcPr>
          <w:p>
            <w:pPr>
              <w:spacing w:after="0"/>
              <w:jc w:val="right"/>
            </w:pPr>
            <w:r>
              <w:rPr>
                <w:sz w:val="16"/>
              </w:rPr>
              <w:t>1,348</w:t>
            </w:r>
          </w:p>
        </w:tc>
        <w:tc>
          <w:tcPr>
            <w:tcW w:type="dxa" w:w="1037"/>
          </w:tcPr>
          <w:p>
            <w:pPr>
              <w:spacing w:after="0"/>
              <w:jc w:val="right"/>
            </w:pPr>
            <w:r>
              <w:rPr>
                <w:sz w:val="16"/>
              </w:rPr>
              <w:t>$9,936,931</w:t>
            </w:r>
          </w:p>
        </w:tc>
        <w:tc>
          <w:tcPr>
            <w:tcW w:type="dxa" w:w="1126"/>
          </w:tcPr>
          <w:p>
            <w:pPr>
              <w:spacing w:after="0"/>
              <w:jc w:val="right"/>
            </w:pPr>
            <w:r>
              <w:rPr>
                <w:sz w:val="16"/>
              </w:rPr>
              <w:t>$59,343</w:t>
            </w:r>
          </w:p>
        </w:tc>
        <w:tc>
          <w:tcPr>
            <w:tcW w:type="dxa" w:w="1144"/>
          </w:tcPr>
          <w:p>
            <w:pPr>
              <w:spacing w:after="0"/>
              <w:jc w:val="right"/>
            </w:pPr>
            <w:r>
              <w:rPr>
                <w:sz w:val="16"/>
              </w:rPr>
              <w:t>$291,431</w:t>
            </w:r>
          </w:p>
        </w:tc>
        <w:tc>
          <w:tcPr>
            <w:tcW w:type="dxa" w:w="1047"/>
          </w:tcPr>
          <w:p>
            <w:pPr>
              <w:spacing w:after="0"/>
              <w:jc w:val="right"/>
            </w:pPr>
            <w:r>
              <w:rPr>
                <w:sz w:val="16"/>
              </w:rPr>
              <w:t>n/a (see note)</w:t>
            </w:r>
          </w:p>
        </w:tc>
        <w:tc>
          <w:tcPr>
            <w:tcW w:type="dxa" w:w="1208"/>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$59,507,006</w:t>
            </w:r>
          </w:p>
        </w:tc>
        <w:tc>
          <w:tcPr>
            <w:tcW w:type="dxa" w:w="1215"/>
          </w:tcPr>
          <w:p>
            <w:pPr>
              <w:spacing w:after="0"/>
              <w:jc w:val="right"/>
            </w:pPr>
            <w:r>
              <w:rPr>
                <w:sz w:val="16"/>
              </w:rPr>
              <w:t>n/a</w:t>
            </w:r>
          </w:p>
        </w:tc>
        <w:tc>
          <w:tcPr>
            <w:tcW w:type="dxa" w:w="1044"/>
          </w:tcPr>
          <w:p>
            <w:pPr>
              <w:spacing w:after="0"/>
              <w:jc w:val="right"/>
            </w:pPr>
            <w:r>
              <w:rPr>
                <w:sz w:val="16"/>
              </w:rPr>
              <w:t>201</w:t>
            </w:r>
          </w:p>
        </w:tc>
        <w:tc>
          <w:tcPr>
            <w:tcW w:type="dxa" w:w="1037"/>
          </w:tcPr>
          <w:p>
            <w:pPr>
              <w:spacing w:after="0"/>
              <w:jc w:val="right"/>
            </w:pPr>
            <w:r>
              <w:rPr>
                <w:sz w:val="16"/>
              </w:rPr>
              <w:t>$81</w:t>
            </w:r>
          </w:p>
        </w:tc>
        <w:tc>
          <w:tcPr>
            <w:tcW w:type="dxa" w:w="1126"/>
          </w:tcPr>
          <w:p>
            <w:pPr>
              <w:spacing w:after="0"/>
              <w:jc w:val="right"/>
            </w:pPr>
            <w:r>
              <w:rPr>
                <w:sz w:val="16"/>
              </w:rPr>
              <w:t>n/a</w:t>
            </w:r>
          </w:p>
        </w:tc>
        <w:tc>
          <w:tcPr>
            <w:tcW w:type="dxa" w:w="1144"/>
          </w:tcPr>
          <w:p>
            <w:pPr>
              <w:spacing w:after="0"/>
              <w:jc w:val="right"/>
            </w:pPr>
            <w:r>
              <w:rPr>
                <w:sz w:val="16"/>
              </w:rPr>
              <w:t>$534</w:t>
            </w:r>
          </w:p>
        </w:tc>
        <w:tc>
          <w:tcPr>
            <w:tcW w:type="dxa" w:w="1047"/>
          </w:tcPr>
          <w:p>
            <w:pPr>
              <w:spacing w:after="0"/>
              <w:jc w:val="right"/>
            </w:pPr>
            <w:r>
              <w:rPr>
                <w:sz w:val="16"/>
              </w:rPr>
              <w:t>0.000137%</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$12,718,453,259</w:t>
            </w:r>
          </w:p>
        </w:tc>
        <w:tc>
          <w:tcPr>
            <w:tcW w:type="dxa" w:w="1215"/>
          </w:tcPr>
          <w:p>
            <w:pPr>
              <w:spacing w:after="0"/>
              <w:jc w:val="right"/>
            </w:pPr>
            <w:r>
              <w:rPr>
                <w:sz w:val="16"/>
              </w:rPr>
              <w:t>n/a</w:t>
            </w:r>
          </w:p>
        </w:tc>
        <w:tc>
          <w:tcPr>
            <w:tcW w:type="dxa" w:w="1044"/>
          </w:tcPr>
          <w:p>
            <w:pPr>
              <w:spacing w:after="0"/>
              <w:jc w:val="right"/>
            </w:pPr>
            <w:r>
              <w:rPr>
                <w:sz w:val="16"/>
              </w:rPr>
              <w:t>55,063</w:t>
            </w:r>
          </w:p>
        </w:tc>
        <w:tc>
          <w:tcPr>
            <w:tcW w:type="dxa" w:w="1037"/>
          </w:tcPr>
          <w:p>
            <w:pPr>
              <w:spacing w:after="0"/>
              <w:jc w:val="right"/>
            </w:pPr>
            <w:r>
              <w:rPr>
                <w:sz w:val="16"/>
              </w:rPr>
              <w:t>$16,963</w:t>
            </w:r>
          </w:p>
        </w:tc>
        <w:tc>
          <w:tcPr>
            <w:tcW w:type="dxa" w:w="1126"/>
          </w:tcPr>
          <w:p>
            <w:pPr>
              <w:spacing w:after="0"/>
              <w:jc w:val="right"/>
            </w:pPr>
            <w:r>
              <w:rPr>
                <w:sz w:val="16"/>
              </w:rPr>
              <w:t>n/a</w:t>
            </w:r>
          </w:p>
        </w:tc>
        <w:tc>
          <w:tcPr>
            <w:tcW w:type="dxa" w:w="1144"/>
          </w:tcPr>
          <w:p>
            <w:pPr>
              <w:spacing w:after="0"/>
              <w:jc w:val="right"/>
            </w:pPr>
            <w:r>
              <w:rPr>
                <w:sz w:val="16"/>
              </w:rPr>
              <w:t>$275,815</w:t>
            </w:r>
          </w:p>
        </w:tc>
        <w:tc>
          <w:tcPr>
            <w:tcW w:type="dxa" w:w="1047"/>
          </w:tcPr>
          <w:p>
            <w:pPr>
              <w:spacing w:after="0"/>
              <w:jc w:val="right"/>
            </w:pPr>
            <w:r>
              <w:rPr>
                <w:sz w:val="16"/>
              </w:rPr>
              <w:t>0.000133%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$12,718,453,259</w:t>
            </w:r>
          </w:p>
        </w:tc>
        <w:tc>
          <w:tcPr>
            <w:tcW w:type="dxa" w:w="1215"/>
          </w:tcPr>
          <w:p>
            <w:pPr>
              <w:spacing w:after="0"/>
              <w:jc w:val="right"/>
            </w:pPr>
            <w:r>
              <w:rPr>
                <w:sz w:val="16"/>
              </w:rPr>
              <w:t>$181,384,820</w:t>
            </w:r>
          </w:p>
        </w:tc>
        <w:tc>
          <w:tcPr>
            <w:tcW w:type="dxa" w:w="1044"/>
          </w:tcPr>
          <w:p>
            <w:pPr>
              <w:spacing w:after="0"/>
              <w:jc w:val="right"/>
            </w:pPr>
            <w:r>
              <w:rPr>
                <w:sz w:val="16"/>
              </w:rPr>
              <w:t>55,063</w:t>
            </w:r>
          </w:p>
        </w:tc>
        <w:tc>
          <w:tcPr>
            <w:tcW w:type="dxa" w:w="1037"/>
          </w:tcPr>
          <w:p>
            <w:pPr>
              <w:spacing w:after="0"/>
              <w:jc w:val="right"/>
            </w:pPr>
            <w:r>
              <w:rPr>
                <w:sz w:val="16"/>
              </w:rPr>
              <w:t>$471,815</w:t>
            </w:r>
          </w:p>
        </w:tc>
        <w:tc>
          <w:tcPr>
            <w:tcW w:type="dxa" w:w="1126"/>
          </w:tcPr>
          <w:p>
            <w:pPr>
              <w:spacing w:after="0"/>
              <w:jc w:val="right"/>
            </w:pPr>
            <w:r>
              <w:rPr>
                <w:sz w:val="16"/>
              </w:rPr>
              <w:t>$43,446</w:t>
            </w:r>
          </w:p>
        </w:tc>
        <w:tc>
          <w:tcPr>
            <w:tcW w:type="dxa" w:w="1144"/>
          </w:tcPr>
          <w:p>
            <w:pPr>
              <w:spacing w:after="0"/>
              <w:jc w:val="right"/>
            </w:pPr>
            <w:r>
              <w:rPr>
                <w:sz w:val="16"/>
              </w:rPr>
              <w:t>$171,519</w:t>
            </w:r>
          </w:p>
        </w:tc>
        <w:tc>
          <w:tcPr>
            <w:tcW w:type="dxa" w:w="1047"/>
          </w:tcPr>
          <w:p>
            <w:pPr>
              <w:spacing w:after="0"/>
              <w:jc w:val="right"/>
            </w:pPr>
            <w:r>
              <w:rPr>
                <w:sz w:val="16"/>
              </w:rPr>
              <w:t>0.00371%</w:t>
            </w:r>
          </w:p>
        </w:tc>
        <w:tc>
          <w:tcPr>
            <w:tcW w:type="dxa" w:w="1208"/>
          </w:tcPr>
          <w:p>
            <w:pPr>
              <w:spacing w:after="0"/>
              <w:jc w:val="right"/>
            </w:pPr>
            <w:r>
              <w:rPr>
                <w:sz w:val="16"/>
              </w:rPr>
              <w:t>$19,000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$12,718,453,259</w:t>
            </w:r>
          </w:p>
        </w:tc>
        <w:tc>
          <w:tcPr>
            <w:tcW w:type="dxa" w:w="1215"/>
          </w:tcPr>
          <w:p>
            <w:pPr>
              <w:spacing w:after="0"/>
              <w:jc w:val="right"/>
            </w:pPr>
            <w:r>
              <w:rPr>
                <w:sz w:val="16"/>
              </w:rPr>
              <w:t>$181,384,820</w:t>
            </w:r>
          </w:p>
        </w:tc>
        <w:tc>
          <w:tcPr>
            <w:tcW w:type="dxa" w:w="1044"/>
          </w:tcPr>
          <w:p>
            <w:pPr>
              <w:spacing w:after="0"/>
              <w:jc w:val="right"/>
            </w:pPr>
            <w:r>
              <w:rPr>
                <w:sz w:val="16"/>
              </w:rPr>
              <w:t>55,063</w:t>
            </w:r>
          </w:p>
        </w:tc>
        <w:tc>
          <w:tcPr>
            <w:tcW w:type="dxa" w:w="1037"/>
          </w:tcPr>
          <w:p>
            <w:pPr>
              <w:spacing w:after="0"/>
              <w:jc w:val="right"/>
            </w:pPr>
            <w:r>
              <w:rPr>
                <w:sz w:val="16"/>
              </w:rPr>
              <w:t>$1,168,500</w:t>
            </w:r>
          </w:p>
        </w:tc>
        <w:tc>
          <w:tcPr>
            <w:tcW w:type="dxa" w:w="1126"/>
          </w:tcPr>
          <w:p>
            <w:pPr>
              <w:spacing w:after="0"/>
              <w:jc w:val="right"/>
            </w:pPr>
            <w:r>
              <w:rPr>
                <w:sz w:val="16"/>
              </w:rPr>
              <w:t>$1,222</w:t>
            </w:r>
          </w:p>
        </w:tc>
        <w:tc>
          <w:tcPr>
            <w:tcW w:type="dxa" w:w="1144"/>
          </w:tcPr>
          <w:p>
            <w:pPr>
              <w:spacing w:after="0"/>
              <w:jc w:val="right"/>
            </w:pPr>
            <w:r>
              <w:rPr>
                <w:sz w:val="16"/>
              </w:rPr>
              <w:t>$611,949</w:t>
            </w:r>
          </w:p>
        </w:tc>
        <w:tc>
          <w:tcPr>
            <w:tcW w:type="dxa" w:w="1047"/>
          </w:tcPr>
          <w:p>
            <w:pPr>
              <w:spacing w:after="0"/>
              <w:jc w:val="right"/>
            </w:pPr>
            <w:r>
              <w:rPr>
                <w:sz w:val="16"/>
              </w:rPr>
              <w:t>0.00919%</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$911,684,131</w:t>
            </w:r>
          </w:p>
        </w:tc>
        <w:tc>
          <w:tcPr>
            <w:tcW w:type="dxa" w:w="1215"/>
          </w:tcPr>
          <w:p>
            <w:pPr>
              <w:spacing w:after="0"/>
              <w:jc w:val="right"/>
            </w:pPr>
            <w:r>
              <w:rPr>
                <w:sz w:val="16"/>
              </w:rPr>
              <w:t>$9,428,858</w:t>
            </w:r>
          </w:p>
        </w:tc>
        <w:tc>
          <w:tcPr>
            <w:tcW w:type="dxa" w:w="1044"/>
          </w:tcPr>
          <w:p>
            <w:pPr>
              <w:spacing w:after="0"/>
              <w:jc w:val="right"/>
            </w:pPr>
            <w:r>
              <w:rPr>
                <w:sz w:val="16"/>
              </w:rPr>
              <w:t>4,198</w:t>
            </w:r>
          </w:p>
        </w:tc>
        <w:tc>
          <w:tcPr>
            <w:tcW w:type="dxa" w:w="1037"/>
          </w:tcPr>
          <w:p>
            <w:pPr>
              <w:spacing w:after="0"/>
              <w:jc w:val="right"/>
            </w:pPr>
            <w:r>
              <w:rPr>
                <w:sz w:val="16"/>
              </w:rPr>
              <w:t>$1,000</w:t>
            </w:r>
          </w:p>
        </w:tc>
        <w:tc>
          <w:tcPr>
            <w:tcW w:type="dxa" w:w="1126"/>
          </w:tcPr>
          <w:p>
            <w:pPr>
              <w:spacing w:after="0"/>
              <w:jc w:val="right"/>
            </w:pPr>
            <w:r>
              <w:rPr>
                <w:sz w:val="16"/>
              </w:rPr>
              <w:t>$1</w:t>
            </w:r>
          </w:p>
        </w:tc>
        <w:tc>
          <w:tcPr>
            <w:tcW w:type="dxa" w:w="1144"/>
          </w:tcPr>
          <w:p>
            <w:pPr>
              <w:spacing w:after="0"/>
              <w:jc w:val="right"/>
            </w:pPr>
            <w:r>
              <w:rPr>
                <w:sz w:val="16"/>
              </w:rPr>
              <w:t>$110</w:t>
            </w:r>
          </w:p>
        </w:tc>
        <w:tc>
          <w:tcPr>
            <w:tcW w:type="dxa" w:w="1047"/>
          </w:tcPr>
          <w:p>
            <w:pPr>
              <w:spacing w:after="0"/>
              <w:jc w:val="right"/>
            </w:pPr>
            <w:r>
              <w:rPr>
                <w:sz w:val="16"/>
              </w:rPr>
              <w:t>0.00011%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$12,718,453,259</w:t>
            </w:r>
          </w:p>
        </w:tc>
        <w:tc>
          <w:tcPr>
            <w:tcW w:type="dxa" w:w="1215"/>
          </w:tcPr>
          <w:p>
            <w:pPr>
              <w:spacing w:after="0"/>
              <w:jc w:val="right"/>
            </w:pPr>
            <w:r>
              <w:rPr>
                <w:sz w:val="16"/>
              </w:rPr>
              <w:t>$181,384,820</w:t>
            </w:r>
          </w:p>
        </w:tc>
        <w:tc>
          <w:tcPr>
            <w:tcW w:type="dxa" w:w="1044"/>
          </w:tcPr>
          <w:p>
            <w:pPr>
              <w:spacing w:after="0"/>
              <w:jc w:val="right"/>
            </w:pPr>
            <w:r>
              <w:rPr>
                <w:sz w:val="16"/>
              </w:rPr>
              <w:t>55,063</w:t>
            </w:r>
          </w:p>
        </w:tc>
        <w:tc>
          <w:tcPr>
            <w:tcW w:type="dxa" w:w="1037"/>
          </w:tcPr>
          <w:p>
            <w:pPr>
              <w:spacing w:after="0"/>
              <w:jc w:val="right"/>
            </w:pPr>
            <w:r>
              <w:rPr>
                <w:sz w:val="16"/>
              </w:rPr>
              <w:t>$112,030</w:t>
            </w:r>
          </w:p>
        </w:tc>
        <w:tc>
          <w:tcPr>
            <w:tcW w:type="dxa" w:w="1126"/>
          </w:tcPr>
          <w:p>
            <w:pPr>
              <w:spacing w:after="0"/>
              <w:jc w:val="right"/>
            </w:pPr>
            <w:r>
              <w:rPr>
                <w:sz w:val="16"/>
              </w:rPr>
              <w:t>$541</w:t>
            </w:r>
          </w:p>
        </w:tc>
        <w:tc>
          <w:tcPr>
            <w:tcW w:type="dxa" w:w="1144"/>
          </w:tcPr>
          <w:p>
            <w:pPr>
              <w:spacing w:after="0"/>
              <w:jc w:val="right"/>
            </w:pPr>
            <w:r>
              <w:rPr>
                <w:sz w:val="16"/>
              </w:rPr>
              <w:t>$41,764</w:t>
            </w:r>
          </w:p>
        </w:tc>
        <w:tc>
          <w:tcPr>
            <w:tcW w:type="dxa" w:w="1047"/>
          </w:tcPr>
          <w:p>
            <w:pPr>
              <w:spacing w:after="0"/>
              <w:jc w:val="right"/>
            </w:pPr>
            <w:r>
              <w:rPr>
                <w:sz w:val="16"/>
              </w:rPr>
              <w:t>0.000881%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2025-02-05 (Storm Events through 2026-06-30): 15 county-coded records, 15 with a damage value recorded (including $0), $19,000;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55,063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$12,718,453,259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$181,384,820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$13,434,390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$2,755,409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Tiffin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Seneca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Seneca County</w:t>
            </w:r>
          </w:p>
        </w:tc>
        <w:tc>
          <w:tcPr>
            <w:tcW w:type="dxa" w:w="1559"/>
          </w:tcPr>
          <w:p>
            <w:pPr>
              <w:spacing w:after="0"/>
              <w:jc w:val="left"/>
            </w:pPr>
            <w:r>
              <w:rPr>
                <w:sz w:val="16"/>
              </w:rPr>
              <w:t>390779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Attica village</w:t>
            </w:r>
          </w:p>
        </w:tc>
        <w:tc>
          <w:tcPr>
            <w:tcW w:type="dxa" w:w="1559"/>
          </w:tcPr>
          <w:p>
            <w:pPr>
              <w:spacing w:after="0"/>
              <w:jc w:val="left"/>
            </w:pPr>
            <w:r>
              <w:rPr>
                <w:sz w:val="16"/>
              </w:rPr>
              <w:t>390991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Bettsville village</w:t>
            </w:r>
          </w:p>
        </w:tc>
        <w:tc>
          <w:tcPr>
            <w:tcW w:type="dxa" w:w="1559"/>
          </w:tcPr>
          <w:p>
            <w:pPr>
              <w:spacing w:after="0"/>
              <w:jc w:val="left"/>
            </w:pPr>
            <w:r>
              <w:rPr>
                <w:sz w:val="16"/>
              </w:rPr>
              <w:t>390500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Bloomville village</w:t>
            </w:r>
          </w:p>
        </w:tc>
        <w:tc>
          <w:tcPr>
            <w:tcW w:type="dxa" w:w="1559"/>
          </w:tcPr>
          <w:p>
            <w:pPr>
              <w:spacing w:after="0"/>
              <w:jc w:val="left"/>
            </w:pPr>
            <w:r>
              <w:rPr>
                <w:sz w:val="16"/>
              </w:rPr>
              <w:t>390989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Fostoria city</w:t>
            </w:r>
          </w:p>
        </w:tc>
        <w:tc>
          <w:tcPr>
            <w:tcW w:type="dxa" w:w="1559"/>
          </w:tcPr>
          <w:p>
            <w:pPr>
              <w:spacing w:after="0"/>
              <w:jc w:val="left"/>
            </w:pPr>
            <w:r>
              <w:rPr>
                <w:sz w:val="16"/>
              </w:rPr>
              <w:t>390245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 Springs village</w:t>
            </w:r>
          </w:p>
        </w:tc>
        <w:tc>
          <w:tcPr>
            <w:tcW w:type="dxa" w:w="1559"/>
          </w:tcPr>
          <w:p>
            <w:pPr>
              <w:spacing w:after="0"/>
              <w:jc w:val="left"/>
            </w:pPr>
            <w:r>
              <w:rPr>
                <w:sz w:val="16"/>
              </w:rPr>
              <w:t>390492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Riegel village</w:t>
            </w:r>
          </w:p>
        </w:tc>
        <w:tc>
          <w:tcPr>
            <w:tcW w:type="dxa" w:w="1559"/>
          </w:tcPr>
          <w:p>
            <w:pPr>
              <w:spacing w:after="0"/>
              <w:jc w:val="left"/>
            </w:pPr>
            <w:r>
              <w:rPr>
                <w:sz w:val="16"/>
              </w:rPr>
              <w:t>390990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Republic village</w:t>
            </w:r>
          </w:p>
        </w:tc>
        <w:tc>
          <w:tcPr>
            <w:tcW w:type="dxa" w:w="1559"/>
          </w:tcPr>
          <w:p>
            <w:pPr>
              <w:spacing w:after="0"/>
              <w:jc w:val="left"/>
            </w:pPr>
            <w:r>
              <w:rPr>
                <w:sz w:val="16"/>
              </w:rPr>
              <w:t>390992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Tiffin city</w:t>
            </w:r>
          </w:p>
        </w:tc>
        <w:tc>
          <w:tcPr>
            <w:tcW w:type="dxa" w:w="1559"/>
          </w:tcPr>
          <w:p>
            <w:pPr>
              <w:spacing w:after="0"/>
              <w:jc w:val="left"/>
            </w:pPr>
            <w:r>
              <w:rPr>
                <w:sz w:val="16"/>
              </w:rPr>
              <w:t>390502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Seneca County, OH: risk-assessment baseline packet, release 2026-10 (data as of 2026-09-30; County FIPS 39147). Automated baseline. </w:t>
      </w:r>
      <w:hyperlink r:id="rId15">
        <w:r>
          <w:rPr>
            <w:color w:val="1F4E99"/>
            <w:sz w:val="17"/>
            <w:u w:val="single"/>
          </w:rPr>
          <w:t>https://hazardplain.org/oh/39147/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Seneca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Seneca County, OH: Risk-assessment baseline packet</dc:title>
  <dc:subject>Hazard Plain release 2026-10, as of 2026-09-30. Automated baseline</dc:subject>
  <dc:creator>Hazard Plain</dc:creator>
  <cp:keywords>Hazard Plain; hazard mitigation; risk assessment; 39147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