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Putnam County, OH</w:t>
      </w:r>
    </w:p>
    <w:p>
      <w:pPr>
        <w:spacing w:after="120" w:before="0"/>
      </w:pPr>
      <w:r>
        <w:rPr>
          <w:color w:val="555555"/>
          <w:sz w:val="24"/>
        </w:rPr>
        <w:t>Risk-assessment baseline packet</w:t>
      </w:r>
    </w:p>
    <w:p>
      <w:pPr>
        <w:spacing w:after="120" w:before="0"/>
      </w:pPr>
      <w:r>
        <w:rPr>
          <w:b/>
          <w:sz w:val="18"/>
        </w:rPr>
        <w:t xml:space="preserve">County FIPS: </w:t>
      </w:r>
      <w:r>
        <w:rPr>
          <w:sz w:val="18"/>
        </w:rPr>
        <w:t>39137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2031-05-10. Plan: Putnam County 2026 Hazard Mitigation Plan (FEMA plan 111832), approved 2026-05-11.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2026-05-11: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($9,444,648 a year), Tornado ($1,556,049) and Strong Wind ($800,170).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8 (44 CFR 77.2); any definition: 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2031-05-10</w:t>
      </w:r>
    </w:p>
    <w:p>
      <w:pPr>
        <w:keepNext/>
        <w:spacing w:after="40" w:before="0"/>
      </w:pPr>
      <w:r>
        <w:rPr>
          <w:b/>
        </w:rPr>
        <w:t xml:space="preserve">Plan: </w:t>
      </w:r>
      <w:r>
        <w:rPr/>
        <w:t>Putnam County 2026 Hazard Mitigation Plan (FEMA plan 111832)</w:t>
      </w:r>
    </w:p>
    <w:p>
      <w:pPr>
        <w:keepNext/>
        <w:spacing w:after="40" w:before="0"/>
      </w:pPr>
      <w:r>
        <w:rPr>
          <w:b/>
        </w:rPr>
        <w:t xml:space="preserve">Approved: </w:t>
      </w:r>
      <w:r>
        <w:rPr/>
        <w:t>2026-05-11</w:t>
      </w:r>
    </w:p>
    <w:p>
      <w:pPr>
        <w:keepNext/>
        <w:spacing w:after="40" w:before="0"/>
      </w:pPr>
      <w:r>
        <w:rPr>
          <w:b/>
        </w:rPr>
        <w:t xml:space="preserve">Days to expiry: </w:t>
      </w:r>
      <w:r>
        <w:rPr/>
        <w:t>1,683</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8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6"/>
        <w:gridCol w:w="769"/>
        <w:gridCol w:w="2450"/>
        <w:gridCol w:w="4962"/>
        <w:gridCol w:w="1037"/>
        <w:gridCol w:w="1037"/>
        <w:gridCol w:w="881"/>
        <w:gridCol w:w="1290"/>
      </w:tblGrid>
      <w:tr>
        <w:trPr>
          <w:cantSplit/>
          <w:tblHeader/>
        </w:trPr>
        <w:tc>
          <w:tcPr>
            <w:tcW w:type="dxa" w:w="168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0"/>
            <w:shd w:val="clear" w:color="auto" w:fill="E8E8E8"/>
          </w:tcPr>
          <w:p>
            <w:pPr>
              <w:spacing w:after="0"/>
              <w:jc w:val="left"/>
            </w:pPr>
            <w:r>
              <w:rPr>
                <w:b/>
                <w:sz w:val="16"/>
              </w:rPr>
              <w:t>Status</w:t>
            </w:r>
          </w:p>
        </w:tc>
        <w:tc>
          <w:tcPr>
            <w:tcW w:type="dxa" w:w="49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0"/>
            <w:shd w:val="clear" w:color="auto" w:fill="E8E8E8"/>
          </w:tcPr>
          <w:p>
            <w:pPr>
              <w:spacing w:after="0"/>
              <w:jc w:val="left"/>
            </w:pPr>
            <w:r>
              <w:rPr>
                <w:b/>
                <w:sz w:val="16"/>
              </w:rPr>
              <w:t>Notes</w:t>
            </w:r>
          </w:p>
        </w:tc>
      </w:tr>
      <w:tr>
        <w:trPr>
          <w:cantSplit/>
        </w:trPr>
        <w:tc>
          <w:tcPr>
            <w:tcW w:type="dxa" w:w="1686"/>
          </w:tcPr>
          <w:p>
            <w:pPr>
              <w:spacing w:after="0"/>
              <w:jc w:val="left"/>
            </w:pPr>
            <w:r>
              <w:rPr>
                <w:sz w:val="16"/>
              </w:rPr>
              <w:t>Putnam County</w:t>
            </w:r>
          </w:p>
        </w:tc>
        <w:tc>
          <w:tcPr>
            <w:tcW w:type="dxa" w:w="769"/>
          </w:tcPr>
          <w:p>
            <w:pPr>
              <w:spacing w:after="0"/>
              <w:jc w:val="left"/>
            </w:pPr>
            <w:r>
              <w:rPr>
                <w:sz w:val="16"/>
              </w:rPr>
              <w:t>County</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p>
        </w:tc>
      </w:tr>
      <w:tr>
        <w:trPr>
          <w:cantSplit/>
        </w:trPr>
        <w:tc>
          <w:tcPr>
            <w:tcW w:type="dxa" w:w="1686"/>
          </w:tcPr>
          <w:p>
            <w:pPr>
              <w:spacing w:after="0"/>
              <w:jc w:val="left"/>
            </w:pPr>
            <w:r>
              <w:rPr>
                <w:sz w:val="16"/>
              </w:rPr>
              <w:t>Belmore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p>
        </w:tc>
      </w:tr>
      <w:tr>
        <w:trPr>
          <w:cantSplit/>
        </w:trPr>
        <w:tc>
          <w:tcPr>
            <w:tcW w:type="dxa" w:w="1686"/>
          </w:tcPr>
          <w:p>
            <w:pPr>
              <w:spacing w:after="0"/>
              <w:jc w:val="left"/>
            </w:pPr>
            <w:r>
              <w:rPr>
                <w:sz w:val="16"/>
              </w:rPr>
              <w:t>Cloverdale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p>
        </w:tc>
      </w:tr>
      <w:tr>
        <w:trPr>
          <w:cantSplit/>
        </w:trPr>
        <w:tc>
          <w:tcPr>
            <w:tcW w:type="dxa" w:w="1686"/>
          </w:tcPr>
          <w:p>
            <w:pPr>
              <w:spacing w:after="0"/>
              <w:jc w:val="left"/>
            </w:pPr>
            <w:r>
              <w:rPr>
                <w:sz w:val="16"/>
              </w:rPr>
              <w:t>Columbus Grove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p>
        </w:tc>
      </w:tr>
      <w:tr>
        <w:trPr>
          <w:cantSplit/>
        </w:trPr>
        <w:tc>
          <w:tcPr>
            <w:tcW w:type="dxa" w:w="1686"/>
          </w:tcPr>
          <w:p>
            <w:pPr>
              <w:spacing w:after="0"/>
              <w:jc w:val="left"/>
            </w:pPr>
            <w:r>
              <w:rPr>
                <w:sz w:val="16"/>
              </w:rPr>
              <w:t>Continental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p>
        </w:tc>
      </w:tr>
      <w:tr>
        <w:trPr>
          <w:cantSplit/>
        </w:trPr>
        <w:tc>
          <w:tcPr>
            <w:tcW w:type="dxa" w:w="1686"/>
          </w:tcPr>
          <w:p>
            <w:pPr>
              <w:spacing w:after="0"/>
              <w:jc w:val="left"/>
            </w:pPr>
            <w:r>
              <w:rPr>
                <w:sz w:val="16"/>
              </w:rPr>
              <w:t>Dupont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p>
        </w:tc>
      </w:tr>
      <w:tr>
        <w:trPr>
          <w:cantSplit/>
        </w:trPr>
        <w:tc>
          <w:tcPr>
            <w:tcW w:type="dxa" w:w="1686"/>
          </w:tcPr>
          <w:p>
            <w:pPr>
              <w:spacing w:after="0"/>
              <w:jc w:val="left"/>
            </w:pPr>
            <w:r>
              <w:rPr>
                <w:sz w:val="16"/>
              </w:rPr>
              <w:t>Fort Jennings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r>
              <w:rPr>
                <w:sz w:val="16"/>
              </w:rPr>
              <w:t>this jurisdiction approved 2026-08-05</w:t>
            </w:r>
          </w:p>
        </w:tc>
      </w:tr>
      <w:tr>
        <w:trPr>
          <w:cantSplit/>
        </w:trPr>
        <w:tc>
          <w:tcPr>
            <w:tcW w:type="dxa" w:w="1686"/>
          </w:tcPr>
          <w:p>
            <w:pPr>
              <w:spacing w:after="0"/>
              <w:jc w:val="left"/>
            </w:pPr>
            <w:r>
              <w:rPr>
                <w:sz w:val="16"/>
              </w:rPr>
              <w:t>Gilboa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p>
        </w:tc>
      </w:tr>
      <w:tr>
        <w:trPr>
          <w:cantSplit/>
        </w:trPr>
        <w:tc>
          <w:tcPr>
            <w:tcW w:type="dxa" w:w="1686"/>
          </w:tcPr>
          <w:p>
            <w:pPr>
              <w:spacing w:after="0"/>
              <w:jc w:val="left"/>
            </w:pPr>
            <w:r>
              <w:rPr>
                <w:sz w:val="16"/>
              </w:rPr>
              <w:t>Glandorf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r>
              <w:rPr>
                <w:sz w:val="16"/>
              </w:rPr>
              <w:t>this jurisdiction approved 2026-07-01</w:t>
            </w:r>
          </w:p>
        </w:tc>
      </w:tr>
      <w:tr>
        <w:trPr>
          <w:cantSplit/>
        </w:trPr>
        <w:tc>
          <w:tcPr>
            <w:tcW w:type="dxa" w:w="1686"/>
          </w:tcPr>
          <w:p>
            <w:pPr>
              <w:spacing w:after="0"/>
              <w:jc w:val="left"/>
            </w:pPr>
            <w:r>
              <w:rPr>
                <w:sz w:val="16"/>
              </w:rPr>
              <w:t>Kalida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p>
        </w:tc>
      </w:tr>
      <w:tr>
        <w:trPr>
          <w:cantSplit/>
        </w:trPr>
        <w:tc>
          <w:tcPr>
            <w:tcW w:type="dxa" w:w="1686"/>
          </w:tcPr>
          <w:p>
            <w:pPr>
              <w:spacing w:after="0"/>
              <w:jc w:val="left"/>
            </w:pPr>
            <w:r>
              <w:rPr>
                <w:sz w:val="16"/>
              </w:rPr>
              <w:t>Leipsic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r>
              <w:rPr>
                <w:sz w:val="16"/>
              </w:rPr>
              <w:t>this jurisdiction approved 2026-09-02</w:t>
            </w:r>
          </w:p>
        </w:tc>
      </w:tr>
      <w:tr>
        <w:trPr>
          <w:cantSplit/>
        </w:trPr>
        <w:tc>
          <w:tcPr>
            <w:tcW w:type="dxa" w:w="1686"/>
          </w:tcPr>
          <w:p>
            <w:pPr>
              <w:spacing w:after="0"/>
              <w:jc w:val="left"/>
            </w:pPr>
            <w:r>
              <w:rPr>
                <w:sz w:val="16"/>
              </w:rPr>
              <w:t>Miller City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p>
        </w:tc>
      </w:tr>
      <w:tr>
        <w:trPr>
          <w:cantSplit/>
        </w:trPr>
        <w:tc>
          <w:tcPr>
            <w:tcW w:type="dxa" w:w="1686"/>
          </w:tcPr>
          <w:p>
            <w:pPr>
              <w:spacing w:after="0"/>
              <w:jc w:val="left"/>
            </w:pPr>
            <w:r>
              <w:rPr>
                <w:sz w:val="16"/>
              </w:rPr>
              <w:t>Ottawa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p>
        </w:tc>
      </w:tr>
      <w:tr>
        <w:trPr>
          <w:cantSplit/>
        </w:trPr>
        <w:tc>
          <w:tcPr>
            <w:tcW w:type="dxa" w:w="1686"/>
          </w:tcPr>
          <w:p>
            <w:pPr>
              <w:spacing w:after="0"/>
              <w:jc w:val="left"/>
            </w:pPr>
            <w:r>
              <w:rPr>
                <w:sz w:val="16"/>
              </w:rPr>
              <w:t>Ottoville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p>
        </w:tc>
      </w:tr>
      <w:tr>
        <w:trPr>
          <w:cantSplit/>
        </w:trPr>
        <w:tc>
          <w:tcPr>
            <w:tcW w:type="dxa" w:w="1686"/>
          </w:tcPr>
          <w:p>
            <w:pPr>
              <w:spacing w:after="0"/>
              <w:jc w:val="left"/>
            </w:pPr>
            <w:r>
              <w:rPr>
                <w:sz w:val="16"/>
              </w:rPr>
              <w:t>Pandora village</w:t>
            </w:r>
          </w:p>
        </w:tc>
        <w:tc>
          <w:tcPr>
            <w:tcW w:type="dxa" w:w="769"/>
          </w:tcPr>
          <w:p>
            <w:pPr>
              <w:spacing w:after="0"/>
              <w:jc w:val="left"/>
            </w:pPr>
            <w:r>
              <w:rPr>
                <w:sz w:val="16"/>
              </w:rPr>
              <w:t>Village</w:t>
            </w:r>
          </w:p>
        </w:tc>
        <w:tc>
          <w:tcPr>
            <w:tcW w:type="dxa" w:w="2450"/>
          </w:tcPr>
          <w:p>
            <w:pPr>
              <w:spacing w:after="0"/>
              <w:jc w:val="left"/>
            </w:pPr>
            <w:r>
              <w:rPr>
                <w:sz w:val="16"/>
              </w:rPr>
              <w:t>Approved, expires 2031-05-10</w:t>
            </w:r>
          </w:p>
        </w:tc>
        <w:tc>
          <w:tcPr>
            <w:tcW w:type="dxa" w:w="4962"/>
          </w:tcPr>
          <w:p>
            <w:pPr>
              <w:spacing w:after="0"/>
              <w:jc w:val="left"/>
            </w:pPr>
            <w:r>
              <w:rPr>
                <w:sz w:val="16"/>
              </w:rPr>
              <w:t>Putnam County 2026 Hazard Mitigation Plan (FEMA plan 111832)</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81"/>
          </w:tcPr>
          <w:p>
            <w:pPr>
              <w:spacing w:after="0"/>
              <w:jc w:val="right"/>
            </w:pPr>
            <w:r>
              <w:rPr>
                <w:sz w:val="16"/>
              </w:rPr>
              <w:t>1,683</w:t>
            </w:r>
          </w:p>
        </w:tc>
        <w:tc>
          <w:tcPr>
            <w:tcW w:type="dxa" w:w="1290"/>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$9,078,192</w:t>
            </w:r>
          </w:p>
        </w:tc>
        <w:tc>
          <w:tcPr>
            <w:tcW w:type="dxa" w:w="1126"/>
          </w:tcPr>
          <w:p>
            <w:pPr>
              <w:spacing w:after="0"/>
              <w:jc w:val="right"/>
            </w:pPr>
            <w:r>
              <w:rPr>
                <w:sz w:val="16"/>
              </w:rPr>
              <w:t>$178,064</w:t>
            </w:r>
          </w:p>
        </w:tc>
        <w:tc>
          <w:tcPr>
            <w:tcW w:type="dxa" w:w="1935"/>
          </w:tcPr>
          <w:p>
            <w:pPr>
              <w:spacing w:after="0"/>
              <w:jc w:val="right"/>
            </w:pPr>
            <w:r>
              <w:rPr>
                <w:sz w:val="16"/>
              </w:rPr>
              <w:t>$188,392</w:t>
            </w:r>
          </w:p>
        </w:tc>
        <w:tc>
          <w:tcPr>
            <w:tcW w:type="dxa" w:w="1195"/>
          </w:tcPr>
          <w:p>
            <w:pPr>
              <w:spacing w:after="0"/>
              <w:jc w:val="right"/>
            </w:pPr>
            <w:r>
              <w:rPr>
                <w:sz w:val="16"/>
              </w:rPr>
              <w:t>$9,444,648</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$941,348</w:t>
            </w:r>
          </w:p>
        </w:tc>
        <w:tc>
          <w:tcPr>
            <w:tcW w:type="dxa" w:w="1126"/>
          </w:tcPr>
          <w:p>
            <w:pPr>
              <w:spacing w:after="0"/>
              <w:jc w:val="right"/>
            </w:pPr>
            <w:r>
              <w:rPr>
                <w:sz w:val="16"/>
              </w:rPr>
              <w:t>$1,706</w:t>
            </w:r>
          </w:p>
        </w:tc>
        <w:tc>
          <w:tcPr>
            <w:tcW w:type="dxa" w:w="1935"/>
          </w:tcPr>
          <w:p>
            <w:pPr>
              <w:spacing w:after="0"/>
              <w:jc w:val="right"/>
            </w:pPr>
            <w:r>
              <w:rPr>
                <w:sz w:val="16"/>
              </w:rPr>
              <w:t>$612,994</w:t>
            </w:r>
          </w:p>
        </w:tc>
        <w:tc>
          <w:tcPr>
            <w:tcW w:type="dxa" w:w="1195"/>
          </w:tcPr>
          <w:p>
            <w:pPr>
              <w:spacing w:after="0"/>
              <w:jc w:val="right"/>
            </w:pPr>
            <w:r>
              <w:rPr>
                <w:sz w:val="16"/>
              </w:rPr>
              <w:t>$1,556,049</w:t>
            </w:r>
          </w:p>
        </w:tc>
        <w:tc>
          <w:tcPr>
            <w:tcW w:type="dxa" w:w="2145"/>
          </w:tcPr>
          <w:p>
            <w:pPr>
              <w:spacing w:after="0"/>
              <w:jc w:val="right"/>
            </w:pPr>
            <w:r>
              <w:rPr>
                <w:sz w:val="16"/>
              </w:rPr>
              <w:t>16</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$260,106</w:t>
            </w:r>
          </w:p>
        </w:tc>
        <w:tc>
          <w:tcPr>
            <w:tcW w:type="dxa" w:w="1126"/>
          </w:tcPr>
          <w:p>
            <w:pPr>
              <w:spacing w:after="0"/>
              <w:jc w:val="right"/>
            </w:pPr>
            <w:r>
              <w:rPr>
                <w:sz w:val="16"/>
              </w:rPr>
              <w:t>$56,576</w:t>
            </w:r>
          </w:p>
        </w:tc>
        <w:tc>
          <w:tcPr>
            <w:tcW w:type="dxa" w:w="1935"/>
          </w:tcPr>
          <w:p>
            <w:pPr>
              <w:spacing w:after="0"/>
              <w:jc w:val="right"/>
            </w:pPr>
            <w:r>
              <w:rPr>
                <w:sz w:val="16"/>
              </w:rPr>
              <w:t>$483,488</w:t>
            </w:r>
          </w:p>
        </w:tc>
        <w:tc>
          <w:tcPr>
            <w:tcW w:type="dxa" w:w="1195"/>
          </w:tcPr>
          <w:p>
            <w:pPr>
              <w:spacing w:after="0"/>
              <w:jc w:val="right"/>
            </w:pPr>
            <w:r>
              <w:rPr>
                <w:sz w:val="16"/>
              </w:rPr>
              <w:t>$800,170</w:t>
            </w:r>
          </w:p>
        </w:tc>
        <w:tc>
          <w:tcPr>
            <w:tcW w:type="dxa" w:w="2145"/>
          </w:tcPr>
          <w:p>
            <w:pPr>
              <w:spacing w:after="0"/>
              <w:jc w:val="right"/>
            </w:pPr>
            <w:r>
              <w:rPr>
                <w:sz w:val="16"/>
              </w:rPr>
              <w:t>146</w:t>
            </w:r>
          </w:p>
        </w:tc>
        <w:tc>
          <w:tcPr>
            <w:tcW w:type="dxa" w:w="2206"/>
          </w:tcPr>
          <w:p>
            <w:pPr>
              <w:spacing w:after="0"/>
              <w:jc w:val="left"/>
            </w:pPr>
            <w:r>
              <w:rPr>
                <w:sz w:val="16"/>
              </w:rPr>
              <w:t>Includes 19 High Wind and 1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$633,021</w:t>
            </w:r>
          </w:p>
        </w:tc>
        <w:tc>
          <w:tcPr>
            <w:tcW w:type="dxa" w:w="1126"/>
          </w:tcPr>
          <w:p>
            <w:pPr>
              <w:spacing w:after="0"/>
              <w:jc w:val="right"/>
            </w:pPr>
            <w:r>
              <w:rPr>
                <w:sz w:val="16"/>
              </w:rPr>
              <w:t>$35,821</w:t>
            </w:r>
          </w:p>
        </w:tc>
        <w:tc>
          <w:tcPr>
            <w:tcW w:type="dxa" w:w="1935"/>
          </w:tcPr>
          <w:p>
            <w:pPr>
              <w:spacing w:after="0"/>
              <w:jc w:val="right"/>
            </w:pPr>
            <w:r>
              <w:rPr>
                <w:sz w:val="16"/>
              </w:rPr>
              <w:t>$1,865</w:t>
            </w:r>
          </w:p>
        </w:tc>
        <w:tc>
          <w:tcPr>
            <w:tcW w:type="dxa" w:w="1195"/>
          </w:tcPr>
          <w:p>
            <w:pPr>
              <w:spacing w:after="0"/>
              <w:jc w:val="right"/>
            </w:pPr>
            <w:r>
              <w:rPr>
                <w:sz w:val="16"/>
              </w:rPr>
              <w:t>$670,707</w:t>
            </w:r>
          </w:p>
        </w:tc>
        <w:tc>
          <w:tcPr>
            <w:tcW w:type="dxa" w:w="2145"/>
          </w:tcPr>
          <w:p>
            <w:pPr>
              <w:spacing w:after="0"/>
              <w:jc w:val="right"/>
            </w:pPr>
            <w:r>
              <w:rPr>
                <w:sz w:val="16"/>
              </w:rPr>
              <w:t>69</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$255</w:t>
            </w:r>
          </w:p>
        </w:tc>
        <w:tc>
          <w:tcPr>
            <w:tcW w:type="dxa" w:w="1126"/>
          </w:tcPr>
          <w:p>
            <w:pPr>
              <w:spacing w:after="0"/>
              <w:jc w:val="right"/>
            </w:pPr>
            <w:r>
              <w:rPr>
                <w:sz w:val="16"/>
              </w:rPr>
              <w:t>$25,904</w:t>
            </w:r>
          </w:p>
        </w:tc>
        <w:tc>
          <w:tcPr>
            <w:tcW w:type="dxa" w:w="1935"/>
          </w:tcPr>
          <w:p>
            <w:pPr>
              <w:spacing w:after="0"/>
              <w:jc w:val="right"/>
            </w:pPr>
            <w:r>
              <w:rPr>
                <w:sz w:val="16"/>
              </w:rPr>
              <w:t>$448,591</w:t>
            </w:r>
          </w:p>
        </w:tc>
        <w:tc>
          <w:tcPr>
            <w:tcW w:type="dxa" w:w="1195"/>
          </w:tcPr>
          <w:p>
            <w:pPr>
              <w:spacing w:after="0"/>
              <w:jc w:val="right"/>
            </w:pPr>
            <w:r>
              <w:rPr>
                <w:sz w:val="16"/>
              </w:rPr>
              <w:t>$474,750</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$336,304</w:t>
            </w:r>
          </w:p>
        </w:tc>
        <w:tc>
          <w:tcPr>
            <w:tcW w:type="dxa" w:w="1126"/>
          </w:tcPr>
          <w:p>
            <w:pPr>
              <w:spacing w:after="0"/>
              <w:jc w:val="right"/>
            </w:pPr>
            <w:r>
              <w:rPr>
                <w:sz w:val="16"/>
              </w:rPr>
              <w:t>n/a</w:t>
            </w:r>
          </w:p>
        </w:tc>
        <w:tc>
          <w:tcPr>
            <w:tcW w:type="dxa" w:w="1935"/>
          </w:tcPr>
          <w:p>
            <w:pPr>
              <w:spacing w:after="0"/>
              <w:jc w:val="right"/>
            </w:pPr>
            <w:r>
              <w:rPr>
                <w:sz w:val="16"/>
              </w:rPr>
              <w:t>$98,502</w:t>
            </w:r>
          </w:p>
        </w:tc>
        <w:tc>
          <w:tcPr>
            <w:tcW w:type="dxa" w:w="1195"/>
          </w:tcPr>
          <w:p>
            <w:pPr>
              <w:spacing w:after="0"/>
              <w:jc w:val="right"/>
            </w:pPr>
            <w:r>
              <w:rPr>
                <w:sz w:val="16"/>
              </w:rPr>
              <w:t>$434,806</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$158,668</w:t>
            </w:r>
          </w:p>
        </w:tc>
        <w:tc>
          <w:tcPr>
            <w:tcW w:type="dxa" w:w="1126"/>
          </w:tcPr>
          <w:p>
            <w:pPr>
              <w:spacing w:after="0"/>
              <w:jc w:val="right"/>
            </w:pPr>
            <w:r>
              <w:rPr>
                <w:sz w:val="16"/>
              </w:rPr>
              <w:t>n/a</w:t>
            </w:r>
          </w:p>
        </w:tc>
        <w:tc>
          <w:tcPr>
            <w:tcW w:type="dxa" w:w="1935"/>
          </w:tcPr>
          <w:p>
            <w:pPr>
              <w:spacing w:after="0"/>
              <w:jc w:val="right"/>
            </w:pPr>
            <w:r>
              <w:rPr>
                <w:sz w:val="16"/>
              </w:rPr>
              <w:t>$5,784</w:t>
            </w:r>
          </w:p>
        </w:tc>
        <w:tc>
          <w:tcPr>
            <w:tcW w:type="dxa" w:w="1195"/>
          </w:tcPr>
          <w:p>
            <w:pPr>
              <w:spacing w:after="0"/>
              <w:jc w:val="right"/>
            </w:pPr>
            <w:r>
              <w:rPr>
                <w:sz w:val="16"/>
              </w:rPr>
              <w:t>$164,452</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$18,388</w:t>
            </w:r>
          </w:p>
        </w:tc>
        <w:tc>
          <w:tcPr>
            <w:tcW w:type="dxa" w:w="1126"/>
          </w:tcPr>
          <w:p>
            <w:pPr>
              <w:spacing w:after="0"/>
              <w:jc w:val="right"/>
            </w:pPr>
            <w:r>
              <w:rPr>
                <w:sz w:val="16"/>
              </w:rPr>
              <w:t>n/a</w:t>
            </w:r>
          </w:p>
        </w:tc>
        <w:tc>
          <w:tcPr>
            <w:tcW w:type="dxa" w:w="1935"/>
          </w:tcPr>
          <w:p>
            <w:pPr>
              <w:spacing w:after="0"/>
              <w:jc w:val="right"/>
            </w:pPr>
            <w:r>
              <w:rPr>
                <w:sz w:val="16"/>
              </w:rPr>
              <w:t>$127,429</w:t>
            </w:r>
          </w:p>
        </w:tc>
        <w:tc>
          <w:tcPr>
            <w:tcW w:type="dxa" w:w="1195"/>
          </w:tcPr>
          <w:p>
            <w:pPr>
              <w:spacing w:after="0"/>
              <w:jc w:val="right"/>
            </w:pPr>
            <w:r>
              <w:rPr>
                <w:sz w:val="16"/>
              </w:rPr>
              <w:t>$145,817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$2,715</w:t>
            </w:r>
          </w:p>
        </w:tc>
        <w:tc>
          <w:tcPr>
            <w:tcW w:type="dxa" w:w="1126"/>
          </w:tcPr>
          <w:p>
            <w:pPr>
              <w:spacing w:after="0"/>
              <w:jc w:val="right"/>
            </w:pPr>
            <w:r>
              <w:rPr>
                <w:sz w:val="16"/>
              </w:rPr>
              <w:t>$4</w:t>
            </w:r>
          </w:p>
        </w:tc>
        <w:tc>
          <w:tcPr>
            <w:tcW w:type="dxa" w:w="1935"/>
          </w:tcPr>
          <w:p>
            <w:pPr>
              <w:spacing w:after="0"/>
              <w:jc w:val="right"/>
            </w:pPr>
            <w:r>
              <w:rPr>
                <w:sz w:val="16"/>
              </w:rPr>
              <w:t>$136,172</w:t>
            </w:r>
          </w:p>
        </w:tc>
        <w:tc>
          <w:tcPr>
            <w:tcW w:type="dxa" w:w="1195"/>
          </w:tcPr>
          <w:p>
            <w:pPr>
              <w:spacing w:after="0"/>
              <w:jc w:val="right"/>
            </w:pPr>
            <w:r>
              <w:rPr>
                <w:sz w:val="16"/>
              </w:rPr>
              <w:t>$138,891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$40,479</w:t>
            </w:r>
          </w:p>
        </w:tc>
        <w:tc>
          <w:tcPr>
            <w:tcW w:type="dxa" w:w="1126"/>
          </w:tcPr>
          <w:p>
            <w:pPr>
              <w:spacing w:after="0"/>
              <w:jc w:val="right"/>
            </w:pPr>
            <w:r>
              <w:rPr>
                <w:sz w:val="16"/>
              </w:rPr>
              <w:t>$905</w:t>
            </w:r>
          </w:p>
        </w:tc>
        <w:tc>
          <w:tcPr>
            <w:tcW w:type="dxa" w:w="1935"/>
          </w:tcPr>
          <w:p>
            <w:pPr>
              <w:spacing w:after="0"/>
              <w:jc w:val="right"/>
            </w:pPr>
            <w:r>
              <w:rPr>
                <w:sz w:val="16"/>
              </w:rPr>
              <w:t>$28,009</w:t>
            </w:r>
          </w:p>
        </w:tc>
        <w:tc>
          <w:tcPr>
            <w:tcW w:type="dxa" w:w="1195"/>
          </w:tcPr>
          <w:p>
            <w:pPr>
              <w:spacing w:after="0"/>
              <w:jc w:val="right"/>
            </w:pPr>
            <w:r>
              <w:rPr>
                <w:sz w:val="16"/>
              </w:rPr>
              <w:t>$69,393</w:t>
            </w:r>
          </w:p>
        </w:tc>
        <w:tc>
          <w:tcPr>
            <w:tcW w:type="dxa" w:w="2145"/>
          </w:tcPr>
          <w:p>
            <w:pPr>
              <w:spacing w:after="0"/>
              <w:jc w:val="right"/>
            </w:pPr>
            <w:r>
              <w:rPr>
                <w:sz w:val="16"/>
              </w:rPr>
              <w:t>75</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$21,682</w:t>
            </w:r>
          </w:p>
        </w:tc>
        <w:tc>
          <w:tcPr>
            <w:tcW w:type="dxa" w:w="1126"/>
          </w:tcPr>
          <w:p>
            <w:pPr>
              <w:spacing w:after="0"/>
              <w:jc w:val="right"/>
            </w:pPr>
            <w:r>
              <w:rPr>
                <w:sz w:val="16"/>
              </w:rPr>
              <w:t>$17,185</w:t>
            </w:r>
          </w:p>
        </w:tc>
        <w:tc>
          <w:tcPr>
            <w:tcW w:type="dxa" w:w="1935"/>
          </w:tcPr>
          <w:p>
            <w:pPr>
              <w:spacing w:after="0"/>
              <w:jc w:val="right"/>
            </w:pPr>
            <w:r>
              <w:rPr>
                <w:sz w:val="16"/>
              </w:rPr>
              <w:t>$119</w:t>
            </w:r>
          </w:p>
        </w:tc>
        <w:tc>
          <w:tcPr>
            <w:tcW w:type="dxa" w:w="1195"/>
          </w:tcPr>
          <w:p>
            <w:pPr>
              <w:spacing w:after="0"/>
              <w:jc w:val="right"/>
            </w:pPr>
            <w:r>
              <w:rPr>
                <w:sz w:val="16"/>
              </w:rPr>
              <w:t>$38,986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$1,020</w:t>
            </w:r>
          </w:p>
        </w:tc>
        <w:tc>
          <w:tcPr>
            <w:tcW w:type="dxa" w:w="1126"/>
          </w:tcPr>
          <w:p>
            <w:pPr>
              <w:spacing w:after="0"/>
              <w:jc w:val="right"/>
            </w:pPr>
            <w:r>
              <w:rPr>
                <w:sz w:val="16"/>
              </w:rPr>
              <w:t>$3</w:t>
            </w:r>
          </w:p>
        </w:tc>
        <w:tc>
          <w:tcPr>
            <w:tcW w:type="dxa" w:w="1935"/>
          </w:tcPr>
          <w:p>
            <w:pPr>
              <w:spacing w:after="0"/>
              <w:jc w:val="right"/>
            </w:pPr>
            <w:r>
              <w:rPr>
                <w:sz w:val="16"/>
              </w:rPr>
              <w:t>$97</w:t>
            </w:r>
          </w:p>
        </w:tc>
        <w:tc>
          <w:tcPr>
            <w:tcW w:type="dxa" w:w="1195"/>
          </w:tcPr>
          <w:p>
            <w:pPr>
              <w:spacing w:after="0"/>
              <w:jc w:val="right"/>
            </w:pPr>
            <w:r>
              <w:rPr>
                <w:sz w:val="16"/>
              </w:rPr>
              <w:t>$1,120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1935"/>
          </w:tcPr>
          <w:p>
            <w:pPr>
              <w:spacing w:after="0"/>
              <w:jc w:val="right"/>
            </w:pPr>
            <w:r>
              <w:rPr>
                <w:sz w:val="16"/>
              </w:rPr>
              <w:t>$305</w:t>
            </w:r>
          </w:p>
        </w:tc>
        <w:tc>
          <w:tcPr>
            <w:tcW w:type="dxa" w:w="1195"/>
          </w:tcPr>
          <w:p>
            <w:pPr>
              <w:spacing w:after="0"/>
              <w:jc w:val="right"/>
            </w:pPr>
            <w:r>
              <w:rPr>
                <w:sz w:val="16"/>
              </w:rPr>
              <w:t>$326</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14</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301 (Relatively Low, 71.3); tract 307 (Relatively Low, 62.9); tract 302 (Relatively Low, 61.2)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302 (Very Low, 50.4); tract 301 (Very Low, 49.9); tract 306 (Very Low, 46.7)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302 (Relatively Low, 81.9); tract 304 (Very Low, 76.1); tract 307 (Very Low, 74.5)</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301 (Relatively High, 83.1); tract 302 (Relatively High, 77.4); tract 307 (Relatively Moderate, 72.0)</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302 (Very Low, 49.6); tract 307 (Very Low, 46.8); tract 301 (Very Low, 45.9)</w:t>
            </w:r>
          </w:p>
        </w:tc>
      </w:tr>
    </w:tbl>
    <w:p>
      <w:pPr>
        <w:spacing w:after="40" w:before="60"/>
      </w:pPr>
      <w:r>
        <w:rPr>
          <w:sz w:val="15"/>
        </w:rPr>
        <w:t xml:space="preserve">Up to 3 census tracts per hazard, highest National Risk Index rating first, then highest score; a tract number is the Census tract number (for example 301 is Census Tract 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846"/>
        <w:gridCol w:w="1707"/>
        <w:gridCol w:w="1870"/>
        <w:gridCol w:w="1438"/>
        <w:gridCol w:w="1582"/>
        <w:gridCol w:w="2047"/>
        <w:gridCol w:w="1804"/>
      </w:tblGrid>
      <w:tr>
        <w:trPr>
          <w:cantSplit/>
          <w:tblHeader/>
        </w:trPr>
        <w:tc>
          <w:tcPr>
            <w:tcW w:type="dxa" w:w="1818"/>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7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438"/>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2047"/>
            <w:shd w:val="clear" w:color="auto" w:fill="E8E8E8"/>
          </w:tcPr>
          <w:p>
            <w:pPr>
              <w:spacing w:after="0"/>
              <w:jc w:val="left"/>
            </w:pPr>
            <w:r>
              <w:rPr>
                <w:b/>
                <w:sz w:val="16"/>
              </w:rPr>
              <w:t>How it applies to jurisdictions</w:t>
            </w:r>
          </w:p>
        </w:tc>
        <w:tc>
          <w:tcPr>
            <w:tcW w:type="dxa" w:w="1804"/>
            <w:shd w:val="clear" w:color="auto" w:fill="E8E8E8"/>
          </w:tcPr>
          <w:p>
            <w:pPr>
              <w:spacing w:after="0"/>
              <w:jc w:val="left"/>
            </w:pPr>
            <w:r>
              <w:rPr>
                <w:b/>
                <w:sz w:val="16"/>
              </w:rPr>
              <w:t>Note</w:t>
            </w:r>
          </w:p>
        </w:tc>
      </w:tr>
      <w:tr>
        <w:trPr>
          <w:cantSplit/>
        </w:trPr>
        <w:tc>
          <w:tcPr>
            <w:tcW w:type="dxa" w:w="1818"/>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707"/>
          </w:tcPr>
          <w:p>
            <w:pPr>
              <w:spacing w:after="0"/>
              <w:jc w:val="right"/>
            </w:pPr>
            <w:r>
              <w:rPr>
                <w:sz w:val="16"/>
              </w:rPr>
              <w:t>5 records, 1996 to 2022 (5 zone-level)</w:t>
            </w:r>
          </w:p>
        </w:tc>
        <w:tc>
          <w:tcPr>
            <w:tcW w:type="dxa" w:w="1870"/>
          </w:tcPr>
          <w:p>
            <w:pPr>
              <w:spacing w:after="0"/>
              <w:jc w:val="left"/>
            </w:pPr>
            <w:r>
              <w:rPr>
                <w:sz w:val="16"/>
              </w:rPr>
              <w:t>1 day to 5 days (median 2 days); 5 with a recorded value</w:t>
            </w:r>
          </w:p>
        </w:tc>
        <w:tc>
          <w:tcPr>
            <w:tcW w:type="dxa" w:w="1438"/>
          </w:tcPr>
          <w:p>
            <w:pPr>
              <w:spacing w:after="0"/>
              <w:jc w:val="left"/>
            </w:pPr>
            <w:r>
              <w:rPr>
                <w:sz w:val="16"/>
              </w:rPr>
              <w:t>5 consecutive days, 1996-02-01 to 1996-02-05, zone-level</w:t>
            </w:r>
          </w:p>
        </w:tc>
        <w:tc>
          <w:tcPr>
            <w:tcW w:type="dxa" w:w="1582"/>
          </w:tcPr>
          <w:p>
            <w:pPr>
              <w:spacing w:after="0"/>
              <w:jc w:val="left"/>
            </w:pPr>
          </w:p>
        </w:tc>
        <w:tc>
          <w:tcPr>
            <w:tcW w:type="dxa" w:w="2047"/>
          </w:tcPr>
          <w:p>
            <w:pPr>
              <w:spacing w:after="0"/>
              <w:jc w:val="left"/>
            </w:pPr>
            <w:r>
              <w:rPr>
                <w:sz w:val="16"/>
              </w:rPr>
              <w:t>Countywide (zone-level records).</w:t>
            </w:r>
          </w:p>
        </w:tc>
        <w:tc>
          <w:tcPr>
            <w:tcW w:type="dxa" w:w="1804"/>
          </w:tcPr>
          <w:p>
            <w:pPr>
              <w:spacing w:after="0"/>
              <w:jc w:val="left"/>
            </w:pPr>
            <w:r>
              <w:rPr>
                <w:sz w:val="16"/>
              </w:rPr>
              <w:t>Wind chill: in event narratives only (local data needed).</w:t>
            </w:r>
          </w:p>
        </w:tc>
      </w:tr>
      <w:tr>
        <w:trPr>
          <w:cantSplit/>
        </w:trPr>
        <w:tc>
          <w:tcPr>
            <w:tcW w:type="dxa" w:w="1818"/>
          </w:tcPr>
          <w:p>
            <w:pPr>
              <w:spacing w:after="0"/>
              <w:jc w:val="left"/>
            </w:pPr>
            <w:r>
              <w:rPr>
                <w:sz w:val="16"/>
              </w:rPr>
              <w:t>Frost/Freeze (outside NRI's Cold Wave definition)</w:t>
            </w:r>
          </w:p>
        </w:tc>
        <w:tc>
          <w:tcPr>
            <w:tcW w:type="dxa" w:w="1846"/>
          </w:tcPr>
          <w:p>
            <w:pPr>
              <w:spacing w:after="0"/>
              <w:jc w:val="left"/>
            </w:pPr>
            <w:r>
              <w:rPr>
                <w:sz w:val="16"/>
              </w:rPr>
              <w:t>crop damage</w:t>
            </w:r>
          </w:p>
        </w:tc>
        <w:tc>
          <w:tcPr>
            <w:tcW w:type="dxa" w:w="1707"/>
          </w:tcPr>
          <w:p>
            <w:pPr>
              <w:spacing w:after="0"/>
              <w:jc w:val="right"/>
            </w:pPr>
            <w:r>
              <w:rPr>
                <w:sz w:val="16"/>
              </w:rPr>
              <w:t>0</w:t>
            </w:r>
          </w:p>
        </w:tc>
        <w:tc>
          <w:tcPr>
            <w:tcW w:type="dxa" w:w="1870"/>
          </w:tcPr>
          <w:p>
            <w:pPr>
              <w:spacing w:after="0"/>
              <w:jc w:val="left"/>
            </w:pPr>
          </w:p>
        </w:tc>
        <w:tc>
          <w:tcPr>
            <w:tcW w:type="dxa" w:w="1438"/>
          </w:tcPr>
          <w:p>
            <w:pPr>
              <w:spacing w:after="0"/>
              <w:jc w:val="left"/>
            </w:pPr>
          </w:p>
        </w:tc>
        <w:tc>
          <w:tcPr>
            <w:tcW w:type="dxa" w:w="1582"/>
          </w:tcPr>
          <w:p>
            <w:pPr>
              <w:spacing w:after="0"/>
              <w:jc w:val="left"/>
            </w:pPr>
          </w:p>
        </w:tc>
        <w:tc>
          <w:tcPr>
            <w:tcW w:type="dxa" w:w="2047"/>
          </w:tcPr>
          <w:p>
            <w:pPr>
              <w:spacing w:after="0"/>
              <w:jc w:val="left"/>
            </w:pPr>
          </w:p>
        </w:tc>
        <w:tc>
          <w:tcPr>
            <w:tcW w:type="dxa" w:w="1804"/>
          </w:tcPr>
          <w:p>
            <w:pPr>
              <w:spacing w:after="0"/>
              <w:jc w:val="left"/>
            </w:pPr>
            <w:r>
              <w:rPr>
                <w:sz w:val="16"/>
              </w:rPr>
              <w:t>Temperature: in event narratives only (local data needed).</w:t>
            </w:r>
          </w:p>
        </w:tc>
      </w:tr>
      <w:tr>
        <w:trPr>
          <w:cantSplit/>
        </w:trPr>
        <w:tc>
          <w:tcPr>
            <w:tcW w:type="dxa" w:w="1818"/>
          </w:tcPr>
          <w:p>
            <w:pPr>
              <w:spacing w:after="0"/>
              <w:jc w:val="left"/>
            </w:pPr>
            <w:r>
              <w:rPr>
                <w:sz w:val="16"/>
              </w:rPr>
              <w:t>Drought</w:t>
            </w:r>
          </w:p>
        </w:tc>
        <w:tc>
          <w:tcPr>
            <w:tcW w:type="dxa" w:w="1846"/>
          </w:tcPr>
          <w:p>
            <w:pPr>
              <w:spacing w:after="0"/>
              <w:jc w:val="left"/>
            </w:pPr>
            <w:r>
              <w:rPr>
                <w:sz w:val="16"/>
              </w:rPr>
              <w:t>U.S. Drought Monitor scale (D0 to D4)</w:t>
            </w:r>
          </w:p>
        </w:tc>
        <w:tc>
          <w:tcPr>
            <w:tcW w:type="dxa" w:w="1707"/>
          </w:tcPr>
          <w:p>
            <w:pPr>
              <w:spacing w:after="0"/>
              <w:jc w:val="right"/>
            </w:pPr>
            <w:r>
              <w:rPr>
                <w:sz w:val="16"/>
              </w:rPr>
              <w:t>0</w:t>
            </w:r>
          </w:p>
        </w:tc>
        <w:tc>
          <w:tcPr>
            <w:tcW w:type="dxa" w:w="1870"/>
          </w:tcPr>
          <w:p>
            <w:pPr>
              <w:spacing w:after="0"/>
              <w:jc w:val="left"/>
            </w:pPr>
          </w:p>
        </w:tc>
        <w:tc>
          <w:tcPr>
            <w:tcW w:type="dxa" w:w="1438"/>
          </w:tcPr>
          <w:p>
            <w:pPr>
              <w:spacing w:after="0"/>
              <w:jc w:val="left"/>
            </w:pPr>
          </w:p>
        </w:tc>
        <w:tc>
          <w:tcPr>
            <w:tcW w:type="dxa" w:w="1582"/>
          </w:tcPr>
          <w:p>
            <w:pPr>
              <w:spacing w:after="0"/>
              <w:jc w:val="left"/>
            </w:pPr>
          </w:p>
        </w:tc>
        <w:tc>
          <w:tcPr>
            <w:tcW w:type="dxa" w:w="2047"/>
          </w:tcPr>
          <w:p>
            <w:pPr>
              <w:spacing w:after="0"/>
              <w:jc w:val="left"/>
            </w:pPr>
          </w:p>
        </w:tc>
        <w:tc>
          <w:tcPr>
            <w:tcW w:type="dxa" w:w="18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846"/>
          </w:tcPr>
          <w:p>
            <w:pPr>
              <w:spacing w:after="0"/>
              <w:jc w:val="left"/>
            </w:pPr>
            <w:r>
              <w:rPr>
                <w:sz w:val="16"/>
              </w:rPr>
              <w:t>Modified Mercalli (local data)</w:t>
            </w:r>
          </w:p>
        </w:tc>
        <w:tc>
          <w:tcPr>
            <w:tcW w:type="dxa" w:w="1707"/>
          </w:tcPr>
          <w:p>
            <w:pPr>
              <w:spacing w:after="0"/>
              <w:jc w:val="right"/>
            </w:pPr>
            <w:r>
              <w:rPr>
                <w:sz w:val="16"/>
              </w:rPr>
              <w:t>0</w:t>
            </w:r>
          </w:p>
        </w:tc>
        <w:tc>
          <w:tcPr>
            <w:tcW w:type="dxa" w:w="1870"/>
          </w:tcPr>
          <w:p>
            <w:pPr>
              <w:spacing w:after="0"/>
              <w:jc w:val="left"/>
            </w:pPr>
          </w:p>
        </w:tc>
        <w:tc>
          <w:tcPr>
            <w:tcW w:type="dxa" w:w="1438"/>
          </w:tcPr>
          <w:p>
            <w:pPr>
              <w:spacing w:after="0"/>
              <w:jc w:val="left"/>
            </w:pPr>
          </w:p>
        </w:tc>
        <w:tc>
          <w:tcPr>
            <w:tcW w:type="dxa" w:w="1582"/>
          </w:tcPr>
          <w:p>
            <w:pPr>
              <w:spacing w:after="0"/>
              <w:jc w:val="left"/>
            </w:pPr>
          </w:p>
        </w:tc>
        <w:tc>
          <w:tcPr>
            <w:tcW w:type="dxa" w:w="2047"/>
          </w:tcPr>
          <w:p>
            <w:pPr>
              <w:spacing w:after="0"/>
              <w:jc w:val="left"/>
            </w:pPr>
          </w:p>
        </w:tc>
        <w:tc>
          <w:tcPr>
            <w:tcW w:type="dxa" w:w="1804"/>
          </w:tcPr>
          <w:p>
            <w:pPr>
              <w:spacing w:after="0"/>
              <w:jc w:val="left"/>
            </w:pPr>
            <w:r>
              <w:rPr>
                <w:sz w:val="16"/>
              </w:rPr>
              <w:t>Storm Events does not record earthquakes; the USGS earthquake catalog is the source.</w:t>
            </w:r>
          </w:p>
        </w:tc>
      </w:tr>
      <w:tr>
        <w:trPr>
          <w:cantSplit/>
        </w:trPr>
        <w:tc>
          <w:tcPr>
            <w:tcW w:type="dxa" w:w="1818"/>
          </w:tcPr>
          <w:p>
            <w:pPr>
              <w:spacing w:after="0"/>
              <w:jc w:val="left"/>
            </w:pPr>
            <w:r>
              <w:rPr>
                <w:sz w:val="16"/>
              </w:rPr>
              <w:t>Hail</w:t>
            </w:r>
          </w:p>
        </w:tc>
        <w:tc>
          <w:tcPr>
            <w:tcW w:type="dxa" w:w="1846"/>
          </w:tcPr>
          <w:p>
            <w:pPr>
              <w:spacing w:after="0"/>
              <w:jc w:val="left"/>
            </w:pPr>
            <w:r>
              <w:rPr>
                <w:sz w:val="16"/>
              </w:rPr>
              <w:t>hail size (inches)</w:t>
            </w:r>
          </w:p>
        </w:tc>
        <w:tc>
          <w:tcPr>
            <w:tcW w:type="dxa" w:w="1707"/>
          </w:tcPr>
          <w:p>
            <w:pPr>
              <w:spacing w:after="0"/>
              <w:jc w:val="right"/>
            </w:pPr>
            <w:r>
              <w:rPr>
                <w:sz w:val="16"/>
              </w:rPr>
              <w:t>88 records, 1962 to 2026</w:t>
            </w:r>
          </w:p>
        </w:tc>
        <w:tc>
          <w:tcPr>
            <w:tcW w:type="dxa" w:w="1870"/>
          </w:tcPr>
          <w:p>
            <w:pPr>
              <w:spacing w:after="0"/>
              <w:jc w:val="left"/>
            </w:pPr>
            <w:r>
              <w:rPr>
                <w:sz w:val="16"/>
              </w:rPr>
              <w:t>0.75 in to 2 in (median 1 in); 88 with a recorded value</w:t>
            </w:r>
          </w:p>
        </w:tc>
        <w:tc>
          <w:tcPr>
            <w:tcW w:type="dxa" w:w="1438"/>
          </w:tcPr>
          <w:p>
            <w:pPr>
              <w:spacing w:after="0"/>
              <w:jc w:val="left"/>
            </w:pPr>
            <w:r>
              <w:rPr>
                <w:sz w:val="16"/>
              </w:rPr>
              <w:t>2 in hail, 2019-05-28</w:t>
            </w:r>
          </w:p>
        </w:tc>
        <w:tc>
          <w:tcPr>
            <w:tcW w:type="dxa" w:w="1582"/>
          </w:tcPr>
          <w:p>
            <w:pPr>
              <w:spacing w:after="0"/>
              <w:jc w:val="left"/>
            </w:pPr>
            <w:r>
              <w:rPr>
                <w:sz w:val="16"/>
              </w:rPr>
              <w:t>Hail, 1994-09-25, $500,000 property; $500,000 crops (1994 dollars)</w:t>
            </w:r>
          </w:p>
        </w:tc>
        <w:tc>
          <w:tcPr>
            <w:tcW w:type="dxa" w:w="2047"/>
          </w:tcPr>
          <w:p>
            <w:pPr>
              <w:spacing w:after="0"/>
              <w:jc w:val="left"/>
            </w:pPr>
            <w:r>
              <w:rPr>
                <w:sz w:val="16"/>
              </w:rPr>
              <w:t>Event records naming jurisdictions in the plan: Columbus Grove village (15 records), Ottawa village (13 records), Kalida village (7 records), Ottoville village (5 records), Pandora village (5 records), Fort Jennings village (4 records), Miller City village (4 records), Glandorf village (3 records), Leipsic village (3 records), Cloverdale village (2 records); and 3 more jurisdictions (see the Excel file).</w:t>
            </w:r>
          </w:p>
        </w:tc>
        <w:tc>
          <w:tcPr>
            <w:tcW w:type="dxa" w:w="1804"/>
          </w:tcPr>
          <w:p>
            <w:pPr>
              <w:spacing w:after="0"/>
              <w:jc w:val="left"/>
            </w:pPr>
          </w:p>
        </w:tc>
      </w:tr>
      <w:tr>
        <w:trPr>
          <w:cantSplit/>
        </w:trPr>
        <w:tc>
          <w:tcPr>
            <w:tcW w:type="dxa" w:w="1818"/>
          </w:tcPr>
          <w:p>
            <w:pPr>
              <w:spacing w:after="0"/>
              <w:jc w:val="left"/>
            </w:pPr>
            <w:r>
              <w:rPr>
                <w:sz w:val="16"/>
              </w:rPr>
              <w:t>Excessive Heat, Heat</w:t>
            </w:r>
          </w:p>
        </w:tc>
        <w:tc>
          <w:tcPr>
            <w:tcW w:type="dxa" w:w="1846"/>
          </w:tcPr>
          <w:p>
            <w:pPr>
              <w:spacing w:after="0"/>
              <w:jc w:val="left"/>
            </w:pPr>
            <w:r>
              <w:rPr>
                <w:sz w:val="16"/>
              </w:rPr>
              <w:t>heat index (in event narratives)</w:t>
            </w:r>
          </w:p>
        </w:tc>
        <w:tc>
          <w:tcPr>
            <w:tcW w:type="dxa" w:w="1707"/>
          </w:tcPr>
          <w:p>
            <w:pPr>
              <w:spacing w:after="0"/>
              <w:jc w:val="right"/>
            </w:pPr>
            <w:r>
              <w:rPr>
                <w:sz w:val="16"/>
              </w:rPr>
              <w:t>0</w:t>
            </w:r>
          </w:p>
        </w:tc>
        <w:tc>
          <w:tcPr>
            <w:tcW w:type="dxa" w:w="1870"/>
          </w:tcPr>
          <w:p>
            <w:pPr>
              <w:spacing w:after="0"/>
              <w:jc w:val="left"/>
            </w:pPr>
          </w:p>
        </w:tc>
        <w:tc>
          <w:tcPr>
            <w:tcW w:type="dxa" w:w="1438"/>
          </w:tcPr>
          <w:p>
            <w:pPr>
              <w:spacing w:after="0"/>
              <w:jc w:val="left"/>
            </w:pPr>
          </w:p>
        </w:tc>
        <w:tc>
          <w:tcPr>
            <w:tcW w:type="dxa" w:w="1582"/>
          </w:tcPr>
          <w:p>
            <w:pPr>
              <w:spacing w:after="0"/>
              <w:jc w:val="left"/>
            </w:pPr>
          </w:p>
        </w:tc>
        <w:tc>
          <w:tcPr>
            <w:tcW w:type="dxa" w:w="2047"/>
          </w:tcPr>
          <w:p>
            <w:pPr>
              <w:spacing w:after="0"/>
              <w:jc w:val="left"/>
            </w:pPr>
          </w:p>
        </w:tc>
        <w:tc>
          <w:tcPr>
            <w:tcW w:type="dxa" w:w="1804"/>
          </w:tcPr>
          <w:p>
            <w:pPr>
              <w:spacing w:after="0"/>
              <w:jc w:val="left"/>
            </w:pPr>
            <w:r>
              <w:rPr>
                <w:sz w:val="16"/>
              </w:rPr>
              <w:t>Heat index: in event narratives only (local data needed).</w:t>
            </w:r>
          </w:p>
        </w:tc>
      </w:tr>
      <w:tr>
        <w:trPr>
          <w:cantSplit/>
        </w:trPr>
        <w:tc>
          <w:tcPr>
            <w:tcW w:type="dxa" w:w="1818"/>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707"/>
          </w:tcPr>
          <w:p>
            <w:pPr>
              <w:spacing w:after="0"/>
              <w:jc w:val="right"/>
            </w:pPr>
            <w:r>
              <w:rPr>
                <w:sz w:val="16"/>
              </w:rPr>
              <w:t>0</w:t>
            </w:r>
          </w:p>
        </w:tc>
        <w:tc>
          <w:tcPr>
            <w:tcW w:type="dxa" w:w="1870"/>
          </w:tcPr>
          <w:p>
            <w:pPr>
              <w:spacing w:after="0"/>
              <w:jc w:val="left"/>
            </w:pPr>
          </w:p>
        </w:tc>
        <w:tc>
          <w:tcPr>
            <w:tcW w:type="dxa" w:w="1438"/>
          </w:tcPr>
          <w:p>
            <w:pPr>
              <w:spacing w:after="0"/>
              <w:jc w:val="left"/>
            </w:pPr>
          </w:p>
        </w:tc>
        <w:tc>
          <w:tcPr>
            <w:tcW w:type="dxa" w:w="1582"/>
          </w:tcPr>
          <w:p>
            <w:pPr>
              <w:spacing w:after="0"/>
              <w:jc w:val="left"/>
            </w:pPr>
          </w:p>
        </w:tc>
        <w:tc>
          <w:tcPr>
            <w:tcW w:type="dxa" w:w="2047"/>
          </w:tcPr>
          <w:p>
            <w:pPr>
              <w:spacing w:after="0"/>
              <w:jc w:val="left"/>
            </w:pPr>
          </w:p>
        </w:tc>
        <w:tc>
          <w:tcPr>
            <w:tcW w:type="dxa" w:w="18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8"/>
          </w:tcPr>
          <w:p>
            <w:pPr>
              <w:spacing w:after="0"/>
              <w:jc w:val="left"/>
            </w:pPr>
            <w:r>
              <w:rPr>
                <w:sz w:val="16"/>
              </w:rPr>
              <w:t>Ice Storm</w:t>
            </w:r>
          </w:p>
        </w:tc>
        <w:tc>
          <w:tcPr>
            <w:tcW w:type="dxa" w:w="1846"/>
          </w:tcPr>
          <w:p>
            <w:pPr>
              <w:spacing w:after="0"/>
              <w:jc w:val="left"/>
            </w:pPr>
            <w:r>
              <w:rPr>
                <w:sz w:val="16"/>
              </w:rPr>
              <w:t>Sperry-Piltz ice scale (local data)</w:t>
            </w:r>
          </w:p>
        </w:tc>
        <w:tc>
          <w:tcPr>
            <w:tcW w:type="dxa" w:w="1707"/>
          </w:tcPr>
          <w:p>
            <w:pPr>
              <w:spacing w:after="0"/>
              <w:jc w:val="right"/>
            </w:pPr>
            <w:r>
              <w:rPr>
                <w:sz w:val="16"/>
              </w:rPr>
              <w:t>4 records, 1996 to 2008 (4 zone-level)</w:t>
            </w:r>
          </w:p>
        </w:tc>
        <w:tc>
          <w:tcPr>
            <w:tcW w:type="dxa" w:w="1870"/>
          </w:tcPr>
          <w:p>
            <w:pPr>
              <w:spacing w:after="0"/>
              <w:jc w:val="left"/>
            </w:pPr>
          </w:p>
        </w:tc>
        <w:tc>
          <w:tcPr>
            <w:tcW w:type="dxa" w:w="1438"/>
          </w:tcPr>
          <w:p>
            <w:pPr>
              <w:spacing w:after="0"/>
              <w:jc w:val="left"/>
            </w:pPr>
            <w:r>
              <w:rPr>
                <w:sz w:val="16"/>
              </w:rPr>
              <w:t>Ice Storm, 2007-02-24, $30,000 property; $0 crops (2007 dollars); NWS zone OHZ016</w:t>
            </w:r>
          </w:p>
        </w:tc>
        <w:tc>
          <w:tcPr>
            <w:tcW w:type="dxa" w:w="1582"/>
          </w:tcPr>
          <w:p>
            <w:pPr>
              <w:spacing w:after="0"/>
              <w:jc w:val="left"/>
            </w:pPr>
          </w:p>
        </w:tc>
        <w:tc>
          <w:tcPr>
            <w:tcW w:type="dxa" w:w="2047"/>
          </w:tcPr>
          <w:p>
            <w:pPr>
              <w:spacing w:after="0"/>
              <w:jc w:val="left"/>
            </w:pPr>
            <w:r>
              <w:rPr>
                <w:sz w:val="16"/>
              </w:rPr>
              <w:t>Countywide (zone-level records).</w:t>
            </w:r>
          </w:p>
        </w:tc>
        <w:tc>
          <w:tcPr>
            <w:tcW w:type="dxa" w:w="1804"/>
          </w:tcPr>
          <w:p>
            <w:pPr>
              <w:spacing w:after="0"/>
              <w:jc w:val="left"/>
            </w:pPr>
            <w:r>
              <w:rPr>
                <w:sz w:val="16"/>
              </w:rPr>
              <w:t>Ice thickness: in event narratives only (local data needed).</w:t>
            </w:r>
          </w:p>
        </w:tc>
      </w:tr>
      <w:tr>
        <w:trPr>
          <w:cantSplit/>
        </w:trPr>
        <w:tc>
          <w:tcPr>
            <w:tcW w:type="dxa" w:w="1818"/>
          </w:tcPr>
          <w:p>
            <w:pPr>
              <w:spacing w:after="0"/>
              <w:jc w:val="left"/>
            </w:pPr>
            <w:r>
              <w:rPr>
                <w:sz w:val="16"/>
              </w:rPr>
              <w:t>Flash Flood, Flood, Lakeshore Flood</w:t>
            </w:r>
          </w:p>
        </w:tc>
        <w:tc>
          <w:tcPr>
            <w:tcW w:type="dxa" w:w="1846"/>
          </w:tcPr>
          <w:p>
            <w:pPr>
              <w:spacing w:after="0"/>
              <w:jc w:val="left"/>
            </w:pPr>
            <w:r>
              <w:rPr>
                <w:sz w:val="16"/>
              </w:rPr>
              <w:t>damage and flood days (flood depth: FIRM)</w:t>
            </w:r>
          </w:p>
        </w:tc>
        <w:tc>
          <w:tcPr>
            <w:tcW w:type="dxa" w:w="1707"/>
          </w:tcPr>
          <w:p>
            <w:pPr>
              <w:spacing w:after="0"/>
              <w:jc w:val="right"/>
            </w:pPr>
            <w:r>
              <w:rPr>
                <w:sz w:val="16"/>
              </w:rPr>
              <w:t>19 records, 1997 to 2025 (6 zone-level)</w:t>
            </w:r>
          </w:p>
        </w:tc>
        <w:tc>
          <w:tcPr>
            <w:tcW w:type="dxa" w:w="1870"/>
          </w:tcPr>
          <w:p>
            <w:pPr>
              <w:spacing w:after="0"/>
              <w:jc w:val="left"/>
            </w:pPr>
          </w:p>
        </w:tc>
        <w:tc>
          <w:tcPr>
            <w:tcW w:type="dxa" w:w="1438"/>
          </w:tcPr>
          <w:p>
            <w:pPr>
              <w:spacing w:after="0"/>
              <w:jc w:val="left"/>
            </w:pPr>
            <w:r>
              <w:rPr>
                <w:sz w:val="16"/>
              </w:rPr>
              <w:t>Flash Flood, 2007-08-22, $500,000 property; $0 crops (2007 dollars)</w:t>
            </w:r>
          </w:p>
        </w:tc>
        <w:tc>
          <w:tcPr>
            <w:tcW w:type="dxa" w:w="1582"/>
          </w:tcPr>
          <w:p>
            <w:pPr>
              <w:spacing w:after="0"/>
              <w:jc w:val="left"/>
            </w:pPr>
          </w:p>
        </w:tc>
        <w:tc>
          <w:tcPr>
            <w:tcW w:type="dxa" w:w="2047"/>
          </w:tcPr>
          <w:p>
            <w:pPr>
              <w:spacing w:after="0"/>
              <w:jc w:val="left"/>
            </w:pPr>
            <w:r>
              <w:rPr>
                <w:sz w:val="16"/>
              </w:rPr>
              <w:t>Event records naming jurisdictions in the plan: Cloverdale village (3 records), Ottawa village (3 records), Continental village (2 records), Glandorf village (2 records), Columbus Grove village (1 record), Kalida village (1 record), Ottoville village (1 record), Pandora village (1 record). Zone-level records (6) apply countywide.</w:t>
            </w:r>
          </w:p>
        </w:tc>
        <w:tc>
          <w:tcPr>
            <w:tcW w:type="dxa" w:w="18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8"/>
          </w:tcPr>
          <w:p>
            <w:pPr>
              <w:spacing w:after="0"/>
              <w:jc w:val="left"/>
            </w:pPr>
            <w:r>
              <w:rPr>
                <w:sz w:val="16"/>
              </w:rPr>
              <w:t>Debris Flow</w:t>
            </w:r>
          </w:p>
        </w:tc>
        <w:tc>
          <w:tcPr>
            <w:tcW w:type="dxa" w:w="1846"/>
          </w:tcPr>
          <w:p>
            <w:pPr>
              <w:spacing w:after="0"/>
              <w:jc w:val="left"/>
            </w:pPr>
            <w:r>
              <w:rPr>
                <w:sz w:val="16"/>
              </w:rPr>
              <w:t>none (count and damage only)</w:t>
            </w:r>
          </w:p>
        </w:tc>
        <w:tc>
          <w:tcPr>
            <w:tcW w:type="dxa" w:w="1707"/>
          </w:tcPr>
          <w:p>
            <w:pPr>
              <w:spacing w:after="0"/>
              <w:jc w:val="right"/>
            </w:pPr>
            <w:r>
              <w:rPr>
                <w:sz w:val="16"/>
              </w:rPr>
              <w:t>0</w:t>
            </w:r>
          </w:p>
        </w:tc>
        <w:tc>
          <w:tcPr>
            <w:tcW w:type="dxa" w:w="1870"/>
          </w:tcPr>
          <w:p>
            <w:pPr>
              <w:spacing w:after="0"/>
              <w:jc w:val="left"/>
            </w:pPr>
          </w:p>
        </w:tc>
        <w:tc>
          <w:tcPr>
            <w:tcW w:type="dxa" w:w="1438"/>
          </w:tcPr>
          <w:p>
            <w:pPr>
              <w:spacing w:after="0"/>
              <w:jc w:val="left"/>
            </w:pPr>
          </w:p>
        </w:tc>
        <w:tc>
          <w:tcPr>
            <w:tcW w:type="dxa" w:w="1582"/>
          </w:tcPr>
          <w:p>
            <w:pPr>
              <w:spacing w:after="0"/>
              <w:jc w:val="left"/>
            </w:pPr>
          </w:p>
        </w:tc>
        <w:tc>
          <w:tcPr>
            <w:tcW w:type="dxa" w:w="2047"/>
          </w:tcPr>
          <w:p>
            <w:pPr>
              <w:spacing w:after="0"/>
              <w:jc w:val="left"/>
            </w:pPr>
          </w:p>
        </w:tc>
        <w:tc>
          <w:tcPr>
            <w:tcW w:type="dxa" w:w="1804"/>
          </w:tcPr>
          <w:p>
            <w:pPr>
              <w:spacing w:after="0"/>
              <w:jc w:val="left"/>
            </w:pPr>
            <w:r>
              <w:rPr>
                <w:sz w:val="16"/>
              </w:rPr>
              <w:t>Physical measure: in event narratives only (local data needed).</w:t>
            </w:r>
          </w:p>
        </w:tc>
      </w:tr>
      <w:tr>
        <w:trPr>
          <w:cantSplit/>
        </w:trPr>
        <w:tc>
          <w:tcPr>
            <w:tcW w:type="dxa" w:w="1818"/>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707"/>
          </w:tcPr>
          <w:p>
            <w:pPr>
              <w:spacing w:after="0"/>
              <w:jc w:val="right"/>
            </w:pPr>
            <w:r>
              <w:rPr>
                <w:sz w:val="16"/>
              </w:rPr>
              <w:t>0</w:t>
            </w:r>
          </w:p>
        </w:tc>
        <w:tc>
          <w:tcPr>
            <w:tcW w:type="dxa" w:w="1870"/>
          </w:tcPr>
          <w:p>
            <w:pPr>
              <w:spacing w:after="0"/>
              <w:jc w:val="left"/>
            </w:pPr>
          </w:p>
        </w:tc>
        <w:tc>
          <w:tcPr>
            <w:tcW w:type="dxa" w:w="1438"/>
          </w:tcPr>
          <w:p>
            <w:pPr>
              <w:spacing w:after="0"/>
              <w:jc w:val="left"/>
            </w:pPr>
          </w:p>
        </w:tc>
        <w:tc>
          <w:tcPr>
            <w:tcW w:type="dxa" w:w="1582"/>
          </w:tcPr>
          <w:p>
            <w:pPr>
              <w:spacing w:after="0"/>
              <w:jc w:val="left"/>
            </w:pPr>
          </w:p>
        </w:tc>
        <w:tc>
          <w:tcPr>
            <w:tcW w:type="dxa" w:w="2047"/>
          </w:tcPr>
          <w:p>
            <w:pPr>
              <w:spacing w:after="0"/>
              <w:jc w:val="left"/>
            </w:pPr>
          </w:p>
        </w:tc>
        <w:tc>
          <w:tcPr>
            <w:tcW w:type="dxa" w:w="1804"/>
          </w:tcPr>
          <w:p>
            <w:pPr>
              <w:spacing w:after="0"/>
              <w:jc w:val="left"/>
            </w:pPr>
            <w:r>
              <w:rPr>
                <w:sz w:val="16"/>
              </w:rPr>
              <w:t>Storm Events lists lightning with damage or casualties; physical measure in event narratives only (local data needed).</w:t>
            </w:r>
          </w:p>
        </w:tc>
      </w:tr>
      <w:tr>
        <w:trPr>
          <w:cantSplit/>
        </w:trPr>
        <w:tc>
          <w:tcPr>
            <w:tcW w:type="dxa" w:w="1818"/>
          </w:tcPr>
          <w:p>
            <w:pPr>
              <w:spacing w:after="0"/>
              <w:jc w:val="left"/>
            </w:pPr>
            <w:r>
              <w:rPr>
                <w:sz w:val="16"/>
              </w:rPr>
              <w:t>High Wind and Strong Wind (outside NRI's Strong Wind definition)</w:t>
            </w:r>
          </w:p>
        </w:tc>
        <w:tc>
          <w:tcPr>
            <w:tcW w:type="dxa" w:w="1846"/>
          </w:tcPr>
          <w:p>
            <w:pPr>
              <w:spacing w:after="0"/>
              <w:jc w:val="left"/>
            </w:pPr>
            <w:r>
              <w:rPr>
                <w:sz w:val="16"/>
              </w:rPr>
              <w:t>wind speed (kt and mph)</w:t>
            </w:r>
          </w:p>
        </w:tc>
        <w:tc>
          <w:tcPr>
            <w:tcW w:type="dxa" w:w="1707"/>
          </w:tcPr>
          <w:p>
            <w:pPr>
              <w:spacing w:after="0"/>
              <w:jc w:val="right"/>
            </w:pPr>
            <w:r>
              <w:rPr>
                <w:sz w:val="16"/>
              </w:rPr>
              <w:t>20 records, 1996 to 2026 (20 zone-level)</w:t>
            </w:r>
          </w:p>
        </w:tc>
        <w:tc>
          <w:tcPr>
            <w:tcW w:type="dxa" w:w="1870"/>
          </w:tcPr>
          <w:p>
            <w:pPr>
              <w:spacing w:after="0"/>
              <w:jc w:val="left"/>
            </w:pPr>
            <w:r>
              <w:rPr>
                <w:sz w:val="16"/>
              </w:rPr>
              <w:t>45 kt (52 mph) to 70 kt (81 mph) (median 52 kt (60 mph)); 20 with a recorded value</w:t>
            </w:r>
          </w:p>
        </w:tc>
        <w:tc>
          <w:tcPr>
            <w:tcW w:type="dxa" w:w="1438"/>
          </w:tcPr>
          <w:p>
            <w:pPr>
              <w:spacing w:after="0"/>
              <w:jc w:val="left"/>
            </w:pPr>
            <w:r>
              <w:rPr>
                <w:sz w:val="16"/>
              </w:rPr>
              <w:t>70 kt (81 mph) estimated gust, High Wind, 2011-04-28; NWS zone OHZ016</w:t>
            </w:r>
          </w:p>
        </w:tc>
        <w:tc>
          <w:tcPr>
            <w:tcW w:type="dxa" w:w="1582"/>
          </w:tcPr>
          <w:p>
            <w:pPr>
              <w:spacing w:after="0"/>
              <w:jc w:val="left"/>
            </w:pPr>
          </w:p>
        </w:tc>
        <w:tc>
          <w:tcPr>
            <w:tcW w:type="dxa" w:w="2047"/>
          </w:tcPr>
          <w:p>
            <w:pPr>
              <w:spacing w:after="0"/>
              <w:jc w:val="left"/>
            </w:pPr>
            <w:r>
              <w:rPr>
                <w:sz w:val="16"/>
              </w:rPr>
              <w:t>Countywide (zone-level records).</w:t>
            </w:r>
          </w:p>
        </w:tc>
        <w:tc>
          <w:tcPr>
            <w:tcW w:type="dxa" w:w="1804"/>
          </w:tcPr>
          <w:p>
            <w:pPr>
              <w:spacing w:after="0"/>
              <w:jc w:val="left"/>
            </w:pPr>
          </w:p>
        </w:tc>
      </w:tr>
      <w:tr>
        <w:trPr>
          <w:cantSplit/>
        </w:trPr>
        <w:tc>
          <w:tcPr>
            <w:tcW w:type="dxa" w:w="1818"/>
          </w:tcPr>
          <w:p>
            <w:pPr>
              <w:spacing w:after="0"/>
              <w:jc w:val="left"/>
            </w:pPr>
            <w:r>
              <w:rPr>
                <w:sz w:val="16"/>
              </w:rPr>
              <w:t>Thunderstorm Wind</w:t>
            </w:r>
          </w:p>
        </w:tc>
        <w:tc>
          <w:tcPr>
            <w:tcW w:type="dxa" w:w="1846"/>
          </w:tcPr>
          <w:p>
            <w:pPr>
              <w:spacing w:after="0"/>
              <w:jc w:val="left"/>
            </w:pPr>
            <w:r>
              <w:rPr>
                <w:sz w:val="16"/>
              </w:rPr>
              <w:t>wind speed (kt and mph)</w:t>
            </w:r>
          </w:p>
        </w:tc>
        <w:tc>
          <w:tcPr>
            <w:tcW w:type="dxa" w:w="1707"/>
          </w:tcPr>
          <w:p>
            <w:pPr>
              <w:spacing w:after="0"/>
              <w:jc w:val="right"/>
            </w:pPr>
            <w:r>
              <w:rPr>
                <w:sz w:val="16"/>
              </w:rPr>
              <w:t>161 records, 1967 to 2026</w:t>
            </w:r>
          </w:p>
        </w:tc>
        <w:tc>
          <w:tcPr>
            <w:tcW w:type="dxa" w:w="1870"/>
          </w:tcPr>
          <w:p>
            <w:pPr>
              <w:spacing w:after="0"/>
              <w:jc w:val="left"/>
            </w:pPr>
            <w:r>
              <w:rPr>
                <w:sz w:val="16"/>
              </w:rPr>
              <w:t>49 kt (56 mph) to 80 kt (92 mph) (median 55 kt (63 mph)); 107 with a recorded value</w:t>
            </w:r>
          </w:p>
        </w:tc>
        <w:tc>
          <w:tcPr>
            <w:tcW w:type="dxa" w:w="1438"/>
          </w:tcPr>
          <w:p>
            <w:pPr>
              <w:spacing w:after="0"/>
              <w:jc w:val="left"/>
            </w:pPr>
            <w:r>
              <w:rPr>
                <w:sz w:val="16"/>
              </w:rPr>
              <w:t>80 kt (92 mph) estimated gust, Thunderstorm Wind, 2012-06-29</w:t>
            </w:r>
          </w:p>
        </w:tc>
        <w:tc>
          <w:tcPr>
            <w:tcW w:type="dxa" w:w="1582"/>
          </w:tcPr>
          <w:p>
            <w:pPr>
              <w:spacing w:after="0"/>
              <w:jc w:val="left"/>
            </w:pPr>
            <w:r>
              <w:rPr>
                <w:sz w:val="16"/>
              </w:rPr>
              <w:t>Thunderstorm Wind, 2002-07-29, $580,000 property; crops not reported (2002 dollars)</w:t>
            </w:r>
          </w:p>
        </w:tc>
        <w:tc>
          <w:tcPr>
            <w:tcW w:type="dxa" w:w="2047"/>
          </w:tcPr>
          <w:p>
            <w:pPr>
              <w:spacing w:after="0"/>
              <w:jc w:val="left"/>
            </w:pPr>
            <w:r>
              <w:rPr>
                <w:sz w:val="16"/>
              </w:rPr>
              <w:t>Event records naming jurisdictions in the plan: Columbus Grove village (26 records), Ottawa village (18 records), Continental village (13 records), Leipsic village (11 records), Pandora village (11 records), Kalida village (6 records), Glandorf village (5 records), Ottoville village (5 records), Belmore village (4 records), Fort Jennings village (4 records); and 3 more jurisdictions (see the Excel file).</w:t>
            </w:r>
          </w:p>
        </w:tc>
        <w:tc>
          <w:tcPr>
            <w:tcW w:type="dxa" w:w="1804"/>
          </w:tcPr>
          <w:p>
            <w:pPr>
              <w:spacing w:after="0"/>
              <w:jc w:val="left"/>
            </w:pPr>
          </w:p>
        </w:tc>
      </w:tr>
      <w:tr>
        <w:trPr>
          <w:cantSplit/>
        </w:trPr>
        <w:tc>
          <w:tcPr>
            <w:tcW w:type="dxa" w:w="1818"/>
          </w:tcPr>
          <w:p>
            <w:pPr>
              <w:spacing w:after="0"/>
              <w:jc w:val="left"/>
            </w:pPr>
            <w:r>
              <w:rPr>
                <w:sz w:val="16"/>
              </w:rPr>
              <w:t>Tornado</w:t>
            </w:r>
          </w:p>
        </w:tc>
        <w:tc>
          <w:tcPr>
            <w:tcW w:type="dxa" w:w="1846"/>
          </w:tcPr>
          <w:p>
            <w:pPr>
              <w:spacing w:after="0"/>
              <w:jc w:val="left"/>
            </w:pPr>
            <w:r>
              <w:rPr>
                <w:sz w:val="16"/>
              </w:rPr>
              <w:t>Enhanced Fujita (Fujita before Feb 2007)</w:t>
            </w:r>
          </w:p>
        </w:tc>
        <w:tc>
          <w:tcPr>
            <w:tcW w:type="dxa" w:w="1707"/>
          </w:tcPr>
          <w:p>
            <w:pPr>
              <w:spacing w:after="0"/>
              <w:jc w:val="right"/>
            </w:pPr>
            <w:r>
              <w:rPr>
                <w:sz w:val="16"/>
              </w:rPr>
              <w:t>26 records, 1954 to 2025</w:t>
            </w:r>
          </w:p>
        </w:tc>
        <w:tc>
          <w:tcPr>
            <w:tcW w:type="dxa" w:w="1870"/>
          </w:tcPr>
          <w:p>
            <w:pPr>
              <w:spacing w:after="0"/>
              <w:jc w:val="left"/>
            </w:pPr>
            <w:r>
              <w:rPr>
                <w:sz w:val="16"/>
              </w:rPr>
              <w:t>F/EF0 to F/EF3 (median F/EF1); 24 with a recorded value</w:t>
            </w:r>
          </w:p>
        </w:tc>
        <w:tc>
          <w:tcPr>
            <w:tcW w:type="dxa" w:w="1438"/>
          </w:tcPr>
          <w:p>
            <w:pPr>
              <w:spacing w:after="0"/>
              <w:jc w:val="left"/>
            </w:pPr>
            <w:r>
              <w:rPr>
                <w:sz w:val="16"/>
              </w:rPr>
              <w:t>F3 tornado, 2002-11-10, 7.2 mi within this county, 440 yd wide, $0 property; crops not reported (2002 dollars), 2 direct deaths</w:t>
            </w:r>
          </w:p>
        </w:tc>
        <w:tc>
          <w:tcPr>
            <w:tcW w:type="dxa" w:w="1582"/>
          </w:tcPr>
          <w:p>
            <w:pPr>
              <w:spacing w:after="0"/>
              <w:jc w:val="left"/>
            </w:pPr>
            <w:r>
              <w:rPr>
                <w:sz w:val="16"/>
              </w:rPr>
              <w:t>Tornado, 1978-06-27, $2,500,000 property; crops not recorded (1978 dollars)</w:t>
            </w:r>
          </w:p>
        </w:tc>
        <w:tc>
          <w:tcPr>
            <w:tcW w:type="dxa" w:w="2047"/>
          </w:tcPr>
          <w:p>
            <w:pPr>
              <w:spacing w:after="0"/>
              <w:jc w:val="left"/>
            </w:pPr>
            <w:r>
              <w:rPr>
                <w:sz w:val="16"/>
              </w:rPr>
              <w:t>Event records naming jurisdictions in the plan: Dupont village (3 records), Continental village (2 records), Fort Jennings village (2 records), Belmore village (1 record), Gilboa village (1 record), Glandorf village (1 record), Ottoville village (1 record), Pandora village (1 record).</w:t>
            </w:r>
          </w:p>
        </w:tc>
        <w:tc>
          <w:tcPr>
            <w:tcW w:type="dxa" w:w="18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8"/>
          </w:tcPr>
          <w:p>
            <w:pPr>
              <w:spacing w:after="0"/>
              <w:jc w:val="left"/>
            </w:pPr>
            <w:r>
              <w:rPr>
                <w:sz w:val="16"/>
              </w:rPr>
              <w:t>Wildfire</w:t>
            </w:r>
          </w:p>
        </w:tc>
        <w:tc>
          <w:tcPr>
            <w:tcW w:type="dxa" w:w="1846"/>
          </w:tcPr>
          <w:p>
            <w:pPr>
              <w:spacing w:after="0"/>
              <w:jc w:val="left"/>
            </w:pPr>
            <w:r>
              <w:rPr>
                <w:sz w:val="16"/>
              </w:rPr>
              <w:t>acres burned (local data)</w:t>
            </w:r>
          </w:p>
        </w:tc>
        <w:tc>
          <w:tcPr>
            <w:tcW w:type="dxa" w:w="1707"/>
          </w:tcPr>
          <w:p>
            <w:pPr>
              <w:spacing w:after="0"/>
              <w:jc w:val="right"/>
            </w:pPr>
            <w:r>
              <w:rPr>
                <w:sz w:val="16"/>
              </w:rPr>
              <w:t>0</w:t>
            </w:r>
          </w:p>
        </w:tc>
        <w:tc>
          <w:tcPr>
            <w:tcW w:type="dxa" w:w="1870"/>
          </w:tcPr>
          <w:p>
            <w:pPr>
              <w:spacing w:after="0"/>
              <w:jc w:val="left"/>
            </w:pPr>
          </w:p>
        </w:tc>
        <w:tc>
          <w:tcPr>
            <w:tcW w:type="dxa" w:w="1438"/>
          </w:tcPr>
          <w:p>
            <w:pPr>
              <w:spacing w:after="0"/>
              <w:jc w:val="left"/>
            </w:pPr>
          </w:p>
        </w:tc>
        <w:tc>
          <w:tcPr>
            <w:tcW w:type="dxa" w:w="1582"/>
          </w:tcPr>
          <w:p>
            <w:pPr>
              <w:spacing w:after="0"/>
              <w:jc w:val="left"/>
            </w:pPr>
          </w:p>
        </w:tc>
        <w:tc>
          <w:tcPr>
            <w:tcW w:type="dxa" w:w="2047"/>
          </w:tcPr>
          <w:p>
            <w:pPr>
              <w:spacing w:after="0"/>
              <w:jc w:val="left"/>
            </w:pPr>
          </w:p>
        </w:tc>
        <w:tc>
          <w:tcPr>
            <w:tcW w:type="dxa" w:w="1804"/>
          </w:tcPr>
          <w:p>
            <w:pPr>
              <w:spacing w:after="0"/>
              <w:jc w:val="left"/>
            </w:pPr>
            <w:r>
              <w:rPr>
                <w:sz w:val="16"/>
              </w:rPr>
              <w:t>Acres burned: in event narratives only (local data needed).</w:t>
            </w:r>
          </w:p>
        </w:tc>
      </w:tr>
      <w:tr>
        <w:trPr>
          <w:cantSplit/>
        </w:trPr>
        <w:tc>
          <w:tcPr>
            <w:tcW w:type="dxa" w:w="1818"/>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 data)</w:t>
            </w:r>
          </w:p>
        </w:tc>
        <w:tc>
          <w:tcPr>
            <w:tcW w:type="dxa" w:w="1707"/>
          </w:tcPr>
          <w:p>
            <w:pPr>
              <w:spacing w:after="0"/>
              <w:jc w:val="right"/>
            </w:pPr>
            <w:r>
              <w:rPr>
                <w:sz w:val="16"/>
              </w:rPr>
              <w:t>75 records, 1996 to 2026 (75 zone-level)</w:t>
            </w:r>
          </w:p>
        </w:tc>
        <w:tc>
          <w:tcPr>
            <w:tcW w:type="dxa" w:w="1870"/>
          </w:tcPr>
          <w:p>
            <w:pPr>
              <w:spacing w:after="0"/>
              <w:jc w:val="left"/>
            </w:pPr>
          </w:p>
        </w:tc>
        <w:tc>
          <w:tcPr>
            <w:tcW w:type="dxa" w:w="1438"/>
          </w:tcPr>
          <w:p>
            <w:pPr>
              <w:spacing w:after="0"/>
              <w:jc w:val="left"/>
            </w:pPr>
            <w:r>
              <w:rPr>
                <w:sz w:val="16"/>
              </w:rPr>
              <w:t>Winter Storm, 1996-01-02, $50,000 property; crops not reported (1996 dollars); NWS zone OHZ016</w:t>
            </w:r>
          </w:p>
        </w:tc>
        <w:tc>
          <w:tcPr>
            <w:tcW w:type="dxa" w:w="1582"/>
          </w:tcPr>
          <w:p>
            <w:pPr>
              <w:spacing w:after="0"/>
              <w:jc w:val="left"/>
            </w:pPr>
          </w:p>
        </w:tc>
        <w:tc>
          <w:tcPr>
            <w:tcW w:type="dxa" w:w="2047"/>
          </w:tcPr>
          <w:p>
            <w:pPr>
              <w:spacing w:after="0"/>
              <w:jc w:val="left"/>
            </w:pPr>
            <w:r>
              <w:rPr>
                <w:sz w:val="16"/>
              </w:rPr>
              <w:t>Countywide (zone-level records).</w:t>
            </w:r>
          </w:p>
        </w:tc>
        <w:tc>
          <w:tcPr>
            <w:tcW w:type="dxa" w:w="180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3"/>
        <w:gridCol w:w="2915"/>
        <w:gridCol w:w="3411"/>
        <w:gridCol w:w="247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3"/>
            <w:shd w:val="clear" w:color="auto" w:fill="E8E8E8"/>
          </w:tcPr>
          <w:p>
            <w:pPr>
              <w:spacing w:after="0"/>
              <w:jc w:val="left"/>
            </w:pPr>
            <w:r>
              <w:rPr>
                <w:b/>
                <w:sz w:val="16"/>
              </w:rPr>
              <w:t>Type</w:t>
            </w:r>
          </w:p>
        </w:tc>
        <w:tc>
          <w:tcPr>
            <w:tcW w:type="dxa" w:w="2915"/>
            <w:shd w:val="clear" w:color="auto" w:fill="E8E8E8"/>
          </w:tcPr>
          <w:p>
            <w:pPr>
              <w:spacing w:after="0"/>
              <w:jc w:val="left"/>
            </w:pPr>
            <w:r>
              <w:rPr>
                <w:b/>
                <w:sz w:val="16"/>
              </w:rPr>
              <w:t>Title</w:t>
            </w:r>
          </w:p>
        </w:tc>
        <w:tc>
          <w:tcPr>
            <w:tcW w:type="dxa" w:w="3411"/>
            <w:shd w:val="clear" w:color="auto" w:fill="E8E8E8"/>
          </w:tcPr>
          <w:p>
            <w:pPr>
              <w:spacing w:after="0"/>
              <w:jc w:val="left"/>
            </w:pPr>
            <w:r>
              <w:rPr>
                <w:b/>
                <w:sz w:val="16"/>
              </w:rPr>
              <w:t>Mapped hazard</w:t>
            </w:r>
          </w:p>
        </w:tc>
        <w:tc>
          <w:tcPr>
            <w:tcW w:type="dxa" w:w="24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13"/>
          </w:tcPr>
          <w:p>
            <w:pPr>
              <w:spacing w:after="0"/>
              <w:jc w:val="left"/>
            </w:pPr>
            <w:r>
              <w:rPr>
                <w:sz w:val="16"/>
              </w:rPr>
              <w:t>Major disaster</w:t>
            </w:r>
          </w:p>
        </w:tc>
        <w:tc>
          <w:tcPr>
            <w:tcW w:type="dxa" w:w="2915"/>
          </w:tcPr>
          <w:p>
            <w:pPr>
              <w:spacing w:after="0"/>
              <w:jc w:val="left"/>
            </w:pPr>
            <w:r>
              <w:rPr>
                <w:sz w:val="16"/>
              </w:rPr>
              <w:t>COVID-19 Pandemic</w:t>
            </w:r>
          </w:p>
        </w:tc>
        <w:tc>
          <w:tcPr>
            <w:tcW w:type="dxa" w:w="3411"/>
          </w:tcPr>
          <w:p>
            <w:pPr>
              <w:spacing w:after="0"/>
              <w:jc w:val="left"/>
            </w:pPr>
            <w:r>
              <w:rPr>
                <w:sz w:val="16"/>
              </w:rPr>
              <w:t>Non-natural, not counted</w:t>
            </w:r>
          </w:p>
        </w:tc>
        <w:tc>
          <w:tcPr>
            <w:tcW w:type="dxa" w:w="2475"/>
          </w:tcPr>
          <w:p>
            <w:pPr>
              <w:spacing w:after="0"/>
              <w:jc w:val="right"/>
            </w:pPr>
            <w:r>
              <w:rPr>
                <w:sz w:val="16"/>
              </w:rPr>
              <w:t>$43,139.62</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13"/>
          </w:tcPr>
          <w:p>
            <w:pPr>
              <w:spacing w:after="0"/>
              <w:jc w:val="left"/>
            </w:pPr>
            <w:r>
              <w:rPr>
                <w:sz w:val="16"/>
              </w:rPr>
              <w:t>Emergency</w:t>
            </w:r>
          </w:p>
        </w:tc>
        <w:tc>
          <w:tcPr>
            <w:tcW w:type="dxa" w:w="2915"/>
          </w:tcPr>
          <w:p>
            <w:pPr>
              <w:spacing w:after="0"/>
              <w:jc w:val="left"/>
            </w:pPr>
            <w:r>
              <w:rPr>
                <w:sz w:val="16"/>
              </w:rPr>
              <w:t>COVID-19</w:t>
            </w:r>
          </w:p>
        </w:tc>
        <w:tc>
          <w:tcPr>
            <w:tcW w:type="dxa" w:w="3411"/>
          </w:tcPr>
          <w:p>
            <w:pPr>
              <w:spacing w:after="0"/>
              <w:jc w:val="left"/>
            </w:pPr>
            <w:r>
              <w:rPr>
                <w:sz w:val="16"/>
              </w:rPr>
              <w:t>Non-natural, not counted</w:t>
            </w:r>
          </w:p>
        </w:tc>
        <w:tc>
          <w:tcPr>
            <w:tcW w:type="dxa" w:w="2475"/>
          </w:tcPr>
          <w:p>
            <w:pPr>
              <w:spacing w:after="0"/>
              <w:jc w:val="right"/>
            </w:pPr>
            <w:r>
              <w:rPr>
                <w:sz w:val="16"/>
              </w:rPr>
              <w:t>no Public Assistance recorded</w:t>
            </w:r>
          </w:p>
        </w:tc>
        <w:tc>
          <w:tcPr>
            <w:tcW w:type="dxa" w:w="888"/>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13"/>
          </w:tcPr>
          <w:p>
            <w:pPr>
              <w:spacing w:after="0"/>
              <w:jc w:val="left"/>
            </w:pPr>
            <w:r>
              <w:rPr>
                <w:sz w:val="16"/>
              </w:rPr>
              <w:t>Major disaster</w:t>
            </w:r>
          </w:p>
        </w:tc>
        <w:tc>
          <w:tcPr>
            <w:tcW w:type="dxa" w:w="2915"/>
          </w:tcPr>
          <w:p>
            <w:pPr>
              <w:spacing w:after="0"/>
              <w:jc w:val="left"/>
            </w:pPr>
            <w:r>
              <w:rPr>
                <w:sz w:val="16"/>
              </w:rPr>
              <w:t>Severe Storms and Straight-Line Winds</w:t>
            </w:r>
          </w:p>
        </w:tc>
        <w:tc>
          <w:tcPr>
            <w:tcW w:type="dxa" w:w="3411"/>
          </w:tcPr>
          <w:p>
            <w:pPr>
              <w:spacing w:after="0"/>
              <w:jc w:val="left"/>
            </w:pPr>
            <w:r>
              <w:rPr>
                <w:sz w:val="16"/>
              </w:rPr>
              <w:t>Strong Wind</w:t>
            </w:r>
          </w:p>
        </w:tc>
        <w:tc>
          <w:tcPr>
            <w:tcW w:type="dxa" w:w="2475"/>
          </w:tcPr>
          <w:p>
            <w:pPr>
              <w:spacing w:after="0"/>
              <w:jc w:val="right"/>
            </w:pPr>
            <w:r>
              <w:rPr>
                <w:sz w:val="16"/>
              </w:rPr>
              <w:t>$491,152.19</w:t>
            </w:r>
          </w:p>
        </w:tc>
        <w:tc>
          <w:tcPr>
            <w:tcW w:type="dxa" w:w="888"/>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13"/>
          </w:tcPr>
          <w:p>
            <w:pPr>
              <w:spacing w:after="0"/>
              <w:jc w:val="left"/>
            </w:pPr>
            <w:r>
              <w:rPr>
                <w:sz w:val="16"/>
              </w:rPr>
              <w:t>Emergency</w:t>
            </w:r>
          </w:p>
        </w:tc>
        <w:tc>
          <w:tcPr>
            <w:tcW w:type="dxa" w:w="2915"/>
          </w:tcPr>
          <w:p>
            <w:pPr>
              <w:spacing w:after="0"/>
              <w:jc w:val="left"/>
            </w:pPr>
            <w:r>
              <w:rPr>
                <w:sz w:val="16"/>
              </w:rPr>
              <w:t>Severe Storms</w:t>
            </w:r>
          </w:p>
        </w:tc>
        <w:tc>
          <w:tcPr>
            <w:tcW w:type="dxa" w:w="3411"/>
          </w:tcPr>
          <w:p>
            <w:pPr>
              <w:spacing w:after="0"/>
              <w:jc w:val="left"/>
            </w:pPr>
            <w:r>
              <w:rPr>
                <w:sz w:val="16"/>
              </w:rPr>
              <w:t>Hazard not mapped (severe storm title names no single hazard); not counted</w:t>
            </w:r>
          </w:p>
        </w:tc>
        <w:tc>
          <w:tcPr>
            <w:tcW w:type="dxa" w:w="2475"/>
          </w:tcPr>
          <w:p>
            <w:pPr>
              <w:spacing w:after="0"/>
              <w:jc w:val="right"/>
            </w:pPr>
            <w:r>
              <w:rPr>
                <w:sz w:val="16"/>
              </w:rPr>
              <w:t>no Public Assistance recorded</w:t>
            </w:r>
          </w:p>
        </w:tc>
        <w:tc>
          <w:tcPr>
            <w:tcW w:type="dxa" w:w="888"/>
          </w:tcPr>
          <w:p>
            <w:pPr>
              <w:spacing w:after="0"/>
              <w:jc w:val="left"/>
            </w:pPr>
            <w:r>
              <w:rPr>
                <w:sz w:val="16"/>
              </w:rPr>
              <w:t>same incident as DR-4077</w:t>
            </w:r>
          </w:p>
        </w:tc>
      </w:tr>
      <w:tr>
        <w:trPr>
          <w:cantSplit/>
        </w:trPr>
        <w:tc>
          <w:tcPr>
            <w:tcW w:type="dxa" w:w="1037"/>
          </w:tcPr>
          <w:p>
            <w:pPr>
              <w:spacing w:after="0"/>
              <w:jc w:val="left"/>
            </w:pPr>
            <w:r>
              <w:rPr>
                <w:sz w:val="16"/>
              </w:rPr>
              <w:t>2007-08-27</w:t>
            </w:r>
          </w:p>
        </w:tc>
        <w:tc>
          <w:tcPr>
            <w:tcW w:type="dxa" w:w="1037"/>
          </w:tcPr>
          <w:p>
            <w:pPr>
              <w:spacing w:after="0"/>
              <w:jc w:val="left"/>
            </w:pPr>
            <w:r>
              <w:rPr>
                <w:sz w:val="16"/>
              </w:rPr>
              <w:t>2007-08-20</w:t>
            </w:r>
          </w:p>
        </w:tc>
        <w:tc>
          <w:tcPr>
            <w:tcW w:type="dxa" w:w="1037"/>
          </w:tcPr>
          <w:p>
            <w:pPr>
              <w:spacing w:after="0"/>
              <w:jc w:val="left"/>
            </w:pPr>
            <w:r>
              <w:rPr>
                <w:sz w:val="16"/>
              </w:rPr>
              <w:t>DR-1720-OH</w:t>
            </w:r>
          </w:p>
        </w:tc>
        <w:tc>
          <w:tcPr>
            <w:tcW w:type="dxa" w:w="1313"/>
          </w:tcPr>
          <w:p>
            <w:pPr>
              <w:spacing w:after="0"/>
              <w:jc w:val="left"/>
            </w:pPr>
            <w:r>
              <w:rPr>
                <w:sz w:val="16"/>
              </w:rPr>
              <w:t>Major disaster</w:t>
            </w:r>
          </w:p>
        </w:tc>
        <w:tc>
          <w:tcPr>
            <w:tcW w:type="dxa" w:w="2915"/>
          </w:tcPr>
          <w:p>
            <w:pPr>
              <w:spacing w:after="0"/>
              <w:jc w:val="left"/>
            </w:pPr>
            <w:r>
              <w:rPr>
                <w:sz w:val="16"/>
              </w:rPr>
              <w:t>Severe Storms, Flooding, and Tornadoes</w:t>
            </w:r>
          </w:p>
        </w:tc>
        <w:tc>
          <w:tcPr>
            <w:tcW w:type="dxa" w:w="3411"/>
          </w:tcPr>
          <w:p>
            <w:pPr>
              <w:spacing w:after="0"/>
              <w:jc w:val="left"/>
            </w:pPr>
            <w:r>
              <w:rPr>
                <w:sz w:val="16"/>
              </w:rPr>
              <w:t>Inland Flooding; Tornado</w:t>
            </w:r>
          </w:p>
        </w:tc>
        <w:tc>
          <w:tcPr>
            <w:tcW w:type="dxa" w:w="2475"/>
          </w:tcPr>
          <w:p>
            <w:pPr>
              <w:spacing w:after="0"/>
              <w:jc w:val="right"/>
            </w:pPr>
            <w:r>
              <w:rPr>
                <w:sz w:val="16"/>
              </w:rPr>
              <w:t>$2,055,014.31</w:t>
            </w: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13"/>
          </w:tcPr>
          <w:p>
            <w:pPr>
              <w:spacing w:after="0"/>
              <w:jc w:val="left"/>
            </w:pPr>
            <w:r>
              <w:rPr>
                <w:sz w:val="16"/>
              </w:rPr>
              <w:t>Emergency</w:t>
            </w:r>
          </w:p>
        </w:tc>
        <w:tc>
          <w:tcPr>
            <w:tcW w:type="dxa" w:w="2915"/>
          </w:tcPr>
          <w:p>
            <w:pPr>
              <w:spacing w:after="0"/>
              <w:jc w:val="left"/>
            </w:pPr>
            <w:r>
              <w:rPr>
                <w:sz w:val="16"/>
              </w:rPr>
              <w:t>Hurricane Katrina Evacuation</w:t>
            </w:r>
          </w:p>
        </w:tc>
        <w:tc>
          <w:tcPr>
            <w:tcW w:type="dxa" w:w="3411"/>
          </w:tcPr>
          <w:p>
            <w:pPr>
              <w:spacing w:after="0"/>
              <w:jc w:val="left"/>
            </w:pPr>
            <w:r>
              <w:rPr>
                <w:sz w:val="16"/>
              </w:rPr>
              <w:t>Hurricane: evacuation support, not a local hazard event; not counted</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13"/>
          </w:tcPr>
          <w:p>
            <w:pPr>
              <w:spacing w:after="0"/>
              <w:jc w:val="left"/>
            </w:pPr>
            <w:r>
              <w:rPr>
                <w:sz w:val="16"/>
              </w:rPr>
              <w:t>Major disaster</w:t>
            </w:r>
          </w:p>
        </w:tc>
        <w:tc>
          <w:tcPr>
            <w:tcW w:type="dxa" w:w="2915"/>
          </w:tcPr>
          <w:p>
            <w:pPr>
              <w:spacing w:after="0"/>
              <w:jc w:val="left"/>
            </w:pPr>
            <w:r>
              <w:rPr>
                <w:sz w:val="16"/>
              </w:rPr>
              <w:t>Severe Winter Storms, Flooding, and Mudslides</w:t>
            </w:r>
          </w:p>
        </w:tc>
        <w:tc>
          <w:tcPr>
            <w:tcW w:type="dxa" w:w="3411"/>
          </w:tcPr>
          <w:p>
            <w:pPr>
              <w:spacing w:after="0"/>
              <w:jc w:val="left"/>
            </w:pPr>
            <w:r>
              <w:rPr>
                <w:sz w:val="16"/>
              </w:rPr>
              <w:t>Inland Flooding; Landslide; Winter Weather</w:t>
            </w:r>
          </w:p>
        </w:tc>
        <w:tc>
          <w:tcPr>
            <w:tcW w:type="dxa" w:w="2475"/>
          </w:tcPr>
          <w:p>
            <w:pPr>
              <w:spacing w:after="0"/>
              <w:jc w:val="right"/>
            </w:pPr>
            <w:r>
              <w:rPr>
                <w:sz w:val="16"/>
              </w:rPr>
              <w:t>$8,728.56</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13"/>
          </w:tcPr>
          <w:p>
            <w:pPr>
              <w:spacing w:after="0"/>
              <w:jc w:val="left"/>
            </w:pPr>
            <w:r>
              <w:rPr>
                <w:sz w:val="16"/>
              </w:rPr>
              <w:t>Major disaster</w:t>
            </w:r>
          </w:p>
        </w:tc>
        <w:tc>
          <w:tcPr>
            <w:tcW w:type="dxa" w:w="2915"/>
          </w:tcPr>
          <w:p>
            <w:pPr>
              <w:spacing w:after="0"/>
              <w:jc w:val="left"/>
            </w:pPr>
            <w:r>
              <w:rPr>
                <w:sz w:val="16"/>
              </w:rPr>
              <w:t>Severe Storms and Flooding</w:t>
            </w:r>
          </w:p>
        </w:tc>
        <w:tc>
          <w:tcPr>
            <w:tcW w:type="dxa" w:w="3411"/>
          </w:tcPr>
          <w:p>
            <w:pPr>
              <w:spacing w:after="0"/>
              <w:jc w:val="left"/>
            </w:pPr>
            <w:r>
              <w:rPr>
                <w:sz w:val="16"/>
              </w:rPr>
              <w:t>Inland Flooding: designated for Hazard Mitigation only (no Public or Individual Assistance for this county); not counted</w:t>
            </w:r>
          </w:p>
        </w:tc>
        <w:tc>
          <w:tcPr>
            <w:tcW w:type="dxa" w:w="2475"/>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313"/>
          </w:tcPr>
          <w:p>
            <w:pPr>
              <w:spacing w:after="0"/>
              <w:jc w:val="left"/>
            </w:pPr>
            <w:r>
              <w:rPr>
                <w:sz w:val="16"/>
              </w:rPr>
              <w:t>Major disaster</w:t>
            </w:r>
          </w:p>
        </w:tc>
        <w:tc>
          <w:tcPr>
            <w:tcW w:type="dxa" w:w="2915"/>
          </w:tcPr>
          <w:p>
            <w:pPr>
              <w:spacing w:after="0"/>
              <w:jc w:val="left"/>
            </w:pPr>
            <w:r>
              <w:rPr>
                <w:sz w:val="16"/>
              </w:rPr>
              <w:t>Severe Storms and Tornadoes</w:t>
            </w:r>
          </w:p>
        </w:tc>
        <w:tc>
          <w:tcPr>
            <w:tcW w:type="dxa" w:w="3411"/>
          </w:tcPr>
          <w:p>
            <w:pPr>
              <w:spacing w:after="0"/>
              <w:jc w:val="left"/>
            </w:pPr>
            <w:r>
              <w:rPr>
                <w:sz w:val="16"/>
              </w:rPr>
              <w:t>Tornado</w:t>
            </w:r>
          </w:p>
        </w:tc>
        <w:tc>
          <w:tcPr>
            <w:tcW w:type="dxa" w:w="2475"/>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1981-06-30</w:t>
            </w:r>
          </w:p>
        </w:tc>
        <w:tc>
          <w:tcPr>
            <w:tcW w:type="dxa" w:w="1037"/>
          </w:tcPr>
          <w:p>
            <w:pPr>
              <w:spacing w:after="0"/>
              <w:jc w:val="left"/>
            </w:pPr>
            <w:r>
              <w:rPr>
                <w:sz w:val="16"/>
              </w:rPr>
              <w:t>1981-06-30</w:t>
            </w:r>
          </w:p>
        </w:tc>
        <w:tc>
          <w:tcPr>
            <w:tcW w:type="dxa" w:w="1037"/>
          </w:tcPr>
          <w:p>
            <w:pPr>
              <w:spacing w:after="0"/>
              <w:jc w:val="left"/>
            </w:pPr>
            <w:r>
              <w:rPr>
                <w:sz w:val="16"/>
              </w:rPr>
              <w:t>DR-642-OH</w:t>
            </w:r>
          </w:p>
        </w:tc>
        <w:tc>
          <w:tcPr>
            <w:tcW w:type="dxa" w:w="1313"/>
          </w:tcPr>
          <w:p>
            <w:pPr>
              <w:spacing w:after="0"/>
              <w:jc w:val="left"/>
            </w:pPr>
            <w:r>
              <w:rPr>
                <w:sz w:val="16"/>
              </w:rPr>
              <w:t>Major disaster</w:t>
            </w:r>
          </w:p>
        </w:tc>
        <w:tc>
          <w:tcPr>
            <w:tcW w:type="dxa" w:w="2915"/>
          </w:tcPr>
          <w:p>
            <w:pPr>
              <w:spacing w:after="0"/>
              <w:jc w:val="left"/>
            </w:pPr>
            <w:r>
              <w:rPr>
                <w:sz w:val="16"/>
              </w:rPr>
              <w:t>Severe Storms, Flooding &amp; Tornadoes</w:t>
            </w:r>
          </w:p>
        </w:tc>
        <w:tc>
          <w:tcPr>
            <w:tcW w:type="dxa" w:w="3411"/>
          </w:tcPr>
          <w:p>
            <w:pPr>
              <w:spacing w:after="0"/>
              <w:jc w:val="left"/>
            </w:pPr>
            <w:r>
              <w:rPr>
                <w:sz w:val="16"/>
              </w:rPr>
              <w:t>Inland Flooding; Tornado</w:t>
            </w:r>
          </w:p>
        </w:tc>
        <w:tc>
          <w:tcPr>
            <w:tcW w:type="dxa" w:w="2475"/>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13"/>
          </w:tcPr>
          <w:p>
            <w:pPr>
              <w:spacing w:after="0"/>
              <w:jc w:val="left"/>
            </w:pPr>
            <w:r>
              <w:rPr>
                <w:sz w:val="16"/>
              </w:rPr>
              <w:t>Emergency</w:t>
            </w:r>
          </w:p>
        </w:tc>
        <w:tc>
          <w:tcPr>
            <w:tcW w:type="dxa" w:w="2915"/>
          </w:tcPr>
          <w:p>
            <w:pPr>
              <w:spacing w:after="0"/>
              <w:jc w:val="left"/>
            </w:pPr>
            <w:r>
              <w:rPr>
                <w:sz w:val="16"/>
              </w:rPr>
              <w:t>Blizzards &amp; Snowstorms</w:t>
            </w:r>
          </w:p>
        </w:tc>
        <w:tc>
          <w:tcPr>
            <w:tcW w:type="dxa" w:w="3411"/>
          </w:tcPr>
          <w:p>
            <w:pPr>
              <w:spacing w:after="0"/>
              <w:jc w:val="left"/>
            </w:pPr>
            <w:r>
              <w:rPr>
                <w:sz w:val="16"/>
              </w:rPr>
              <w:t>Winter Weather</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13"/>
          </w:tcPr>
          <w:p>
            <w:pPr>
              <w:spacing w:after="0"/>
              <w:jc w:val="left"/>
            </w:pPr>
            <w:r>
              <w:rPr>
                <w:sz w:val="16"/>
              </w:rPr>
              <w:t>Emergency</w:t>
            </w:r>
          </w:p>
        </w:tc>
        <w:tc>
          <w:tcPr>
            <w:tcW w:type="dxa" w:w="2915"/>
          </w:tcPr>
          <w:p>
            <w:pPr>
              <w:spacing w:after="0"/>
              <w:jc w:val="left"/>
            </w:pPr>
            <w:r>
              <w:rPr>
                <w:sz w:val="16"/>
              </w:rPr>
              <w:t>Snowstorms</w:t>
            </w:r>
          </w:p>
        </w:tc>
        <w:tc>
          <w:tcPr>
            <w:tcW w:type="dxa" w:w="3411"/>
          </w:tcPr>
          <w:p>
            <w:pPr>
              <w:spacing w:after="0"/>
              <w:jc w:val="left"/>
            </w:pPr>
            <w:r>
              <w:rPr>
                <w:sz w:val="16"/>
              </w:rPr>
              <w:t>Winter Weather</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313"/>
          </w:tcPr>
          <w:p>
            <w:pPr>
              <w:spacing w:after="0"/>
              <w:jc w:val="left"/>
            </w:pPr>
            <w:r>
              <w:rPr>
                <w:sz w:val="16"/>
              </w:rPr>
              <w:t>Major disaster</w:t>
            </w:r>
          </w:p>
        </w:tc>
        <w:tc>
          <w:tcPr>
            <w:tcW w:type="dxa" w:w="2915"/>
          </w:tcPr>
          <w:p>
            <w:pPr>
              <w:spacing w:after="0"/>
              <w:jc w:val="left"/>
            </w:pPr>
            <w:r>
              <w:rPr>
                <w:sz w:val="16"/>
              </w:rPr>
              <w:t>Tornadoes</w:t>
            </w:r>
          </w:p>
        </w:tc>
        <w:tc>
          <w:tcPr>
            <w:tcW w:type="dxa" w:w="3411"/>
          </w:tcPr>
          <w:p>
            <w:pPr>
              <w:spacing w:after="0"/>
              <w:jc w:val="left"/>
            </w:pPr>
            <w:r>
              <w:rPr>
                <w:sz w:val="16"/>
              </w:rPr>
              <w:t>Tornado</w:t>
            </w:r>
          </w:p>
        </w:tc>
        <w:tc>
          <w:tcPr>
            <w:tcW w:type="dxa" w:w="2475"/>
          </w:tcPr>
          <w:p>
            <w:pPr>
              <w:spacing w:after="0"/>
              <w:jc w:val="right"/>
            </w:pPr>
            <w:r>
              <w:rPr>
                <w:sz w:val="16"/>
              </w:rPr>
              <w:t>no Public Assistance recorded</w:t>
            </w: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181</w:t>
            </w:r>
          </w:p>
        </w:tc>
        <w:tc>
          <w:tcPr>
            <w:tcW w:type="dxa" w:w="1159"/>
          </w:tcPr>
          <w:p>
            <w:pPr>
              <w:spacing w:after="0"/>
              <w:jc w:val="right"/>
            </w:pPr>
            <w:r>
              <w:rPr>
                <w:sz w:val="16"/>
              </w:rPr>
              <w:t>2</w:t>
            </w:r>
          </w:p>
        </w:tc>
        <w:tc>
          <w:tcPr>
            <w:tcW w:type="dxa" w:w="2116"/>
          </w:tcPr>
          <w:p>
            <w:pPr>
              <w:spacing w:after="0"/>
              <w:jc w:val="right"/>
            </w:pPr>
            <w:r>
              <w:rPr>
                <w:sz w:val="16"/>
              </w:rPr>
              <w:t>4</w:t>
            </w:r>
          </w:p>
        </w:tc>
        <w:tc>
          <w:tcPr>
            <w:tcW w:type="dxa" w:w="786"/>
          </w:tcPr>
          <w:p>
            <w:pPr>
              <w:spacing w:after="0"/>
              <w:jc w:val="right"/>
            </w:pPr>
            <w:r>
              <w:rPr>
                <w:sz w:val="16"/>
              </w:rPr>
              <w:t>17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19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75</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5"/>
        <w:gridCol w:w="2385"/>
        <w:gridCol w:w="1829"/>
        <w:gridCol w:w="970"/>
        <w:gridCol w:w="2874"/>
        <w:gridCol w:w="3592"/>
      </w:tblGrid>
      <w:tr>
        <w:trPr>
          <w:cantSplit/>
          <w:tblHeader/>
        </w:trPr>
        <w:tc>
          <w:tcPr>
            <w:tcW w:type="dxa" w:w="1037"/>
            <w:shd w:val="clear" w:color="auto" w:fill="E8E8E8"/>
          </w:tcPr>
          <w:p>
            <w:pPr>
              <w:spacing w:after="0"/>
              <w:jc w:val="left"/>
            </w:pPr>
            <w:r>
              <w:rPr>
                <w:b/>
                <w:sz w:val="16"/>
              </w:rPr>
              <w:t>Date</w:t>
            </w:r>
          </w:p>
        </w:tc>
        <w:tc>
          <w:tcPr>
            <w:tcW w:type="dxa" w:w="1425"/>
            <w:shd w:val="clear" w:color="auto" w:fill="E8E8E8"/>
          </w:tcPr>
          <w:p>
            <w:pPr>
              <w:spacing w:after="0"/>
              <w:jc w:val="left"/>
            </w:pPr>
            <w:r>
              <w:rPr>
                <w:b/>
                <w:sz w:val="16"/>
              </w:rPr>
              <w:t>Event type</w:t>
            </w:r>
          </w:p>
        </w:tc>
        <w:tc>
          <w:tcPr>
            <w:tcW w:type="dxa" w:w="2385"/>
            <w:shd w:val="clear" w:color="auto" w:fill="E8E8E8"/>
          </w:tcPr>
          <w:p>
            <w:pPr>
              <w:spacing w:after="0"/>
              <w:jc w:val="left"/>
            </w:pPr>
            <w:r>
              <w:rPr>
                <w:b/>
                <w:sz w:val="16"/>
              </w:rPr>
              <w:t>Magnitude or extent</w:t>
            </w:r>
          </w:p>
        </w:tc>
        <w:tc>
          <w:tcPr>
            <w:tcW w:type="dxa" w:w="1829"/>
            <w:shd w:val="clear" w:color="auto" w:fill="E8E8E8"/>
          </w:tcPr>
          <w:p>
            <w:pPr>
              <w:spacing w:after="0"/>
              <w:jc w:val="left"/>
            </w:pPr>
            <w:r>
              <w:rPr>
                <w:b/>
                <w:sz w:val="16"/>
              </w:rPr>
              <w:t>Damage</w:t>
            </w:r>
          </w:p>
          <w:p>
            <w:pPr>
              <w:spacing w:after="0"/>
              <w:jc w:val="left"/>
            </w:pPr>
            <w:r>
              <w:rPr>
                <w:i/>
                <w:color w:val="555555"/>
                <w:sz w:val="14"/>
              </w:rPr>
              <w:t>nominal dollars</w:t>
            </w:r>
          </w:p>
        </w:tc>
        <w:tc>
          <w:tcPr>
            <w:tcW w:type="dxa" w:w="97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74"/>
            <w:shd w:val="clear" w:color="auto" w:fill="E8E8E8"/>
          </w:tcPr>
          <w:p>
            <w:pPr>
              <w:spacing w:after="0"/>
              <w:jc w:val="left"/>
            </w:pPr>
            <w:r>
              <w:rPr>
                <w:b/>
                <w:sz w:val="16"/>
              </w:rPr>
              <w:t>Location</w:t>
            </w:r>
          </w:p>
        </w:tc>
        <w:tc>
          <w:tcPr>
            <w:tcW w:type="dxa" w:w="35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2019-05-28</w:t>
            </w:r>
          </w:p>
        </w:tc>
        <w:tc>
          <w:tcPr>
            <w:tcW w:type="dxa" w:w="1425"/>
          </w:tcPr>
          <w:p>
            <w:pPr>
              <w:spacing w:after="0"/>
              <w:jc w:val="left"/>
            </w:pPr>
            <w:r>
              <w:rPr>
                <w:sz w:val="16"/>
              </w:rPr>
              <w:t>Hail</w:t>
            </w:r>
          </w:p>
        </w:tc>
        <w:tc>
          <w:tcPr>
            <w:tcW w:type="dxa" w:w="2385"/>
          </w:tcPr>
          <w:p>
            <w:pPr>
              <w:spacing w:after="0"/>
              <w:jc w:val="left"/>
            </w:pPr>
            <w:r>
              <w:rPr>
                <w:sz w:val="16"/>
              </w:rPr>
              <w:t>2 in</w:t>
            </w:r>
          </w:p>
        </w:tc>
        <w:tc>
          <w:tcPr>
            <w:tcW w:type="dxa" w:w="1829"/>
          </w:tcPr>
          <w:p>
            <w:pPr>
              <w:spacing w:after="0"/>
              <w:jc w:val="left"/>
            </w:pPr>
            <w:r>
              <w:rPr>
                <w:sz w:val="16"/>
              </w:rPr>
              <w:t>$0 property; $0 crops (2019 dollars)</w:t>
            </w:r>
          </w:p>
        </w:tc>
        <w:tc>
          <w:tcPr>
            <w:tcW w:type="dxa" w:w="970"/>
          </w:tcPr>
          <w:p>
            <w:pPr>
              <w:spacing w:after="0"/>
              <w:jc w:val="right"/>
            </w:pPr>
            <w:r>
              <w:rPr>
                <w:sz w:val="16"/>
              </w:rPr>
              <w:t>0, 0</w:t>
            </w:r>
          </w:p>
        </w:tc>
        <w:tc>
          <w:tcPr>
            <w:tcW w:type="dxa" w:w="2874"/>
          </w:tcPr>
          <w:p>
            <w:pPr>
              <w:spacing w:after="0"/>
              <w:jc w:val="left"/>
            </w:pPr>
            <w:r>
              <w:rPr>
                <w:sz w:val="16"/>
              </w:rPr>
              <w:t>WISTERMAN</w:t>
            </w:r>
          </w:p>
        </w:tc>
        <w:tc>
          <w:tcPr>
            <w:tcW w:type="dxa" w:w="3592"/>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425"/>
          </w:tcPr>
          <w:p>
            <w:pPr>
              <w:spacing w:after="0"/>
              <w:jc w:val="left"/>
            </w:pPr>
            <w:r>
              <w:rPr>
                <w:sz w:val="16"/>
              </w:rPr>
              <w:t>Thunderstorm Wind</w:t>
            </w:r>
          </w:p>
        </w:tc>
        <w:tc>
          <w:tcPr>
            <w:tcW w:type="dxa" w:w="2385"/>
          </w:tcPr>
          <w:p>
            <w:pPr>
              <w:spacing w:after="0"/>
              <w:jc w:val="left"/>
            </w:pPr>
            <w:r>
              <w:rPr>
                <w:sz w:val="16"/>
              </w:rPr>
              <w:t>80 kt (92 mph) estimated gust</w:t>
            </w:r>
          </w:p>
        </w:tc>
        <w:tc>
          <w:tcPr>
            <w:tcW w:type="dxa" w:w="1829"/>
          </w:tcPr>
          <w:p>
            <w:pPr>
              <w:spacing w:after="0"/>
              <w:jc w:val="left"/>
            </w:pPr>
            <w:r>
              <w:rPr>
                <w:sz w:val="16"/>
              </w:rPr>
              <w:t>$0 property; $0 crops (2012 dollars)</w:t>
            </w:r>
          </w:p>
        </w:tc>
        <w:tc>
          <w:tcPr>
            <w:tcW w:type="dxa" w:w="970"/>
          </w:tcPr>
          <w:p>
            <w:pPr>
              <w:spacing w:after="0"/>
              <w:jc w:val="right"/>
            </w:pPr>
            <w:r>
              <w:rPr>
                <w:sz w:val="16"/>
              </w:rPr>
              <w:t>0, 0</w:t>
            </w:r>
          </w:p>
        </w:tc>
        <w:tc>
          <w:tcPr>
            <w:tcW w:type="dxa" w:w="2874"/>
          </w:tcPr>
          <w:p>
            <w:pPr>
              <w:spacing w:after="0"/>
              <w:jc w:val="left"/>
            </w:pPr>
            <w:r>
              <w:rPr>
                <w:sz w:val="16"/>
              </w:rPr>
              <w:t>OTTAWA</w:t>
            </w:r>
          </w:p>
        </w:tc>
        <w:tc>
          <w:tcPr>
            <w:tcW w:type="dxa" w:w="3592"/>
          </w:tcPr>
          <w:p>
            <w:pPr>
              <w:spacing w:after="0"/>
              <w:jc w:val="left"/>
            </w:pPr>
            <w:r>
              <w:rPr>
                <w:sz w:val="16"/>
              </w:rPr>
              <w:t>B1-c worst recorded: Thunderstorm Wind</w:t>
            </w:r>
          </w:p>
        </w:tc>
      </w:tr>
      <w:tr>
        <w:trPr>
          <w:cantSplit/>
        </w:trPr>
        <w:tc>
          <w:tcPr>
            <w:tcW w:type="dxa" w:w="1037"/>
          </w:tcPr>
          <w:p>
            <w:pPr>
              <w:spacing w:after="0"/>
              <w:jc w:val="left"/>
            </w:pPr>
            <w:r>
              <w:rPr>
                <w:sz w:val="16"/>
              </w:rPr>
              <w:t>2011-04-28</w:t>
            </w:r>
          </w:p>
        </w:tc>
        <w:tc>
          <w:tcPr>
            <w:tcW w:type="dxa" w:w="1425"/>
          </w:tcPr>
          <w:p>
            <w:pPr>
              <w:spacing w:after="0"/>
              <w:jc w:val="left"/>
            </w:pPr>
            <w:r>
              <w:rPr>
                <w:sz w:val="16"/>
              </w:rPr>
              <w:t>High Wind</w:t>
            </w:r>
          </w:p>
        </w:tc>
        <w:tc>
          <w:tcPr>
            <w:tcW w:type="dxa" w:w="2385"/>
          </w:tcPr>
          <w:p>
            <w:pPr>
              <w:spacing w:after="0"/>
              <w:jc w:val="left"/>
            </w:pPr>
            <w:r>
              <w:rPr>
                <w:sz w:val="16"/>
              </w:rPr>
              <w:t>70 kt (81 mph) estimated gust</w:t>
            </w:r>
          </w:p>
        </w:tc>
        <w:tc>
          <w:tcPr>
            <w:tcW w:type="dxa" w:w="1829"/>
          </w:tcPr>
          <w:p>
            <w:pPr>
              <w:spacing w:after="0"/>
              <w:jc w:val="left"/>
            </w:pPr>
            <w:r>
              <w:rPr>
                <w:sz w:val="16"/>
              </w:rPr>
              <w:t>$100,000 property; $0 crops, reported for the zone (2011 dollars)</w:t>
            </w:r>
          </w:p>
        </w:tc>
        <w:tc>
          <w:tcPr>
            <w:tcW w:type="dxa" w:w="970"/>
          </w:tcPr>
          <w:p>
            <w:pPr>
              <w:spacing w:after="0"/>
              <w:jc w:val="right"/>
            </w:pPr>
            <w:r>
              <w:rPr>
                <w:sz w:val="16"/>
              </w:rPr>
              <w:t>0, 0</w:t>
            </w:r>
          </w:p>
        </w:tc>
        <w:tc>
          <w:tcPr>
            <w:tcW w:type="dxa" w:w="2874"/>
          </w:tcPr>
          <w:p>
            <w:pPr>
              <w:spacing w:after="0"/>
              <w:jc w:val="left"/>
            </w:pPr>
            <w:r>
              <w:rPr>
                <w:sz w:val="16"/>
              </w:rPr>
              <w:t>NWS zone OHZ016 (PUTNAM), zone-level</w:t>
            </w:r>
          </w:p>
        </w:tc>
        <w:tc>
          <w:tcPr>
            <w:tcW w:type="dxa" w:w="3592"/>
          </w:tcPr>
          <w:p>
            <w:pPr>
              <w:spacing w:after="0"/>
              <w:jc w:val="left"/>
            </w:pPr>
            <w:r>
              <w:rPr>
                <w:sz w:val="16"/>
              </w:rPr>
              <w:t>B1-c worst recorded: High Wind and Strong Wind</w:t>
            </w:r>
          </w:p>
        </w:tc>
      </w:tr>
      <w:tr>
        <w:trPr>
          <w:cantSplit/>
        </w:trPr>
        <w:tc>
          <w:tcPr>
            <w:tcW w:type="dxa" w:w="1037"/>
          </w:tcPr>
          <w:p>
            <w:pPr>
              <w:spacing w:after="0"/>
              <w:jc w:val="left"/>
            </w:pPr>
            <w:r>
              <w:rPr>
                <w:sz w:val="16"/>
              </w:rPr>
              <w:t>2009-03-10</w:t>
            </w:r>
          </w:p>
        </w:tc>
        <w:tc>
          <w:tcPr>
            <w:tcW w:type="dxa" w:w="1425"/>
          </w:tcPr>
          <w:p>
            <w:pPr>
              <w:spacing w:after="0"/>
              <w:jc w:val="left"/>
            </w:pPr>
            <w:r>
              <w:rPr>
                <w:sz w:val="16"/>
              </w:rPr>
              <w:t>Flood</w:t>
            </w:r>
          </w:p>
        </w:tc>
        <w:tc>
          <w:tcPr>
            <w:tcW w:type="dxa" w:w="2385"/>
          </w:tcPr>
          <w:p>
            <w:pPr>
              <w:spacing w:after="0"/>
              <w:jc w:val="left"/>
            </w:pPr>
          </w:p>
        </w:tc>
        <w:tc>
          <w:tcPr>
            <w:tcW w:type="dxa" w:w="1829"/>
          </w:tcPr>
          <w:p>
            <w:pPr>
              <w:spacing w:after="0"/>
              <w:jc w:val="left"/>
            </w:pPr>
            <w:r>
              <w:rPr>
                <w:sz w:val="16"/>
              </w:rPr>
              <w:t>$0 property; $0 crops (2009 dollars)</w:t>
            </w:r>
          </w:p>
        </w:tc>
        <w:tc>
          <w:tcPr>
            <w:tcW w:type="dxa" w:w="970"/>
          </w:tcPr>
          <w:p>
            <w:pPr>
              <w:spacing w:after="0"/>
              <w:jc w:val="right"/>
            </w:pPr>
            <w:r>
              <w:rPr>
                <w:sz w:val="16"/>
              </w:rPr>
              <w:t>1, 0</w:t>
            </w:r>
          </w:p>
        </w:tc>
        <w:tc>
          <w:tcPr>
            <w:tcW w:type="dxa" w:w="2874"/>
          </w:tcPr>
          <w:p>
            <w:pPr>
              <w:spacing w:after="0"/>
              <w:jc w:val="left"/>
            </w:pPr>
            <w:r>
              <w:rPr>
                <w:sz w:val="16"/>
              </w:rPr>
              <w:t>GLANDORF</w:t>
            </w:r>
          </w:p>
        </w:tc>
        <w:tc>
          <w:tcPr>
            <w:tcW w:type="dxa" w:w="3592"/>
          </w:tcPr>
          <w:p>
            <w:pPr>
              <w:spacing w:after="0"/>
              <w:jc w:val="left"/>
            </w:pPr>
            <w:r>
              <w:rPr>
                <w:sz w:val="16"/>
              </w:rPr>
              <w:t>deaths or injuries recorded</w:t>
            </w:r>
          </w:p>
        </w:tc>
      </w:tr>
      <w:tr>
        <w:trPr>
          <w:cantSplit/>
        </w:trPr>
        <w:tc>
          <w:tcPr>
            <w:tcW w:type="dxa" w:w="1037"/>
          </w:tcPr>
          <w:p>
            <w:pPr>
              <w:spacing w:after="0"/>
              <w:jc w:val="left"/>
            </w:pPr>
            <w:r>
              <w:rPr>
                <w:sz w:val="16"/>
              </w:rPr>
              <w:t>2007-08-22</w:t>
            </w:r>
          </w:p>
        </w:tc>
        <w:tc>
          <w:tcPr>
            <w:tcW w:type="dxa" w:w="1425"/>
          </w:tcPr>
          <w:p>
            <w:pPr>
              <w:spacing w:after="0"/>
              <w:jc w:val="left"/>
            </w:pPr>
            <w:r>
              <w:rPr>
                <w:sz w:val="16"/>
              </w:rPr>
              <w:t>Flash Flood</w:t>
            </w:r>
          </w:p>
        </w:tc>
        <w:tc>
          <w:tcPr>
            <w:tcW w:type="dxa" w:w="2385"/>
          </w:tcPr>
          <w:p>
            <w:pPr>
              <w:spacing w:after="0"/>
              <w:jc w:val="left"/>
            </w:pPr>
          </w:p>
        </w:tc>
        <w:tc>
          <w:tcPr>
            <w:tcW w:type="dxa" w:w="1829"/>
          </w:tcPr>
          <w:p>
            <w:pPr>
              <w:spacing w:after="0"/>
              <w:jc w:val="left"/>
            </w:pPr>
            <w:r>
              <w:rPr>
                <w:sz w:val="16"/>
              </w:rPr>
              <w:t>$500,000 property; $0 crops (2007 dollars)</w:t>
            </w:r>
          </w:p>
        </w:tc>
        <w:tc>
          <w:tcPr>
            <w:tcW w:type="dxa" w:w="970"/>
          </w:tcPr>
          <w:p>
            <w:pPr>
              <w:spacing w:after="0"/>
              <w:jc w:val="right"/>
            </w:pPr>
            <w:r>
              <w:rPr>
                <w:sz w:val="16"/>
              </w:rPr>
              <w:t>0, 0</w:t>
            </w:r>
          </w:p>
        </w:tc>
        <w:tc>
          <w:tcPr>
            <w:tcW w:type="dxa" w:w="2874"/>
          </w:tcPr>
          <w:p>
            <w:pPr>
              <w:spacing w:after="0"/>
              <w:jc w:val="left"/>
            </w:pPr>
            <w:r>
              <w:rPr>
                <w:sz w:val="16"/>
              </w:rPr>
              <w:t>LEIPSIC JCT</w:t>
            </w:r>
          </w:p>
        </w:tc>
        <w:tc>
          <w:tcPr>
            <w:tcW w:type="dxa" w:w="35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2007-02-24</w:t>
            </w:r>
          </w:p>
        </w:tc>
        <w:tc>
          <w:tcPr>
            <w:tcW w:type="dxa" w:w="1425"/>
          </w:tcPr>
          <w:p>
            <w:pPr>
              <w:spacing w:after="0"/>
              <w:jc w:val="left"/>
            </w:pPr>
            <w:r>
              <w:rPr>
                <w:sz w:val="16"/>
              </w:rPr>
              <w:t>Ice Storm</w:t>
            </w:r>
          </w:p>
        </w:tc>
        <w:tc>
          <w:tcPr>
            <w:tcW w:type="dxa" w:w="2385"/>
          </w:tcPr>
          <w:p>
            <w:pPr>
              <w:spacing w:after="0"/>
              <w:jc w:val="left"/>
            </w:pPr>
          </w:p>
        </w:tc>
        <w:tc>
          <w:tcPr>
            <w:tcW w:type="dxa" w:w="1829"/>
          </w:tcPr>
          <w:p>
            <w:pPr>
              <w:spacing w:after="0"/>
              <w:jc w:val="left"/>
            </w:pPr>
            <w:r>
              <w:rPr>
                <w:sz w:val="16"/>
              </w:rPr>
              <w:t>$30,000 property; $0 crops, reported for the zone (2007 dollars)</w:t>
            </w:r>
          </w:p>
        </w:tc>
        <w:tc>
          <w:tcPr>
            <w:tcW w:type="dxa" w:w="970"/>
          </w:tcPr>
          <w:p>
            <w:pPr>
              <w:spacing w:after="0"/>
              <w:jc w:val="right"/>
            </w:pPr>
            <w:r>
              <w:rPr>
                <w:sz w:val="16"/>
              </w:rPr>
              <w:t>0, 0</w:t>
            </w:r>
          </w:p>
        </w:tc>
        <w:tc>
          <w:tcPr>
            <w:tcW w:type="dxa" w:w="2874"/>
          </w:tcPr>
          <w:p>
            <w:pPr>
              <w:spacing w:after="0"/>
              <w:jc w:val="left"/>
            </w:pPr>
            <w:r>
              <w:rPr>
                <w:sz w:val="16"/>
              </w:rPr>
              <w:t>NWS zone OHZ016 (PUTNAM), zone-level</w:t>
            </w:r>
          </w:p>
        </w:tc>
        <w:tc>
          <w:tcPr>
            <w:tcW w:type="dxa" w:w="3592"/>
          </w:tcPr>
          <w:p>
            <w:pPr>
              <w:spacing w:after="0"/>
              <w:jc w:val="left"/>
            </w:pPr>
            <w:r>
              <w:rPr>
                <w:sz w:val="16"/>
              </w:rPr>
              <w:t>B1-c worst recorded: Ice Storm</w:t>
            </w:r>
          </w:p>
        </w:tc>
      </w:tr>
      <w:tr>
        <w:trPr>
          <w:cantSplit/>
        </w:trPr>
        <w:tc>
          <w:tcPr>
            <w:tcW w:type="dxa" w:w="1037"/>
          </w:tcPr>
          <w:p>
            <w:pPr>
              <w:spacing w:after="0"/>
              <w:jc w:val="left"/>
            </w:pPr>
            <w:r>
              <w:rPr>
                <w:sz w:val="16"/>
              </w:rPr>
              <w:t>2002-11-10</w:t>
            </w:r>
          </w:p>
        </w:tc>
        <w:tc>
          <w:tcPr>
            <w:tcW w:type="dxa" w:w="1425"/>
          </w:tcPr>
          <w:p>
            <w:pPr>
              <w:spacing w:after="0"/>
              <w:jc w:val="left"/>
            </w:pPr>
            <w:r>
              <w:rPr>
                <w:sz w:val="16"/>
              </w:rPr>
              <w:t>Tornado</w:t>
            </w:r>
          </w:p>
        </w:tc>
        <w:tc>
          <w:tcPr>
            <w:tcW w:type="dxa" w:w="2385"/>
          </w:tcPr>
          <w:p>
            <w:pPr>
              <w:spacing w:after="0"/>
              <w:jc w:val="left"/>
            </w:pPr>
            <w:r>
              <w:rPr>
                <w:sz w:val="16"/>
              </w:rPr>
              <w:t>F3, 7.2 mi within this county, 440 yd wide</w:t>
            </w:r>
          </w:p>
        </w:tc>
        <w:tc>
          <w:tcPr>
            <w:tcW w:type="dxa" w:w="1829"/>
          </w:tcPr>
          <w:p>
            <w:pPr>
              <w:spacing w:after="0"/>
              <w:jc w:val="left"/>
            </w:pPr>
            <w:r>
              <w:rPr>
                <w:sz w:val="16"/>
              </w:rPr>
              <w:t>$0 property; crops not reported (2002 dollars)</w:t>
            </w:r>
          </w:p>
        </w:tc>
        <w:tc>
          <w:tcPr>
            <w:tcW w:type="dxa" w:w="970"/>
          </w:tcPr>
          <w:p>
            <w:pPr>
              <w:spacing w:after="0"/>
              <w:jc w:val="right"/>
            </w:pPr>
            <w:r>
              <w:rPr>
                <w:sz w:val="16"/>
              </w:rPr>
              <w:t>2, 0</w:t>
            </w:r>
          </w:p>
        </w:tc>
        <w:tc>
          <w:tcPr>
            <w:tcW w:type="dxa" w:w="2874"/>
          </w:tcPr>
          <w:p>
            <w:pPr>
              <w:spacing w:after="0"/>
              <w:jc w:val="left"/>
            </w:pPr>
            <w:r>
              <w:rPr>
                <w:sz w:val="16"/>
              </w:rPr>
              <w:t>CONTINENTAL</w:t>
            </w:r>
          </w:p>
        </w:tc>
        <w:tc>
          <w:tcPr>
            <w:tcW w:type="dxa" w:w="3592"/>
          </w:tcPr>
          <w:p>
            <w:pPr>
              <w:spacing w:after="0"/>
              <w:jc w:val="left"/>
            </w:pPr>
            <w:r>
              <w:rPr>
                <w:sz w:val="16"/>
              </w:rPr>
              <w:t>deaths or injuries recorded</w:t>
            </w:r>
          </w:p>
        </w:tc>
      </w:tr>
      <w:tr>
        <w:trPr>
          <w:cantSplit/>
        </w:trPr>
        <w:tc>
          <w:tcPr>
            <w:tcW w:type="dxa" w:w="1037"/>
          </w:tcPr>
          <w:p>
            <w:pPr>
              <w:spacing w:after="0"/>
              <w:jc w:val="left"/>
            </w:pPr>
            <w:r>
              <w:rPr>
                <w:sz w:val="16"/>
              </w:rPr>
              <w:t>2002-07-29</w:t>
            </w:r>
          </w:p>
        </w:tc>
        <w:tc>
          <w:tcPr>
            <w:tcW w:type="dxa" w:w="1425"/>
          </w:tcPr>
          <w:p>
            <w:pPr>
              <w:spacing w:after="0"/>
              <w:jc w:val="left"/>
            </w:pPr>
            <w:r>
              <w:rPr>
                <w:sz w:val="16"/>
              </w:rPr>
              <w:t>Thunderstorm Wind</w:t>
            </w:r>
          </w:p>
        </w:tc>
        <w:tc>
          <w:tcPr>
            <w:tcW w:type="dxa" w:w="2385"/>
          </w:tcPr>
          <w:p>
            <w:pPr>
              <w:spacing w:after="0"/>
              <w:jc w:val="left"/>
            </w:pPr>
            <w:r>
              <w:rPr>
                <w:sz w:val="16"/>
              </w:rPr>
              <w:t>speed not recorded</w:t>
            </w:r>
          </w:p>
        </w:tc>
        <w:tc>
          <w:tcPr>
            <w:tcW w:type="dxa" w:w="1829"/>
          </w:tcPr>
          <w:p>
            <w:pPr>
              <w:spacing w:after="0"/>
              <w:jc w:val="left"/>
            </w:pPr>
            <w:r>
              <w:rPr>
                <w:sz w:val="16"/>
              </w:rPr>
              <w:t>$580,000 property; crops not reported (2002 dollars)</w:t>
            </w:r>
          </w:p>
        </w:tc>
        <w:tc>
          <w:tcPr>
            <w:tcW w:type="dxa" w:w="970"/>
          </w:tcPr>
          <w:p>
            <w:pPr>
              <w:spacing w:after="0"/>
              <w:jc w:val="right"/>
            </w:pPr>
            <w:r>
              <w:rPr>
                <w:sz w:val="16"/>
              </w:rPr>
              <w:t>0, 0</w:t>
            </w:r>
          </w:p>
        </w:tc>
        <w:tc>
          <w:tcPr>
            <w:tcW w:type="dxa" w:w="2874"/>
          </w:tcPr>
          <w:p>
            <w:pPr>
              <w:spacing w:after="0"/>
              <w:jc w:val="left"/>
            </w:pPr>
            <w:r>
              <w:rPr>
                <w:sz w:val="16"/>
              </w:rPr>
              <w:t>PANDORA</w:t>
            </w:r>
          </w:p>
        </w:tc>
        <w:tc>
          <w:tcPr>
            <w:tcW w:type="dxa" w:w="3592"/>
          </w:tcPr>
          <w:p>
            <w:pPr>
              <w:spacing w:after="0"/>
              <w:jc w:val="left"/>
            </w:pPr>
            <w:r>
              <w:rPr>
                <w:sz w:val="16"/>
              </w:rPr>
              <w:t>B1-c most damaging: Thunderstorm Wind</w:t>
            </w:r>
          </w:p>
        </w:tc>
      </w:tr>
      <w:tr>
        <w:trPr>
          <w:cantSplit/>
        </w:trPr>
        <w:tc>
          <w:tcPr>
            <w:tcW w:type="dxa" w:w="1037"/>
          </w:tcPr>
          <w:p>
            <w:pPr>
              <w:spacing w:after="0"/>
              <w:jc w:val="left"/>
            </w:pPr>
            <w:r>
              <w:rPr>
                <w:sz w:val="16"/>
              </w:rPr>
              <w:t>1997-05-18</w:t>
            </w:r>
          </w:p>
        </w:tc>
        <w:tc>
          <w:tcPr>
            <w:tcW w:type="dxa" w:w="1425"/>
          </w:tcPr>
          <w:p>
            <w:pPr>
              <w:spacing w:after="0"/>
              <w:jc w:val="left"/>
            </w:pPr>
            <w:r>
              <w:rPr>
                <w:sz w:val="16"/>
              </w:rPr>
              <w:t>Thunderstorm Wind</w:t>
            </w:r>
          </w:p>
        </w:tc>
        <w:tc>
          <w:tcPr>
            <w:tcW w:type="dxa" w:w="2385"/>
          </w:tcPr>
          <w:p>
            <w:pPr>
              <w:spacing w:after="0"/>
              <w:jc w:val="left"/>
            </w:pPr>
            <w:r>
              <w:rPr>
                <w:sz w:val="16"/>
              </w:rPr>
              <w:t>50 kt (58 mph), measurement type not recorded</w:t>
            </w:r>
          </w:p>
        </w:tc>
        <w:tc>
          <w:tcPr>
            <w:tcW w:type="dxa" w:w="1829"/>
          </w:tcPr>
          <w:p>
            <w:pPr>
              <w:spacing w:after="0"/>
              <w:jc w:val="left"/>
            </w:pPr>
            <w:r>
              <w:rPr>
                <w:sz w:val="16"/>
              </w:rPr>
              <w:t>$10,000 property; crops not reported (1997 dollars)</w:t>
            </w:r>
          </w:p>
        </w:tc>
        <w:tc>
          <w:tcPr>
            <w:tcW w:type="dxa" w:w="970"/>
          </w:tcPr>
          <w:p>
            <w:pPr>
              <w:spacing w:after="0"/>
              <w:jc w:val="right"/>
            </w:pPr>
            <w:r>
              <w:rPr>
                <w:sz w:val="16"/>
              </w:rPr>
              <w:t>1, 0</w:t>
            </w:r>
          </w:p>
        </w:tc>
        <w:tc>
          <w:tcPr>
            <w:tcW w:type="dxa" w:w="2874"/>
          </w:tcPr>
          <w:p>
            <w:pPr>
              <w:spacing w:after="0"/>
              <w:jc w:val="left"/>
            </w:pPr>
            <w:r>
              <w:rPr>
                <w:sz w:val="16"/>
              </w:rPr>
              <w:t>OTTAWA</w:t>
            </w:r>
          </w:p>
        </w:tc>
        <w:tc>
          <w:tcPr>
            <w:tcW w:type="dxa" w:w="3592"/>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425"/>
          </w:tcPr>
          <w:p>
            <w:pPr>
              <w:spacing w:after="0"/>
              <w:jc w:val="left"/>
            </w:pPr>
            <w:r>
              <w:rPr>
                <w:sz w:val="16"/>
              </w:rPr>
              <w:t>Cold/Wind Chill</w:t>
            </w:r>
          </w:p>
        </w:tc>
        <w:tc>
          <w:tcPr>
            <w:tcW w:type="dxa" w:w="2385"/>
          </w:tcPr>
          <w:p>
            <w:pPr>
              <w:spacing w:after="0"/>
              <w:jc w:val="left"/>
            </w:pPr>
          </w:p>
        </w:tc>
        <w:tc>
          <w:tcPr>
            <w:tcW w:type="dxa" w:w="1829"/>
          </w:tcPr>
          <w:p>
            <w:pPr>
              <w:spacing w:after="0"/>
              <w:jc w:val="left"/>
            </w:pPr>
            <w:r>
              <w:rPr>
                <w:sz w:val="16"/>
              </w:rPr>
              <w:t>$20,000 property; crops not reported, reported for the zone (1996 dollars)</w:t>
            </w:r>
          </w:p>
        </w:tc>
        <w:tc>
          <w:tcPr>
            <w:tcW w:type="dxa" w:w="970"/>
          </w:tcPr>
          <w:p>
            <w:pPr>
              <w:spacing w:after="0"/>
              <w:jc w:val="right"/>
            </w:pPr>
            <w:r>
              <w:rPr>
                <w:sz w:val="16"/>
              </w:rPr>
              <w:t>0, 0</w:t>
            </w:r>
          </w:p>
        </w:tc>
        <w:tc>
          <w:tcPr>
            <w:tcW w:type="dxa" w:w="2874"/>
          </w:tcPr>
          <w:p>
            <w:pPr>
              <w:spacing w:after="0"/>
              <w:jc w:val="left"/>
            </w:pPr>
            <w:r>
              <w:rPr>
                <w:sz w:val="16"/>
              </w:rPr>
              <w:t>NWS zone OHZ016 (PUTNAM), zone-level</w:t>
            </w:r>
          </w:p>
        </w:tc>
        <w:tc>
          <w:tcPr>
            <w:tcW w:type="dxa" w:w="35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1996-01-02</w:t>
            </w:r>
          </w:p>
        </w:tc>
        <w:tc>
          <w:tcPr>
            <w:tcW w:type="dxa" w:w="1425"/>
          </w:tcPr>
          <w:p>
            <w:pPr>
              <w:spacing w:after="0"/>
              <w:jc w:val="left"/>
            </w:pPr>
            <w:r>
              <w:rPr>
                <w:sz w:val="16"/>
              </w:rPr>
              <w:t>Winter Storm</w:t>
            </w:r>
          </w:p>
        </w:tc>
        <w:tc>
          <w:tcPr>
            <w:tcW w:type="dxa" w:w="2385"/>
          </w:tcPr>
          <w:p>
            <w:pPr>
              <w:spacing w:after="0"/>
              <w:jc w:val="left"/>
            </w:pPr>
          </w:p>
        </w:tc>
        <w:tc>
          <w:tcPr>
            <w:tcW w:type="dxa" w:w="1829"/>
          </w:tcPr>
          <w:p>
            <w:pPr>
              <w:spacing w:after="0"/>
              <w:jc w:val="left"/>
            </w:pPr>
            <w:r>
              <w:rPr>
                <w:sz w:val="16"/>
              </w:rPr>
              <w:t>$50,000 property; crops not reported, reported for the zone (1996 dollars)</w:t>
            </w:r>
          </w:p>
        </w:tc>
        <w:tc>
          <w:tcPr>
            <w:tcW w:type="dxa" w:w="970"/>
          </w:tcPr>
          <w:p>
            <w:pPr>
              <w:spacing w:after="0"/>
              <w:jc w:val="right"/>
            </w:pPr>
            <w:r>
              <w:rPr>
                <w:sz w:val="16"/>
              </w:rPr>
              <w:t>0, 0</w:t>
            </w:r>
          </w:p>
        </w:tc>
        <w:tc>
          <w:tcPr>
            <w:tcW w:type="dxa" w:w="2874"/>
          </w:tcPr>
          <w:p>
            <w:pPr>
              <w:spacing w:after="0"/>
              <w:jc w:val="left"/>
            </w:pPr>
            <w:r>
              <w:rPr>
                <w:sz w:val="16"/>
              </w:rPr>
              <w:t>NWS zone OHZ016 (PUTNAM), zone-level</w:t>
            </w:r>
          </w:p>
        </w:tc>
        <w:tc>
          <w:tcPr>
            <w:tcW w:type="dxa" w:w="359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1978-06-27</w:t>
            </w:r>
          </w:p>
        </w:tc>
        <w:tc>
          <w:tcPr>
            <w:tcW w:type="dxa" w:w="1425"/>
          </w:tcPr>
          <w:p>
            <w:pPr>
              <w:spacing w:after="0"/>
              <w:jc w:val="left"/>
            </w:pPr>
            <w:r>
              <w:rPr>
                <w:sz w:val="16"/>
              </w:rPr>
              <w:t>Tornado</w:t>
            </w:r>
          </w:p>
        </w:tc>
        <w:tc>
          <w:tcPr>
            <w:tcW w:type="dxa" w:w="2385"/>
          </w:tcPr>
          <w:p>
            <w:pPr>
              <w:spacing w:after="0"/>
              <w:jc w:val="left"/>
            </w:pPr>
            <w:r>
              <w:rPr>
                <w:sz w:val="16"/>
              </w:rPr>
              <w:t>F1, 3.8 mi path length (whole path, pre-1996), 70 yd wide</w:t>
            </w:r>
          </w:p>
        </w:tc>
        <w:tc>
          <w:tcPr>
            <w:tcW w:type="dxa" w:w="1829"/>
          </w:tcPr>
          <w:p>
            <w:pPr>
              <w:spacing w:after="0"/>
              <w:jc w:val="left"/>
            </w:pPr>
            <w:r>
              <w:rPr>
                <w:sz w:val="16"/>
              </w:rPr>
              <w:t>$2,500,000 property; crops not recorded (1978 dollars)</w:t>
            </w:r>
          </w:p>
        </w:tc>
        <w:tc>
          <w:tcPr>
            <w:tcW w:type="dxa" w:w="970"/>
          </w:tcPr>
          <w:p>
            <w:pPr>
              <w:spacing w:after="0"/>
              <w:jc w:val="right"/>
            </w:pPr>
            <w:r>
              <w:rPr>
                <w:sz w:val="16"/>
              </w:rPr>
              <w:t>0, 0</w:t>
            </w:r>
          </w:p>
        </w:tc>
        <w:tc>
          <w:tcPr>
            <w:tcW w:type="dxa" w:w="2874"/>
          </w:tcPr>
          <w:p>
            <w:pPr>
              <w:spacing w:after="0"/>
              <w:jc w:val="left"/>
            </w:pPr>
            <w:r>
              <w:rPr>
                <w:sz w:val="16"/>
              </w:rPr>
              <w:t>location not recorded</w:t>
            </w:r>
          </w:p>
        </w:tc>
        <w:tc>
          <w:tcPr>
            <w:tcW w:type="dxa" w:w="3592"/>
          </w:tcPr>
          <w:p>
            <w:pPr>
              <w:spacing w:after="0"/>
              <w:jc w:val="left"/>
            </w:pPr>
            <w:r>
              <w:rPr>
                <w:sz w:val="16"/>
              </w:rPr>
              <w:t>B1-c most damaging: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286"/>
        <w:gridCol w:w="1598"/>
        <w:gridCol w:w="1131"/>
        <w:gridCol w:w="1776"/>
        <w:gridCol w:w="1530"/>
        <w:gridCol w:w="1536"/>
        <w:gridCol w:w="1037"/>
        <w:gridCol w:w="192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6"/>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131"/>
            <w:shd w:val="clear" w:color="auto" w:fill="E8E8E8"/>
          </w:tcPr>
          <w:p>
            <w:pPr>
              <w:spacing w:after="0"/>
              <w:jc w:val="left"/>
            </w:pPr>
            <w:r>
              <w:rPr>
                <w:b/>
                <w:sz w:val="16"/>
              </w:rPr>
              <w:t>Descriptor</w:t>
            </w:r>
          </w:p>
        </w:tc>
        <w:tc>
          <w:tcPr>
            <w:tcW w:type="dxa" w:w="177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7"/>
          </w:tcPr>
          <w:p>
            <w:pPr>
              <w:spacing w:after="0"/>
              <w:jc w:val="right"/>
            </w:pPr>
            <w:r>
              <w:rPr>
                <w:sz w:val="16"/>
              </w:rPr>
              <w:t>3.42</w:t>
            </w:r>
          </w:p>
        </w:tc>
        <w:tc>
          <w:tcPr>
            <w:tcW w:type="dxa" w:w="1286"/>
          </w:tcPr>
          <w:p>
            <w:pPr>
              <w:spacing w:after="0"/>
              <w:jc w:val="left"/>
            </w:pPr>
            <w:r>
              <w:rPr>
                <w:sz w:val="16"/>
              </w:rPr>
              <w:t>event-days per year</w:t>
            </w:r>
          </w:p>
        </w:tc>
        <w:tc>
          <w:tcPr>
            <w:tcW w:type="dxa" w:w="1598"/>
          </w:tcPr>
          <w:p>
            <w:pPr>
              <w:spacing w:after="0"/>
              <w:jc w:val="left"/>
            </w:pPr>
            <w:r>
              <w:rPr>
                <w:sz w:val="16"/>
              </w:rPr>
              <w:t>about 3.42 days per year</w:t>
            </w:r>
          </w:p>
        </w:tc>
        <w:tc>
          <w:tcPr>
            <w:tcW w:type="dxa" w:w="1131"/>
          </w:tcPr>
          <w:p>
            <w:pPr>
              <w:spacing w:after="0"/>
              <w:jc w:val="left"/>
            </w:pPr>
            <w:r>
              <w:rPr>
                <w:sz w:val="16"/>
              </w:rPr>
              <w:t>Likely (from Storm Events: 5 of 30 years)</w:t>
            </w:r>
          </w:p>
        </w:tc>
        <w:tc>
          <w:tcPr>
            <w:tcW w:type="dxa" w:w="1776"/>
          </w:tcPr>
          <w:p>
            <w:pPr>
              <w:spacing w:after="0"/>
              <w:jc w:val="left"/>
            </w:pPr>
            <w:r>
              <w:rPr>
                <w:sz w:val="16"/>
              </w:rPr>
              <w:t>event-days in 5 of 30 years, 1996 to 2025 (16.7%)</w:t>
            </w:r>
          </w:p>
        </w:tc>
        <w:tc>
          <w:tcPr>
            <w:tcW w:type="dxa" w:w="1530"/>
          </w:tcPr>
          <w:p>
            <w:pPr>
              <w:spacing w:after="0"/>
              <w:jc w:val="right"/>
            </w:pPr>
            <w:r>
              <w:rPr>
                <w:sz w:val="16"/>
              </w:rPr>
              <w:t>65</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Drought</w:t>
            </w:r>
          </w:p>
        </w:tc>
        <w:tc>
          <w:tcPr>
            <w:tcW w:type="dxa" w:w="1257"/>
          </w:tcPr>
          <w:p>
            <w:pPr>
              <w:spacing w:after="0"/>
              <w:jc w:val="right"/>
            </w:pPr>
            <w:r>
              <w:rPr>
                <w:sz w:val="16"/>
              </w:rPr>
              <w:t>0</w:t>
            </w:r>
          </w:p>
        </w:tc>
        <w:tc>
          <w:tcPr>
            <w:tcW w:type="dxa" w:w="1286"/>
          </w:tcPr>
          <w:p>
            <w:pPr>
              <w:spacing w:after="0"/>
              <w:jc w:val="left"/>
            </w:pPr>
            <w:r>
              <w:rPr>
                <w:sz w:val="16"/>
              </w:rPr>
              <w:t>event-days per year</w:t>
            </w:r>
          </w:p>
        </w:tc>
        <w:tc>
          <w:tcPr>
            <w:tcW w:type="dxa" w:w="1598"/>
          </w:tcPr>
          <w:p>
            <w:pPr>
              <w:spacing w:after="0"/>
              <w:jc w:val="left"/>
            </w:pPr>
            <w:r>
              <w:rPr>
                <w:sz w:val="16"/>
              </w:rPr>
              <w:t>none modeled</w:t>
            </w:r>
          </w:p>
        </w:tc>
        <w:tc>
          <w:tcPr>
            <w:tcW w:type="dxa" w:w="1131"/>
          </w:tcPr>
          <w:p>
            <w:pPr>
              <w:spacing w:after="0"/>
              <w:jc w:val="left"/>
            </w:pPr>
          </w:p>
        </w:tc>
        <w:tc>
          <w:tcPr>
            <w:tcW w:type="dxa" w:w="1776"/>
          </w:tcPr>
          <w:p>
            <w:pPr>
              <w:spacing w:after="0"/>
              <w:jc w:val="left"/>
            </w:pPr>
            <w:r>
              <w:rPr>
                <w:sz w:val="16"/>
              </w:rPr>
              <w:t>event-days in 0 of 30 years, 1996 to 2025 (0%)</w:t>
            </w:r>
          </w:p>
        </w:tc>
        <w:tc>
          <w:tcPr>
            <w:tcW w:type="dxa" w:w="1530"/>
          </w:tcPr>
          <w:p>
            <w:pPr>
              <w:spacing w:after="0"/>
              <w:jc w:val="right"/>
            </w:pPr>
            <w:r>
              <w:rPr>
                <w:sz w:val="16"/>
              </w:rPr>
              <w:t>0</w:t>
            </w:r>
          </w:p>
        </w:tc>
        <w:tc>
          <w:tcPr>
            <w:tcW w:type="dxa" w:w="15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0.00155</w:t>
            </w:r>
          </w:p>
        </w:tc>
        <w:tc>
          <w:tcPr>
            <w:tcW w:type="dxa" w:w="1286"/>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0.155%</w:t>
            </w:r>
          </w:p>
        </w:tc>
        <w:tc>
          <w:tcPr>
            <w:tcW w:type="dxa" w:w="1131"/>
          </w:tcPr>
          <w:p>
            <w:pPr>
              <w:spacing w:after="0"/>
              <w:jc w:val="left"/>
            </w:pPr>
          </w:p>
        </w:tc>
        <w:tc>
          <w:tcPr>
            <w:tcW w:type="dxa" w:w="177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3.3</w:t>
            </w:r>
          </w:p>
        </w:tc>
        <w:tc>
          <w:tcPr>
            <w:tcW w:type="dxa" w:w="1286"/>
          </w:tcPr>
          <w:p>
            <w:pPr>
              <w:spacing w:after="0"/>
              <w:jc w:val="left"/>
            </w:pPr>
            <w:r>
              <w:rPr>
                <w:sz w:val="16"/>
              </w:rPr>
              <w:t>events per year</w:t>
            </w:r>
          </w:p>
        </w:tc>
        <w:tc>
          <w:tcPr>
            <w:tcW w:type="dxa" w:w="1598"/>
          </w:tcPr>
          <w:p>
            <w:pPr>
              <w:spacing w:after="0"/>
              <w:jc w:val="left"/>
            </w:pPr>
            <w:r>
              <w:rPr>
                <w:sz w:val="16"/>
              </w:rPr>
              <w:t>about 3.3 per year</w:t>
            </w:r>
          </w:p>
        </w:tc>
        <w:tc>
          <w:tcPr>
            <w:tcW w:type="dxa" w:w="1131"/>
          </w:tcPr>
          <w:p>
            <w:pPr>
              <w:spacing w:after="0"/>
              <w:jc w:val="left"/>
            </w:pPr>
            <w:r>
              <w:rPr>
                <w:sz w:val="16"/>
              </w:rPr>
              <w:t>Highly likely</w:t>
            </w:r>
          </w:p>
        </w:tc>
        <w:tc>
          <w:tcPr>
            <w:tcW w:type="dxa" w:w="1776"/>
          </w:tcPr>
          <w:p>
            <w:pPr>
              <w:spacing w:after="0"/>
              <w:jc w:val="left"/>
            </w:pPr>
            <w:r>
              <w:rPr>
                <w:sz w:val="16"/>
              </w:rPr>
              <w:t>FEMA annualized frequency (modeled)</w:t>
            </w:r>
          </w:p>
        </w:tc>
        <w:tc>
          <w:tcPr>
            <w:tcW w:type="dxa" w:w="1530"/>
          </w:tcPr>
          <w:p>
            <w:pPr>
              <w:spacing w:after="0"/>
              <w:jc w:val="right"/>
            </w:pPr>
            <w:r>
              <w:rPr>
                <w:sz w:val="16"/>
              </w:rPr>
              <w:t>125.3 (modeled)</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4.68</w:t>
            </w:r>
          </w:p>
        </w:tc>
        <w:tc>
          <w:tcPr>
            <w:tcW w:type="dxa" w:w="1286"/>
          </w:tcPr>
          <w:p>
            <w:pPr>
              <w:spacing w:after="0"/>
              <w:jc w:val="left"/>
            </w:pPr>
            <w:r>
              <w:rPr>
                <w:sz w:val="16"/>
              </w:rPr>
              <w:t>event-days per year</w:t>
            </w:r>
          </w:p>
        </w:tc>
        <w:tc>
          <w:tcPr>
            <w:tcW w:type="dxa" w:w="1598"/>
          </w:tcPr>
          <w:p>
            <w:pPr>
              <w:spacing w:after="0"/>
              <w:jc w:val="left"/>
            </w:pPr>
            <w:r>
              <w:rPr>
                <w:sz w:val="16"/>
              </w:rPr>
              <w:t>about 4.68 days per year</w:t>
            </w:r>
          </w:p>
        </w:tc>
        <w:tc>
          <w:tcPr>
            <w:tcW w:type="dxa" w:w="1131"/>
          </w:tcPr>
          <w:p>
            <w:pPr>
              <w:spacing w:after="0"/>
              <w:jc w:val="left"/>
            </w:pPr>
          </w:p>
        </w:tc>
        <w:tc>
          <w:tcPr>
            <w:tcW w:type="dxa" w:w="1776"/>
          </w:tcPr>
          <w:p>
            <w:pPr>
              <w:spacing w:after="0"/>
              <w:jc w:val="left"/>
            </w:pPr>
            <w:r>
              <w:rPr>
                <w:sz w:val="16"/>
              </w:rPr>
              <w:t>event-days in 0 of 30 years, 1996 to 2025 (0%)</w:t>
            </w:r>
          </w:p>
        </w:tc>
        <w:tc>
          <w:tcPr>
            <w:tcW w:type="dxa" w:w="1530"/>
          </w:tcPr>
          <w:p>
            <w:pPr>
              <w:spacing w:after="0"/>
              <w:jc w:val="right"/>
            </w:pPr>
            <w:r>
              <w:rPr>
                <w:sz w:val="16"/>
              </w:rPr>
              <w:t>73</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0.0155</w:t>
            </w:r>
          </w:p>
        </w:tc>
        <w:tc>
          <w:tcPr>
            <w:tcW w:type="dxa" w:w="1286"/>
          </w:tcPr>
          <w:p>
            <w:pPr>
              <w:spacing w:after="0"/>
              <w:jc w:val="left"/>
            </w:pPr>
            <w:r>
              <w:rPr>
                <w:sz w:val="16"/>
              </w:rPr>
              <w:t>events per year</w:t>
            </w:r>
          </w:p>
        </w:tc>
        <w:tc>
          <w:tcPr>
            <w:tcW w:type="dxa" w:w="1598"/>
          </w:tcPr>
          <w:p>
            <w:pPr>
              <w:spacing w:after="0"/>
              <w:jc w:val="left"/>
            </w:pPr>
            <w:r>
              <w:rPr>
                <w:sz w:val="16"/>
              </w:rPr>
              <w:t>about 1 in 65 years</w:t>
            </w:r>
          </w:p>
        </w:tc>
        <w:tc>
          <w:tcPr>
            <w:tcW w:type="dxa" w:w="1131"/>
          </w:tcPr>
          <w:p>
            <w:pPr>
              <w:spacing w:after="0"/>
              <w:jc w:val="left"/>
            </w:pPr>
            <w:r>
              <w:rPr>
                <w:sz w:val="16"/>
              </w:rPr>
              <w:t>Possible</w:t>
            </w:r>
          </w:p>
        </w:tc>
        <w:tc>
          <w:tcPr>
            <w:tcW w:type="dxa" w:w="1776"/>
          </w:tcPr>
          <w:p>
            <w:pPr>
              <w:spacing w:after="0"/>
              <w:jc w:val="left"/>
            </w:pPr>
            <w:r>
              <w:rPr>
                <w:sz w:val="16"/>
              </w:rPr>
              <w:t>FEMA annualized frequency (modeled)</w:t>
            </w:r>
          </w:p>
        </w:tc>
        <w:tc>
          <w:tcPr>
            <w:tcW w:type="dxa" w:w="1530"/>
          </w:tcPr>
          <w:p>
            <w:pPr>
              <w:spacing w:after="0"/>
              <w:jc w:val="right"/>
            </w:pPr>
            <w:r>
              <w:rPr>
                <w:sz w:val="16"/>
              </w:rPr>
              <w:t>4</w:t>
            </w:r>
          </w:p>
        </w:tc>
        <w:tc>
          <w:tcPr>
            <w:tcW w:type="dxa" w:w="153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1.18</w:t>
            </w:r>
          </w:p>
        </w:tc>
        <w:tc>
          <w:tcPr>
            <w:tcW w:type="dxa" w:w="1286"/>
          </w:tcPr>
          <w:p>
            <w:pPr>
              <w:spacing w:after="0"/>
              <w:jc w:val="left"/>
            </w:pPr>
            <w:r>
              <w:rPr>
                <w:sz w:val="16"/>
              </w:rPr>
              <w:t>event-days per year</w:t>
            </w:r>
          </w:p>
        </w:tc>
        <w:tc>
          <w:tcPr>
            <w:tcW w:type="dxa" w:w="1598"/>
          </w:tcPr>
          <w:p>
            <w:pPr>
              <w:spacing w:after="0"/>
              <w:jc w:val="left"/>
            </w:pPr>
            <w:r>
              <w:rPr>
                <w:sz w:val="16"/>
              </w:rPr>
              <w:t>about 1.18 days per year</w:t>
            </w:r>
          </w:p>
        </w:tc>
        <w:tc>
          <w:tcPr>
            <w:tcW w:type="dxa" w:w="1131"/>
          </w:tcPr>
          <w:p>
            <w:pPr>
              <w:spacing w:after="0"/>
              <w:jc w:val="left"/>
            </w:pPr>
            <w:r>
              <w:rPr>
                <w:sz w:val="16"/>
              </w:rPr>
              <w:t>Likely (from Storm Events: 3 of 30 years)</w:t>
            </w:r>
          </w:p>
        </w:tc>
        <w:tc>
          <w:tcPr>
            <w:tcW w:type="dxa" w:w="1776"/>
          </w:tcPr>
          <w:p>
            <w:pPr>
              <w:spacing w:after="0"/>
              <w:jc w:val="left"/>
            </w:pPr>
            <w:r>
              <w:rPr>
                <w:sz w:val="16"/>
              </w:rPr>
              <w:t>event-days in 3 of 30 years, 1996 to 2025 (10%)</w:t>
            </w:r>
          </w:p>
        </w:tc>
        <w:tc>
          <w:tcPr>
            <w:tcW w:type="dxa" w:w="1530"/>
          </w:tcPr>
          <w:p>
            <w:pPr>
              <w:spacing w:after="0"/>
              <w:jc w:val="right"/>
            </w:pPr>
            <w:r>
              <w:rPr>
                <w:sz w:val="16"/>
              </w:rPr>
              <w:t>80</w:t>
            </w:r>
          </w:p>
        </w:tc>
        <w:tc>
          <w:tcPr>
            <w:tcW w:type="dxa" w:w="153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0.429</w:t>
            </w:r>
          </w:p>
        </w:tc>
        <w:tc>
          <w:tcPr>
            <w:tcW w:type="dxa" w:w="1286"/>
          </w:tcPr>
          <w:p>
            <w:pPr>
              <w:spacing w:after="0"/>
              <w:jc w:val="left"/>
            </w:pPr>
            <w:r>
              <w:rPr>
                <w:sz w:val="16"/>
              </w:rPr>
              <w:t>event-days per year</w:t>
            </w:r>
          </w:p>
        </w:tc>
        <w:tc>
          <w:tcPr>
            <w:tcW w:type="dxa" w:w="1598"/>
          </w:tcPr>
          <w:p>
            <w:pPr>
              <w:spacing w:after="0"/>
              <w:jc w:val="left"/>
            </w:pPr>
            <w:r>
              <w:rPr>
                <w:sz w:val="16"/>
              </w:rPr>
              <w:t>about 0.429 days per year</w:t>
            </w:r>
          </w:p>
        </w:tc>
        <w:tc>
          <w:tcPr>
            <w:tcW w:type="dxa" w:w="1131"/>
          </w:tcPr>
          <w:p>
            <w:pPr>
              <w:spacing w:after="0"/>
              <w:jc w:val="left"/>
            </w:pPr>
            <w:r>
              <w:rPr>
                <w:sz w:val="16"/>
              </w:rPr>
              <w:t>Likely (from Storm Events: 9 of 30 years)</w:t>
            </w:r>
          </w:p>
        </w:tc>
        <w:tc>
          <w:tcPr>
            <w:tcW w:type="dxa" w:w="1776"/>
          </w:tcPr>
          <w:p>
            <w:pPr>
              <w:spacing w:after="0"/>
              <w:jc w:val="left"/>
            </w:pPr>
            <w:r>
              <w:rPr>
                <w:sz w:val="16"/>
              </w:rPr>
              <w:t>event-days in 9 of 30 years, 1996 to 2025 (30%)</w:t>
            </w:r>
          </w:p>
        </w:tc>
        <w:tc>
          <w:tcPr>
            <w:tcW w:type="dxa" w:w="1530"/>
          </w:tcPr>
          <w:p>
            <w:pPr>
              <w:spacing w:after="0"/>
              <w:jc w:val="right"/>
            </w:pPr>
            <w:r>
              <w:rPr>
                <w:sz w:val="16"/>
              </w:rPr>
              <w:t>12</w:t>
            </w:r>
          </w:p>
        </w:tc>
        <w:tc>
          <w:tcPr>
            <w:tcW w:type="dxa" w:w="153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0.0744</w:t>
            </w:r>
          </w:p>
        </w:tc>
        <w:tc>
          <w:tcPr>
            <w:tcW w:type="dxa" w:w="1286"/>
          </w:tcPr>
          <w:p>
            <w:pPr>
              <w:spacing w:after="0"/>
              <w:jc w:val="left"/>
            </w:pPr>
            <w:r>
              <w:rPr>
                <w:sz w:val="16"/>
              </w:rPr>
              <w:t>events per year (modeled)</w:t>
            </w:r>
          </w:p>
        </w:tc>
        <w:tc>
          <w:tcPr>
            <w:tcW w:type="dxa" w:w="1598"/>
          </w:tcPr>
          <w:p>
            <w:pPr>
              <w:spacing w:after="0"/>
              <w:jc w:val="left"/>
            </w:pPr>
            <w:r>
              <w:rPr>
                <w:sz w:val="16"/>
              </w:rPr>
              <w:t>about 1 in 13 years</w:t>
            </w:r>
          </w:p>
        </w:tc>
        <w:tc>
          <w:tcPr>
            <w:tcW w:type="dxa" w:w="1131"/>
          </w:tcPr>
          <w:p>
            <w:pPr>
              <w:spacing w:after="0"/>
              <w:jc w:val="left"/>
            </w:pPr>
            <w:r>
              <w:rPr>
                <w:sz w:val="16"/>
              </w:rPr>
              <w:t>Possible</w:t>
            </w:r>
          </w:p>
        </w:tc>
        <w:tc>
          <w:tcPr>
            <w:tcW w:type="dxa" w:w="177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41</w:t>
            </w:r>
          </w:p>
        </w:tc>
        <w:tc>
          <w:tcPr>
            <w:tcW w:type="dxa" w:w="1286"/>
          </w:tcPr>
          <w:p>
            <w:pPr>
              <w:spacing w:after="0"/>
              <w:jc w:val="left"/>
            </w:pPr>
            <w:r>
              <w:rPr>
                <w:sz w:val="16"/>
              </w:rPr>
              <w:t>days per year with a strike</w:t>
            </w:r>
          </w:p>
        </w:tc>
        <w:tc>
          <w:tcPr>
            <w:tcW w:type="dxa" w:w="1598"/>
          </w:tcPr>
          <w:p>
            <w:pPr>
              <w:spacing w:after="0"/>
              <w:jc w:val="left"/>
            </w:pPr>
            <w:r>
              <w:rPr>
                <w:sz w:val="16"/>
              </w:rPr>
              <w:t>about 41 days per year</w:t>
            </w:r>
          </w:p>
        </w:tc>
        <w:tc>
          <w:tcPr>
            <w:tcW w:type="dxa" w:w="1131"/>
          </w:tcPr>
          <w:p>
            <w:pPr>
              <w:spacing w:after="0"/>
              <w:jc w:val="left"/>
            </w:pPr>
            <w:r>
              <w:rPr>
                <w:sz w:val="16"/>
              </w:rPr>
              <w:t>Highly likely</w:t>
            </w:r>
          </w:p>
        </w:tc>
        <w:tc>
          <w:tcPr>
            <w:tcW w:type="dxa" w:w="177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3.56</w:t>
            </w:r>
          </w:p>
        </w:tc>
        <w:tc>
          <w:tcPr>
            <w:tcW w:type="dxa" w:w="1286"/>
          </w:tcPr>
          <w:p>
            <w:pPr>
              <w:spacing w:after="0"/>
              <w:jc w:val="left"/>
            </w:pPr>
            <w:r>
              <w:rPr>
                <w:sz w:val="16"/>
              </w:rPr>
              <w:t>events per year</w:t>
            </w:r>
          </w:p>
        </w:tc>
        <w:tc>
          <w:tcPr>
            <w:tcW w:type="dxa" w:w="1598"/>
          </w:tcPr>
          <w:p>
            <w:pPr>
              <w:spacing w:after="0"/>
              <w:jc w:val="left"/>
            </w:pPr>
            <w:r>
              <w:rPr>
                <w:sz w:val="16"/>
              </w:rPr>
              <w:t>about 3.56 per year</w:t>
            </w:r>
          </w:p>
        </w:tc>
        <w:tc>
          <w:tcPr>
            <w:tcW w:type="dxa" w:w="1131"/>
          </w:tcPr>
          <w:p>
            <w:pPr>
              <w:spacing w:after="0"/>
              <w:jc w:val="left"/>
            </w:pPr>
            <w:r>
              <w:rPr>
                <w:sz w:val="16"/>
              </w:rPr>
              <w:t>Highly likely</w:t>
            </w:r>
          </w:p>
        </w:tc>
        <w:tc>
          <w:tcPr>
            <w:tcW w:type="dxa" w:w="1776"/>
          </w:tcPr>
          <w:p>
            <w:pPr>
              <w:spacing w:after="0"/>
              <w:jc w:val="left"/>
            </w:pPr>
            <w:r>
              <w:rPr>
                <w:sz w:val="16"/>
              </w:rPr>
              <w:t>FEMA annualized frequency (modeled)</w:t>
            </w:r>
          </w:p>
        </w:tc>
        <w:tc>
          <w:tcPr>
            <w:tcW w:type="dxa" w:w="1530"/>
          </w:tcPr>
          <w:p>
            <w:pPr>
              <w:spacing w:after="0"/>
              <w:jc w:val="right"/>
            </w:pPr>
            <w:r>
              <w:rPr>
                <w:sz w:val="16"/>
              </w:rPr>
              <w:t>136</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0.277</w:t>
            </w:r>
          </w:p>
        </w:tc>
        <w:tc>
          <w:tcPr>
            <w:tcW w:type="dxa" w:w="1286"/>
          </w:tcPr>
          <w:p>
            <w:pPr>
              <w:spacing w:after="0"/>
              <w:jc w:val="left"/>
            </w:pPr>
            <w:r>
              <w:rPr>
                <w:sz w:val="16"/>
              </w:rPr>
              <w:t>events per year</w:t>
            </w:r>
          </w:p>
        </w:tc>
        <w:tc>
          <w:tcPr>
            <w:tcW w:type="dxa" w:w="1598"/>
          </w:tcPr>
          <w:p>
            <w:pPr>
              <w:spacing w:after="0"/>
              <w:jc w:val="left"/>
            </w:pPr>
            <w:r>
              <w:rPr>
                <w:sz w:val="16"/>
              </w:rPr>
              <w:t>about 1 in 4 years</w:t>
            </w:r>
          </w:p>
        </w:tc>
        <w:tc>
          <w:tcPr>
            <w:tcW w:type="dxa" w:w="1131"/>
          </w:tcPr>
          <w:p>
            <w:pPr>
              <w:spacing w:after="0"/>
              <w:jc w:val="left"/>
            </w:pPr>
            <w:r>
              <w:rPr>
                <w:sz w:val="16"/>
              </w:rPr>
              <w:t>Likely</w:t>
            </w:r>
          </w:p>
        </w:tc>
        <w:tc>
          <w:tcPr>
            <w:tcW w:type="dxa" w:w="177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57"/>
          </w:tcPr>
          <w:p>
            <w:pPr>
              <w:spacing w:after="0"/>
              <w:jc w:val="right"/>
            </w:pPr>
            <w:r>
              <w:rPr>
                <w:sz w:val="16"/>
              </w:rPr>
              <w:t>0.0000106</w:t>
            </w:r>
          </w:p>
        </w:tc>
        <w:tc>
          <w:tcPr>
            <w:tcW w:type="dxa" w:w="1286"/>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0.00106%</w:t>
            </w:r>
          </w:p>
        </w:tc>
        <w:tc>
          <w:tcPr>
            <w:tcW w:type="dxa" w:w="1131"/>
          </w:tcPr>
          <w:p>
            <w:pPr>
              <w:spacing w:after="0"/>
              <w:jc w:val="left"/>
            </w:pPr>
          </w:p>
        </w:tc>
        <w:tc>
          <w:tcPr>
            <w:tcW w:type="dxa" w:w="1776"/>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9.95</w:t>
            </w:r>
          </w:p>
        </w:tc>
        <w:tc>
          <w:tcPr>
            <w:tcW w:type="dxa" w:w="1286"/>
          </w:tcPr>
          <w:p>
            <w:pPr>
              <w:spacing w:after="0"/>
              <w:jc w:val="left"/>
            </w:pPr>
            <w:r>
              <w:rPr>
                <w:sz w:val="16"/>
              </w:rPr>
              <w:t>event-days per year</w:t>
            </w:r>
          </w:p>
        </w:tc>
        <w:tc>
          <w:tcPr>
            <w:tcW w:type="dxa" w:w="1598"/>
          </w:tcPr>
          <w:p>
            <w:pPr>
              <w:spacing w:after="0"/>
              <w:jc w:val="left"/>
            </w:pPr>
            <w:r>
              <w:rPr>
                <w:sz w:val="16"/>
              </w:rPr>
              <w:t>about 9.95 days per year</w:t>
            </w:r>
          </w:p>
        </w:tc>
        <w:tc>
          <w:tcPr>
            <w:tcW w:type="dxa" w:w="1131"/>
          </w:tcPr>
          <w:p>
            <w:pPr>
              <w:spacing w:after="0"/>
              <w:jc w:val="left"/>
            </w:pPr>
            <w:r>
              <w:rPr>
                <w:sz w:val="16"/>
              </w:rPr>
              <w:t>Likely (from Storm Events: 24 of 30 years)</w:t>
            </w:r>
          </w:p>
        </w:tc>
        <w:tc>
          <w:tcPr>
            <w:tcW w:type="dxa" w:w="1776"/>
          </w:tcPr>
          <w:p>
            <w:pPr>
              <w:spacing w:after="0"/>
              <w:jc w:val="left"/>
            </w:pPr>
            <w:r>
              <w:rPr>
                <w:sz w:val="16"/>
              </w:rPr>
              <w:t>event-days in 24 of 30 years, 1996 to 2025 (80%)</w:t>
            </w:r>
          </w:p>
        </w:tc>
        <w:tc>
          <w:tcPr>
            <w:tcW w:type="dxa" w:w="1530"/>
          </w:tcPr>
          <w:p>
            <w:pPr>
              <w:spacing w:after="0"/>
              <w:jc w:val="right"/>
            </w:pPr>
            <w:r>
              <w:rPr>
                <w:sz w:val="16"/>
              </w:rPr>
              <w:t>189</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39.4</w:t>
            </w:r>
          </w:p>
        </w:tc>
        <w:tc>
          <w:tcPr>
            <w:tcW w:type="dxa" w:w="1295"/>
          </w:tcPr>
          <w:p>
            <w:pPr>
              <w:spacing w:after="0"/>
              <w:jc w:val="right"/>
            </w:pPr>
            <w:r>
              <w:rPr>
                <w:sz w:val="16"/>
              </w:rPr>
              <w:t>50.8</w:t>
            </w:r>
          </w:p>
        </w:tc>
        <w:tc>
          <w:tcPr>
            <w:tcW w:type="dxa" w:w="1235"/>
          </w:tcPr>
          <w:p>
            <w:pPr>
              <w:spacing w:after="0"/>
              <w:jc w:val="right"/>
            </w:pPr>
            <w:r>
              <w:rPr>
                <w:sz w:val="16"/>
              </w:rPr>
              <w:t>60.4</w:t>
            </w:r>
          </w:p>
        </w:tc>
        <w:tc>
          <w:tcPr>
            <w:tcW w:type="dxa" w:w="7078"/>
          </w:tcPr>
          <w:p>
            <w:pPr>
              <w:spacing w:after="0"/>
              <w:jc w:val="left"/>
            </w:pPr>
            <w:r>
              <w:rPr>
                <w:sz w:val="16"/>
              </w:rPr>
              <w:t>Relatively Moderate 6, Relatively Low 2</w:t>
            </w:r>
          </w:p>
        </w:tc>
      </w:tr>
      <w:tr>
        <w:trPr>
          <w:cantSplit/>
        </w:trPr>
        <w:tc>
          <w:tcPr>
            <w:tcW w:type="dxa" w:w="1975"/>
          </w:tcPr>
          <w:p>
            <w:pPr>
              <w:spacing w:after="0"/>
              <w:jc w:val="left"/>
            </w:pPr>
            <w:r>
              <w:rPr>
                <w:sz w:val="16"/>
              </w:rPr>
              <w:t>Drought</w:t>
            </w:r>
          </w:p>
        </w:tc>
        <w:tc>
          <w:tcPr>
            <w:tcW w:type="dxa" w:w="1295"/>
          </w:tcPr>
          <w:p>
            <w:pPr>
              <w:spacing w:after="0"/>
              <w:jc w:val="right"/>
            </w:pPr>
            <w:r>
              <w:rPr>
                <w:sz w:val="16"/>
              </w:rPr>
              <w:t>0 of 8</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8</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53.6</w:t>
            </w:r>
          </w:p>
        </w:tc>
        <w:tc>
          <w:tcPr>
            <w:tcW w:type="dxa" w:w="1295"/>
          </w:tcPr>
          <w:p>
            <w:pPr>
              <w:spacing w:after="0"/>
              <w:jc w:val="right"/>
            </w:pPr>
            <w:r>
              <w:rPr>
                <w:sz w:val="16"/>
              </w:rPr>
              <w:t>58.7</w:t>
            </w:r>
          </w:p>
        </w:tc>
        <w:tc>
          <w:tcPr>
            <w:tcW w:type="dxa" w:w="1235"/>
          </w:tcPr>
          <w:p>
            <w:pPr>
              <w:spacing w:after="0"/>
              <w:jc w:val="right"/>
            </w:pPr>
            <w:r>
              <w:rPr>
                <w:sz w:val="16"/>
              </w:rPr>
              <w:t>71.3</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83.0</w:t>
            </w:r>
          </w:p>
        </w:tc>
        <w:tc>
          <w:tcPr>
            <w:tcW w:type="dxa" w:w="1295"/>
          </w:tcPr>
          <w:p>
            <w:pPr>
              <w:spacing w:after="0"/>
              <w:jc w:val="right"/>
            </w:pPr>
            <w:r>
              <w:rPr>
                <w:sz w:val="16"/>
              </w:rPr>
              <w:t>86.7</w:t>
            </w:r>
          </w:p>
        </w:tc>
        <w:tc>
          <w:tcPr>
            <w:tcW w:type="dxa" w:w="1235"/>
          </w:tcPr>
          <w:p>
            <w:pPr>
              <w:spacing w:after="0"/>
              <w:jc w:val="right"/>
            </w:pPr>
            <w:r>
              <w:rPr>
                <w:sz w:val="16"/>
              </w:rPr>
              <w:t>92.8</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12.7</w:t>
            </w:r>
          </w:p>
        </w:tc>
        <w:tc>
          <w:tcPr>
            <w:tcW w:type="dxa" w:w="1295"/>
          </w:tcPr>
          <w:p>
            <w:pPr>
              <w:spacing w:after="0"/>
              <w:jc w:val="right"/>
            </w:pPr>
            <w:r>
              <w:rPr>
                <w:sz w:val="16"/>
              </w:rPr>
              <w:t>21.9</w:t>
            </w:r>
          </w:p>
        </w:tc>
        <w:tc>
          <w:tcPr>
            <w:tcW w:type="dxa" w:w="1235"/>
          </w:tcPr>
          <w:p>
            <w:pPr>
              <w:spacing w:after="0"/>
              <w:jc w:val="right"/>
            </w:pPr>
            <w:r>
              <w:rPr>
                <w:sz w:val="16"/>
              </w:rPr>
              <w:t>32.5</w:t>
            </w:r>
          </w:p>
        </w:tc>
        <w:tc>
          <w:tcPr>
            <w:tcW w:type="dxa" w:w="7078"/>
          </w:tcPr>
          <w:p>
            <w:pPr>
              <w:spacing w:after="0"/>
              <w:jc w:val="left"/>
            </w:pPr>
            <w:r>
              <w:rPr>
                <w:sz w:val="16"/>
              </w:rPr>
              <w:t>Relatively Low 7,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41.8</w:t>
            </w:r>
          </w:p>
        </w:tc>
        <w:tc>
          <w:tcPr>
            <w:tcW w:type="dxa" w:w="1295"/>
          </w:tcPr>
          <w:p>
            <w:pPr>
              <w:spacing w:after="0"/>
              <w:jc w:val="right"/>
            </w:pPr>
            <w:r>
              <w:rPr>
                <w:sz w:val="16"/>
              </w:rPr>
              <w:t>45.2</w:t>
            </w:r>
          </w:p>
        </w:tc>
        <w:tc>
          <w:tcPr>
            <w:tcW w:type="dxa" w:w="1235"/>
          </w:tcPr>
          <w:p>
            <w:pPr>
              <w:spacing w:after="0"/>
              <w:jc w:val="right"/>
            </w:pPr>
            <w:r>
              <w:rPr>
                <w:sz w:val="16"/>
              </w:rPr>
              <w:t>50.4</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72.8</w:t>
            </w:r>
          </w:p>
        </w:tc>
        <w:tc>
          <w:tcPr>
            <w:tcW w:type="dxa" w:w="1295"/>
          </w:tcPr>
          <w:p>
            <w:pPr>
              <w:spacing w:after="0"/>
              <w:jc w:val="right"/>
            </w:pPr>
            <w:r>
              <w:rPr>
                <w:sz w:val="16"/>
              </w:rPr>
              <w:t>79.2</w:t>
            </w:r>
          </w:p>
        </w:tc>
        <w:tc>
          <w:tcPr>
            <w:tcW w:type="dxa" w:w="1235"/>
          </w:tcPr>
          <w:p>
            <w:pPr>
              <w:spacing w:after="0"/>
              <w:jc w:val="right"/>
            </w:pPr>
            <w:r>
              <w:rPr>
                <w:sz w:val="16"/>
              </w:rPr>
              <w:t>91.0</w:t>
            </w:r>
          </w:p>
        </w:tc>
        <w:tc>
          <w:tcPr>
            <w:tcW w:type="dxa" w:w="7078"/>
          </w:tcPr>
          <w:p>
            <w:pPr>
              <w:spacing w:after="0"/>
              <w:jc w:val="left"/>
            </w:pPr>
            <w:r>
              <w:rPr>
                <w:sz w:val="16"/>
              </w:rPr>
              <w:t>Relatively High 1, Relatively Moderate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61.8</w:t>
            </w:r>
          </w:p>
        </w:tc>
        <w:tc>
          <w:tcPr>
            <w:tcW w:type="dxa" w:w="1295"/>
          </w:tcPr>
          <w:p>
            <w:pPr>
              <w:spacing w:after="0"/>
              <w:jc w:val="right"/>
            </w:pPr>
            <w:r>
              <w:rPr>
                <w:sz w:val="16"/>
              </w:rPr>
              <w:t>76.1</w:t>
            </w:r>
          </w:p>
        </w:tc>
        <w:tc>
          <w:tcPr>
            <w:tcW w:type="dxa" w:w="1235"/>
          </w:tcPr>
          <w:p>
            <w:pPr>
              <w:spacing w:after="0"/>
              <w:jc w:val="right"/>
            </w:pPr>
            <w:r>
              <w:rPr>
                <w:sz w:val="16"/>
              </w:rPr>
              <w:t>86.0</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55.3</w:t>
            </w:r>
          </w:p>
        </w:tc>
        <w:tc>
          <w:tcPr>
            <w:tcW w:type="dxa" w:w="1295"/>
          </w:tcPr>
          <w:p>
            <w:pPr>
              <w:spacing w:after="0"/>
              <w:jc w:val="right"/>
            </w:pPr>
            <w:r>
              <w:rPr>
                <w:sz w:val="16"/>
              </w:rPr>
              <w:t>70.6</w:t>
            </w:r>
          </w:p>
        </w:tc>
        <w:tc>
          <w:tcPr>
            <w:tcW w:type="dxa" w:w="1235"/>
          </w:tcPr>
          <w:p>
            <w:pPr>
              <w:spacing w:after="0"/>
              <w:jc w:val="right"/>
            </w:pPr>
            <w:r>
              <w:rPr>
                <w:sz w:val="16"/>
              </w:rPr>
              <w:t>81.9</w:t>
            </w:r>
          </w:p>
        </w:tc>
        <w:tc>
          <w:tcPr>
            <w:tcW w:type="dxa" w:w="7078"/>
          </w:tcPr>
          <w:p>
            <w:pPr>
              <w:spacing w:after="0"/>
              <w:jc w:val="left"/>
            </w:pPr>
            <w:r>
              <w:rPr>
                <w:sz w:val="16"/>
              </w:rPr>
              <w:t>Relatively Low 1, 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46.5</w:t>
            </w:r>
          </w:p>
        </w:tc>
        <w:tc>
          <w:tcPr>
            <w:tcW w:type="dxa" w:w="1295"/>
          </w:tcPr>
          <w:p>
            <w:pPr>
              <w:spacing w:after="0"/>
              <w:jc w:val="right"/>
            </w:pPr>
            <w:r>
              <w:rPr>
                <w:sz w:val="16"/>
              </w:rPr>
              <w:t>60.5</w:t>
            </w:r>
          </w:p>
        </w:tc>
        <w:tc>
          <w:tcPr>
            <w:tcW w:type="dxa" w:w="1235"/>
          </w:tcPr>
          <w:p>
            <w:pPr>
              <w:spacing w:after="0"/>
              <w:jc w:val="right"/>
            </w:pPr>
            <w:r>
              <w:rPr>
                <w:sz w:val="16"/>
              </w:rPr>
              <w:t>73.7</w:t>
            </w:r>
          </w:p>
        </w:tc>
        <w:tc>
          <w:tcPr>
            <w:tcW w:type="dxa" w:w="7078"/>
          </w:tcPr>
          <w:p>
            <w:pPr>
              <w:spacing w:after="0"/>
              <w:jc w:val="left"/>
            </w:pPr>
            <w:r>
              <w:rPr>
                <w:sz w:val="16"/>
              </w:rPr>
              <w:t>Relatively Moderate 7,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81.3</w:t>
            </w:r>
          </w:p>
        </w:tc>
        <w:tc>
          <w:tcPr>
            <w:tcW w:type="dxa" w:w="1295"/>
          </w:tcPr>
          <w:p>
            <w:pPr>
              <w:spacing w:after="0"/>
              <w:jc w:val="right"/>
            </w:pPr>
            <w:r>
              <w:rPr>
                <w:sz w:val="16"/>
              </w:rPr>
              <w:t>87.5</w:t>
            </w:r>
          </w:p>
        </w:tc>
        <w:tc>
          <w:tcPr>
            <w:tcW w:type="dxa" w:w="1235"/>
          </w:tcPr>
          <w:p>
            <w:pPr>
              <w:spacing w:after="0"/>
              <w:jc w:val="right"/>
            </w:pPr>
            <w:r>
              <w:rPr>
                <w:sz w:val="16"/>
              </w:rPr>
              <w:t>94.2</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62.0</w:t>
            </w:r>
          </w:p>
        </w:tc>
        <w:tc>
          <w:tcPr>
            <w:tcW w:type="dxa" w:w="1295"/>
          </w:tcPr>
          <w:p>
            <w:pPr>
              <w:spacing w:after="0"/>
              <w:jc w:val="right"/>
            </w:pPr>
            <w:r>
              <w:rPr>
                <w:sz w:val="16"/>
              </w:rPr>
              <w:t>68.7</w:t>
            </w:r>
          </w:p>
        </w:tc>
        <w:tc>
          <w:tcPr>
            <w:tcW w:type="dxa" w:w="1235"/>
          </w:tcPr>
          <w:p>
            <w:pPr>
              <w:spacing w:after="0"/>
              <w:jc w:val="right"/>
            </w:pPr>
            <w:r>
              <w:rPr>
                <w:sz w:val="16"/>
              </w:rPr>
              <w:t>83.1</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34.6</w:t>
            </w:r>
          </w:p>
        </w:tc>
        <w:tc>
          <w:tcPr>
            <w:tcW w:type="dxa" w:w="1295"/>
          </w:tcPr>
          <w:p>
            <w:pPr>
              <w:spacing w:after="0"/>
              <w:jc w:val="right"/>
            </w:pPr>
            <w:r>
              <w:rPr>
                <w:sz w:val="16"/>
              </w:rPr>
              <w:t>39.7</w:t>
            </w:r>
          </w:p>
        </w:tc>
        <w:tc>
          <w:tcPr>
            <w:tcW w:type="dxa" w:w="1235"/>
          </w:tcPr>
          <w:p>
            <w:pPr>
              <w:spacing w:after="0"/>
              <w:jc w:val="right"/>
            </w:pPr>
            <w:r>
              <w:rPr>
                <w:sz w:val="16"/>
              </w:rPr>
              <w:t>49.6</w:t>
            </w:r>
          </w:p>
        </w:tc>
        <w:tc>
          <w:tcPr>
            <w:tcW w:type="dxa" w:w="7078"/>
          </w:tcPr>
          <w:p>
            <w:pPr>
              <w:spacing w:after="0"/>
              <w:jc w:val="left"/>
            </w:pPr>
            <w:r>
              <w:rPr>
                <w:sz w:val="16"/>
              </w:rPr>
              <w:t>Very Low 8</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66.6</w:t>
            </w:r>
          </w:p>
        </w:tc>
        <w:tc>
          <w:tcPr>
            <w:tcW w:type="dxa" w:w="1295"/>
          </w:tcPr>
          <w:p>
            <w:pPr>
              <w:spacing w:after="0"/>
              <w:jc w:val="right"/>
            </w:pPr>
            <w:r>
              <w:rPr>
                <w:sz w:val="16"/>
              </w:rPr>
              <w:t>75.1</w:t>
            </w:r>
          </w:p>
        </w:tc>
        <w:tc>
          <w:tcPr>
            <w:tcW w:type="dxa" w:w="1235"/>
          </w:tcPr>
          <w:p>
            <w:pPr>
              <w:spacing w:after="0"/>
              <w:jc w:val="right"/>
            </w:pPr>
            <w:r>
              <w:rPr>
                <w:sz w:val="16"/>
              </w:rPr>
              <w:t>85.7</w:t>
            </w:r>
          </w:p>
        </w:tc>
        <w:tc>
          <w:tcPr>
            <w:tcW w:type="dxa" w:w="7078"/>
          </w:tcPr>
          <w:p>
            <w:pPr>
              <w:spacing w:after="0"/>
              <w:jc w:val="left"/>
            </w:pPr>
            <w:r>
              <w:rPr>
                <w:sz w:val="16"/>
              </w:rPr>
              <w:t>Relatively High 2, Relatively Moderate 6</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74"/>
        <w:gridCol w:w="911"/>
        <w:gridCol w:w="3131"/>
        <w:gridCol w:w="2496"/>
        <w:gridCol w:w="2581"/>
        <w:gridCol w:w="2919"/>
      </w:tblGrid>
      <w:tr>
        <w:trPr>
          <w:cantSplit/>
          <w:tblHeader/>
        </w:trPr>
        <w:tc>
          <w:tcPr>
            <w:tcW w:type="dxa" w:w="2074"/>
            <w:shd w:val="clear" w:color="auto" w:fill="E8E8E8"/>
          </w:tcPr>
          <w:p>
            <w:pPr>
              <w:spacing w:after="0"/>
              <w:jc w:val="left"/>
            </w:pPr>
            <w:r>
              <w:rPr>
                <w:b/>
                <w:sz w:val="16"/>
              </w:rPr>
              <w:t>Jurisdiction</w:t>
            </w:r>
          </w:p>
        </w:tc>
        <w:tc>
          <w:tcPr>
            <w:tcW w:type="dxa" w:w="911"/>
            <w:shd w:val="clear" w:color="auto" w:fill="E8E8E8"/>
          </w:tcPr>
          <w:p>
            <w:pPr>
              <w:spacing w:after="0"/>
              <w:jc w:val="left"/>
            </w:pPr>
            <w:r>
              <w:rPr>
                <w:b/>
                <w:sz w:val="16"/>
              </w:rPr>
              <w:t>Type</w:t>
            </w:r>
          </w:p>
        </w:tc>
        <w:tc>
          <w:tcPr>
            <w:tcW w:type="dxa" w:w="3131"/>
            <w:shd w:val="clear" w:color="auto" w:fill="E8E8E8"/>
          </w:tcPr>
          <w:p>
            <w:pPr>
              <w:spacing w:after="0"/>
              <w:jc w:val="left"/>
            </w:pPr>
            <w:r>
              <w:rPr>
                <w:b/>
                <w:sz w:val="16"/>
              </w:rPr>
              <w:t>Plan status</w:t>
            </w:r>
          </w:p>
        </w:tc>
        <w:tc>
          <w:tcPr>
            <w:tcW w:type="dxa" w:w="24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74"/>
          </w:tcPr>
          <w:p>
            <w:pPr>
              <w:spacing w:after="0"/>
              <w:jc w:val="left"/>
            </w:pPr>
            <w:r>
              <w:rPr>
                <w:sz w:val="16"/>
              </w:rPr>
              <w:t>Putnam County</w:t>
            </w:r>
          </w:p>
        </w:tc>
        <w:tc>
          <w:tcPr>
            <w:tcW w:type="dxa" w:w="911"/>
          </w:tcPr>
          <w:p>
            <w:pPr>
              <w:spacing w:after="0"/>
              <w:jc w:val="left"/>
            </w:pPr>
            <w:r>
              <w:rPr>
                <w:sz w:val="16"/>
              </w:rPr>
              <w:t>County</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3</w:t>
            </w:r>
          </w:p>
        </w:tc>
        <w:tc>
          <w:tcPr>
            <w:tcW w:type="dxa" w:w="2581"/>
          </w:tcPr>
          <w:p>
            <w:pPr>
              <w:spacing w:after="0"/>
              <w:jc w:val="right"/>
            </w:pPr>
            <w:r>
              <w:rPr>
                <w:sz w:val="16"/>
              </w:rPr>
              <w:t>$33,026.64</w:t>
            </w:r>
          </w:p>
        </w:tc>
        <w:tc>
          <w:tcPr>
            <w:tcW w:type="dxa" w:w="2919"/>
          </w:tcPr>
          <w:p>
            <w:pPr>
              <w:spacing w:after="0"/>
              <w:jc w:val="right"/>
            </w:pPr>
            <w:r>
              <w:rPr>
                <w:sz w:val="16"/>
              </w:rPr>
              <w:t>0 total; 0 since its plan</w:t>
            </w:r>
          </w:p>
        </w:tc>
      </w:tr>
      <w:tr>
        <w:trPr>
          <w:cantSplit/>
        </w:trPr>
        <w:tc>
          <w:tcPr>
            <w:tcW w:type="dxa" w:w="2074"/>
          </w:tcPr>
          <w:p>
            <w:pPr>
              <w:spacing w:after="0"/>
              <w:jc w:val="left"/>
            </w:pPr>
            <w:r>
              <w:rPr>
                <w:sz w:val="16"/>
              </w:rPr>
              <w:t>Belmore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0</w:t>
            </w:r>
          </w:p>
        </w:tc>
        <w:tc>
          <w:tcPr>
            <w:tcW w:type="dxa" w:w="2581"/>
          </w:tcPr>
          <w:p>
            <w:pPr>
              <w:spacing w:after="0"/>
              <w:jc w:val="right"/>
            </w:pPr>
            <w:r>
              <w:rPr>
                <w:sz w:val="16"/>
              </w:rPr>
              <w:t>no Public Assistance recorded</w:t>
            </w:r>
          </w:p>
        </w:tc>
        <w:tc>
          <w:tcPr>
            <w:tcW w:type="dxa" w:w="2919"/>
          </w:tcPr>
          <w:p>
            <w:pPr>
              <w:spacing w:after="0"/>
              <w:jc w:val="right"/>
            </w:pPr>
            <w:r>
              <w:rPr>
                <w:sz w:val="16"/>
              </w:rPr>
              <w:t>5 total; 0 since its plan</w:t>
            </w:r>
          </w:p>
        </w:tc>
      </w:tr>
      <w:tr>
        <w:trPr>
          <w:cantSplit/>
        </w:trPr>
        <w:tc>
          <w:tcPr>
            <w:tcW w:type="dxa" w:w="2074"/>
          </w:tcPr>
          <w:p>
            <w:pPr>
              <w:spacing w:after="0"/>
              <w:jc w:val="left"/>
            </w:pPr>
            <w:r>
              <w:rPr>
                <w:sz w:val="16"/>
              </w:rPr>
              <w:t>Cloverdale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0</w:t>
            </w:r>
          </w:p>
        </w:tc>
        <w:tc>
          <w:tcPr>
            <w:tcW w:type="dxa" w:w="2581"/>
          </w:tcPr>
          <w:p>
            <w:pPr>
              <w:spacing w:after="0"/>
              <w:jc w:val="right"/>
            </w:pPr>
            <w:r>
              <w:rPr>
                <w:sz w:val="16"/>
              </w:rPr>
              <w:t>no Public Assistance recorded</w:t>
            </w:r>
          </w:p>
        </w:tc>
        <w:tc>
          <w:tcPr>
            <w:tcW w:type="dxa" w:w="2919"/>
          </w:tcPr>
          <w:p>
            <w:pPr>
              <w:spacing w:after="0"/>
              <w:jc w:val="right"/>
            </w:pPr>
            <w:r>
              <w:rPr>
                <w:sz w:val="16"/>
              </w:rPr>
              <w:t>8 total; 0 since its plan</w:t>
            </w:r>
          </w:p>
        </w:tc>
      </w:tr>
      <w:tr>
        <w:trPr>
          <w:cantSplit/>
        </w:trPr>
        <w:tc>
          <w:tcPr>
            <w:tcW w:type="dxa" w:w="2074"/>
          </w:tcPr>
          <w:p>
            <w:pPr>
              <w:spacing w:after="0"/>
              <w:jc w:val="left"/>
            </w:pPr>
            <w:r>
              <w:rPr>
                <w:sz w:val="16"/>
              </w:rPr>
              <w:t>Columbus Grove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0</w:t>
            </w:r>
          </w:p>
        </w:tc>
        <w:tc>
          <w:tcPr>
            <w:tcW w:type="dxa" w:w="2581"/>
          </w:tcPr>
          <w:p>
            <w:pPr>
              <w:spacing w:after="0"/>
              <w:jc w:val="right"/>
            </w:pPr>
            <w:r>
              <w:rPr>
                <w:sz w:val="16"/>
              </w:rPr>
              <w:t>$211,939.62</w:t>
            </w:r>
          </w:p>
        </w:tc>
        <w:tc>
          <w:tcPr>
            <w:tcW w:type="dxa" w:w="2919"/>
          </w:tcPr>
          <w:p>
            <w:pPr>
              <w:spacing w:after="0"/>
              <w:jc w:val="right"/>
            </w:pPr>
            <w:r>
              <w:rPr>
                <w:sz w:val="16"/>
              </w:rPr>
              <w:t>42 total; 0 since its plan</w:t>
            </w:r>
          </w:p>
        </w:tc>
      </w:tr>
      <w:tr>
        <w:trPr>
          <w:cantSplit/>
        </w:trPr>
        <w:tc>
          <w:tcPr>
            <w:tcW w:type="dxa" w:w="2074"/>
          </w:tcPr>
          <w:p>
            <w:pPr>
              <w:spacing w:after="0"/>
              <w:jc w:val="left"/>
            </w:pPr>
            <w:r>
              <w:rPr>
                <w:sz w:val="16"/>
              </w:rPr>
              <w:t>Continental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0</w:t>
            </w:r>
          </w:p>
        </w:tc>
        <w:tc>
          <w:tcPr>
            <w:tcW w:type="dxa" w:w="2581"/>
          </w:tcPr>
          <w:p>
            <w:pPr>
              <w:spacing w:after="0"/>
              <w:jc w:val="right"/>
            </w:pPr>
            <w:r>
              <w:rPr>
                <w:sz w:val="16"/>
              </w:rPr>
              <w:t>$19,160.03</w:t>
            </w:r>
          </w:p>
        </w:tc>
        <w:tc>
          <w:tcPr>
            <w:tcW w:type="dxa" w:w="2919"/>
          </w:tcPr>
          <w:p>
            <w:pPr>
              <w:spacing w:after="0"/>
              <w:jc w:val="right"/>
            </w:pPr>
            <w:r>
              <w:rPr>
                <w:sz w:val="16"/>
              </w:rPr>
              <w:t>19 total; 0 since its plan</w:t>
            </w:r>
          </w:p>
        </w:tc>
      </w:tr>
      <w:tr>
        <w:trPr>
          <w:cantSplit/>
        </w:trPr>
        <w:tc>
          <w:tcPr>
            <w:tcW w:type="dxa" w:w="2074"/>
          </w:tcPr>
          <w:p>
            <w:pPr>
              <w:spacing w:after="0"/>
              <w:jc w:val="left"/>
            </w:pPr>
            <w:r>
              <w:rPr>
                <w:sz w:val="16"/>
              </w:rPr>
              <w:t>Dupont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0</w:t>
            </w:r>
          </w:p>
        </w:tc>
        <w:tc>
          <w:tcPr>
            <w:tcW w:type="dxa" w:w="2581"/>
          </w:tcPr>
          <w:p>
            <w:pPr>
              <w:spacing w:after="0"/>
              <w:jc w:val="right"/>
            </w:pPr>
            <w:r>
              <w:rPr>
                <w:sz w:val="16"/>
              </w:rPr>
              <w:t>no Public Assistance recorded</w:t>
            </w:r>
          </w:p>
        </w:tc>
        <w:tc>
          <w:tcPr>
            <w:tcW w:type="dxa" w:w="2919"/>
          </w:tcPr>
          <w:p>
            <w:pPr>
              <w:spacing w:after="0"/>
              <w:jc w:val="right"/>
            </w:pPr>
            <w:r>
              <w:rPr>
                <w:sz w:val="16"/>
              </w:rPr>
              <w:t>6 total; 0 since its plan</w:t>
            </w:r>
          </w:p>
        </w:tc>
      </w:tr>
      <w:tr>
        <w:trPr>
          <w:cantSplit/>
        </w:trPr>
        <w:tc>
          <w:tcPr>
            <w:tcW w:type="dxa" w:w="2074"/>
          </w:tcPr>
          <w:p>
            <w:pPr>
              <w:spacing w:after="0"/>
              <w:jc w:val="left"/>
            </w:pPr>
            <w:r>
              <w:rPr>
                <w:sz w:val="16"/>
              </w:rPr>
              <w:t>Fort Jennings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0</w:t>
            </w:r>
          </w:p>
        </w:tc>
        <w:tc>
          <w:tcPr>
            <w:tcW w:type="dxa" w:w="2581"/>
          </w:tcPr>
          <w:p>
            <w:pPr>
              <w:spacing w:after="0"/>
              <w:jc w:val="right"/>
            </w:pPr>
            <w:r>
              <w:rPr>
                <w:sz w:val="16"/>
              </w:rPr>
              <w:t>$1,000</w:t>
            </w:r>
          </w:p>
        </w:tc>
        <w:tc>
          <w:tcPr>
            <w:tcW w:type="dxa" w:w="2919"/>
          </w:tcPr>
          <w:p>
            <w:pPr>
              <w:spacing w:after="0"/>
              <w:jc w:val="right"/>
            </w:pPr>
            <w:r>
              <w:rPr>
                <w:sz w:val="16"/>
              </w:rPr>
              <w:t>10 total; 0 since its plan</w:t>
            </w:r>
          </w:p>
        </w:tc>
      </w:tr>
      <w:tr>
        <w:trPr>
          <w:cantSplit/>
        </w:trPr>
        <w:tc>
          <w:tcPr>
            <w:tcW w:type="dxa" w:w="2074"/>
          </w:tcPr>
          <w:p>
            <w:pPr>
              <w:spacing w:after="0"/>
              <w:jc w:val="left"/>
            </w:pPr>
            <w:r>
              <w:rPr>
                <w:sz w:val="16"/>
              </w:rPr>
              <w:t>Gilboa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0</w:t>
            </w:r>
          </w:p>
        </w:tc>
        <w:tc>
          <w:tcPr>
            <w:tcW w:type="dxa" w:w="2581"/>
          </w:tcPr>
          <w:p>
            <w:pPr>
              <w:spacing w:after="0"/>
              <w:jc w:val="right"/>
            </w:pPr>
            <w:r>
              <w:rPr>
                <w:sz w:val="16"/>
              </w:rPr>
              <w:t>$877.55</w:t>
            </w:r>
          </w:p>
        </w:tc>
        <w:tc>
          <w:tcPr>
            <w:tcW w:type="dxa" w:w="2919"/>
          </w:tcPr>
          <w:p>
            <w:pPr>
              <w:spacing w:after="0"/>
              <w:jc w:val="right"/>
            </w:pPr>
            <w:r>
              <w:rPr>
                <w:sz w:val="16"/>
              </w:rPr>
              <w:t>4 total; 0 since its plan</w:t>
            </w:r>
          </w:p>
        </w:tc>
      </w:tr>
      <w:tr>
        <w:trPr>
          <w:cantSplit/>
        </w:trPr>
        <w:tc>
          <w:tcPr>
            <w:tcW w:type="dxa" w:w="2074"/>
          </w:tcPr>
          <w:p>
            <w:pPr>
              <w:spacing w:after="0"/>
              <w:jc w:val="left"/>
            </w:pPr>
            <w:r>
              <w:rPr>
                <w:sz w:val="16"/>
              </w:rPr>
              <w:t>Glandorf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0</w:t>
            </w:r>
          </w:p>
        </w:tc>
        <w:tc>
          <w:tcPr>
            <w:tcW w:type="dxa" w:w="2581"/>
          </w:tcPr>
          <w:p>
            <w:pPr>
              <w:spacing w:after="0"/>
              <w:jc w:val="right"/>
            </w:pPr>
            <w:r>
              <w:rPr>
                <w:sz w:val="16"/>
              </w:rPr>
              <w:t>$17,917.03</w:t>
            </w:r>
          </w:p>
        </w:tc>
        <w:tc>
          <w:tcPr>
            <w:tcW w:type="dxa" w:w="2919"/>
          </w:tcPr>
          <w:p>
            <w:pPr>
              <w:spacing w:after="0"/>
              <w:jc w:val="right"/>
            </w:pPr>
            <w:r>
              <w:rPr>
                <w:sz w:val="16"/>
              </w:rPr>
              <w:t>11 total; 1 since its plan</w:t>
            </w:r>
          </w:p>
        </w:tc>
      </w:tr>
      <w:tr>
        <w:trPr>
          <w:cantSplit/>
        </w:trPr>
        <w:tc>
          <w:tcPr>
            <w:tcW w:type="dxa" w:w="2074"/>
          </w:tcPr>
          <w:p>
            <w:pPr>
              <w:spacing w:after="0"/>
              <w:jc w:val="left"/>
            </w:pPr>
            <w:r>
              <w:rPr>
                <w:sz w:val="16"/>
              </w:rPr>
              <w:t>Kalida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0</w:t>
            </w:r>
          </w:p>
        </w:tc>
        <w:tc>
          <w:tcPr>
            <w:tcW w:type="dxa" w:w="2581"/>
          </w:tcPr>
          <w:p>
            <w:pPr>
              <w:spacing w:after="0"/>
              <w:jc w:val="right"/>
            </w:pPr>
            <w:r>
              <w:rPr>
                <w:sz w:val="16"/>
              </w:rPr>
              <w:t>$4,201.59</w:t>
            </w:r>
          </w:p>
        </w:tc>
        <w:tc>
          <w:tcPr>
            <w:tcW w:type="dxa" w:w="2919"/>
          </w:tcPr>
          <w:p>
            <w:pPr>
              <w:spacing w:after="0"/>
              <w:jc w:val="right"/>
            </w:pPr>
            <w:r>
              <w:rPr>
                <w:sz w:val="16"/>
              </w:rPr>
              <w:t>14 total; 0 since its plan</w:t>
            </w:r>
          </w:p>
        </w:tc>
      </w:tr>
      <w:tr>
        <w:trPr>
          <w:cantSplit/>
        </w:trPr>
        <w:tc>
          <w:tcPr>
            <w:tcW w:type="dxa" w:w="2074"/>
          </w:tcPr>
          <w:p>
            <w:pPr>
              <w:spacing w:after="0"/>
              <w:jc w:val="left"/>
            </w:pPr>
            <w:r>
              <w:rPr>
                <w:sz w:val="16"/>
              </w:rPr>
              <w:t>Leipsic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0</w:t>
            </w:r>
          </w:p>
        </w:tc>
        <w:tc>
          <w:tcPr>
            <w:tcW w:type="dxa" w:w="2581"/>
          </w:tcPr>
          <w:p>
            <w:pPr>
              <w:spacing w:after="0"/>
              <w:jc w:val="right"/>
            </w:pPr>
            <w:r>
              <w:rPr>
                <w:sz w:val="16"/>
              </w:rPr>
              <w:t>$26,279.98</w:t>
            </w:r>
          </w:p>
        </w:tc>
        <w:tc>
          <w:tcPr>
            <w:tcW w:type="dxa" w:w="2919"/>
          </w:tcPr>
          <w:p>
            <w:pPr>
              <w:spacing w:after="0"/>
              <w:jc w:val="right"/>
            </w:pPr>
            <w:r>
              <w:rPr>
                <w:sz w:val="16"/>
              </w:rPr>
              <w:t>14 total; 0 since its plan</w:t>
            </w:r>
          </w:p>
        </w:tc>
      </w:tr>
      <w:tr>
        <w:trPr>
          <w:cantSplit/>
        </w:trPr>
        <w:tc>
          <w:tcPr>
            <w:tcW w:type="dxa" w:w="2074"/>
          </w:tcPr>
          <w:p>
            <w:pPr>
              <w:spacing w:after="0"/>
              <w:jc w:val="left"/>
            </w:pPr>
            <w:r>
              <w:rPr>
                <w:sz w:val="16"/>
              </w:rPr>
              <w:t>Miller City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0</w:t>
            </w:r>
          </w:p>
        </w:tc>
        <w:tc>
          <w:tcPr>
            <w:tcW w:type="dxa" w:w="2581"/>
          </w:tcPr>
          <w:p>
            <w:pPr>
              <w:spacing w:after="0"/>
              <w:jc w:val="right"/>
            </w:pPr>
            <w:r>
              <w:rPr>
                <w:sz w:val="16"/>
              </w:rPr>
              <w:t>no Public Assistance recorded</w:t>
            </w:r>
          </w:p>
        </w:tc>
        <w:tc>
          <w:tcPr>
            <w:tcW w:type="dxa" w:w="2919"/>
          </w:tcPr>
          <w:p>
            <w:pPr>
              <w:spacing w:after="0"/>
              <w:jc w:val="right"/>
            </w:pPr>
            <w:r>
              <w:rPr>
                <w:sz w:val="16"/>
              </w:rPr>
              <w:t>4 total; 0 since its plan</w:t>
            </w:r>
          </w:p>
        </w:tc>
      </w:tr>
      <w:tr>
        <w:trPr>
          <w:cantSplit/>
        </w:trPr>
        <w:tc>
          <w:tcPr>
            <w:tcW w:type="dxa" w:w="2074"/>
          </w:tcPr>
          <w:p>
            <w:pPr>
              <w:spacing w:after="0"/>
              <w:jc w:val="left"/>
            </w:pPr>
            <w:r>
              <w:rPr>
                <w:sz w:val="16"/>
              </w:rPr>
              <w:t>Ottawa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8; any 24</w:t>
            </w:r>
          </w:p>
        </w:tc>
        <w:tc>
          <w:tcPr>
            <w:tcW w:type="dxa" w:w="2581"/>
          </w:tcPr>
          <w:p>
            <w:pPr>
              <w:spacing w:after="0"/>
              <w:jc w:val="right"/>
            </w:pPr>
            <w:r>
              <w:rPr>
                <w:sz w:val="16"/>
              </w:rPr>
              <w:t>$1,823,687.12</w:t>
            </w:r>
          </w:p>
        </w:tc>
        <w:tc>
          <w:tcPr>
            <w:tcW w:type="dxa" w:w="2919"/>
          </w:tcPr>
          <w:p>
            <w:pPr>
              <w:spacing w:after="0"/>
              <w:jc w:val="right"/>
            </w:pPr>
            <w:r>
              <w:rPr>
                <w:sz w:val="16"/>
              </w:rPr>
              <w:t>34 total; 0 since its plan</w:t>
            </w:r>
          </w:p>
        </w:tc>
      </w:tr>
      <w:tr>
        <w:trPr>
          <w:cantSplit/>
        </w:trPr>
        <w:tc>
          <w:tcPr>
            <w:tcW w:type="dxa" w:w="2074"/>
          </w:tcPr>
          <w:p>
            <w:pPr>
              <w:spacing w:after="0"/>
              <w:jc w:val="left"/>
            </w:pPr>
            <w:r>
              <w:rPr>
                <w:sz w:val="16"/>
              </w:rPr>
              <w:t>Ottoville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0</w:t>
            </w:r>
          </w:p>
        </w:tc>
        <w:tc>
          <w:tcPr>
            <w:tcW w:type="dxa" w:w="2581"/>
          </w:tcPr>
          <w:p>
            <w:pPr>
              <w:spacing w:after="0"/>
              <w:jc w:val="right"/>
            </w:pPr>
            <w:r>
              <w:rPr>
                <w:sz w:val="16"/>
              </w:rPr>
              <w:t>$0</w:t>
            </w:r>
          </w:p>
        </w:tc>
        <w:tc>
          <w:tcPr>
            <w:tcW w:type="dxa" w:w="2919"/>
          </w:tcPr>
          <w:p>
            <w:pPr>
              <w:spacing w:after="0"/>
              <w:jc w:val="right"/>
            </w:pPr>
            <w:r>
              <w:rPr>
                <w:sz w:val="16"/>
              </w:rPr>
              <w:t>12 total; 1 since its plan</w:t>
            </w:r>
          </w:p>
        </w:tc>
      </w:tr>
      <w:tr>
        <w:trPr>
          <w:cantSplit/>
        </w:trPr>
        <w:tc>
          <w:tcPr>
            <w:tcW w:type="dxa" w:w="2074"/>
          </w:tcPr>
          <w:p>
            <w:pPr>
              <w:spacing w:after="0"/>
              <w:jc w:val="left"/>
            </w:pPr>
            <w:r>
              <w:rPr>
                <w:sz w:val="16"/>
              </w:rPr>
              <w:t>Pandora village</w:t>
            </w:r>
          </w:p>
        </w:tc>
        <w:tc>
          <w:tcPr>
            <w:tcW w:type="dxa" w:w="911"/>
          </w:tcPr>
          <w:p>
            <w:pPr>
              <w:spacing w:after="0"/>
              <w:jc w:val="left"/>
            </w:pPr>
            <w:r>
              <w:rPr>
                <w:sz w:val="16"/>
              </w:rPr>
              <w:t>Village</w:t>
            </w:r>
          </w:p>
        </w:tc>
        <w:tc>
          <w:tcPr>
            <w:tcW w:type="dxa" w:w="3131"/>
          </w:tcPr>
          <w:p>
            <w:pPr>
              <w:spacing w:after="0"/>
              <w:jc w:val="left"/>
            </w:pPr>
            <w:r>
              <w:rPr>
                <w:sz w:val="16"/>
              </w:rPr>
              <w:t>Approved, expires 2031-05-10</w:t>
            </w:r>
          </w:p>
        </w:tc>
        <w:tc>
          <w:tcPr>
            <w:tcW w:type="dxa" w:w="2496"/>
          </w:tcPr>
          <w:p>
            <w:pPr>
              <w:spacing w:after="0"/>
              <w:jc w:val="right"/>
            </w:pPr>
            <w:r>
              <w:rPr>
                <w:sz w:val="16"/>
              </w:rPr>
              <w:t>FMA RL 0, SRL 0; any 1</w:t>
            </w:r>
          </w:p>
        </w:tc>
        <w:tc>
          <w:tcPr>
            <w:tcW w:type="dxa" w:w="2581"/>
          </w:tcPr>
          <w:p>
            <w:pPr>
              <w:spacing w:after="0"/>
              <w:jc w:val="right"/>
            </w:pPr>
            <w:r>
              <w:rPr>
                <w:sz w:val="16"/>
              </w:rPr>
              <w:t>$80,147.72</w:t>
            </w:r>
          </w:p>
        </w:tc>
        <w:tc>
          <w:tcPr>
            <w:tcW w:type="dxa" w:w="2919"/>
          </w:tcPr>
          <w:p>
            <w:pPr>
              <w:spacing w:after="0"/>
              <w:jc w:val="right"/>
            </w:pPr>
            <w:r>
              <w:rPr>
                <w:sz w:val="16"/>
              </w:rPr>
              <w:t>18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008"/>
        <w:gridCol w:w="1051"/>
        <w:gridCol w:w="1227"/>
        <w:gridCol w:w="1112"/>
        <w:gridCol w:w="1112"/>
        <w:gridCol w:w="165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2026-05-11</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$7,494,405,957</w:t>
            </w:r>
          </w:p>
        </w:tc>
        <w:tc>
          <w:tcPr>
            <w:tcW w:type="dxa" w:w="1215"/>
          </w:tcPr>
          <w:p>
            <w:pPr>
              <w:spacing w:after="0"/>
              <w:jc w:val="right"/>
            </w:pPr>
            <w:r>
              <w:rPr>
                <w:sz w:val="16"/>
              </w:rPr>
              <w:t>$276,160,921</w:t>
            </w:r>
          </w:p>
        </w:tc>
        <w:tc>
          <w:tcPr>
            <w:tcW w:type="dxa" w:w="1046"/>
          </w:tcPr>
          <w:p>
            <w:pPr>
              <w:spacing w:after="0"/>
              <w:jc w:val="right"/>
            </w:pPr>
            <w:r>
              <w:rPr>
                <w:sz w:val="16"/>
              </w:rPr>
              <w:t>34,443</w:t>
            </w:r>
          </w:p>
        </w:tc>
        <w:tc>
          <w:tcPr>
            <w:tcW w:type="dxa" w:w="1037"/>
          </w:tcPr>
          <w:p>
            <w:pPr>
              <w:spacing w:after="0"/>
              <w:jc w:val="right"/>
            </w:pPr>
            <w:r>
              <w:rPr>
                <w:sz w:val="16"/>
              </w:rPr>
              <w:t>$255</w:t>
            </w:r>
          </w:p>
        </w:tc>
        <w:tc>
          <w:tcPr>
            <w:tcW w:type="dxa" w:w="1126"/>
          </w:tcPr>
          <w:p>
            <w:pPr>
              <w:spacing w:after="0"/>
              <w:jc w:val="right"/>
            </w:pPr>
            <w:r>
              <w:rPr>
                <w:sz w:val="16"/>
              </w:rPr>
              <w:t>$25,904</w:t>
            </w:r>
          </w:p>
        </w:tc>
        <w:tc>
          <w:tcPr>
            <w:tcW w:type="dxa" w:w="1008"/>
          </w:tcPr>
          <w:p>
            <w:pPr>
              <w:spacing w:after="0"/>
              <w:jc w:val="right"/>
            </w:pPr>
            <w:r>
              <w:rPr>
                <w:sz w:val="16"/>
              </w:rPr>
              <w:t>$448,591</w:t>
            </w:r>
          </w:p>
        </w:tc>
        <w:tc>
          <w:tcPr>
            <w:tcW w:type="dxa" w:w="1051"/>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51"/>
          </w:tcPr>
          <w:p>
            <w:pPr>
              <w:spacing w:after="0"/>
              <w:jc w:val="right"/>
            </w:pP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$13,179,030,016</w:t>
            </w:r>
          </w:p>
        </w:tc>
        <w:tc>
          <w:tcPr>
            <w:tcW w:type="dxa" w:w="1215"/>
          </w:tcPr>
          <w:p>
            <w:pPr>
              <w:spacing w:after="0"/>
              <w:jc w:val="right"/>
            </w:pPr>
            <w:r>
              <w:rPr>
                <w:sz w:val="16"/>
              </w:rPr>
              <w:t>n/a</w:t>
            </w:r>
          </w:p>
        </w:tc>
        <w:tc>
          <w:tcPr>
            <w:tcW w:type="dxa" w:w="1046"/>
          </w:tcPr>
          <w:p>
            <w:pPr>
              <w:spacing w:after="0"/>
              <w:jc w:val="right"/>
            </w:pPr>
            <w:r>
              <w:rPr>
                <w:sz w:val="16"/>
              </w:rPr>
              <w:t>34,451</w:t>
            </w:r>
          </w:p>
        </w:tc>
        <w:tc>
          <w:tcPr>
            <w:tcW w:type="dxa" w:w="1037"/>
          </w:tcPr>
          <w:p>
            <w:pPr>
              <w:spacing w:after="0"/>
              <w:jc w:val="right"/>
            </w:pPr>
            <w:r>
              <w:rPr>
                <w:sz w:val="16"/>
              </w:rPr>
              <w:t>$336,304</w:t>
            </w:r>
          </w:p>
        </w:tc>
        <w:tc>
          <w:tcPr>
            <w:tcW w:type="dxa" w:w="1126"/>
          </w:tcPr>
          <w:p>
            <w:pPr>
              <w:spacing w:after="0"/>
              <w:jc w:val="right"/>
            </w:pPr>
            <w:r>
              <w:rPr>
                <w:sz w:val="16"/>
              </w:rPr>
              <w:t>n/a</w:t>
            </w:r>
          </w:p>
        </w:tc>
        <w:tc>
          <w:tcPr>
            <w:tcW w:type="dxa" w:w="1008"/>
          </w:tcPr>
          <w:p>
            <w:pPr>
              <w:spacing w:after="0"/>
              <w:jc w:val="right"/>
            </w:pPr>
            <w:r>
              <w:rPr>
                <w:sz w:val="16"/>
              </w:rPr>
              <w:t>$98,502</w:t>
            </w:r>
          </w:p>
        </w:tc>
        <w:tc>
          <w:tcPr>
            <w:tcW w:type="dxa" w:w="1051"/>
          </w:tcPr>
          <w:p>
            <w:pPr>
              <w:spacing w:after="0"/>
              <w:jc w:val="right"/>
            </w:pPr>
            <w:r>
              <w:rPr>
                <w:sz w:val="16"/>
              </w:rPr>
              <w:t>0.00255%</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$7,494,408,739</w:t>
            </w:r>
          </w:p>
        </w:tc>
        <w:tc>
          <w:tcPr>
            <w:tcW w:type="dxa" w:w="1215"/>
          </w:tcPr>
          <w:p>
            <w:pPr>
              <w:spacing w:after="0"/>
              <w:jc w:val="right"/>
            </w:pPr>
            <w:r>
              <w:rPr>
                <w:sz w:val="16"/>
              </w:rPr>
              <w:t>$276,160,921</w:t>
            </w:r>
          </w:p>
        </w:tc>
        <w:tc>
          <w:tcPr>
            <w:tcW w:type="dxa" w:w="1046"/>
          </w:tcPr>
          <w:p>
            <w:pPr>
              <w:spacing w:after="0"/>
              <w:jc w:val="right"/>
            </w:pPr>
            <w:r>
              <w:rPr>
                <w:sz w:val="16"/>
              </w:rPr>
              <w:t>34,443</w:t>
            </w:r>
          </w:p>
        </w:tc>
        <w:tc>
          <w:tcPr>
            <w:tcW w:type="dxa" w:w="1037"/>
          </w:tcPr>
          <w:p>
            <w:pPr>
              <w:spacing w:after="0"/>
              <w:jc w:val="right"/>
            </w:pPr>
            <w:r>
              <w:rPr>
                <w:sz w:val="16"/>
              </w:rPr>
              <w:t>$633,021</w:t>
            </w:r>
          </w:p>
        </w:tc>
        <w:tc>
          <w:tcPr>
            <w:tcW w:type="dxa" w:w="1126"/>
          </w:tcPr>
          <w:p>
            <w:pPr>
              <w:spacing w:after="0"/>
              <w:jc w:val="right"/>
            </w:pPr>
            <w:r>
              <w:rPr>
                <w:sz w:val="16"/>
              </w:rPr>
              <w:t>$35,821</w:t>
            </w:r>
          </w:p>
        </w:tc>
        <w:tc>
          <w:tcPr>
            <w:tcW w:type="dxa" w:w="1008"/>
          </w:tcPr>
          <w:p>
            <w:pPr>
              <w:spacing w:after="0"/>
              <w:jc w:val="right"/>
            </w:pPr>
            <w:r>
              <w:rPr>
                <w:sz w:val="16"/>
              </w:rPr>
              <w:t>$1,865</w:t>
            </w:r>
          </w:p>
        </w:tc>
        <w:tc>
          <w:tcPr>
            <w:tcW w:type="dxa" w:w="1051"/>
          </w:tcPr>
          <w:p>
            <w:pPr>
              <w:spacing w:after="0"/>
              <w:jc w:val="right"/>
            </w:pPr>
            <w:r>
              <w:rPr>
                <w:sz w:val="16"/>
              </w:rPr>
              <w:t>0.00845%</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$7,494,405,957</w:t>
            </w:r>
          </w:p>
        </w:tc>
        <w:tc>
          <w:tcPr>
            <w:tcW w:type="dxa" w:w="1215"/>
          </w:tcPr>
          <w:p>
            <w:pPr>
              <w:spacing w:after="0"/>
              <w:jc w:val="right"/>
            </w:pPr>
            <w:r>
              <w:rPr>
                <w:sz w:val="16"/>
              </w:rPr>
              <w:t>$276,160,921</w:t>
            </w:r>
          </w:p>
        </w:tc>
        <w:tc>
          <w:tcPr>
            <w:tcW w:type="dxa" w:w="1046"/>
          </w:tcPr>
          <w:p>
            <w:pPr>
              <w:spacing w:after="0"/>
              <w:jc w:val="right"/>
            </w:pPr>
            <w:r>
              <w:rPr>
                <w:sz w:val="16"/>
              </w:rPr>
              <w:t>34,443</w:t>
            </w:r>
          </w:p>
        </w:tc>
        <w:tc>
          <w:tcPr>
            <w:tcW w:type="dxa" w:w="1037"/>
          </w:tcPr>
          <w:p>
            <w:pPr>
              <w:spacing w:after="0"/>
              <w:jc w:val="right"/>
            </w:pPr>
            <w:r>
              <w:rPr>
                <w:sz w:val="16"/>
              </w:rPr>
              <w:t>$2,715</w:t>
            </w:r>
          </w:p>
        </w:tc>
        <w:tc>
          <w:tcPr>
            <w:tcW w:type="dxa" w:w="1126"/>
          </w:tcPr>
          <w:p>
            <w:pPr>
              <w:spacing w:after="0"/>
              <w:jc w:val="right"/>
            </w:pPr>
            <w:r>
              <w:rPr>
                <w:sz w:val="16"/>
              </w:rPr>
              <w:t>$4</w:t>
            </w:r>
          </w:p>
        </w:tc>
        <w:tc>
          <w:tcPr>
            <w:tcW w:type="dxa" w:w="1008"/>
          </w:tcPr>
          <w:p>
            <w:pPr>
              <w:spacing w:after="0"/>
              <w:jc w:val="right"/>
            </w:pPr>
            <w:r>
              <w:rPr>
                <w:sz w:val="16"/>
              </w:rPr>
              <w:t>$136,172</w:t>
            </w:r>
          </w:p>
        </w:tc>
        <w:tc>
          <w:tcPr>
            <w:tcW w:type="dxa" w:w="1051"/>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$7,488,168,853</w:t>
            </w:r>
          </w:p>
        </w:tc>
        <w:tc>
          <w:tcPr>
            <w:tcW w:type="dxa" w:w="1215"/>
          </w:tcPr>
          <w:p>
            <w:pPr>
              <w:spacing w:after="0"/>
              <w:jc w:val="right"/>
            </w:pPr>
            <w:r>
              <w:rPr>
                <w:sz w:val="16"/>
              </w:rPr>
              <w:t>$268,051,312</w:t>
            </w:r>
          </w:p>
        </w:tc>
        <w:tc>
          <w:tcPr>
            <w:tcW w:type="dxa" w:w="1046"/>
          </w:tcPr>
          <w:p>
            <w:pPr>
              <w:spacing w:after="0"/>
              <w:jc w:val="right"/>
            </w:pPr>
            <w:r>
              <w:rPr>
                <w:sz w:val="16"/>
              </w:rPr>
              <w:t>34,416</w:t>
            </w:r>
          </w:p>
        </w:tc>
        <w:tc>
          <w:tcPr>
            <w:tcW w:type="dxa" w:w="1037"/>
          </w:tcPr>
          <w:p>
            <w:pPr>
              <w:spacing w:after="0"/>
              <w:jc w:val="right"/>
            </w:pPr>
            <w:r>
              <w:rPr>
                <w:sz w:val="16"/>
              </w:rPr>
              <w:t>$21,682</w:t>
            </w:r>
          </w:p>
        </w:tc>
        <w:tc>
          <w:tcPr>
            <w:tcW w:type="dxa" w:w="1126"/>
          </w:tcPr>
          <w:p>
            <w:pPr>
              <w:spacing w:after="0"/>
              <w:jc w:val="right"/>
            </w:pPr>
            <w:r>
              <w:rPr>
                <w:sz w:val="16"/>
              </w:rPr>
              <w:t>$17,185</w:t>
            </w:r>
          </w:p>
        </w:tc>
        <w:tc>
          <w:tcPr>
            <w:tcW w:type="dxa" w:w="1008"/>
          </w:tcPr>
          <w:p>
            <w:pPr>
              <w:spacing w:after="0"/>
              <w:jc w:val="right"/>
            </w:pPr>
            <w:r>
              <w:rPr>
                <w:sz w:val="16"/>
              </w:rPr>
              <w:t>$119</w:t>
            </w:r>
          </w:p>
        </w:tc>
        <w:tc>
          <w:tcPr>
            <w:tcW w:type="dxa" w:w="1051"/>
          </w:tcPr>
          <w:p>
            <w:pPr>
              <w:spacing w:after="0"/>
              <w:jc w:val="right"/>
            </w:pPr>
            <w:r>
              <w:rPr>
                <w:sz w:val="16"/>
              </w:rPr>
              <w:t>0.00029%</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$7,492,660,663</w:t>
            </w:r>
          </w:p>
        </w:tc>
        <w:tc>
          <w:tcPr>
            <w:tcW w:type="dxa" w:w="1215"/>
          </w:tcPr>
          <w:p>
            <w:pPr>
              <w:spacing w:after="0"/>
              <w:jc w:val="right"/>
            </w:pPr>
            <w:r>
              <w:rPr>
                <w:sz w:val="16"/>
              </w:rPr>
              <w:t>n/a</w:t>
            </w:r>
          </w:p>
        </w:tc>
        <w:tc>
          <w:tcPr>
            <w:tcW w:type="dxa" w:w="1046"/>
          </w:tcPr>
          <w:p>
            <w:pPr>
              <w:spacing w:after="0"/>
              <w:jc w:val="right"/>
            </w:pPr>
            <w:r>
              <w:rPr>
                <w:sz w:val="16"/>
              </w:rPr>
              <w:t>34,425</w:t>
            </w:r>
          </w:p>
        </w:tc>
        <w:tc>
          <w:tcPr>
            <w:tcW w:type="dxa" w:w="1037"/>
          </w:tcPr>
          <w:p>
            <w:pPr>
              <w:spacing w:after="0"/>
              <w:jc w:val="right"/>
            </w:pPr>
            <w:r>
              <w:rPr>
                <w:sz w:val="16"/>
              </w:rPr>
              <w:t>$158,668</w:t>
            </w:r>
          </w:p>
        </w:tc>
        <w:tc>
          <w:tcPr>
            <w:tcW w:type="dxa" w:w="1126"/>
          </w:tcPr>
          <w:p>
            <w:pPr>
              <w:spacing w:after="0"/>
              <w:jc w:val="right"/>
            </w:pPr>
            <w:r>
              <w:rPr>
                <w:sz w:val="16"/>
              </w:rPr>
              <w:t>n/a</w:t>
            </w:r>
          </w:p>
        </w:tc>
        <w:tc>
          <w:tcPr>
            <w:tcW w:type="dxa" w:w="1008"/>
          </w:tcPr>
          <w:p>
            <w:pPr>
              <w:spacing w:after="0"/>
              <w:jc w:val="right"/>
            </w:pPr>
            <w:r>
              <w:rPr>
                <w:sz w:val="16"/>
              </w:rPr>
              <w:t>$5,784</w:t>
            </w:r>
          </w:p>
        </w:tc>
        <w:tc>
          <w:tcPr>
            <w:tcW w:type="dxa" w:w="1051"/>
          </w:tcPr>
          <w:p>
            <w:pPr>
              <w:spacing w:after="0"/>
              <w:jc w:val="right"/>
            </w:pPr>
            <w:r>
              <w:rPr>
                <w:sz w:val="16"/>
              </w:rPr>
              <w:t>0.00212%</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$7,482,411,306</w:t>
            </w:r>
          </w:p>
        </w:tc>
        <w:tc>
          <w:tcPr>
            <w:tcW w:type="dxa" w:w="1215"/>
          </w:tcPr>
          <w:p>
            <w:pPr>
              <w:spacing w:after="0"/>
              <w:jc w:val="right"/>
            </w:pPr>
            <w:r>
              <w:rPr>
                <w:sz w:val="16"/>
              </w:rPr>
              <w:t>$38,260,449</w:t>
            </w:r>
          </w:p>
        </w:tc>
        <w:tc>
          <w:tcPr>
            <w:tcW w:type="dxa" w:w="1046"/>
          </w:tcPr>
          <w:p>
            <w:pPr>
              <w:spacing w:after="0"/>
              <w:jc w:val="right"/>
            </w:pPr>
            <w:r>
              <w:rPr>
                <w:sz w:val="16"/>
              </w:rPr>
              <w:t>1,506</w:t>
            </w:r>
          </w:p>
        </w:tc>
        <w:tc>
          <w:tcPr>
            <w:tcW w:type="dxa" w:w="1037"/>
          </w:tcPr>
          <w:p>
            <w:pPr>
              <w:spacing w:after="0"/>
              <w:jc w:val="right"/>
            </w:pPr>
            <w:r>
              <w:rPr>
                <w:sz w:val="16"/>
              </w:rPr>
              <w:t>$9,078,192</w:t>
            </w:r>
          </w:p>
        </w:tc>
        <w:tc>
          <w:tcPr>
            <w:tcW w:type="dxa" w:w="1126"/>
          </w:tcPr>
          <w:p>
            <w:pPr>
              <w:spacing w:after="0"/>
              <w:jc w:val="right"/>
            </w:pPr>
            <w:r>
              <w:rPr>
                <w:sz w:val="16"/>
              </w:rPr>
              <w:t>$178,064</w:t>
            </w:r>
          </w:p>
        </w:tc>
        <w:tc>
          <w:tcPr>
            <w:tcW w:type="dxa" w:w="1008"/>
          </w:tcPr>
          <w:p>
            <w:pPr>
              <w:spacing w:after="0"/>
              <w:jc w:val="right"/>
            </w:pPr>
            <w:r>
              <w:rPr>
                <w:sz w:val="16"/>
              </w:rPr>
              <w:t>$188,392</w:t>
            </w:r>
          </w:p>
        </w:tc>
        <w:tc>
          <w:tcPr>
            <w:tcW w:type="dxa" w:w="1051"/>
          </w:tcPr>
          <w:p>
            <w:pPr>
              <w:spacing w:after="0"/>
              <w:jc w:val="right"/>
            </w:pPr>
            <w:r>
              <w:rPr>
                <w:sz w:val="16"/>
              </w:rPr>
              <w:t>n/a (see note)</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$18,383,165</w:t>
            </w:r>
          </w:p>
        </w:tc>
        <w:tc>
          <w:tcPr>
            <w:tcW w:type="dxa" w:w="1215"/>
          </w:tcPr>
          <w:p>
            <w:pPr>
              <w:spacing w:after="0"/>
              <w:jc w:val="right"/>
            </w:pPr>
            <w:r>
              <w:rPr>
                <w:sz w:val="16"/>
              </w:rPr>
              <w:t>n/a</w:t>
            </w:r>
          </w:p>
        </w:tc>
        <w:tc>
          <w:tcPr>
            <w:tcW w:type="dxa" w:w="1046"/>
          </w:tcPr>
          <w:p>
            <w:pPr>
              <w:spacing w:after="0"/>
              <w:jc w:val="right"/>
            </w:pPr>
            <w:r>
              <w:rPr>
                <w:sz w:val="16"/>
              </w:rPr>
              <w:t>81</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1008"/>
          </w:tcPr>
          <w:p>
            <w:pPr>
              <w:spacing w:after="0"/>
              <w:jc w:val="right"/>
            </w:pPr>
            <w:r>
              <w:rPr>
                <w:sz w:val="16"/>
              </w:rPr>
              <w:t>$305</w:t>
            </w:r>
          </w:p>
        </w:tc>
        <w:tc>
          <w:tcPr>
            <w:tcW w:type="dxa" w:w="1051"/>
          </w:tcPr>
          <w:p>
            <w:pPr>
              <w:spacing w:after="0"/>
              <w:jc w:val="right"/>
            </w:pPr>
            <w:r>
              <w:rPr>
                <w:sz w:val="16"/>
              </w:rPr>
              <w:t>0.000117%</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$7,494,408,739</w:t>
            </w:r>
          </w:p>
        </w:tc>
        <w:tc>
          <w:tcPr>
            <w:tcW w:type="dxa" w:w="1215"/>
          </w:tcPr>
          <w:p>
            <w:pPr>
              <w:spacing w:after="0"/>
              <w:jc w:val="right"/>
            </w:pPr>
            <w:r>
              <w:rPr>
                <w:sz w:val="16"/>
              </w:rPr>
              <w:t>n/a</w:t>
            </w:r>
          </w:p>
        </w:tc>
        <w:tc>
          <w:tcPr>
            <w:tcW w:type="dxa" w:w="1046"/>
          </w:tcPr>
          <w:p>
            <w:pPr>
              <w:spacing w:after="0"/>
              <w:jc w:val="right"/>
            </w:pPr>
            <w:r>
              <w:rPr>
                <w:sz w:val="16"/>
              </w:rPr>
              <w:t>34,443</w:t>
            </w:r>
          </w:p>
        </w:tc>
        <w:tc>
          <w:tcPr>
            <w:tcW w:type="dxa" w:w="1037"/>
          </w:tcPr>
          <w:p>
            <w:pPr>
              <w:spacing w:after="0"/>
              <w:jc w:val="right"/>
            </w:pPr>
            <w:r>
              <w:rPr>
                <w:sz w:val="16"/>
              </w:rPr>
              <w:t>$18,388</w:t>
            </w:r>
          </w:p>
        </w:tc>
        <w:tc>
          <w:tcPr>
            <w:tcW w:type="dxa" w:w="1126"/>
          </w:tcPr>
          <w:p>
            <w:pPr>
              <w:spacing w:after="0"/>
              <w:jc w:val="right"/>
            </w:pPr>
            <w:r>
              <w:rPr>
                <w:sz w:val="16"/>
              </w:rPr>
              <w:t>n/a</w:t>
            </w:r>
          </w:p>
        </w:tc>
        <w:tc>
          <w:tcPr>
            <w:tcW w:type="dxa" w:w="1008"/>
          </w:tcPr>
          <w:p>
            <w:pPr>
              <w:spacing w:after="0"/>
              <w:jc w:val="right"/>
            </w:pPr>
            <w:r>
              <w:rPr>
                <w:sz w:val="16"/>
              </w:rPr>
              <w:t>$127,429</w:t>
            </w:r>
          </w:p>
        </w:tc>
        <w:tc>
          <w:tcPr>
            <w:tcW w:type="dxa" w:w="1051"/>
          </w:tcPr>
          <w:p>
            <w:pPr>
              <w:spacing w:after="0"/>
              <w:jc w:val="right"/>
            </w:pPr>
            <w:r>
              <w:rPr>
                <w:sz w:val="16"/>
              </w:rPr>
              <w:t>0.000245%</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$7,494,408,739</w:t>
            </w:r>
          </w:p>
        </w:tc>
        <w:tc>
          <w:tcPr>
            <w:tcW w:type="dxa" w:w="1215"/>
          </w:tcPr>
          <w:p>
            <w:pPr>
              <w:spacing w:after="0"/>
              <w:jc w:val="right"/>
            </w:pPr>
            <w:r>
              <w:rPr>
                <w:sz w:val="16"/>
              </w:rPr>
              <w:t>$276,160,921</w:t>
            </w:r>
          </w:p>
        </w:tc>
        <w:tc>
          <w:tcPr>
            <w:tcW w:type="dxa" w:w="1046"/>
          </w:tcPr>
          <w:p>
            <w:pPr>
              <w:spacing w:after="0"/>
              <w:jc w:val="right"/>
            </w:pPr>
            <w:r>
              <w:rPr>
                <w:sz w:val="16"/>
              </w:rPr>
              <w:t>34,443</w:t>
            </w:r>
          </w:p>
        </w:tc>
        <w:tc>
          <w:tcPr>
            <w:tcW w:type="dxa" w:w="1037"/>
          </w:tcPr>
          <w:p>
            <w:pPr>
              <w:spacing w:after="0"/>
              <w:jc w:val="right"/>
            </w:pPr>
            <w:r>
              <w:rPr>
                <w:sz w:val="16"/>
              </w:rPr>
              <w:t>$260,106</w:t>
            </w:r>
          </w:p>
        </w:tc>
        <w:tc>
          <w:tcPr>
            <w:tcW w:type="dxa" w:w="1126"/>
          </w:tcPr>
          <w:p>
            <w:pPr>
              <w:spacing w:after="0"/>
              <w:jc w:val="right"/>
            </w:pPr>
            <w:r>
              <w:rPr>
                <w:sz w:val="16"/>
              </w:rPr>
              <w:t>$56,576</w:t>
            </w:r>
          </w:p>
        </w:tc>
        <w:tc>
          <w:tcPr>
            <w:tcW w:type="dxa" w:w="1008"/>
          </w:tcPr>
          <w:p>
            <w:pPr>
              <w:spacing w:after="0"/>
              <w:jc w:val="right"/>
            </w:pPr>
            <w:r>
              <w:rPr>
                <w:sz w:val="16"/>
              </w:rPr>
              <w:t>$483,488</w:t>
            </w:r>
          </w:p>
        </w:tc>
        <w:tc>
          <w:tcPr>
            <w:tcW w:type="dxa" w:w="1051"/>
          </w:tcPr>
          <w:p>
            <w:pPr>
              <w:spacing w:after="0"/>
              <w:jc w:val="right"/>
            </w:pPr>
            <w:r>
              <w:rPr>
                <w:sz w:val="16"/>
              </w:rPr>
              <w:t>0.00347%</w:t>
            </w:r>
          </w:p>
        </w:tc>
        <w:tc>
          <w:tcPr>
            <w:tcW w:type="dxa" w:w="1227"/>
          </w:tcPr>
          <w:p>
            <w:pPr>
              <w:spacing w:after="0"/>
              <w:jc w:val="right"/>
            </w:pPr>
            <w:r>
              <w:rPr>
                <w:sz w:val="16"/>
              </w:rPr>
              <w:t>$11,000</w:t>
            </w: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$7,494,408,739</w:t>
            </w:r>
          </w:p>
        </w:tc>
        <w:tc>
          <w:tcPr>
            <w:tcW w:type="dxa" w:w="1215"/>
          </w:tcPr>
          <w:p>
            <w:pPr>
              <w:spacing w:after="0"/>
              <w:jc w:val="right"/>
            </w:pPr>
            <w:r>
              <w:rPr>
                <w:sz w:val="16"/>
              </w:rPr>
              <w:t>$276,160,921</w:t>
            </w:r>
          </w:p>
        </w:tc>
        <w:tc>
          <w:tcPr>
            <w:tcW w:type="dxa" w:w="1046"/>
          </w:tcPr>
          <w:p>
            <w:pPr>
              <w:spacing w:after="0"/>
              <w:jc w:val="right"/>
            </w:pPr>
            <w:r>
              <w:rPr>
                <w:sz w:val="16"/>
              </w:rPr>
              <w:t>34,443</w:t>
            </w:r>
          </w:p>
        </w:tc>
        <w:tc>
          <w:tcPr>
            <w:tcW w:type="dxa" w:w="1037"/>
          </w:tcPr>
          <w:p>
            <w:pPr>
              <w:spacing w:after="0"/>
              <w:jc w:val="right"/>
            </w:pPr>
            <w:r>
              <w:rPr>
                <w:sz w:val="16"/>
              </w:rPr>
              <w:t>$941,348</w:t>
            </w:r>
          </w:p>
        </w:tc>
        <w:tc>
          <w:tcPr>
            <w:tcW w:type="dxa" w:w="1126"/>
          </w:tcPr>
          <w:p>
            <w:pPr>
              <w:spacing w:after="0"/>
              <w:jc w:val="right"/>
            </w:pPr>
            <w:r>
              <w:rPr>
                <w:sz w:val="16"/>
              </w:rPr>
              <w:t>$1,706</w:t>
            </w:r>
          </w:p>
        </w:tc>
        <w:tc>
          <w:tcPr>
            <w:tcW w:type="dxa" w:w="1008"/>
          </w:tcPr>
          <w:p>
            <w:pPr>
              <w:spacing w:after="0"/>
              <w:jc w:val="right"/>
            </w:pPr>
            <w:r>
              <w:rPr>
                <w:sz w:val="16"/>
              </w:rPr>
              <w:t>$612,994</w:t>
            </w:r>
          </w:p>
        </w:tc>
        <w:tc>
          <w:tcPr>
            <w:tcW w:type="dxa" w:w="1051"/>
          </w:tcPr>
          <w:p>
            <w:pPr>
              <w:spacing w:after="0"/>
              <w:jc w:val="right"/>
            </w:pPr>
            <w:r>
              <w:rPr>
                <w:sz w:val="16"/>
              </w:rPr>
              <w:t>0.0126%</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$1,052,833,965</w:t>
            </w:r>
          </w:p>
        </w:tc>
        <w:tc>
          <w:tcPr>
            <w:tcW w:type="dxa" w:w="1215"/>
          </w:tcPr>
          <w:p>
            <w:pPr>
              <w:spacing w:after="0"/>
              <w:jc w:val="right"/>
            </w:pPr>
            <w:r>
              <w:rPr>
                <w:sz w:val="16"/>
              </w:rPr>
              <w:t>$37,365,180</w:t>
            </w:r>
          </w:p>
        </w:tc>
        <w:tc>
          <w:tcPr>
            <w:tcW w:type="dxa" w:w="1046"/>
          </w:tcPr>
          <w:p>
            <w:pPr>
              <w:spacing w:after="0"/>
              <w:jc w:val="right"/>
            </w:pPr>
            <w:r>
              <w:rPr>
                <w:sz w:val="16"/>
              </w:rPr>
              <w:t>5,052</w:t>
            </w:r>
          </w:p>
        </w:tc>
        <w:tc>
          <w:tcPr>
            <w:tcW w:type="dxa" w:w="1037"/>
          </w:tcPr>
          <w:p>
            <w:pPr>
              <w:spacing w:after="0"/>
              <w:jc w:val="right"/>
            </w:pPr>
            <w:r>
              <w:rPr>
                <w:sz w:val="16"/>
              </w:rPr>
              <w:t>$1,020</w:t>
            </w:r>
          </w:p>
        </w:tc>
        <w:tc>
          <w:tcPr>
            <w:tcW w:type="dxa" w:w="1126"/>
          </w:tcPr>
          <w:p>
            <w:pPr>
              <w:spacing w:after="0"/>
              <w:jc w:val="right"/>
            </w:pPr>
            <w:r>
              <w:rPr>
                <w:sz w:val="16"/>
              </w:rPr>
              <w:t>$3</w:t>
            </w:r>
          </w:p>
        </w:tc>
        <w:tc>
          <w:tcPr>
            <w:tcW w:type="dxa" w:w="1008"/>
          </w:tcPr>
          <w:p>
            <w:pPr>
              <w:spacing w:after="0"/>
              <w:jc w:val="right"/>
            </w:pPr>
            <w:r>
              <w:rPr>
                <w:sz w:val="16"/>
              </w:rPr>
              <w:t>$97</w:t>
            </w:r>
          </w:p>
        </w:tc>
        <w:tc>
          <w:tcPr>
            <w:tcW w:type="dxa" w:w="1051"/>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$7,494,405,957</w:t>
            </w:r>
          </w:p>
        </w:tc>
        <w:tc>
          <w:tcPr>
            <w:tcW w:type="dxa" w:w="1215"/>
          </w:tcPr>
          <w:p>
            <w:pPr>
              <w:spacing w:after="0"/>
              <w:jc w:val="right"/>
            </w:pPr>
            <w:r>
              <w:rPr>
                <w:sz w:val="16"/>
              </w:rPr>
              <w:t>$276,160,921</w:t>
            </w:r>
          </w:p>
        </w:tc>
        <w:tc>
          <w:tcPr>
            <w:tcW w:type="dxa" w:w="1046"/>
          </w:tcPr>
          <w:p>
            <w:pPr>
              <w:spacing w:after="0"/>
              <w:jc w:val="right"/>
            </w:pPr>
            <w:r>
              <w:rPr>
                <w:sz w:val="16"/>
              </w:rPr>
              <w:t>34,443</w:t>
            </w:r>
          </w:p>
        </w:tc>
        <w:tc>
          <w:tcPr>
            <w:tcW w:type="dxa" w:w="1037"/>
          </w:tcPr>
          <w:p>
            <w:pPr>
              <w:spacing w:after="0"/>
              <w:jc w:val="right"/>
            </w:pPr>
            <w:r>
              <w:rPr>
                <w:sz w:val="16"/>
              </w:rPr>
              <w:t>$40,479</w:t>
            </w:r>
          </w:p>
        </w:tc>
        <w:tc>
          <w:tcPr>
            <w:tcW w:type="dxa" w:w="1126"/>
          </w:tcPr>
          <w:p>
            <w:pPr>
              <w:spacing w:after="0"/>
              <w:jc w:val="right"/>
            </w:pPr>
            <w:r>
              <w:rPr>
                <w:sz w:val="16"/>
              </w:rPr>
              <w:t>$905</w:t>
            </w:r>
          </w:p>
        </w:tc>
        <w:tc>
          <w:tcPr>
            <w:tcW w:type="dxa" w:w="1008"/>
          </w:tcPr>
          <w:p>
            <w:pPr>
              <w:spacing w:after="0"/>
              <w:jc w:val="right"/>
            </w:pPr>
            <w:r>
              <w:rPr>
                <w:sz w:val="16"/>
              </w:rPr>
              <w:t>$28,009</w:t>
            </w:r>
          </w:p>
        </w:tc>
        <w:tc>
          <w:tcPr>
            <w:tcW w:type="dxa" w:w="1051"/>
          </w:tcPr>
          <w:p>
            <w:pPr>
              <w:spacing w:after="0"/>
              <w:jc w:val="right"/>
            </w:pPr>
            <w:r>
              <w:rPr>
                <w:sz w:val="16"/>
              </w:rPr>
              <w:t>0.00054%</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bl>
    <w:p>
      <w:pPr>
        <w:spacing w:after="40" w:before="60"/>
      </w:pPr>
      <w:r>
        <w:rPr>
          <w:sz w:val="15"/>
        </w:rPr>
        <w:t>Totals since 2026-05-11 (Storm Events through 2026-06-30): 2 county-coded records, 2 with a damage value recorded (including $0), $11,000;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34,443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$7,494,408,739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$276,160,921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$11,808,369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$2,131,747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24</w:t>
            </w:r>
          </w:p>
        </w:tc>
        <w:tc>
          <w:tcPr>
            <w:tcW w:type="dxa" w:w="1336"/>
          </w:tcPr>
          <w:p>
            <w:pPr>
              <w:spacing w:after="0"/>
              <w:jc w:val="right"/>
            </w:pPr>
            <w:r>
              <w:rPr>
                <w:sz w:val="16"/>
              </w:rPr>
              <w:t>4</w:t>
            </w:r>
          </w:p>
        </w:tc>
        <w:tc>
          <w:tcPr>
            <w:tcW w:type="dxa" w:w="1336"/>
          </w:tcPr>
          <w:p>
            <w:pPr>
              <w:spacing w:after="0"/>
              <w:jc w:val="right"/>
            </w:pPr>
            <w:r>
              <w:rPr>
                <w:sz w:val="16"/>
              </w:rPr>
              <w:t>28</w:t>
            </w:r>
          </w:p>
        </w:tc>
        <w:tc>
          <w:tcPr>
            <w:tcW w:type="dxa" w:w="1336"/>
          </w:tcPr>
          <w:p>
            <w:pPr>
              <w:spacing w:after="0"/>
              <w:jc w:val="right"/>
            </w:pPr>
            <w:r>
              <w:rPr>
                <w:sz w:val="16"/>
              </w:rPr>
              <w:t>3</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Putnam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Ottawa village</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20</w:t>
            </w:r>
          </w:p>
        </w:tc>
        <w:tc>
          <w:tcPr>
            <w:tcW w:type="dxa" w:w="1336"/>
          </w:tcPr>
          <w:p>
            <w:pPr>
              <w:spacing w:after="0"/>
              <w:jc w:val="right"/>
            </w:pPr>
            <w:r>
              <w:rPr>
                <w:sz w:val="16"/>
              </w:rPr>
              <w:t>4</w:t>
            </w:r>
          </w:p>
        </w:tc>
        <w:tc>
          <w:tcPr>
            <w:tcW w:type="dxa" w:w="1336"/>
          </w:tcPr>
          <w:p>
            <w:pPr>
              <w:spacing w:after="0"/>
              <w:jc w:val="right"/>
            </w:pPr>
            <w:r>
              <w:rPr>
                <w:sz w:val="16"/>
              </w:rPr>
              <w:t>24</w:t>
            </w:r>
          </w:p>
        </w:tc>
        <w:tc>
          <w:tcPr>
            <w:tcW w:type="dxa" w:w="1336"/>
          </w:tcPr>
          <w:p>
            <w:pPr>
              <w:spacing w:after="0"/>
              <w:jc w:val="right"/>
            </w:pPr>
            <w:r>
              <w:rPr>
                <w:sz w:val="16"/>
              </w:rPr>
              <w:t>3</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Pandora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Putnam County</w:t>
            </w:r>
          </w:p>
        </w:tc>
        <w:tc>
          <w:tcPr>
            <w:tcW w:type="dxa" w:w="1559"/>
          </w:tcPr>
          <w:p>
            <w:pPr>
              <w:spacing w:after="0"/>
              <w:jc w:val="left"/>
            </w:pPr>
            <w:r>
              <w:rPr>
                <w:sz w:val="16"/>
              </w:rPr>
              <w:t>390465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Belmore village</w:t>
            </w:r>
          </w:p>
        </w:tc>
        <w:tc>
          <w:tcPr>
            <w:tcW w:type="dxa" w:w="1559"/>
          </w:tcPr>
          <w:p>
            <w:pPr>
              <w:spacing w:after="0"/>
              <w:jc w:val="left"/>
            </w:pPr>
            <w:r>
              <w:rPr>
                <w:sz w:val="16"/>
              </w:rPr>
              <w:t>391000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Cloverdale village</w:t>
            </w:r>
          </w:p>
        </w:tc>
        <w:tc>
          <w:tcPr>
            <w:tcW w:type="dxa" w:w="1559"/>
          </w:tcPr>
          <w:p>
            <w:pPr>
              <w:spacing w:after="0"/>
              <w:jc w:val="left"/>
            </w:pPr>
            <w:r>
              <w:rPr>
                <w:sz w:val="16"/>
              </w:rPr>
              <w:t>391001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Columbus Grove village</w:t>
            </w:r>
          </w:p>
        </w:tc>
        <w:tc>
          <w:tcPr>
            <w:tcW w:type="dxa" w:w="1559"/>
          </w:tcPr>
          <w:p>
            <w:pPr>
              <w:spacing w:after="0"/>
              <w:jc w:val="left"/>
            </w:pPr>
            <w:r>
              <w:rPr>
                <w:sz w:val="16"/>
              </w:rPr>
              <w:t>390466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Continental village</w:t>
            </w:r>
          </w:p>
        </w:tc>
        <w:tc>
          <w:tcPr>
            <w:tcW w:type="dxa" w:w="1559"/>
          </w:tcPr>
          <w:p>
            <w:pPr>
              <w:spacing w:after="0"/>
              <w:jc w:val="left"/>
            </w:pPr>
            <w:r>
              <w:rPr>
                <w:sz w:val="16"/>
              </w:rPr>
              <w:t>391002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Dupont village</w:t>
            </w:r>
          </w:p>
        </w:tc>
        <w:tc>
          <w:tcPr>
            <w:tcW w:type="dxa" w:w="1559"/>
          </w:tcPr>
          <w:p>
            <w:pPr>
              <w:spacing w:after="0"/>
              <w:jc w:val="left"/>
            </w:pPr>
            <w:r>
              <w:rPr>
                <w:sz w:val="16"/>
              </w:rPr>
              <w:t>390467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Fort Jennings village</w:t>
            </w:r>
          </w:p>
        </w:tc>
        <w:tc>
          <w:tcPr>
            <w:tcW w:type="dxa" w:w="1559"/>
          </w:tcPr>
          <w:p>
            <w:pPr>
              <w:spacing w:after="0"/>
              <w:jc w:val="left"/>
            </w:pPr>
            <w:r>
              <w:rPr>
                <w:sz w:val="16"/>
              </w:rPr>
              <w:t>390468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Gilboa village</w:t>
            </w:r>
          </w:p>
        </w:tc>
        <w:tc>
          <w:tcPr>
            <w:tcW w:type="dxa" w:w="1559"/>
          </w:tcPr>
          <w:p>
            <w:pPr>
              <w:spacing w:after="0"/>
              <w:jc w:val="left"/>
            </w:pPr>
            <w:r>
              <w:rPr>
                <w:sz w:val="16"/>
              </w:rPr>
              <w:t>390469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Glandorf village</w:t>
            </w:r>
          </w:p>
        </w:tc>
        <w:tc>
          <w:tcPr>
            <w:tcW w:type="dxa" w:w="1559"/>
          </w:tcPr>
          <w:p>
            <w:pPr>
              <w:spacing w:after="0"/>
              <w:jc w:val="left"/>
            </w:pPr>
            <w:r>
              <w:rPr>
                <w:sz w:val="16"/>
              </w:rPr>
              <w:t>390470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Kalida village</w:t>
            </w:r>
          </w:p>
        </w:tc>
        <w:tc>
          <w:tcPr>
            <w:tcW w:type="dxa" w:w="1559"/>
          </w:tcPr>
          <w:p>
            <w:pPr>
              <w:spacing w:after="0"/>
              <w:jc w:val="left"/>
            </w:pPr>
            <w:r>
              <w:rPr>
                <w:sz w:val="16"/>
              </w:rPr>
              <w:t>390471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Leipsic village</w:t>
            </w:r>
          </w:p>
        </w:tc>
        <w:tc>
          <w:tcPr>
            <w:tcW w:type="dxa" w:w="1559"/>
          </w:tcPr>
          <w:p>
            <w:pPr>
              <w:spacing w:after="0"/>
              <w:jc w:val="left"/>
            </w:pPr>
            <w:r>
              <w:rPr>
                <w:sz w:val="16"/>
              </w:rPr>
              <w:t>391003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Miller City village</w:t>
            </w:r>
          </w:p>
        </w:tc>
        <w:tc>
          <w:tcPr>
            <w:tcW w:type="dxa" w:w="1559"/>
          </w:tcPr>
          <w:p>
            <w:pPr>
              <w:spacing w:after="0"/>
              <w:jc w:val="left"/>
            </w:pPr>
            <w:r>
              <w:rPr>
                <w:sz w:val="16"/>
              </w:rPr>
              <w:t>391004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Ottawa village</w:t>
            </w:r>
          </w:p>
        </w:tc>
        <w:tc>
          <w:tcPr>
            <w:tcW w:type="dxa" w:w="1559"/>
          </w:tcPr>
          <w:p>
            <w:pPr>
              <w:spacing w:after="0"/>
              <w:jc w:val="left"/>
            </w:pPr>
            <w:r>
              <w:rPr>
                <w:sz w:val="16"/>
              </w:rPr>
              <w:t>390472</w:t>
            </w:r>
          </w:p>
        </w:tc>
        <w:tc>
          <w:tcPr>
            <w:tcW w:type="dxa" w:w="1401"/>
          </w:tcPr>
          <w:p>
            <w:pPr>
              <w:spacing w:after="0"/>
              <w:jc w:val="right"/>
            </w:pPr>
            <w:r>
              <w:rPr>
                <w:sz w:val="16"/>
              </w:rPr>
              <w:t>0</w:t>
            </w:r>
          </w:p>
        </w:tc>
        <w:tc>
          <w:tcPr>
            <w:tcW w:type="dxa" w:w="1401"/>
          </w:tcPr>
          <w:p>
            <w:pPr>
              <w:spacing w:after="0"/>
              <w:jc w:val="right"/>
            </w:pPr>
            <w:r>
              <w:rPr>
                <w:sz w:val="16"/>
              </w:rPr>
              <w:t>8</w:t>
            </w:r>
          </w:p>
        </w:tc>
        <w:tc>
          <w:tcPr>
            <w:tcW w:type="dxa" w:w="1401"/>
          </w:tcPr>
          <w:p>
            <w:pPr>
              <w:spacing w:after="0"/>
              <w:jc w:val="right"/>
            </w:pPr>
            <w:r>
              <w:rPr>
                <w:sz w:val="16"/>
              </w:rPr>
              <w:t>20</w:t>
            </w:r>
          </w:p>
        </w:tc>
        <w:tc>
          <w:tcPr>
            <w:tcW w:type="dxa" w:w="1401"/>
          </w:tcPr>
          <w:p>
            <w:pPr>
              <w:spacing w:after="0"/>
              <w:jc w:val="right"/>
            </w:pPr>
            <w:r>
              <w:rPr>
                <w:sz w:val="16"/>
              </w:rPr>
              <w:t>4</w:t>
            </w:r>
          </w:p>
        </w:tc>
        <w:tc>
          <w:tcPr>
            <w:tcW w:type="dxa" w:w="1401"/>
          </w:tcPr>
          <w:p>
            <w:pPr>
              <w:spacing w:after="0"/>
              <w:jc w:val="right"/>
            </w:pPr>
            <w:r>
              <w:rPr>
                <w:sz w:val="16"/>
              </w:rPr>
              <w:t>24</w:t>
            </w:r>
          </w:p>
        </w:tc>
        <w:tc>
          <w:tcPr>
            <w:tcW w:type="dxa" w:w="1401"/>
          </w:tcPr>
          <w:p>
            <w:pPr>
              <w:spacing w:after="0"/>
              <w:jc w:val="right"/>
            </w:pPr>
            <w:r>
              <w:rPr>
                <w:sz w:val="16"/>
              </w:rPr>
              <w:t>3</w:t>
            </w:r>
          </w:p>
        </w:tc>
        <w:tc>
          <w:tcPr>
            <w:tcW w:type="dxa" w:w="1559"/>
          </w:tcPr>
          <w:p>
            <w:pPr>
              <w:spacing w:after="0"/>
              <w:jc w:val="right"/>
            </w:pPr>
            <w:r>
              <w:rPr>
                <w:sz w:val="16"/>
              </w:rPr>
              <w:t>6</w:t>
            </w:r>
          </w:p>
        </w:tc>
      </w:tr>
      <w:tr>
        <w:trPr>
          <w:cantSplit/>
        </w:trPr>
        <w:tc>
          <w:tcPr>
            <w:tcW w:type="dxa" w:w="2589"/>
          </w:tcPr>
          <w:p>
            <w:pPr>
              <w:spacing w:after="0"/>
              <w:jc w:val="left"/>
            </w:pPr>
            <w:r>
              <w:rPr>
                <w:sz w:val="16"/>
              </w:rPr>
              <w:t>Ottoville village</w:t>
            </w:r>
          </w:p>
        </w:tc>
        <w:tc>
          <w:tcPr>
            <w:tcW w:type="dxa" w:w="1559"/>
          </w:tcPr>
          <w:p>
            <w:pPr>
              <w:spacing w:after="0"/>
              <w:jc w:val="left"/>
            </w:pPr>
            <w:r>
              <w:rPr>
                <w:sz w:val="16"/>
              </w:rPr>
              <w:t>390473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Pandora village</w:t>
            </w:r>
          </w:p>
        </w:tc>
        <w:tc>
          <w:tcPr>
            <w:tcW w:type="dxa" w:w="1559"/>
          </w:tcPr>
          <w:p>
            <w:pPr>
              <w:spacing w:after="0"/>
              <w:jc w:val="left"/>
            </w:pPr>
            <w:r>
              <w:rPr>
                <w:sz w:val="16"/>
              </w:rPr>
              <w:t>390474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19</w:t>
            </w:r>
          </w:p>
        </w:tc>
        <w:tc>
          <w:tcPr>
            <w:tcW w:type="dxa" w:w="1496"/>
          </w:tcPr>
          <w:p>
            <w:pPr>
              <w:spacing w:after="0"/>
              <w:jc w:val="right"/>
            </w:pPr>
            <w:r>
              <w:rPr>
                <w:sz w:val="16"/>
              </w:rPr>
              <w:t>2</w:t>
            </w:r>
          </w:p>
        </w:tc>
        <w:tc>
          <w:tcPr>
            <w:tcW w:type="dxa" w:w="1496"/>
          </w:tcPr>
          <w:p>
            <w:pPr>
              <w:spacing w:after="0"/>
              <w:jc w:val="right"/>
            </w:pPr>
            <w:r>
              <w:rPr>
                <w:sz w:val="16"/>
              </w:rPr>
              <w:t>22</w:t>
            </w:r>
          </w:p>
        </w:tc>
        <w:tc>
          <w:tcPr>
            <w:tcW w:type="dxa" w:w="1496"/>
          </w:tcPr>
          <w:p>
            <w:pPr>
              <w:spacing w:after="0"/>
              <w:jc w:val="right"/>
            </w:pPr>
            <w:r>
              <w:rPr>
                <w:sz w:val="16"/>
              </w:rPr>
              <w:t>3</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Putnam County, OH: risk-assessment baseline packet, release 2026-10 (data as of 2026-09-30; County FIPS 39137). Automated baseline. </w:t>
      </w:r>
      <w:hyperlink r:id="rId15">
        <w:r>
          <w:rPr>
            <w:color w:val="1F4E99"/>
            <w:sz w:val="17"/>
            <w:u w:val="single"/>
          </w:rPr>
          <w:t>https://hazardplain.org/oh/39137/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Putnam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County, OH: Risk-assessment baseline packet</dc:title>
  <dc:subject>Hazard Plain release 2026-10, as of 2026-09-30. Automated baseline</dc:subject>
  <dc:creator>Hazard Plain</dc:creator>
  <cp:keywords>Hazard Plain; hazard mitigation; risk assessment; 39137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