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Morgan County, OH</w:t>
      </w:r>
    </w:p>
    <w:p>
      <w:pPr>
        <w:spacing w:after="120" w:before="0"/>
      </w:pPr>
      <w:r>
        <w:rPr>
          <w:color w:val="555555"/>
          <w:sz w:val="24"/>
        </w:rPr>
        <w:t>Risk-assessment baseline packet</w:t>
      </w:r>
    </w:p>
    <w:p>
      <w:pPr>
        <w:spacing w:after="120" w:before="0"/>
      </w:pPr>
      <w:r>
        <w:rPr>
          <w:b/>
          <w:sz w:val="18"/>
        </w:rPr>
        <w:t xml:space="preserve">County FIPS: </w:t>
      </w:r>
      <w:r>
        <w:rPr>
          <w:sz w:val="18"/>
        </w:rPr>
        <w:t>39115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2026-04-28. Plan: Morgan County (FEMA plan 107681), approved 2021-04-29.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2021-04-29: no new hazard declaration and 75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($5,525,219 a year), Drought ($181,740) and Tornado ($174,103).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2026-04-28</w:t>
      </w:r>
    </w:p>
    <w:p>
      <w:pPr>
        <w:keepNext/>
        <w:spacing w:after="40" w:before="0"/>
      </w:pPr>
      <w:r>
        <w:rPr>
          <w:b/>
        </w:rPr>
        <w:t xml:space="preserve">Plan: </w:t>
      </w:r>
      <w:r>
        <w:rPr/>
        <w:t>Morgan County (FEMA plan 107681)</w:t>
      </w:r>
    </w:p>
    <w:p>
      <w:pPr>
        <w:keepNext/>
        <w:spacing w:after="40" w:before="0"/>
      </w:pPr>
      <w:r>
        <w:rPr>
          <w:b/>
        </w:rPr>
        <w:t xml:space="preserve">Approved: </w:t>
      </w:r>
      <w:r>
        <w:rPr/>
        <w:t>2021-04-29</w:t>
      </w:r>
    </w:p>
    <w:p>
      <w:pPr>
        <w:keepNext/>
        <w:spacing w:after="40" w:before="0"/>
      </w:pPr>
      <w:r>
        <w:rPr>
          <w:b/>
        </w:rPr>
        <w:t xml:space="preserve">Days since expiry: </w:t>
      </w:r>
      <w:r>
        <w:rPr/>
        <w:t>155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3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9"/>
        <w:gridCol w:w="773"/>
        <w:gridCol w:w="2029"/>
        <w:gridCol w:w="3015"/>
        <w:gridCol w:w="1042"/>
        <w:gridCol w:w="1042"/>
        <w:gridCol w:w="898"/>
        <w:gridCol w:w="3464"/>
      </w:tblGrid>
      <w:tr>
        <w:trPr>
          <w:cantSplit/>
          <w:tblHeader/>
        </w:trPr>
        <w:tc>
          <w:tcPr>
            <w:tcW w:type="dxa" w:w="1849"/>
            <w:shd w:val="clear" w:color="auto" w:fill="E8E8E8"/>
          </w:tcPr>
          <w:p>
            <w:pPr>
              <w:spacing w:after="0"/>
              <w:jc w:val="left"/>
            </w:pPr>
            <w:r>
              <w:rPr>
                <w:b/>
                <w:sz w:val="16"/>
              </w:rPr>
              <w:t>Jurisdiction</w:t>
            </w:r>
          </w:p>
        </w:tc>
        <w:tc>
          <w:tcPr>
            <w:tcW w:type="dxa" w:w="773"/>
            <w:shd w:val="clear" w:color="auto" w:fill="E8E8E8"/>
          </w:tcPr>
          <w:p>
            <w:pPr>
              <w:spacing w:after="0"/>
              <w:jc w:val="left"/>
            </w:pPr>
            <w:r>
              <w:rPr>
                <w:b/>
                <w:sz w:val="16"/>
              </w:rPr>
              <w:t>Type</w:t>
            </w:r>
          </w:p>
        </w:tc>
        <w:tc>
          <w:tcPr>
            <w:tcW w:type="dxa" w:w="2029"/>
            <w:shd w:val="clear" w:color="auto" w:fill="E8E8E8"/>
          </w:tcPr>
          <w:p>
            <w:pPr>
              <w:spacing w:after="0"/>
              <w:jc w:val="left"/>
            </w:pPr>
            <w:r>
              <w:rPr>
                <w:b/>
                <w:sz w:val="16"/>
              </w:rPr>
              <w:t>Status</w:t>
            </w:r>
          </w:p>
        </w:tc>
        <w:tc>
          <w:tcPr>
            <w:tcW w:type="dxa" w:w="3015"/>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64"/>
            <w:shd w:val="clear" w:color="auto" w:fill="E8E8E8"/>
          </w:tcPr>
          <w:p>
            <w:pPr>
              <w:spacing w:after="0"/>
              <w:jc w:val="left"/>
            </w:pPr>
            <w:r>
              <w:rPr>
                <w:b/>
                <w:sz w:val="16"/>
              </w:rPr>
              <w:t>Notes</w:t>
            </w:r>
          </w:p>
        </w:tc>
      </w:tr>
      <w:tr>
        <w:trPr>
          <w:cantSplit/>
        </w:trPr>
        <w:tc>
          <w:tcPr>
            <w:tcW w:type="dxa" w:w="1849"/>
          </w:tcPr>
          <w:p>
            <w:pPr>
              <w:spacing w:after="0"/>
              <w:jc w:val="left"/>
            </w:pPr>
            <w:r>
              <w:rPr>
                <w:sz w:val="16"/>
              </w:rPr>
              <w:t>Morgan County</w:t>
            </w:r>
          </w:p>
        </w:tc>
        <w:tc>
          <w:tcPr>
            <w:tcW w:type="dxa" w:w="773"/>
          </w:tcPr>
          <w:p>
            <w:pPr>
              <w:spacing w:after="0"/>
              <w:jc w:val="left"/>
            </w:pPr>
            <w:r>
              <w:rPr>
                <w:sz w:val="16"/>
              </w:rPr>
              <w:t>County</w:t>
            </w:r>
          </w:p>
        </w:tc>
        <w:tc>
          <w:tcPr>
            <w:tcW w:type="dxa" w:w="2029"/>
          </w:tcPr>
          <w:p>
            <w:pPr>
              <w:spacing w:after="0"/>
              <w:jc w:val="left"/>
            </w:pPr>
            <w:r>
              <w:rPr>
                <w:sz w:val="16"/>
              </w:rPr>
              <w:t>Expired on 2026-04-28</w:t>
            </w:r>
          </w:p>
        </w:tc>
        <w:tc>
          <w:tcPr>
            <w:tcW w:type="dxa" w:w="3015"/>
          </w:tcPr>
          <w:p>
            <w:pPr>
              <w:spacing w:after="0"/>
              <w:jc w:val="left"/>
            </w:pPr>
            <w:r>
              <w:rPr>
                <w:sz w:val="16"/>
              </w:rPr>
              <w:t>Morgan County (FEMA plan 107681)</w:t>
            </w:r>
          </w:p>
        </w:tc>
        <w:tc>
          <w:tcPr>
            <w:tcW w:type="dxa" w:w="1042"/>
          </w:tcPr>
          <w:p>
            <w:pPr>
              <w:spacing w:after="0"/>
              <w:jc w:val="left"/>
            </w:pPr>
            <w:r>
              <w:rPr>
                <w:sz w:val="16"/>
              </w:rPr>
              <w:t>2021-04-29</w:t>
            </w:r>
          </w:p>
        </w:tc>
        <w:tc>
          <w:tcPr>
            <w:tcW w:type="dxa" w:w="1042"/>
          </w:tcPr>
          <w:p>
            <w:pPr>
              <w:spacing w:after="0"/>
              <w:jc w:val="left"/>
            </w:pPr>
            <w:r>
              <w:rPr>
                <w:sz w:val="16"/>
              </w:rPr>
              <w:t>2026-04-28</w:t>
            </w:r>
          </w:p>
        </w:tc>
        <w:tc>
          <w:tcPr>
            <w:tcW w:type="dxa" w:w="898"/>
          </w:tcPr>
          <w:p>
            <w:pPr>
              <w:spacing w:after="0"/>
              <w:jc w:val="right"/>
            </w:pPr>
            <w:r>
              <w:rPr>
                <w:sz w:val="16"/>
              </w:rPr>
              <w:t>-155</w:t>
            </w:r>
          </w:p>
        </w:tc>
        <w:tc>
          <w:tcPr>
            <w:tcW w:type="dxa" w:w="3464"/>
          </w:tcPr>
          <w:p>
            <w:pPr>
              <w:spacing w:after="0"/>
              <w:jc w:val="left"/>
            </w:pPr>
          </w:p>
        </w:tc>
      </w:tr>
      <w:tr>
        <w:trPr>
          <w:cantSplit/>
        </w:trPr>
        <w:tc>
          <w:tcPr>
            <w:tcW w:type="dxa" w:w="1849"/>
          </w:tcPr>
          <w:p>
            <w:pPr>
              <w:spacing w:after="0"/>
              <w:jc w:val="left"/>
            </w:pPr>
            <w:r>
              <w:rPr>
                <w:sz w:val="16"/>
              </w:rPr>
              <w:t>Chesterhill village</w:t>
            </w:r>
          </w:p>
        </w:tc>
        <w:tc>
          <w:tcPr>
            <w:tcW w:type="dxa" w:w="773"/>
          </w:tcPr>
          <w:p>
            <w:pPr>
              <w:spacing w:after="0"/>
              <w:jc w:val="left"/>
            </w:pPr>
            <w:r>
              <w:rPr>
                <w:sz w:val="16"/>
              </w:rPr>
              <w:t>Village</w:t>
            </w:r>
          </w:p>
        </w:tc>
        <w:tc>
          <w:tcPr>
            <w:tcW w:type="dxa" w:w="2029"/>
          </w:tcPr>
          <w:p>
            <w:pPr>
              <w:spacing w:after="0"/>
              <w:jc w:val="left"/>
            </w:pPr>
            <w:r>
              <w:rPr>
                <w:sz w:val="16"/>
              </w:rPr>
              <w:t>Expired on 2026-04-28</w:t>
            </w:r>
          </w:p>
        </w:tc>
        <w:tc>
          <w:tcPr>
            <w:tcW w:type="dxa" w:w="3015"/>
          </w:tcPr>
          <w:p>
            <w:pPr>
              <w:spacing w:after="0"/>
              <w:jc w:val="left"/>
            </w:pPr>
            <w:r>
              <w:rPr>
                <w:sz w:val="16"/>
              </w:rPr>
              <w:t>Morgan County (FEMA plan 107681)</w:t>
            </w:r>
          </w:p>
        </w:tc>
        <w:tc>
          <w:tcPr>
            <w:tcW w:type="dxa" w:w="1042"/>
          </w:tcPr>
          <w:p>
            <w:pPr>
              <w:spacing w:after="0"/>
              <w:jc w:val="left"/>
            </w:pPr>
            <w:r>
              <w:rPr>
                <w:sz w:val="16"/>
              </w:rPr>
              <w:t>2021-04-29</w:t>
            </w:r>
          </w:p>
        </w:tc>
        <w:tc>
          <w:tcPr>
            <w:tcW w:type="dxa" w:w="1042"/>
          </w:tcPr>
          <w:p>
            <w:pPr>
              <w:spacing w:after="0"/>
              <w:jc w:val="left"/>
            </w:pPr>
            <w:r>
              <w:rPr>
                <w:sz w:val="16"/>
              </w:rPr>
              <w:t>2026-04-28</w:t>
            </w:r>
          </w:p>
        </w:tc>
        <w:tc>
          <w:tcPr>
            <w:tcW w:type="dxa" w:w="898"/>
          </w:tcPr>
          <w:p>
            <w:pPr>
              <w:spacing w:after="0"/>
              <w:jc w:val="right"/>
            </w:pPr>
            <w:r>
              <w:rPr>
                <w:sz w:val="16"/>
              </w:rPr>
              <w:t>-155</w:t>
            </w:r>
          </w:p>
        </w:tc>
        <w:tc>
          <w:tcPr>
            <w:tcW w:type="dxa" w:w="3464"/>
          </w:tcPr>
          <w:p>
            <w:pPr>
              <w:spacing w:after="0"/>
              <w:jc w:val="left"/>
            </w:pPr>
          </w:p>
        </w:tc>
      </w:tr>
      <w:tr>
        <w:trPr>
          <w:cantSplit/>
        </w:trPr>
        <w:tc>
          <w:tcPr>
            <w:tcW w:type="dxa" w:w="1849"/>
          </w:tcPr>
          <w:p>
            <w:pPr>
              <w:spacing w:after="0"/>
              <w:jc w:val="left"/>
            </w:pPr>
            <w:r>
              <w:rPr>
                <w:sz w:val="16"/>
              </w:rPr>
              <w:t>Malta village</w:t>
            </w:r>
          </w:p>
        </w:tc>
        <w:tc>
          <w:tcPr>
            <w:tcW w:type="dxa" w:w="773"/>
          </w:tcPr>
          <w:p>
            <w:pPr>
              <w:spacing w:after="0"/>
              <w:jc w:val="left"/>
            </w:pPr>
            <w:r>
              <w:rPr>
                <w:sz w:val="16"/>
              </w:rPr>
              <w:t>Village</w:t>
            </w:r>
          </w:p>
        </w:tc>
        <w:tc>
          <w:tcPr>
            <w:tcW w:type="dxa" w:w="2029"/>
          </w:tcPr>
          <w:p>
            <w:pPr>
              <w:spacing w:after="0"/>
              <w:jc w:val="left"/>
            </w:pPr>
            <w:r>
              <w:rPr>
                <w:sz w:val="16"/>
              </w:rPr>
              <w:t>Expired on 2026-04-28</w:t>
            </w:r>
          </w:p>
        </w:tc>
        <w:tc>
          <w:tcPr>
            <w:tcW w:type="dxa" w:w="3015"/>
          </w:tcPr>
          <w:p>
            <w:pPr>
              <w:spacing w:after="0"/>
              <w:jc w:val="left"/>
            </w:pPr>
            <w:r>
              <w:rPr>
                <w:sz w:val="16"/>
              </w:rPr>
              <w:t>Morgan County (FEMA plan 107681)</w:t>
            </w:r>
          </w:p>
        </w:tc>
        <w:tc>
          <w:tcPr>
            <w:tcW w:type="dxa" w:w="1042"/>
          </w:tcPr>
          <w:p>
            <w:pPr>
              <w:spacing w:after="0"/>
              <w:jc w:val="left"/>
            </w:pPr>
            <w:r>
              <w:rPr>
                <w:sz w:val="16"/>
              </w:rPr>
              <w:t>2021-04-29</w:t>
            </w:r>
          </w:p>
        </w:tc>
        <w:tc>
          <w:tcPr>
            <w:tcW w:type="dxa" w:w="1042"/>
          </w:tcPr>
          <w:p>
            <w:pPr>
              <w:spacing w:after="0"/>
              <w:jc w:val="left"/>
            </w:pPr>
            <w:r>
              <w:rPr>
                <w:sz w:val="16"/>
              </w:rPr>
              <w:t>2026-04-28</w:t>
            </w:r>
          </w:p>
        </w:tc>
        <w:tc>
          <w:tcPr>
            <w:tcW w:type="dxa" w:w="898"/>
          </w:tcPr>
          <w:p>
            <w:pPr>
              <w:spacing w:after="0"/>
              <w:jc w:val="right"/>
            </w:pPr>
            <w:r>
              <w:rPr>
                <w:sz w:val="16"/>
              </w:rPr>
              <w:t>-155</w:t>
            </w:r>
          </w:p>
        </w:tc>
        <w:tc>
          <w:tcPr>
            <w:tcW w:type="dxa" w:w="3464"/>
          </w:tcPr>
          <w:p>
            <w:pPr>
              <w:spacing w:after="0"/>
              <w:jc w:val="left"/>
            </w:pPr>
            <w:r>
              <w:rPr>
                <w:sz w:val="16"/>
              </w:rPr>
              <w:t>this jurisdiction approved 2022-11-09</w:t>
            </w:r>
          </w:p>
        </w:tc>
      </w:tr>
      <w:tr>
        <w:trPr>
          <w:cantSplit/>
        </w:trPr>
        <w:tc>
          <w:tcPr>
            <w:tcW w:type="dxa" w:w="1849"/>
          </w:tcPr>
          <w:p>
            <w:pPr>
              <w:spacing w:after="0"/>
              <w:jc w:val="left"/>
            </w:pPr>
            <w:r>
              <w:rPr>
                <w:sz w:val="16"/>
              </w:rPr>
              <w:t>McConnelsville village</w:t>
            </w:r>
          </w:p>
        </w:tc>
        <w:tc>
          <w:tcPr>
            <w:tcW w:type="dxa" w:w="773"/>
          </w:tcPr>
          <w:p>
            <w:pPr>
              <w:spacing w:after="0"/>
              <w:jc w:val="left"/>
            </w:pPr>
            <w:r>
              <w:rPr>
                <w:sz w:val="16"/>
              </w:rPr>
              <w:t>Village</w:t>
            </w:r>
          </w:p>
        </w:tc>
        <w:tc>
          <w:tcPr>
            <w:tcW w:type="dxa" w:w="2029"/>
          </w:tcPr>
          <w:p>
            <w:pPr>
              <w:spacing w:after="0"/>
              <w:jc w:val="left"/>
            </w:pPr>
            <w:r>
              <w:rPr>
                <w:sz w:val="16"/>
              </w:rPr>
              <w:t>Expired on 2026-04-28</w:t>
            </w:r>
          </w:p>
        </w:tc>
        <w:tc>
          <w:tcPr>
            <w:tcW w:type="dxa" w:w="3015"/>
          </w:tcPr>
          <w:p>
            <w:pPr>
              <w:spacing w:after="0"/>
              <w:jc w:val="left"/>
            </w:pPr>
            <w:r>
              <w:rPr>
                <w:sz w:val="16"/>
              </w:rPr>
              <w:t>Morgan County (FEMA plan 107681)</w:t>
            </w:r>
          </w:p>
        </w:tc>
        <w:tc>
          <w:tcPr>
            <w:tcW w:type="dxa" w:w="1042"/>
          </w:tcPr>
          <w:p>
            <w:pPr>
              <w:spacing w:after="0"/>
              <w:jc w:val="left"/>
            </w:pPr>
            <w:r>
              <w:rPr>
                <w:sz w:val="16"/>
              </w:rPr>
              <w:t>2021-04-29</w:t>
            </w:r>
          </w:p>
        </w:tc>
        <w:tc>
          <w:tcPr>
            <w:tcW w:type="dxa" w:w="1042"/>
          </w:tcPr>
          <w:p>
            <w:pPr>
              <w:spacing w:after="0"/>
              <w:jc w:val="left"/>
            </w:pPr>
            <w:r>
              <w:rPr>
                <w:sz w:val="16"/>
              </w:rPr>
              <w:t>2026-04-28</w:t>
            </w:r>
          </w:p>
        </w:tc>
        <w:tc>
          <w:tcPr>
            <w:tcW w:type="dxa" w:w="898"/>
          </w:tcPr>
          <w:p>
            <w:pPr>
              <w:spacing w:after="0"/>
              <w:jc w:val="right"/>
            </w:pPr>
            <w:r>
              <w:rPr>
                <w:sz w:val="16"/>
              </w:rPr>
              <w:t>-155</w:t>
            </w:r>
          </w:p>
        </w:tc>
        <w:tc>
          <w:tcPr>
            <w:tcW w:type="dxa" w:w="3464"/>
          </w:tcPr>
          <w:p>
            <w:pPr>
              <w:spacing w:after="0"/>
              <w:jc w:val="left"/>
            </w:pPr>
            <w:r>
              <w:rPr>
                <w:sz w:val="16"/>
              </w:rPr>
              <w:t>this jurisdiction approved 2021-08-17</w:t>
            </w:r>
          </w:p>
        </w:tc>
      </w:tr>
      <w:tr>
        <w:trPr>
          <w:cantSplit/>
        </w:trPr>
        <w:tc>
          <w:tcPr>
            <w:tcW w:type="dxa" w:w="1849"/>
          </w:tcPr>
          <w:p>
            <w:pPr>
              <w:spacing w:after="0"/>
              <w:jc w:val="left"/>
            </w:pPr>
            <w:r>
              <w:rPr>
                <w:sz w:val="16"/>
              </w:rPr>
              <w:t>Stockport village</w:t>
            </w:r>
          </w:p>
        </w:tc>
        <w:tc>
          <w:tcPr>
            <w:tcW w:type="dxa" w:w="773"/>
          </w:tcPr>
          <w:p>
            <w:pPr>
              <w:spacing w:after="0"/>
              <w:jc w:val="left"/>
            </w:pPr>
            <w:r>
              <w:rPr>
                <w:sz w:val="16"/>
              </w:rPr>
              <w:t>Village</w:t>
            </w:r>
          </w:p>
        </w:tc>
        <w:tc>
          <w:tcPr>
            <w:tcW w:type="dxa" w:w="2029"/>
          </w:tcPr>
          <w:p>
            <w:pPr>
              <w:spacing w:after="0"/>
              <w:jc w:val="left"/>
            </w:pPr>
            <w:r>
              <w:rPr>
                <w:sz w:val="16"/>
              </w:rPr>
              <w:t>Expired on 2026-04-28</w:t>
            </w:r>
          </w:p>
        </w:tc>
        <w:tc>
          <w:tcPr>
            <w:tcW w:type="dxa" w:w="3015"/>
          </w:tcPr>
          <w:p>
            <w:pPr>
              <w:spacing w:after="0"/>
              <w:jc w:val="left"/>
            </w:pPr>
            <w:r>
              <w:rPr>
                <w:sz w:val="16"/>
              </w:rPr>
              <w:t>Morgan County (FEMA plan 107681)</w:t>
            </w:r>
          </w:p>
        </w:tc>
        <w:tc>
          <w:tcPr>
            <w:tcW w:type="dxa" w:w="1042"/>
          </w:tcPr>
          <w:p>
            <w:pPr>
              <w:spacing w:after="0"/>
              <w:jc w:val="left"/>
            </w:pPr>
            <w:r>
              <w:rPr>
                <w:sz w:val="16"/>
              </w:rPr>
              <w:t>2021-04-29</w:t>
            </w:r>
          </w:p>
        </w:tc>
        <w:tc>
          <w:tcPr>
            <w:tcW w:type="dxa" w:w="1042"/>
          </w:tcPr>
          <w:p>
            <w:pPr>
              <w:spacing w:after="0"/>
              <w:jc w:val="left"/>
            </w:pPr>
            <w:r>
              <w:rPr>
                <w:sz w:val="16"/>
              </w:rPr>
              <w:t>2026-04-28</w:t>
            </w:r>
          </w:p>
        </w:tc>
        <w:tc>
          <w:tcPr>
            <w:tcW w:type="dxa" w:w="898"/>
          </w:tcPr>
          <w:p>
            <w:pPr>
              <w:spacing w:after="0"/>
              <w:jc w:val="right"/>
            </w:pPr>
            <w:r>
              <w:rPr>
                <w:sz w:val="16"/>
              </w:rPr>
              <w:t>-155</w:t>
            </w:r>
          </w:p>
        </w:tc>
        <w:tc>
          <w:tcPr>
            <w:tcW w:type="dxa" w:w="3464"/>
          </w:tcPr>
          <w:p>
            <w:pPr>
              <w:spacing w:after="0"/>
              <w:jc w:val="left"/>
            </w:pPr>
            <w:r>
              <w:rPr>
                <w:sz w:val="16"/>
              </w:rPr>
              <w:t>this jurisdiction approved 2022-11-09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$5,151,378</w:t>
            </w:r>
          </w:p>
        </w:tc>
        <w:tc>
          <w:tcPr>
            <w:tcW w:type="dxa" w:w="1126"/>
          </w:tcPr>
          <w:p>
            <w:pPr>
              <w:spacing w:after="0"/>
              <w:jc w:val="right"/>
            </w:pPr>
            <w:r>
              <w:rPr>
                <w:sz w:val="16"/>
              </w:rPr>
              <w:t>$23,759</w:t>
            </w:r>
          </w:p>
        </w:tc>
        <w:tc>
          <w:tcPr>
            <w:tcW w:type="dxa" w:w="1935"/>
          </w:tcPr>
          <w:p>
            <w:pPr>
              <w:spacing w:after="0"/>
              <w:jc w:val="right"/>
            </w:pPr>
            <w:r>
              <w:rPr>
                <w:sz w:val="16"/>
              </w:rPr>
              <w:t>$350,082</w:t>
            </w:r>
          </w:p>
        </w:tc>
        <w:tc>
          <w:tcPr>
            <w:tcW w:type="dxa" w:w="1195"/>
          </w:tcPr>
          <w:p>
            <w:pPr>
              <w:spacing w:after="0"/>
              <w:jc w:val="right"/>
            </w:pPr>
            <w:r>
              <w:rPr>
                <w:sz w:val="16"/>
              </w:rPr>
              <w:t>$5,525,219</w:t>
            </w:r>
          </w:p>
        </w:tc>
        <w:tc>
          <w:tcPr>
            <w:tcW w:type="dxa" w:w="2145"/>
          </w:tcPr>
          <w:p>
            <w:pPr>
              <w:spacing w:after="0"/>
              <w:jc w:val="right"/>
            </w:pPr>
            <w:r>
              <w:rPr>
                <w:sz w:val="16"/>
              </w:rPr>
              <w:t>47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$181,740</w:t>
            </w:r>
          </w:p>
        </w:tc>
        <w:tc>
          <w:tcPr>
            <w:tcW w:type="dxa" w:w="1935"/>
          </w:tcPr>
          <w:p>
            <w:pPr>
              <w:spacing w:after="0"/>
              <w:jc w:val="right"/>
            </w:pPr>
            <w:r>
              <w:rPr>
                <w:sz w:val="16"/>
              </w:rPr>
              <w:t>n/a</w:t>
            </w:r>
          </w:p>
        </w:tc>
        <w:tc>
          <w:tcPr>
            <w:tcW w:type="dxa" w:w="1195"/>
          </w:tcPr>
          <w:p>
            <w:pPr>
              <w:spacing w:after="0"/>
              <w:jc w:val="right"/>
            </w:pPr>
            <w:r>
              <w:rPr>
                <w:sz w:val="16"/>
              </w:rPr>
              <w:t>$181,740</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$125,118</w:t>
            </w:r>
          </w:p>
        </w:tc>
        <w:tc>
          <w:tcPr>
            <w:tcW w:type="dxa" w:w="1126"/>
          </w:tcPr>
          <w:p>
            <w:pPr>
              <w:spacing w:after="0"/>
              <w:jc w:val="right"/>
            </w:pPr>
            <w:r>
              <w:rPr>
                <w:sz w:val="16"/>
              </w:rPr>
              <w:t>$147</w:t>
            </w:r>
          </w:p>
        </w:tc>
        <w:tc>
          <w:tcPr>
            <w:tcW w:type="dxa" w:w="1935"/>
          </w:tcPr>
          <w:p>
            <w:pPr>
              <w:spacing w:after="0"/>
              <w:jc w:val="right"/>
            </w:pPr>
            <w:r>
              <w:rPr>
                <w:sz w:val="16"/>
              </w:rPr>
              <w:t>$48,838</w:t>
            </w:r>
          </w:p>
        </w:tc>
        <w:tc>
          <w:tcPr>
            <w:tcW w:type="dxa" w:w="1195"/>
          </w:tcPr>
          <w:p>
            <w:pPr>
              <w:spacing w:after="0"/>
              <w:jc w:val="right"/>
            </w:pPr>
            <w:r>
              <w:rPr>
                <w:sz w:val="16"/>
              </w:rPr>
              <w:t>$174,103</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$108</w:t>
            </w:r>
          </w:p>
        </w:tc>
        <w:tc>
          <w:tcPr>
            <w:tcW w:type="dxa" w:w="1126"/>
          </w:tcPr>
          <w:p>
            <w:pPr>
              <w:spacing w:after="0"/>
              <w:jc w:val="right"/>
            </w:pPr>
            <w:r>
              <w:rPr>
                <w:sz w:val="16"/>
              </w:rPr>
              <w:t>under $1</w:t>
            </w:r>
          </w:p>
        </w:tc>
        <w:tc>
          <w:tcPr>
            <w:tcW w:type="dxa" w:w="1935"/>
          </w:tcPr>
          <w:p>
            <w:pPr>
              <w:spacing w:after="0"/>
              <w:jc w:val="right"/>
            </w:pPr>
            <w:r>
              <w:rPr>
                <w:sz w:val="16"/>
              </w:rPr>
              <w:t>$147,904</w:t>
            </w:r>
          </w:p>
        </w:tc>
        <w:tc>
          <w:tcPr>
            <w:tcW w:type="dxa" w:w="1195"/>
          </w:tcPr>
          <w:p>
            <w:pPr>
              <w:spacing w:after="0"/>
              <w:jc w:val="right"/>
            </w:pPr>
            <w:r>
              <w:rPr>
                <w:sz w:val="16"/>
              </w:rPr>
              <w:t>$148,012</w:t>
            </w:r>
          </w:p>
        </w:tc>
        <w:tc>
          <w:tcPr>
            <w:tcW w:type="dxa" w:w="2145"/>
          </w:tcPr>
          <w:p>
            <w:pPr>
              <w:spacing w:after="0"/>
              <w:jc w:val="right"/>
            </w:pPr>
            <w:r>
              <w:rPr>
                <w:sz w:val="16"/>
              </w:rPr>
              <w:t>18</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$6,923</w:t>
            </w:r>
          </w:p>
        </w:tc>
        <w:tc>
          <w:tcPr>
            <w:tcW w:type="dxa" w:w="1126"/>
          </w:tcPr>
          <w:p>
            <w:pPr>
              <w:spacing w:after="0"/>
              <w:jc w:val="right"/>
            </w:pPr>
            <w:r>
              <w:rPr>
                <w:sz w:val="16"/>
              </w:rPr>
              <w:t>n/a</w:t>
            </w:r>
          </w:p>
        </w:tc>
        <w:tc>
          <w:tcPr>
            <w:tcW w:type="dxa" w:w="1935"/>
          </w:tcPr>
          <w:p>
            <w:pPr>
              <w:spacing w:after="0"/>
              <w:jc w:val="right"/>
            </w:pPr>
            <w:r>
              <w:rPr>
                <w:sz w:val="16"/>
              </w:rPr>
              <w:t>$97,810</w:t>
            </w:r>
          </w:p>
        </w:tc>
        <w:tc>
          <w:tcPr>
            <w:tcW w:type="dxa" w:w="1195"/>
          </w:tcPr>
          <w:p>
            <w:pPr>
              <w:spacing w:after="0"/>
              <w:jc w:val="right"/>
            </w:pPr>
            <w:r>
              <w:rPr>
                <w:sz w:val="16"/>
              </w:rPr>
              <w:t>$104,732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$87,370</w:t>
            </w:r>
          </w:p>
        </w:tc>
        <w:tc>
          <w:tcPr>
            <w:tcW w:type="dxa" w:w="1126"/>
          </w:tcPr>
          <w:p>
            <w:pPr>
              <w:spacing w:after="0"/>
              <w:jc w:val="right"/>
            </w:pPr>
            <w:r>
              <w:rPr>
                <w:sz w:val="16"/>
              </w:rPr>
              <w:t>$2,128</w:t>
            </w:r>
          </w:p>
        </w:tc>
        <w:tc>
          <w:tcPr>
            <w:tcW w:type="dxa" w:w="1935"/>
          </w:tcPr>
          <w:p>
            <w:pPr>
              <w:spacing w:after="0"/>
              <w:jc w:val="right"/>
            </w:pPr>
            <w:r>
              <w:rPr>
                <w:sz w:val="16"/>
              </w:rPr>
              <w:t>$543</w:t>
            </w:r>
          </w:p>
        </w:tc>
        <w:tc>
          <w:tcPr>
            <w:tcW w:type="dxa" w:w="1195"/>
          </w:tcPr>
          <w:p>
            <w:pPr>
              <w:spacing w:after="0"/>
              <w:jc w:val="right"/>
            </w:pPr>
            <w:r>
              <w:rPr>
                <w:sz w:val="16"/>
              </w:rPr>
              <w:t>$90,041</w:t>
            </w:r>
          </w:p>
        </w:tc>
        <w:tc>
          <w:tcPr>
            <w:tcW w:type="dxa" w:w="2145"/>
          </w:tcPr>
          <w:p>
            <w:pPr>
              <w:spacing w:after="0"/>
              <w:jc w:val="right"/>
            </w:pPr>
            <w:r>
              <w:rPr>
                <w:sz w:val="16"/>
              </w:rPr>
              <w:t>31</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$40,156</w:t>
            </w:r>
          </w:p>
        </w:tc>
        <w:tc>
          <w:tcPr>
            <w:tcW w:type="dxa" w:w="1126"/>
          </w:tcPr>
          <w:p>
            <w:pPr>
              <w:spacing w:after="0"/>
              <w:jc w:val="right"/>
            </w:pPr>
            <w:r>
              <w:rPr>
                <w:sz w:val="16"/>
              </w:rPr>
              <w:t>$521</w:t>
            </w:r>
          </w:p>
        </w:tc>
        <w:tc>
          <w:tcPr>
            <w:tcW w:type="dxa" w:w="1935"/>
          </w:tcPr>
          <w:p>
            <w:pPr>
              <w:spacing w:after="0"/>
              <w:jc w:val="right"/>
            </w:pPr>
            <w:r>
              <w:rPr>
                <w:sz w:val="16"/>
              </w:rPr>
              <w:t>$46,300</w:t>
            </w:r>
          </w:p>
        </w:tc>
        <w:tc>
          <w:tcPr>
            <w:tcW w:type="dxa" w:w="1195"/>
          </w:tcPr>
          <w:p>
            <w:pPr>
              <w:spacing w:after="0"/>
              <w:jc w:val="right"/>
            </w:pPr>
            <w:r>
              <w:rPr>
                <w:sz w:val="16"/>
              </w:rPr>
              <w:t>$86,977</w:t>
            </w:r>
          </w:p>
        </w:tc>
        <w:tc>
          <w:tcPr>
            <w:tcW w:type="dxa" w:w="2145"/>
          </w:tcPr>
          <w:p>
            <w:pPr>
              <w:spacing w:after="0"/>
              <w:jc w:val="right"/>
            </w:pPr>
            <w:r>
              <w:rPr>
                <w:sz w:val="16"/>
              </w:rPr>
              <w:t>131</w:t>
            </w:r>
          </w:p>
        </w:tc>
        <w:tc>
          <w:tcPr>
            <w:tcW w:type="dxa" w:w="2206"/>
          </w:tcPr>
          <w:p>
            <w:pPr>
              <w:spacing w:after="0"/>
              <w:jc w:val="left"/>
            </w:pPr>
            <w:r>
              <w:rPr>
                <w:sz w:val="16"/>
              </w:rPr>
              <w:t>Includes 14 High Wind and 14 Strong Wind records (NOAA non-thunderstorm wind types,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$6,131</w:t>
            </w:r>
          </w:p>
        </w:tc>
        <w:tc>
          <w:tcPr>
            <w:tcW w:type="dxa" w:w="1126"/>
          </w:tcPr>
          <w:p>
            <w:pPr>
              <w:spacing w:after="0"/>
              <w:jc w:val="right"/>
            </w:pPr>
            <w:r>
              <w:rPr>
                <w:sz w:val="16"/>
              </w:rPr>
              <w:t>$2,906</w:t>
            </w:r>
          </w:p>
        </w:tc>
        <w:tc>
          <w:tcPr>
            <w:tcW w:type="dxa" w:w="1935"/>
          </w:tcPr>
          <w:p>
            <w:pPr>
              <w:spacing w:after="0"/>
              <w:jc w:val="right"/>
            </w:pPr>
            <w:r>
              <w:rPr>
                <w:sz w:val="16"/>
              </w:rPr>
              <w:t>$74,485</w:t>
            </w:r>
          </w:p>
        </w:tc>
        <w:tc>
          <w:tcPr>
            <w:tcW w:type="dxa" w:w="1195"/>
          </w:tcPr>
          <w:p>
            <w:pPr>
              <w:spacing w:after="0"/>
              <w:jc w:val="right"/>
            </w:pPr>
            <w:r>
              <w:rPr>
                <w:sz w:val="16"/>
              </w:rPr>
              <w:t>$83,521</w:t>
            </w:r>
          </w:p>
        </w:tc>
        <w:tc>
          <w:tcPr>
            <w:tcW w:type="dxa" w:w="2145"/>
          </w:tcPr>
          <w:p>
            <w:pPr>
              <w:spacing w:after="0"/>
              <w:jc w:val="right"/>
            </w:pPr>
            <w:r>
              <w:rPr>
                <w:sz w:val="16"/>
              </w:rPr>
              <w:t>34</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$69,448</w:t>
            </w:r>
          </w:p>
        </w:tc>
        <w:tc>
          <w:tcPr>
            <w:tcW w:type="dxa" w:w="1126"/>
          </w:tcPr>
          <w:p>
            <w:pPr>
              <w:spacing w:after="0"/>
              <w:jc w:val="right"/>
            </w:pPr>
            <w:r>
              <w:rPr>
                <w:sz w:val="16"/>
              </w:rPr>
              <w:t>n/a</w:t>
            </w:r>
          </w:p>
        </w:tc>
        <w:tc>
          <w:tcPr>
            <w:tcW w:type="dxa" w:w="1935"/>
          </w:tcPr>
          <w:p>
            <w:pPr>
              <w:spacing w:after="0"/>
              <w:jc w:val="right"/>
            </w:pPr>
            <w:r>
              <w:rPr>
                <w:sz w:val="16"/>
              </w:rPr>
              <w:t>$8,378</w:t>
            </w:r>
          </w:p>
        </w:tc>
        <w:tc>
          <w:tcPr>
            <w:tcW w:type="dxa" w:w="1195"/>
          </w:tcPr>
          <w:p>
            <w:pPr>
              <w:spacing w:after="0"/>
              <w:jc w:val="right"/>
            </w:pPr>
            <w:r>
              <w:rPr>
                <w:sz w:val="16"/>
              </w:rPr>
              <w:t>$77,826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$31,761</w:t>
            </w:r>
          </w:p>
        </w:tc>
        <w:tc>
          <w:tcPr>
            <w:tcW w:type="dxa" w:w="1126"/>
          </w:tcPr>
          <w:p>
            <w:pPr>
              <w:spacing w:after="0"/>
              <w:jc w:val="right"/>
            </w:pPr>
            <w:r>
              <w:rPr>
                <w:sz w:val="16"/>
              </w:rPr>
              <w:t>n/a</w:t>
            </w:r>
          </w:p>
        </w:tc>
        <w:tc>
          <w:tcPr>
            <w:tcW w:type="dxa" w:w="1935"/>
          </w:tcPr>
          <w:p>
            <w:pPr>
              <w:spacing w:after="0"/>
              <w:jc w:val="right"/>
            </w:pPr>
            <w:r>
              <w:rPr>
                <w:sz w:val="16"/>
              </w:rPr>
              <w:t>$10,074</w:t>
            </w:r>
          </w:p>
        </w:tc>
        <w:tc>
          <w:tcPr>
            <w:tcW w:type="dxa" w:w="1195"/>
          </w:tcPr>
          <w:p>
            <w:pPr>
              <w:spacing w:after="0"/>
              <w:jc w:val="right"/>
            </w:pPr>
            <w:r>
              <w:rPr>
                <w:sz w:val="16"/>
              </w:rPr>
              <w:t>$41,835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$1,473</w:t>
            </w:r>
          </w:p>
        </w:tc>
        <w:tc>
          <w:tcPr>
            <w:tcW w:type="dxa" w:w="1126"/>
          </w:tcPr>
          <w:p>
            <w:pPr>
              <w:spacing w:after="0"/>
              <w:jc w:val="right"/>
            </w:pPr>
            <w:r>
              <w:rPr>
                <w:sz w:val="16"/>
              </w:rPr>
              <w:t>n/a</w:t>
            </w:r>
          </w:p>
        </w:tc>
        <w:tc>
          <w:tcPr>
            <w:tcW w:type="dxa" w:w="1935"/>
          </w:tcPr>
          <w:p>
            <w:pPr>
              <w:spacing w:after="0"/>
              <w:jc w:val="right"/>
            </w:pPr>
            <w:r>
              <w:rPr>
                <w:sz w:val="16"/>
              </w:rPr>
              <w:t>$22,992</w:t>
            </w:r>
          </w:p>
        </w:tc>
        <w:tc>
          <w:tcPr>
            <w:tcW w:type="dxa" w:w="1195"/>
          </w:tcPr>
          <w:p>
            <w:pPr>
              <w:spacing w:after="0"/>
              <w:jc w:val="right"/>
            </w:pPr>
            <w:r>
              <w:rPr>
                <w:sz w:val="16"/>
              </w:rPr>
              <w:t>$24,465</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$19,437</w:t>
            </w:r>
          </w:p>
        </w:tc>
        <w:tc>
          <w:tcPr>
            <w:tcW w:type="dxa" w:w="1126"/>
          </w:tcPr>
          <w:p>
            <w:pPr>
              <w:spacing w:after="0"/>
              <w:jc w:val="right"/>
            </w:pPr>
            <w:r>
              <w:rPr>
                <w:sz w:val="16"/>
              </w:rPr>
              <w:t>$2,750</w:t>
            </w:r>
          </w:p>
        </w:tc>
        <w:tc>
          <w:tcPr>
            <w:tcW w:type="dxa" w:w="1935"/>
          </w:tcPr>
          <w:p>
            <w:pPr>
              <w:spacing w:after="0"/>
              <w:jc w:val="right"/>
            </w:pPr>
            <w:r>
              <w:rPr>
                <w:sz w:val="16"/>
              </w:rPr>
              <w:t>$445</w:t>
            </w:r>
          </w:p>
        </w:tc>
        <w:tc>
          <w:tcPr>
            <w:tcW w:type="dxa" w:w="1195"/>
          </w:tcPr>
          <w:p>
            <w:pPr>
              <w:spacing w:after="0"/>
              <w:jc w:val="right"/>
            </w:pPr>
            <w:r>
              <w:rPr>
                <w:sz w:val="16"/>
              </w:rPr>
              <w:t>$22,632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$4,725</w:t>
            </w:r>
          </w:p>
        </w:tc>
        <w:tc>
          <w:tcPr>
            <w:tcW w:type="dxa" w:w="1126"/>
          </w:tcPr>
          <w:p>
            <w:pPr>
              <w:spacing w:after="0"/>
              <w:jc w:val="right"/>
            </w:pPr>
            <w:r>
              <w:rPr>
                <w:sz w:val="16"/>
              </w:rPr>
              <w:t>$68</w:t>
            </w:r>
          </w:p>
        </w:tc>
        <w:tc>
          <w:tcPr>
            <w:tcW w:type="dxa" w:w="1935"/>
          </w:tcPr>
          <w:p>
            <w:pPr>
              <w:spacing w:after="0"/>
              <w:jc w:val="right"/>
            </w:pPr>
            <w:r>
              <w:rPr>
                <w:sz w:val="16"/>
              </w:rPr>
              <w:t>$2,945</w:t>
            </w:r>
          </w:p>
        </w:tc>
        <w:tc>
          <w:tcPr>
            <w:tcW w:type="dxa" w:w="1195"/>
          </w:tcPr>
          <w:p>
            <w:pPr>
              <w:spacing w:after="0"/>
              <w:jc w:val="right"/>
            </w:pPr>
            <w:r>
              <w:rPr>
                <w:sz w:val="16"/>
              </w:rPr>
              <w:t>$7,737</w:t>
            </w:r>
          </w:p>
        </w:tc>
        <w:tc>
          <w:tcPr>
            <w:tcW w:type="dxa" w:w="2145"/>
          </w:tcPr>
          <w:p>
            <w:pPr>
              <w:spacing w:after="0"/>
              <w:jc w:val="right"/>
            </w:pPr>
            <w:r>
              <w:rPr>
                <w:sz w:val="16"/>
              </w:rPr>
              <w:t>66</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$2,662</w:t>
            </w:r>
          </w:p>
        </w:tc>
        <w:tc>
          <w:tcPr>
            <w:tcW w:type="dxa" w:w="1126"/>
          </w:tcPr>
          <w:p>
            <w:pPr>
              <w:spacing w:after="0"/>
              <w:jc w:val="right"/>
            </w:pPr>
            <w:r>
              <w:rPr>
                <w:sz w:val="16"/>
              </w:rPr>
              <w:t>$9</w:t>
            </w:r>
          </w:p>
        </w:tc>
        <w:tc>
          <w:tcPr>
            <w:tcW w:type="dxa" w:w="1935"/>
          </w:tcPr>
          <w:p>
            <w:pPr>
              <w:spacing w:after="0"/>
              <w:jc w:val="right"/>
            </w:pPr>
            <w:r>
              <w:rPr>
                <w:sz w:val="16"/>
              </w:rPr>
              <w:t>$827</w:t>
            </w:r>
          </w:p>
        </w:tc>
        <w:tc>
          <w:tcPr>
            <w:tcW w:type="dxa" w:w="1195"/>
          </w:tcPr>
          <w:p>
            <w:pPr>
              <w:spacing w:after="0"/>
              <w:jc w:val="right"/>
            </w:pPr>
            <w:r>
              <w:rPr>
                <w:sz w:val="16"/>
              </w:rPr>
              <w:t>$3,498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9689 (Very Low, 36.3); tract 9691 (Very Low, 30.6); tract 9690 (Very Low, 28.9)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9689 (Very Low, 50.2); tract 9690 (Very Low, 49.6); tract 9688 (Very Low, 49.3)</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9690 (Relatively Moderate, 97.9); tract 9688 (Relatively Moderate, 97.6); tract 9691 (Relatively Moderate, 96.8)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9689 (Relatively Low, 49.0); tract 9690 (Relatively Low, 46.1); tract 9688 (Relatively Low, 44.6)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9688 (Relatively Low, 71.6); tract 9690 (Relatively Low, 68.7); tract 9689 (Very Low, 61.8)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9689 is Census Tract 9689).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8"/>
        <w:gridCol w:w="1853"/>
        <w:gridCol w:w="1760"/>
        <w:gridCol w:w="1952"/>
        <w:gridCol w:w="1609"/>
        <w:gridCol w:w="1642"/>
        <w:gridCol w:w="1544"/>
        <w:gridCol w:w="1924"/>
      </w:tblGrid>
      <w:tr>
        <w:trPr>
          <w:cantSplit/>
          <w:tblHeader/>
        </w:trPr>
        <w:tc>
          <w:tcPr>
            <w:tcW w:type="dxa" w:w="1828"/>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2"/>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544"/>
            <w:shd w:val="clear" w:color="auto" w:fill="E8E8E8"/>
          </w:tcPr>
          <w:p>
            <w:pPr>
              <w:spacing w:after="0"/>
              <w:jc w:val="left"/>
            </w:pPr>
            <w:r>
              <w:rPr>
                <w:b/>
                <w:sz w:val="16"/>
              </w:rPr>
              <w:t>How it applies to jurisdictions</w:t>
            </w:r>
          </w:p>
        </w:tc>
        <w:tc>
          <w:tcPr>
            <w:tcW w:type="dxa" w:w="1924"/>
            <w:shd w:val="clear" w:color="auto" w:fill="E8E8E8"/>
          </w:tcPr>
          <w:p>
            <w:pPr>
              <w:spacing w:after="0"/>
              <w:jc w:val="left"/>
            </w:pPr>
            <w:r>
              <w:rPr>
                <w:b/>
                <w:sz w:val="16"/>
              </w:rPr>
              <w:t>Note</w:t>
            </w:r>
          </w:p>
        </w:tc>
      </w:tr>
      <w:tr>
        <w:trPr>
          <w:cantSplit/>
        </w:trPr>
        <w:tc>
          <w:tcPr>
            <w:tcW w:type="dxa" w:w="1828"/>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60"/>
          </w:tcPr>
          <w:p>
            <w:pPr>
              <w:spacing w:after="0"/>
              <w:jc w:val="right"/>
            </w:pPr>
            <w:r>
              <w:rPr>
                <w:sz w:val="16"/>
              </w:rPr>
              <w:t>30 records, 1996 to 2026 (30 zone-level)</w:t>
            </w:r>
          </w:p>
        </w:tc>
        <w:tc>
          <w:tcPr>
            <w:tcW w:type="dxa" w:w="1952"/>
          </w:tcPr>
          <w:p>
            <w:pPr>
              <w:spacing w:after="0"/>
              <w:jc w:val="left"/>
            </w:pPr>
            <w:r>
              <w:rPr>
                <w:sz w:val="16"/>
              </w:rPr>
              <w:t>1 day to 31 days (median 2 days); 25 with a recorded value</w:t>
            </w:r>
          </w:p>
        </w:tc>
        <w:tc>
          <w:tcPr>
            <w:tcW w:type="dxa" w:w="1609"/>
          </w:tcPr>
          <w:p>
            <w:pPr>
              <w:spacing w:after="0"/>
              <w:jc w:val="left"/>
            </w:pPr>
            <w:r>
              <w:rPr>
                <w:sz w:val="16"/>
              </w:rPr>
              <w:t>December 2000 (1 monthly summary record), zone-level</w:t>
            </w:r>
          </w:p>
        </w:tc>
        <w:tc>
          <w:tcPr>
            <w:tcW w:type="dxa" w:w="1642"/>
          </w:tcPr>
          <w:p>
            <w:pPr>
              <w:spacing w:after="0"/>
              <w:jc w:val="left"/>
            </w:pPr>
            <w:r>
              <w:rPr>
                <w:sz w:val="16"/>
              </w:rPr>
              <w:t>Extreme Cold/Wind Chill, 2014-01-27, $50,000 property; $0 crops (zone total, 2014 dollars)</w:t>
            </w:r>
          </w:p>
        </w:tc>
        <w:tc>
          <w:tcPr>
            <w:tcW w:type="dxa" w:w="1544"/>
          </w:tcPr>
          <w:p>
            <w:pPr>
              <w:spacing w:after="0"/>
              <w:jc w:val="left"/>
            </w:pPr>
            <w:r>
              <w:rPr>
                <w:sz w:val="16"/>
              </w:rPr>
              <w:t>Countywide (zone-level records).</w:t>
            </w:r>
          </w:p>
        </w:tc>
        <w:tc>
          <w:tcPr>
            <w:tcW w:type="dxa" w:w="1924"/>
          </w:tcPr>
          <w:p>
            <w:pPr>
              <w:spacing w:after="0"/>
              <w:jc w:val="left"/>
            </w:pPr>
            <w:r>
              <w:rPr>
                <w:sz w:val="16"/>
              </w:rPr>
              <w:t>Cold/Wind Chill records from May to September (a frost night, not a cold wave) are counted but not used for the longest run.</w:t>
            </w:r>
          </w:p>
        </w:tc>
      </w:tr>
      <w:tr>
        <w:trPr>
          <w:cantSplit/>
        </w:trPr>
        <w:tc>
          <w:tcPr>
            <w:tcW w:type="dxa" w:w="1828"/>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60"/>
          </w:tcPr>
          <w:p>
            <w:pPr>
              <w:spacing w:after="0"/>
              <w:jc w:val="right"/>
            </w:pPr>
            <w:r>
              <w:rPr>
                <w:sz w:val="16"/>
              </w:rPr>
              <w:t>4 records, 2003 to 2004 (4 zone-level)</w:t>
            </w:r>
          </w:p>
        </w:tc>
        <w:tc>
          <w:tcPr>
            <w:tcW w:type="dxa" w:w="1952"/>
          </w:tcPr>
          <w:p>
            <w:pPr>
              <w:spacing w:after="0"/>
              <w:jc w:val="left"/>
            </w:pPr>
          </w:p>
        </w:tc>
        <w:tc>
          <w:tcPr>
            <w:tcW w:type="dxa" w:w="1609"/>
          </w:tcPr>
          <w:p>
            <w:pPr>
              <w:spacing w:after="0"/>
              <w:jc w:val="left"/>
            </w:pPr>
            <w:r>
              <w:rPr>
                <w:sz w:val="16"/>
              </w:rPr>
              <w:t>No crop damage reported in 4 records.</w:t>
            </w:r>
          </w:p>
        </w:tc>
        <w:tc>
          <w:tcPr>
            <w:tcW w:type="dxa" w:w="1642"/>
          </w:tcPr>
          <w:p>
            <w:pPr>
              <w:spacing w:after="0"/>
              <w:jc w:val="left"/>
            </w:pPr>
          </w:p>
        </w:tc>
        <w:tc>
          <w:tcPr>
            <w:tcW w:type="dxa" w:w="1544"/>
          </w:tcPr>
          <w:p>
            <w:pPr>
              <w:spacing w:after="0"/>
              <w:jc w:val="left"/>
            </w:pPr>
            <w:r>
              <w:rPr>
                <w:sz w:val="16"/>
              </w:rPr>
              <w:t>Countywide (zone-level records).</w:t>
            </w:r>
          </w:p>
        </w:tc>
        <w:tc>
          <w:tcPr>
            <w:tcW w:type="dxa" w:w="1924"/>
          </w:tcPr>
          <w:p>
            <w:pPr>
              <w:spacing w:after="0"/>
              <w:jc w:val="left"/>
            </w:pPr>
          </w:p>
        </w:tc>
      </w:tr>
      <w:tr>
        <w:trPr>
          <w:cantSplit/>
        </w:trPr>
        <w:tc>
          <w:tcPr>
            <w:tcW w:type="dxa" w:w="1828"/>
          </w:tcPr>
          <w:p>
            <w:pPr>
              <w:spacing w:after="0"/>
              <w:jc w:val="left"/>
            </w:pPr>
            <w:r>
              <w:rPr>
                <w:sz w:val="16"/>
              </w:rPr>
              <w:t>Drought</w:t>
            </w:r>
          </w:p>
        </w:tc>
        <w:tc>
          <w:tcPr>
            <w:tcW w:type="dxa" w:w="1853"/>
          </w:tcPr>
          <w:p>
            <w:pPr>
              <w:spacing w:after="0"/>
              <w:jc w:val="left"/>
            </w:pPr>
            <w:r>
              <w:rPr>
                <w:sz w:val="16"/>
              </w:rPr>
              <w:t>U.S. Drought Monitor scale (D0 to D4)</w:t>
            </w:r>
          </w:p>
        </w:tc>
        <w:tc>
          <w:tcPr>
            <w:tcW w:type="dxa" w:w="1760"/>
          </w:tcPr>
          <w:p>
            <w:pPr>
              <w:spacing w:after="0"/>
              <w:jc w:val="right"/>
            </w:pPr>
            <w:r>
              <w:rPr>
                <w:sz w:val="16"/>
              </w:rPr>
              <w:t>10 records, 1999 to 2025 (10 zone-level)</w:t>
            </w:r>
          </w:p>
        </w:tc>
        <w:tc>
          <w:tcPr>
            <w:tcW w:type="dxa" w:w="1952"/>
          </w:tcPr>
          <w:p>
            <w:pPr>
              <w:spacing w:after="0"/>
              <w:jc w:val="left"/>
            </w:pPr>
            <w:r>
              <w:rPr>
                <w:sz w:val="16"/>
              </w:rPr>
              <w:t>25 days to 123 days (median 76 days); 4 with a recorded value</w:t>
            </w:r>
          </w:p>
        </w:tc>
        <w:tc>
          <w:tcPr>
            <w:tcW w:type="dxa" w:w="1609"/>
          </w:tcPr>
          <w:p>
            <w:pPr>
              <w:spacing w:after="0"/>
              <w:jc w:val="left"/>
            </w:pPr>
            <w:r>
              <w:rPr>
                <w:sz w:val="16"/>
              </w:rPr>
              <w:t>123 days (4 months), 1999-07-01 to 1999-10-31, a run of 4 consecutive Storm Events drought records, zone-level</w:t>
            </w:r>
          </w:p>
        </w:tc>
        <w:tc>
          <w:tcPr>
            <w:tcW w:type="dxa" w:w="1642"/>
          </w:tcPr>
          <w:p>
            <w:pPr>
              <w:spacing w:after="0"/>
              <w:jc w:val="left"/>
            </w:pPr>
          </w:p>
        </w:tc>
        <w:tc>
          <w:tcPr>
            <w:tcW w:type="dxa" w:w="1544"/>
          </w:tcPr>
          <w:p>
            <w:pPr>
              <w:spacing w:after="0"/>
              <w:jc w:val="left"/>
            </w:pPr>
            <w:r>
              <w:rPr>
                <w:sz w:val="16"/>
              </w:rPr>
              <w:t>Countywide (zone-level records).</w:t>
            </w:r>
          </w:p>
        </w:tc>
        <w:tc>
          <w:tcPr>
            <w:tcW w:type="dxa" w:w="19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8"/>
          </w:tcPr>
          <w:p>
            <w:pPr>
              <w:spacing w:after="0"/>
              <w:jc w:val="left"/>
            </w:pPr>
            <w:r>
              <w:rPr>
                <w:sz w:val="16"/>
              </w:rPr>
              <w:t>Earthquake</w:t>
            </w:r>
          </w:p>
        </w:tc>
        <w:tc>
          <w:tcPr>
            <w:tcW w:type="dxa" w:w="1853"/>
          </w:tcPr>
          <w:p>
            <w:pPr>
              <w:spacing w:after="0"/>
              <w:jc w:val="left"/>
            </w:pPr>
            <w:r>
              <w:rPr>
                <w:sz w:val="16"/>
              </w:rPr>
              <w:t>Modified Mercalli (local data)</w:t>
            </w:r>
          </w:p>
        </w:tc>
        <w:tc>
          <w:tcPr>
            <w:tcW w:type="dxa" w:w="1760"/>
          </w:tcPr>
          <w:p>
            <w:pPr>
              <w:spacing w:after="0"/>
              <w:jc w:val="right"/>
            </w:pPr>
            <w:r>
              <w:rPr>
                <w:sz w:val="16"/>
              </w:rPr>
              <w:t>0</w:t>
            </w:r>
          </w:p>
        </w:tc>
        <w:tc>
          <w:tcPr>
            <w:tcW w:type="dxa" w:w="1952"/>
          </w:tcPr>
          <w:p>
            <w:pPr>
              <w:spacing w:after="0"/>
              <w:jc w:val="left"/>
            </w:pPr>
          </w:p>
        </w:tc>
        <w:tc>
          <w:tcPr>
            <w:tcW w:type="dxa" w:w="1609"/>
          </w:tcPr>
          <w:p>
            <w:pPr>
              <w:spacing w:after="0"/>
              <w:jc w:val="left"/>
            </w:pPr>
          </w:p>
        </w:tc>
        <w:tc>
          <w:tcPr>
            <w:tcW w:type="dxa" w:w="1642"/>
          </w:tcPr>
          <w:p>
            <w:pPr>
              <w:spacing w:after="0"/>
              <w:jc w:val="left"/>
            </w:pPr>
          </w:p>
        </w:tc>
        <w:tc>
          <w:tcPr>
            <w:tcW w:type="dxa" w:w="1544"/>
          </w:tcPr>
          <w:p>
            <w:pPr>
              <w:spacing w:after="0"/>
              <w:jc w:val="left"/>
            </w:pPr>
          </w:p>
        </w:tc>
        <w:tc>
          <w:tcPr>
            <w:tcW w:type="dxa" w:w="1924"/>
          </w:tcPr>
          <w:p>
            <w:pPr>
              <w:spacing w:after="0"/>
              <w:jc w:val="left"/>
            </w:pPr>
            <w:r>
              <w:rPr>
                <w:sz w:val="16"/>
              </w:rPr>
              <w:t>Storm Events does not record earthquakes; the USGS earthquake catalog is the source.</w:t>
            </w:r>
          </w:p>
        </w:tc>
      </w:tr>
      <w:tr>
        <w:trPr>
          <w:cantSplit/>
        </w:trPr>
        <w:tc>
          <w:tcPr>
            <w:tcW w:type="dxa" w:w="1828"/>
          </w:tcPr>
          <w:p>
            <w:pPr>
              <w:spacing w:after="0"/>
              <w:jc w:val="left"/>
            </w:pPr>
            <w:r>
              <w:rPr>
                <w:sz w:val="16"/>
              </w:rPr>
              <w:t>Hail</w:t>
            </w:r>
          </w:p>
        </w:tc>
        <w:tc>
          <w:tcPr>
            <w:tcW w:type="dxa" w:w="1853"/>
          </w:tcPr>
          <w:p>
            <w:pPr>
              <w:spacing w:after="0"/>
              <w:jc w:val="left"/>
            </w:pPr>
            <w:r>
              <w:rPr>
                <w:sz w:val="16"/>
              </w:rPr>
              <w:t>hail size (inches)</w:t>
            </w:r>
          </w:p>
        </w:tc>
        <w:tc>
          <w:tcPr>
            <w:tcW w:type="dxa" w:w="1760"/>
          </w:tcPr>
          <w:p>
            <w:pPr>
              <w:spacing w:after="0"/>
              <w:jc w:val="right"/>
            </w:pPr>
            <w:r>
              <w:rPr>
                <w:sz w:val="16"/>
              </w:rPr>
              <w:t>35 records, 1989 to 2025</w:t>
            </w:r>
          </w:p>
        </w:tc>
        <w:tc>
          <w:tcPr>
            <w:tcW w:type="dxa" w:w="1952"/>
          </w:tcPr>
          <w:p>
            <w:pPr>
              <w:spacing w:after="0"/>
              <w:jc w:val="left"/>
            </w:pPr>
            <w:r>
              <w:rPr>
                <w:sz w:val="16"/>
              </w:rPr>
              <w:t>0.75 in to 1.75 in (median 1 in); 35 with a recorded value</w:t>
            </w:r>
          </w:p>
        </w:tc>
        <w:tc>
          <w:tcPr>
            <w:tcW w:type="dxa" w:w="1609"/>
          </w:tcPr>
          <w:p>
            <w:pPr>
              <w:spacing w:after="0"/>
              <w:jc w:val="left"/>
            </w:pPr>
            <w:r>
              <w:rPr>
                <w:sz w:val="16"/>
              </w:rPr>
              <w:t>1.75 in hail, 2006-06-22; same size also recorded on 1989-06-12, 2000-05-23</w:t>
            </w:r>
          </w:p>
        </w:tc>
        <w:tc>
          <w:tcPr>
            <w:tcW w:type="dxa" w:w="1642"/>
          </w:tcPr>
          <w:p>
            <w:pPr>
              <w:spacing w:after="0"/>
              <w:jc w:val="left"/>
            </w:pPr>
            <w:r>
              <w:rPr>
                <w:sz w:val="16"/>
              </w:rPr>
              <w:t>Hail, 2016-07-15, $1,000 property; $0 crops (2016 dollars)</w:t>
            </w:r>
          </w:p>
        </w:tc>
        <w:tc>
          <w:tcPr>
            <w:tcW w:type="dxa" w:w="1544"/>
          </w:tcPr>
          <w:p>
            <w:pPr>
              <w:spacing w:after="0"/>
              <w:jc w:val="left"/>
            </w:pPr>
            <w:r>
              <w:rPr>
                <w:sz w:val="16"/>
              </w:rPr>
              <w:t>Event records naming jurisdictions in the plan: Stockport village (7 records), Chesterhill village (4 records), Malta village (2 records), McConnelsville village (1 record).</w:t>
            </w:r>
          </w:p>
        </w:tc>
        <w:tc>
          <w:tcPr>
            <w:tcW w:type="dxa" w:w="1924"/>
          </w:tcPr>
          <w:p>
            <w:pPr>
              <w:spacing w:after="0"/>
              <w:jc w:val="left"/>
            </w:pPr>
          </w:p>
        </w:tc>
      </w:tr>
      <w:tr>
        <w:trPr>
          <w:cantSplit/>
        </w:trPr>
        <w:tc>
          <w:tcPr>
            <w:tcW w:type="dxa" w:w="1828"/>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60"/>
          </w:tcPr>
          <w:p>
            <w:pPr>
              <w:spacing w:after="0"/>
              <w:jc w:val="right"/>
            </w:pPr>
            <w:r>
              <w:rPr>
                <w:sz w:val="16"/>
              </w:rPr>
              <w:t>18 records, 1997 to 2011 (18 zone-level)</w:t>
            </w:r>
          </w:p>
        </w:tc>
        <w:tc>
          <w:tcPr>
            <w:tcW w:type="dxa" w:w="1952"/>
          </w:tcPr>
          <w:p>
            <w:pPr>
              <w:spacing w:after="0"/>
              <w:jc w:val="left"/>
            </w:pPr>
            <w:r>
              <w:rPr>
                <w:sz w:val="16"/>
              </w:rPr>
              <w:t>1 day to 3 days (median 2 days); 4 with a recorded value</w:t>
            </w:r>
          </w:p>
        </w:tc>
        <w:tc>
          <w:tcPr>
            <w:tcW w:type="dxa" w:w="1609"/>
          </w:tcPr>
          <w:p>
            <w:pPr>
              <w:spacing w:after="0"/>
              <w:jc w:val="left"/>
            </w:pPr>
            <w:r>
              <w:rPr>
                <w:sz w:val="16"/>
              </w:rPr>
              <w:t>3 consecutive days, 2011-07-20 to 2011-07-22, zone-level</w:t>
            </w:r>
          </w:p>
        </w:tc>
        <w:tc>
          <w:tcPr>
            <w:tcW w:type="dxa" w:w="1642"/>
          </w:tcPr>
          <w:p>
            <w:pPr>
              <w:spacing w:after="0"/>
              <w:jc w:val="left"/>
            </w:pPr>
          </w:p>
        </w:tc>
        <w:tc>
          <w:tcPr>
            <w:tcW w:type="dxa" w:w="1544"/>
          </w:tcPr>
          <w:p>
            <w:pPr>
              <w:spacing w:after="0"/>
              <w:jc w:val="left"/>
            </w:pPr>
            <w:r>
              <w:rPr>
                <w:sz w:val="16"/>
              </w:rPr>
              <w:t>Countywide (zone-level records).</w:t>
            </w:r>
          </w:p>
        </w:tc>
        <w:tc>
          <w:tcPr>
            <w:tcW w:type="dxa" w:w="1924"/>
          </w:tcPr>
          <w:p>
            <w:pPr>
              <w:spacing w:after="0"/>
              <w:jc w:val="left"/>
            </w:pPr>
            <w:r>
              <w:rPr>
                <w:sz w:val="16"/>
              </w:rPr>
              <w:t>Heat records from November to March (unseasonable warmth, not a heat wave) are counted but not used for the longest run.</w:t>
            </w:r>
          </w:p>
        </w:tc>
      </w:tr>
      <w:tr>
        <w:trPr>
          <w:cantSplit/>
        </w:trPr>
        <w:tc>
          <w:tcPr>
            <w:tcW w:type="dxa" w:w="1828"/>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60"/>
          </w:tcPr>
          <w:p>
            <w:pPr>
              <w:spacing w:after="0"/>
              <w:jc w:val="right"/>
            </w:pPr>
            <w:r>
              <w:rPr>
                <w:sz w:val="16"/>
              </w:rPr>
              <w:t>0</w:t>
            </w:r>
          </w:p>
        </w:tc>
        <w:tc>
          <w:tcPr>
            <w:tcW w:type="dxa" w:w="1952"/>
          </w:tcPr>
          <w:p>
            <w:pPr>
              <w:spacing w:after="0"/>
              <w:jc w:val="left"/>
            </w:pPr>
          </w:p>
        </w:tc>
        <w:tc>
          <w:tcPr>
            <w:tcW w:type="dxa" w:w="1609"/>
          </w:tcPr>
          <w:p>
            <w:pPr>
              <w:spacing w:after="0"/>
              <w:jc w:val="left"/>
            </w:pPr>
          </w:p>
        </w:tc>
        <w:tc>
          <w:tcPr>
            <w:tcW w:type="dxa" w:w="1642"/>
          </w:tcPr>
          <w:p>
            <w:pPr>
              <w:spacing w:after="0"/>
              <w:jc w:val="left"/>
            </w:pPr>
          </w:p>
        </w:tc>
        <w:tc>
          <w:tcPr>
            <w:tcW w:type="dxa" w:w="1544"/>
          </w:tcPr>
          <w:p>
            <w:pPr>
              <w:spacing w:after="0"/>
              <w:jc w:val="left"/>
            </w:pPr>
          </w:p>
        </w:tc>
        <w:tc>
          <w:tcPr>
            <w:tcW w:type="dxa" w:w="19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8"/>
          </w:tcPr>
          <w:p>
            <w:pPr>
              <w:spacing w:after="0"/>
              <w:jc w:val="left"/>
            </w:pPr>
            <w:r>
              <w:rPr>
                <w:sz w:val="16"/>
              </w:rPr>
              <w:t>Ice Storm</w:t>
            </w:r>
          </w:p>
        </w:tc>
        <w:tc>
          <w:tcPr>
            <w:tcW w:type="dxa" w:w="1853"/>
          </w:tcPr>
          <w:p>
            <w:pPr>
              <w:spacing w:after="0"/>
              <w:jc w:val="left"/>
            </w:pPr>
            <w:r>
              <w:rPr>
                <w:sz w:val="16"/>
              </w:rPr>
              <w:t>Sperry-Piltz ice scale (local data)</w:t>
            </w:r>
          </w:p>
        </w:tc>
        <w:tc>
          <w:tcPr>
            <w:tcW w:type="dxa" w:w="1760"/>
          </w:tcPr>
          <w:p>
            <w:pPr>
              <w:spacing w:after="0"/>
              <w:jc w:val="right"/>
            </w:pPr>
            <w:r>
              <w:rPr>
                <w:sz w:val="16"/>
              </w:rPr>
              <w:t>4 records, 1996 to 2022 (4 zone-level)</w:t>
            </w:r>
          </w:p>
        </w:tc>
        <w:tc>
          <w:tcPr>
            <w:tcW w:type="dxa" w:w="1952"/>
          </w:tcPr>
          <w:p>
            <w:pPr>
              <w:spacing w:after="0"/>
              <w:jc w:val="left"/>
            </w:pPr>
          </w:p>
        </w:tc>
        <w:tc>
          <w:tcPr>
            <w:tcW w:type="dxa" w:w="1609"/>
          </w:tcPr>
          <w:p>
            <w:pPr>
              <w:spacing w:after="0"/>
              <w:jc w:val="left"/>
            </w:pPr>
            <w:r>
              <w:rPr>
                <w:sz w:val="16"/>
              </w:rPr>
              <w:t>Ice Storm, 1996-01-02, $5,000 property; crops not reported (1996 dollars); NWS zone OHZ067</w:t>
            </w:r>
          </w:p>
        </w:tc>
        <w:tc>
          <w:tcPr>
            <w:tcW w:type="dxa" w:w="1642"/>
          </w:tcPr>
          <w:p>
            <w:pPr>
              <w:spacing w:after="0"/>
              <w:jc w:val="left"/>
            </w:pPr>
          </w:p>
        </w:tc>
        <w:tc>
          <w:tcPr>
            <w:tcW w:type="dxa" w:w="1544"/>
          </w:tcPr>
          <w:p>
            <w:pPr>
              <w:spacing w:after="0"/>
              <w:jc w:val="left"/>
            </w:pPr>
            <w:r>
              <w:rPr>
                <w:sz w:val="16"/>
              </w:rPr>
              <w:t>Countywide (zone-level records).</w:t>
            </w:r>
          </w:p>
        </w:tc>
        <w:tc>
          <w:tcPr>
            <w:tcW w:type="dxa" w:w="1924"/>
          </w:tcPr>
          <w:p>
            <w:pPr>
              <w:spacing w:after="0"/>
              <w:jc w:val="left"/>
            </w:pPr>
          </w:p>
        </w:tc>
      </w:tr>
      <w:tr>
        <w:trPr>
          <w:cantSplit/>
        </w:trPr>
        <w:tc>
          <w:tcPr>
            <w:tcW w:type="dxa" w:w="1828"/>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60"/>
          </w:tcPr>
          <w:p>
            <w:pPr>
              <w:spacing w:after="0"/>
              <w:jc w:val="right"/>
            </w:pPr>
            <w:r>
              <w:rPr>
                <w:sz w:val="16"/>
              </w:rPr>
              <w:t>47 records, 1997 to 2026 (8 zone-level)</w:t>
            </w:r>
          </w:p>
        </w:tc>
        <w:tc>
          <w:tcPr>
            <w:tcW w:type="dxa" w:w="1952"/>
          </w:tcPr>
          <w:p>
            <w:pPr>
              <w:spacing w:after="0"/>
              <w:jc w:val="left"/>
            </w:pPr>
          </w:p>
        </w:tc>
        <w:tc>
          <w:tcPr>
            <w:tcW w:type="dxa" w:w="1609"/>
          </w:tcPr>
          <w:p>
            <w:pPr>
              <w:spacing w:after="0"/>
              <w:jc w:val="left"/>
            </w:pPr>
            <w:r>
              <w:rPr>
                <w:sz w:val="16"/>
              </w:rPr>
              <w:t>Flood, 2005-01-05, $2,000,000 property; crops not reported (2005 dollars), 1 direct death (reported for the zone); NWS zone OHZ067</w:t>
            </w:r>
          </w:p>
        </w:tc>
        <w:tc>
          <w:tcPr>
            <w:tcW w:type="dxa" w:w="1642"/>
          </w:tcPr>
          <w:p>
            <w:pPr>
              <w:spacing w:after="0"/>
              <w:jc w:val="left"/>
            </w:pPr>
          </w:p>
        </w:tc>
        <w:tc>
          <w:tcPr>
            <w:tcW w:type="dxa" w:w="1544"/>
          </w:tcPr>
          <w:p>
            <w:pPr>
              <w:spacing w:after="0"/>
              <w:jc w:val="left"/>
            </w:pPr>
            <w:r>
              <w:rPr>
                <w:sz w:val="16"/>
              </w:rPr>
              <w:t>Event records naming jurisdictions in the plan: Malta village (8 records), Chesterhill village (3 records), Stockport village (2 records). Zone-level records (8) apply countywide.</w:t>
            </w:r>
          </w:p>
        </w:tc>
        <w:tc>
          <w:tcPr>
            <w:tcW w:type="dxa" w:w="19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8"/>
          </w:tcPr>
          <w:p>
            <w:pPr>
              <w:spacing w:after="0"/>
              <w:jc w:val="left"/>
            </w:pPr>
            <w:r>
              <w:rPr>
                <w:sz w:val="16"/>
              </w:rPr>
              <w:t>Debris Flow</w:t>
            </w:r>
          </w:p>
        </w:tc>
        <w:tc>
          <w:tcPr>
            <w:tcW w:type="dxa" w:w="1853"/>
          </w:tcPr>
          <w:p>
            <w:pPr>
              <w:spacing w:after="0"/>
              <w:jc w:val="left"/>
            </w:pPr>
            <w:r>
              <w:rPr>
                <w:sz w:val="16"/>
              </w:rPr>
              <w:t>none (count and damage only)</w:t>
            </w:r>
          </w:p>
        </w:tc>
        <w:tc>
          <w:tcPr>
            <w:tcW w:type="dxa" w:w="1760"/>
          </w:tcPr>
          <w:p>
            <w:pPr>
              <w:spacing w:after="0"/>
              <w:jc w:val="right"/>
            </w:pPr>
            <w:r>
              <w:rPr>
                <w:sz w:val="16"/>
              </w:rPr>
              <w:t>0</w:t>
            </w:r>
          </w:p>
        </w:tc>
        <w:tc>
          <w:tcPr>
            <w:tcW w:type="dxa" w:w="1952"/>
          </w:tcPr>
          <w:p>
            <w:pPr>
              <w:spacing w:after="0"/>
              <w:jc w:val="left"/>
            </w:pPr>
          </w:p>
        </w:tc>
        <w:tc>
          <w:tcPr>
            <w:tcW w:type="dxa" w:w="1609"/>
          </w:tcPr>
          <w:p>
            <w:pPr>
              <w:spacing w:after="0"/>
              <w:jc w:val="left"/>
            </w:pPr>
          </w:p>
        </w:tc>
        <w:tc>
          <w:tcPr>
            <w:tcW w:type="dxa" w:w="1642"/>
          </w:tcPr>
          <w:p>
            <w:pPr>
              <w:spacing w:after="0"/>
              <w:jc w:val="left"/>
            </w:pPr>
          </w:p>
        </w:tc>
        <w:tc>
          <w:tcPr>
            <w:tcW w:type="dxa" w:w="1544"/>
          </w:tcPr>
          <w:p>
            <w:pPr>
              <w:spacing w:after="0"/>
              <w:jc w:val="left"/>
            </w:pPr>
          </w:p>
        </w:tc>
        <w:tc>
          <w:tcPr>
            <w:tcW w:type="dxa" w:w="1924"/>
          </w:tcPr>
          <w:p>
            <w:pPr>
              <w:spacing w:after="0"/>
              <w:jc w:val="left"/>
            </w:pPr>
          </w:p>
        </w:tc>
      </w:tr>
      <w:tr>
        <w:trPr>
          <w:cantSplit/>
        </w:trPr>
        <w:tc>
          <w:tcPr>
            <w:tcW w:type="dxa" w:w="1828"/>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60"/>
          </w:tcPr>
          <w:p>
            <w:pPr>
              <w:spacing w:after="0"/>
              <w:jc w:val="right"/>
            </w:pPr>
            <w:r>
              <w:rPr>
                <w:sz w:val="16"/>
              </w:rPr>
              <w:t>0</w:t>
            </w:r>
          </w:p>
        </w:tc>
        <w:tc>
          <w:tcPr>
            <w:tcW w:type="dxa" w:w="1952"/>
          </w:tcPr>
          <w:p>
            <w:pPr>
              <w:spacing w:after="0"/>
              <w:jc w:val="left"/>
            </w:pPr>
          </w:p>
        </w:tc>
        <w:tc>
          <w:tcPr>
            <w:tcW w:type="dxa" w:w="1609"/>
          </w:tcPr>
          <w:p>
            <w:pPr>
              <w:spacing w:after="0"/>
              <w:jc w:val="left"/>
            </w:pPr>
          </w:p>
        </w:tc>
        <w:tc>
          <w:tcPr>
            <w:tcW w:type="dxa" w:w="1642"/>
          </w:tcPr>
          <w:p>
            <w:pPr>
              <w:spacing w:after="0"/>
              <w:jc w:val="left"/>
            </w:pPr>
          </w:p>
        </w:tc>
        <w:tc>
          <w:tcPr>
            <w:tcW w:type="dxa" w:w="1544"/>
          </w:tcPr>
          <w:p>
            <w:pPr>
              <w:spacing w:after="0"/>
              <w:jc w:val="left"/>
            </w:pPr>
          </w:p>
        </w:tc>
        <w:tc>
          <w:tcPr>
            <w:tcW w:type="dxa" w:w="1924"/>
          </w:tcPr>
          <w:p>
            <w:pPr>
              <w:spacing w:after="0"/>
              <w:jc w:val="left"/>
            </w:pPr>
            <w:r>
              <w:rPr>
                <w:sz w:val="16"/>
              </w:rPr>
              <w:t>Storm Events lists lightning with damage or casualties.</w:t>
            </w:r>
          </w:p>
        </w:tc>
      </w:tr>
      <w:tr>
        <w:trPr>
          <w:cantSplit/>
        </w:trPr>
        <w:tc>
          <w:tcPr>
            <w:tcW w:type="dxa" w:w="1828"/>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60"/>
          </w:tcPr>
          <w:p>
            <w:pPr>
              <w:spacing w:after="0"/>
              <w:jc w:val="right"/>
            </w:pPr>
            <w:r>
              <w:rPr>
                <w:sz w:val="16"/>
              </w:rPr>
              <w:t>28 records, 1999 to 2026 (28 zone-level)</w:t>
            </w:r>
          </w:p>
        </w:tc>
        <w:tc>
          <w:tcPr>
            <w:tcW w:type="dxa" w:w="1952"/>
          </w:tcPr>
          <w:p>
            <w:pPr>
              <w:spacing w:after="0"/>
              <w:jc w:val="left"/>
            </w:pPr>
            <w:r>
              <w:rPr>
                <w:sz w:val="16"/>
              </w:rPr>
              <w:t>30 kt (35 mph) to 50 kt (58 mph) (median 40.5 kt (47 mph)); 18 with a recorded value</w:t>
            </w:r>
          </w:p>
        </w:tc>
        <w:tc>
          <w:tcPr>
            <w:tcW w:type="dxa" w:w="1609"/>
          </w:tcPr>
          <w:p>
            <w:pPr>
              <w:spacing w:after="0"/>
              <w:jc w:val="left"/>
            </w:pPr>
            <w:r>
              <w:rPr>
                <w:sz w:val="16"/>
              </w:rPr>
              <w:t>50 kt (58 mph) estimated gust, High Wind, 2023-04-01; same speed and measurement basis also recorded on 2006-12-01, 2009-02-11, 2023-03-03, 2023-03-25; NWS zone OHZ067</w:t>
            </w:r>
          </w:p>
        </w:tc>
        <w:tc>
          <w:tcPr>
            <w:tcW w:type="dxa" w:w="1642"/>
          </w:tcPr>
          <w:p>
            <w:pPr>
              <w:spacing w:after="0"/>
              <w:jc w:val="left"/>
            </w:pPr>
            <w:r>
              <w:rPr>
                <w:sz w:val="16"/>
              </w:rPr>
              <w:t>Strong Wind, 2019-02-24, $25,000 property; $0 crops (zone total, 2019 dollars)</w:t>
            </w:r>
          </w:p>
        </w:tc>
        <w:tc>
          <w:tcPr>
            <w:tcW w:type="dxa" w:w="1544"/>
          </w:tcPr>
          <w:p>
            <w:pPr>
              <w:spacing w:after="0"/>
              <w:jc w:val="left"/>
            </w:pPr>
            <w:r>
              <w:rPr>
                <w:sz w:val="16"/>
              </w:rPr>
              <w:t>Countywide (zone-level records).</w:t>
            </w:r>
          </w:p>
        </w:tc>
        <w:tc>
          <w:tcPr>
            <w:tcW w:type="dxa" w:w="1924"/>
          </w:tcPr>
          <w:p>
            <w:pPr>
              <w:spacing w:after="0"/>
              <w:jc w:val="left"/>
            </w:pPr>
          </w:p>
        </w:tc>
      </w:tr>
      <w:tr>
        <w:trPr>
          <w:cantSplit/>
        </w:trPr>
        <w:tc>
          <w:tcPr>
            <w:tcW w:type="dxa" w:w="1828"/>
          </w:tcPr>
          <w:p>
            <w:pPr>
              <w:spacing w:after="0"/>
              <w:jc w:val="left"/>
            </w:pPr>
            <w:r>
              <w:rPr>
                <w:sz w:val="16"/>
              </w:rPr>
              <w:t>Thunderstorm Wind</w:t>
            </w:r>
          </w:p>
        </w:tc>
        <w:tc>
          <w:tcPr>
            <w:tcW w:type="dxa" w:w="1853"/>
          </w:tcPr>
          <w:p>
            <w:pPr>
              <w:spacing w:after="0"/>
              <w:jc w:val="left"/>
            </w:pPr>
            <w:r>
              <w:rPr>
                <w:sz w:val="16"/>
              </w:rPr>
              <w:t>wind speed (kt and mph)</w:t>
            </w:r>
          </w:p>
        </w:tc>
        <w:tc>
          <w:tcPr>
            <w:tcW w:type="dxa" w:w="1760"/>
          </w:tcPr>
          <w:p>
            <w:pPr>
              <w:spacing w:after="0"/>
              <w:jc w:val="right"/>
            </w:pPr>
            <w:r>
              <w:rPr>
                <w:sz w:val="16"/>
              </w:rPr>
              <w:t>126 records, 1961 to 2026</w:t>
            </w:r>
          </w:p>
        </w:tc>
        <w:tc>
          <w:tcPr>
            <w:tcW w:type="dxa" w:w="1952"/>
          </w:tcPr>
          <w:p>
            <w:pPr>
              <w:spacing w:after="0"/>
              <w:jc w:val="left"/>
            </w:pPr>
            <w:r>
              <w:rPr>
                <w:sz w:val="16"/>
              </w:rPr>
              <w:t>45 kt (52 mph) to 74 kt (85 mph) (median 50 kt (58 mph)); 92 with a recorded value</w:t>
            </w:r>
          </w:p>
        </w:tc>
        <w:tc>
          <w:tcPr>
            <w:tcW w:type="dxa" w:w="1609"/>
          </w:tcPr>
          <w:p>
            <w:pPr>
              <w:spacing w:after="0"/>
              <w:jc w:val="left"/>
            </w:pPr>
            <w:r>
              <w:rPr>
                <w:sz w:val="16"/>
              </w:rPr>
              <w:t>74 kt (85 mph) estimated gust, Thunderstorm Wind, 2008-07-22</w:t>
            </w:r>
          </w:p>
        </w:tc>
        <w:tc>
          <w:tcPr>
            <w:tcW w:type="dxa" w:w="1642"/>
          </w:tcPr>
          <w:p>
            <w:pPr>
              <w:spacing w:after="0"/>
              <w:jc w:val="left"/>
            </w:pPr>
            <w:r>
              <w:rPr>
                <w:sz w:val="16"/>
              </w:rPr>
              <w:t>Thunderstorm Wind, 2012-06-29, $500,000 property; $0 crops (2012 dollars)</w:t>
            </w:r>
          </w:p>
        </w:tc>
        <w:tc>
          <w:tcPr>
            <w:tcW w:type="dxa" w:w="1544"/>
          </w:tcPr>
          <w:p>
            <w:pPr>
              <w:spacing w:after="0"/>
              <w:jc w:val="left"/>
            </w:pPr>
            <w:r>
              <w:rPr>
                <w:sz w:val="16"/>
              </w:rPr>
              <w:t>Event records naming jurisdictions in the plan: Malta village (13 records), Stockport village (10 records), Chesterhill village (5 records), McConnelsville village (2 records).</w:t>
            </w:r>
          </w:p>
        </w:tc>
        <w:tc>
          <w:tcPr>
            <w:tcW w:type="dxa" w:w="1924"/>
          </w:tcPr>
          <w:p>
            <w:pPr>
              <w:spacing w:after="0"/>
              <w:jc w:val="left"/>
            </w:pPr>
          </w:p>
        </w:tc>
      </w:tr>
      <w:tr>
        <w:trPr>
          <w:cantSplit/>
        </w:trPr>
        <w:tc>
          <w:tcPr>
            <w:tcW w:type="dxa" w:w="1828"/>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60"/>
          </w:tcPr>
          <w:p>
            <w:pPr>
              <w:spacing w:after="0"/>
              <w:jc w:val="right"/>
            </w:pPr>
            <w:r>
              <w:rPr>
                <w:sz w:val="16"/>
              </w:rPr>
              <w:t>1 record, 2010</w:t>
            </w:r>
          </w:p>
        </w:tc>
        <w:tc>
          <w:tcPr>
            <w:tcW w:type="dxa" w:w="1952"/>
          </w:tcPr>
          <w:p>
            <w:pPr>
              <w:spacing w:after="0"/>
              <w:jc w:val="left"/>
            </w:pPr>
            <w:r>
              <w:rPr>
                <w:sz w:val="16"/>
              </w:rPr>
              <w:t>F/EF0; 1 with a recorded value</w:t>
            </w:r>
          </w:p>
        </w:tc>
        <w:tc>
          <w:tcPr>
            <w:tcW w:type="dxa" w:w="1609"/>
          </w:tcPr>
          <w:p>
            <w:pPr>
              <w:spacing w:after="0"/>
              <w:jc w:val="left"/>
            </w:pPr>
            <w:r>
              <w:rPr>
                <w:sz w:val="16"/>
              </w:rPr>
              <w:t>EF0 tornado, 2010-09-16, 0.54 mi within this county, 150 yd wide, $60,000 property; $0 crops (2010 dollars)</w:t>
            </w:r>
          </w:p>
        </w:tc>
        <w:tc>
          <w:tcPr>
            <w:tcW w:type="dxa" w:w="1642"/>
          </w:tcPr>
          <w:p>
            <w:pPr>
              <w:spacing w:after="0"/>
              <w:jc w:val="left"/>
            </w:pPr>
          </w:p>
        </w:tc>
        <w:tc>
          <w:tcPr>
            <w:tcW w:type="dxa" w:w="1544"/>
          </w:tcPr>
          <w:p>
            <w:pPr>
              <w:spacing w:after="0"/>
              <w:jc w:val="left"/>
            </w:pPr>
            <w:r>
              <w:rPr>
                <w:sz w:val="16"/>
              </w:rPr>
              <w:t>No event record names a jurisdiction in the plan.</w:t>
            </w:r>
          </w:p>
        </w:tc>
        <w:tc>
          <w:tcPr>
            <w:tcW w:type="dxa" w:w="19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8"/>
          </w:tcPr>
          <w:p>
            <w:pPr>
              <w:spacing w:after="0"/>
              <w:jc w:val="left"/>
            </w:pPr>
            <w:r>
              <w:rPr>
                <w:sz w:val="16"/>
              </w:rPr>
              <w:t>Wildfire</w:t>
            </w:r>
          </w:p>
        </w:tc>
        <w:tc>
          <w:tcPr>
            <w:tcW w:type="dxa" w:w="1853"/>
          </w:tcPr>
          <w:p>
            <w:pPr>
              <w:spacing w:after="0"/>
              <w:jc w:val="left"/>
            </w:pPr>
            <w:r>
              <w:rPr>
                <w:sz w:val="16"/>
              </w:rPr>
              <w:t>acres burned (local data)</w:t>
            </w:r>
          </w:p>
        </w:tc>
        <w:tc>
          <w:tcPr>
            <w:tcW w:type="dxa" w:w="1760"/>
          </w:tcPr>
          <w:p>
            <w:pPr>
              <w:spacing w:after="0"/>
              <w:jc w:val="right"/>
            </w:pPr>
            <w:r>
              <w:rPr>
                <w:sz w:val="16"/>
              </w:rPr>
              <w:t>0</w:t>
            </w:r>
          </w:p>
        </w:tc>
        <w:tc>
          <w:tcPr>
            <w:tcW w:type="dxa" w:w="1952"/>
          </w:tcPr>
          <w:p>
            <w:pPr>
              <w:spacing w:after="0"/>
              <w:jc w:val="left"/>
            </w:pPr>
          </w:p>
        </w:tc>
        <w:tc>
          <w:tcPr>
            <w:tcW w:type="dxa" w:w="1609"/>
          </w:tcPr>
          <w:p>
            <w:pPr>
              <w:spacing w:after="0"/>
              <w:jc w:val="left"/>
            </w:pPr>
          </w:p>
        </w:tc>
        <w:tc>
          <w:tcPr>
            <w:tcW w:type="dxa" w:w="1642"/>
          </w:tcPr>
          <w:p>
            <w:pPr>
              <w:spacing w:after="0"/>
              <w:jc w:val="left"/>
            </w:pPr>
          </w:p>
        </w:tc>
        <w:tc>
          <w:tcPr>
            <w:tcW w:type="dxa" w:w="1544"/>
          </w:tcPr>
          <w:p>
            <w:pPr>
              <w:spacing w:after="0"/>
              <w:jc w:val="left"/>
            </w:pPr>
          </w:p>
        </w:tc>
        <w:tc>
          <w:tcPr>
            <w:tcW w:type="dxa" w:w="1924"/>
          </w:tcPr>
          <w:p>
            <w:pPr>
              <w:spacing w:after="0"/>
              <w:jc w:val="left"/>
            </w:pPr>
          </w:p>
        </w:tc>
      </w:tr>
      <w:tr>
        <w:trPr>
          <w:cantSplit/>
        </w:trPr>
        <w:tc>
          <w:tcPr>
            <w:tcW w:type="dxa" w:w="1828"/>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60"/>
          </w:tcPr>
          <w:p>
            <w:pPr>
              <w:spacing w:after="0"/>
              <w:jc w:val="right"/>
            </w:pPr>
            <w:r>
              <w:rPr>
                <w:sz w:val="16"/>
              </w:rPr>
              <w:t>66 records, 1996 to 2026 (66 zone-level)</w:t>
            </w:r>
          </w:p>
        </w:tc>
        <w:tc>
          <w:tcPr>
            <w:tcW w:type="dxa" w:w="1952"/>
          </w:tcPr>
          <w:p>
            <w:pPr>
              <w:spacing w:after="0"/>
              <w:jc w:val="left"/>
            </w:pPr>
          </w:p>
        </w:tc>
        <w:tc>
          <w:tcPr>
            <w:tcW w:type="dxa" w:w="1609"/>
          </w:tcPr>
          <w:p>
            <w:pPr>
              <w:spacing w:after="0"/>
              <w:jc w:val="left"/>
            </w:pPr>
            <w:r>
              <w:rPr>
                <w:sz w:val="16"/>
              </w:rPr>
              <w:t>Heavy Snow, 2015-03-04, $10,000 property; $0 crops (2015 dollars); NWS zone OHZ067</w:t>
            </w:r>
          </w:p>
        </w:tc>
        <w:tc>
          <w:tcPr>
            <w:tcW w:type="dxa" w:w="1642"/>
          </w:tcPr>
          <w:p>
            <w:pPr>
              <w:spacing w:after="0"/>
              <w:jc w:val="left"/>
            </w:pPr>
          </w:p>
        </w:tc>
        <w:tc>
          <w:tcPr>
            <w:tcW w:type="dxa" w:w="1544"/>
          </w:tcPr>
          <w:p>
            <w:pPr>
              <w:spacing w:after="0"/>
              <w:jc w:val="left"/>
            </w:pPr>
            <w:r>
              <w:rPr>
                <w:sz w:val="16"/>
              </w:rPr>
              <w:t>Countywide (zone-level records).</w:t>
            </w:r>
          </w:p>
        </w:tc>
        <w:tc>
          <w:tcPr>
            <w:tcW w:type="dxa" w:w="19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2671"/>
        <w:gridCol w:w="3265"/>
        <w:gridCol w:w="297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Title</w:t>
            </w:r>
          </w:p>
        </w:tc>
        <w:tc>
          <w:tcPr>
            <w:tcW w:type="dxa" w:w="3265"/>
            <w:shd w:val="clear" w:color="auto" w:fill="E8E8E8"/>
          </w:tcPr>
          <w:p>
            <w:pPr>
              <w:spacing w:after="0"/>
              <w:jc w:val="left"/>
            </w:pPr>
            <w:r>
              <w:rPr>
                <w:b/>
                <w:sz w:val="16"/>
              </w:rPr>
              <w:t>Mapped hazard</w:t>
            </w:r>
          </w:p>
        </w:tc>
        <w:tc>
          <w:tcPr>
            <w:tcW w:type="dxa" w:w="29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0"/>
          </w:tcPr>
          <w:p>
            <w:pPr>
              <w:spacing w:after="0"/>
              <w:jc w:val="left"/>
            </w:pPr>
            <w:r>
              <w:rPr>
                <w:sz w:val="16"/>
              </w:rPr>
              <w:t>Major disaster</w:t>
            </w:r>
          </w:p>
        </w:tc>
        <w:tc>
          <w:tcPr>
            <w:tcW w:type="dxa" w:w="2671"/>
          </w:tcPr>
          <w:p>
            <w:pPr>
              <w:spacing w:after="0"/>
              <w:jc w:val="left"/>
            </w:pPr>
            <w:r>
              <w:rPr>
                <w:sz w:val="16"/>
              </w:rPr>
              <w:t>COVID-19 Pandemic</w:t>
            </w:r>
          </w:p>
        </w:tc>
        <w:tc>
          <w:tcPr>
            <w:tcW w:type="dxa" w:w="3265"/>
          </w:tcPr>
          <w:p>
            <w:pPr>
              <w:spacing w:after="0"/>
              <w:jc w:val="left"/>
            </w:pPr>
            <w:r>
              <w:rPr>
                <w:sz w:val="16"/>
              </w:rPr>
              <w:t>Non-natural, not counted</w:t>
            </w:r>
          </w:p>
        </w:tc>
        <w:tc>
          <w:tcPr>
            <w:tcW w:type="dxa" w:w="2976"/>
          </w:tcPr>
          <w:p>
            <w:pPr>
              <w:spacing w:after="0"/>
              <w:jc w:val="right"/>
            </w:pPr>
            <w:r>
              <w:rPr>
                <w:sz w:val="16"/>
              </w:rPr>
              <w:t>none placed in this county by FEMA's record; $3,080,910.74 for this declaration is not placed in any county (see the state page)</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0"/>
          </w:tcPr>
          <w:p>
            <w:pPr>
              <w:spacing w:after="0"/>
              <w:jc w:val="left"/>
            </w:pPr>
            <w:r>
              <w:rPr>
                <w:sz w:val="16"/>
              </w:rPr>
              <w:t>Emergency</w:t>
            </w:r>
          </w:p>
        </w:tc>
        <w:tc>
          <w:tcPr>
            <w:tcW w:type="dxa" w:w="2671"/>
          </w:tcPr>
          <w:p>
            <w:pPr>
              <w:spacing w:after="0"/>
              <w:jc w:val="left"/>
            </w:pPr>
            <w:r>
              <w:rPr>
                <w:sz w:val="16"/>
              </w:rPr>
              <w:t>COVID-19</w:t>
            </w:r>
          </w:p>
        </w:tc>
        <w:tc>
          <w:tcPr>
            <w:tcW w:type="dxa" w:w="3265"/>
          </w:tcPr>
          <w:p>
            <w:pPr>
              <w:spacing w:after="0"/>
              <w:jc w:val="left"/>
            </w:pPr>
            <w:r>
              <w:rPr>
                <w:sz w:val="16"/>
              </w:rPr>
              <w:t>Non-natural, not counted</w:t>
            </w:r>
          </w:p>
        </w:tc>
        <w:tc>
          <w:tcPr>
            <w:tcW w:type="dxa" w:w="2976"/>
          </w:tcPr>
          <w:p>
            <w:pPr>
              <w:spacing w:after="0"/>
              <w:jc w:val="right"/>
            </w:pPr>
            <w:r>
              <w:rPr>
                <w:sz w:val="16"/>
              </w:rPr>
              <w:t>no Public Assistance recorded</w:t>
            </w:r>
          </w:p>
        </w:tc>
        <w:tc>
          <w:tcPr>
            <w:tcW w:type="dxa" w:w="879"/>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10"/>
          </w:tcPr>
          <w:p>
            <w:pPr>
              <w:spacing w:after="0"/>
              <w:jc w:val="left"/>
            </w:pPr>
            <w:r>
              <w:rPr>
                <w:sz w:val="16"/>
              </w:rPr>
              <w:t>Major disaster</w:t>
            </w:r>
          </w:p>
        </w:tc>
        <w:tc>
          <w:tcPr>
            <w:tcW w:type="dxa" w:w="2671"/>
          </w:tcPr>
          <w:p>
            <w:pPr>
              <w:spacing w:after="0"/>
              <w:jc w:val="left"/>
            </w:pPr>
            <w:r>
              <w:rPr>
                <w:sz w:val="16"/>
              </w:rPr>
              <w:t>Severe Storms, Flooding, and Landslides</w:t>
            </w:r>
          </w:p>
        </w:tc>
        <w:tc>
          <w:tcPr>
            <w:tcW w:type="dxa" w:w="3265"/>
          </w:tcPr>
          <w:p>
            <w:pPr>
              <w:spacing w:after="0"/>
              <w:jc w:val="left"/>
            </w:pPr>
            <w:r>
              <w:rPr>
                <w:sz w:val="16"/>
              </w:rPr>
              <w:t>Inland Flooding (primary); also designated: Landslide</w:t>
            </w:r>
          </w:p>
        </w:tc>
        <w:tc>
          <w:tcPr>
            <w:tcW w:type="dxa" w:w="2976"/>
          </w:tcPr>
          <w:p>
            <w:pPr>
              <w:spacing w:after="0"/>
              <w:jc w:val="right"/>
            </w:pPr>
            <w:r>
              <w:rPr>
                <w:sz w:val="16"/>
              </w:rPr>
              <w:t>$1,911,001.04</w:t>
            </w:r>
          </w:p>
        </w:tc>
        <w:tc>
          <w:tcPr>
            <w:tcW w:type="dxa" w:w="879"/>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10"/>
          </w:tcPr>
          <w:p>
            <w:pPr>
              <w:spacing w:after="0"/>
              <w:jc w:val="left"/>
            </w:pPr>
            <w:r>
              <w:rPr>
                <w:sz w:val="16"/>
              </w:rPr>
              <w:t>Major disaster</w:t>
            </w:r>
          </w:p>
        </w:tc>
        <w:tc>
          <w:tcPr>
            <w:tcW w:type="dxa" w:w="2671"/>
          </w:tcPr>
          <w:p>
            <w:pPr>
              <w:spacing w:after="0"/>
              <w:jc w:val="left"/>
            </w:pPr>
            <w:r>
              <w:rPr>
                <w:sz w:val="16"/>
              </w:rPr>
              <w:t>Severe Storms, Landslides, and Mudslides</w:t>
            </w:r>
          </w:p>
        </w:tc>
        <w:tc>
          <w:tcPr>
            <w:tcW w:type="dxa" w:w="3265"/>
          </w:tcPr>
          <w:p>
            <w:pPr>
              <w:spacing w:after="0"/>
              <w:jc w:val="left"/>
            </w:pPr>
            <w:r>
              <w:rPr>
                <w:sz w:val="16"/>
              </w:rPr>
              <w:t>Inland Flooding (primary); also designated: Landslide</w:t>
            </w:r>
          </w:p>
        </w:tc>
        <w:tc>
          <w:tcPr>
            <w:tcW w:type="dxa" w:w="2976"/>
          </w:tcPr>
          <w:p>
            <w:pPr>
              <w:spacing w:after="0"/>
              <w:jc w:val="right"/>
            </w:pPr>
            <w:r>
              <w:rPr>
                <w:sz w:val="16"/>
              </w:rPr>
              <w:t>$1,665,477.40</w:t>
            </w:r>
          </w:p>
        </w:tc>
        <w:tc>
          <w:tcPr>
            <w:tcW w:type="dxa" w:w="879"/>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10"/>
          </w:tcPr>
          <w:p>
            <w:pPr>
              <w:spacing w:after="0"/>
              <w:jc w:val="left"/>
            </w:pPr>
            <w:r>
              <w:rPr>
                <w:sz w:val="16"/>
              </w:rPr>
              <w:t>Major disaster</w:t>
            </w:r>
          </w:p>
        </w:tc>
        <w:tc>
          <w:tcPr>
            <w:tcW w:type="dxa" w:w="2671"/>
          </w:tcPr>
          <w:p>
            <w:pPr>
              <w:spacing w:after="0"/>
              <w:jc w:val="left"/>
            </w:pPr>
            <w:r>
              <w:rPr>
                <w:sz w:val="16"/>
              </w:rPr>
              <w:t>Severe Storms and Straight-Line Winds</w:t>
            </w:r>
          </w:p>
        </w:tc>
        <w:tc>
          <w:tcPr>
            <w:tcW w:type="dxa" w:w="3265"/>
          </w:tcPr>
          <w:p>
            <w:pPr>
              <w:spacing w:after="0"/>
              <w:jc w:val="left"/>
            </w:pPr>
            <w:r>
              <w:rPr>
                <w:sz w:val="16"/>
              </w:rPr>
              <w:t>Strong Wind</w:t>
            </w:r>
          </w:p>
        </w:tc>
        <w:tc>
          <w:tcPr>
            <w:tcW w:type="dxa" w:w="2976"/>
          </w:tcPr>
          <w:p>
            <w:pPr>
              <w:spacing w:after="0"/>
              <w:jc w:val="right"/>
            </w:pPr>
            <w:r>
              <w:rPr>
                <w:sz w:val="16"/>
              </w:rPr>
              <w:t>$50,736.98</w:t>
            </w: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0"/>
          </w:tcPr>
          <w:p>
            <w:pPr>
              <w:spacing w:after="0"/>
              <w:jc w:val="left"/>
            </w:pPr>
            <w:r>
              <w:rPr>
                <w:sz w:val="16"/>
              </w:rPr>
              <w:t>Emergency</w:t>
            </w:r>
          </w:p>
        </w:tc>
        <w:tc>
          <w:tcPr>
            <w:tcW w:type="dxa" w:w="2671"/>
          </w:tcPr>
          <w:p>
            <w:pPr>
              <w:spacing w:after="0"/>
              <w:jc w:val="left"/>
            </w:pPr>
            <w:r>
              <w:rPr>
                <w:sz w:val="16"/>
              </w:rPr>
              <w:t>Severe Storms</w:t>
            </w:r>
          </w:p>
        </w:tc>
        <w:tc>
          <w:tcPr>
            <w:tcW w:type="dxa" w:w="3265"/>
          </w:tcPr>
          <w:p>
            <w:pPr>
              <w:spacing w:after="0"/>
              <w:jc w:val="left"/>
            </w:pPr>
            <w:r>
              <w:rPr>
                <w:sz w:val="16"/>
              </w:rPr>
              <w:t>Hazard not mapped (severe storm title names no single hazard); not counted</w:t>
            </w:r>
          </w:p>
        </w:tc>
        <w:tc>
          <w:tcPr>
            <w:tcW w:type="dxa" w:w="2976"/>
          </w:tcPr>
          <w:p>
            <w:pPr>
              <w:spacing w:after="0"/>
              <w:jc w:val="right"/>
            </w:pPr>
            <w:r>
              <w:rPr>
                <w:sz w:val="16"/>
              </w:rPr>
              <w:t>no Public Assistance recorded</w:t>
            </w:r>
          </w:p>
        </w:tc>
        <w:tc>
          <w:tcPr>
            <w:tcW w:type="dxa" w:w="879"/>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10"/>
          </w:tcPr>
          <w:p>
            <w:pPr>
              <w:spacing w:after="0"/>
              <w:jc w:val="left"/>
            </w:pPr>
            <w:r>
              <w:rPr>
                <w:sz w:val="16"/>
              </w:rPr>
              <w:t>Major disaster</w:t>
            </w:r>
          </w:p>
        </w:tc>
        <w:tc>
          <w:tcPr>
            <w:tcW w:type="dxa" w:w="2671"/>
          </w:tcPr>
          <w:p>
            <w:pPr>
              <w:spacing w:after="0"/>
              <w:jc w:val="left"/>
            </w:pPr>
            <w:r>
              <w:rPr>
                <w:sz w:val="16"/>
              </w:rPr>
              <w:t>Severe Storms and Flooding</w:t>
            </w:r>
          </w:p>
        </w:tc>
        <w:tc>
          <w:tcPr>
            <w:tcW w:type="dxa" w:w="3265"/>
          </w:tcPr>
          <w:p>
            <w:pPr>
              <w:spacing w:after="0"/>
              <w:jc w:val="left"/>
            </w:pPr>
            <w:r>
              <w:rPr>
                <w:sz w:val="16"/>
              </w:rPr>
              <w:t>Inland Flooding</w:t>
            </w:r>
          </w:p>
        </w:tc>
        <w:tc>
          <w:tcPr>
            <w:tcW w:type="dxa" w:w="2976"/>
          </w:tcPr>
          <w:p>
            <w:pPr>
              <w:spacing w:after="0"/>
              <w:jc w:val="right"/>
            </w:pPr>
            <w:r>
              <w:rPr>
                <w:sz w:val="16"/>
              </w:rPr>
              <w:t>$267,925.42</w:t>
            </w: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0"/>
          </w:tcPr>
          <w:p>
            <w:pPr>
              <w:spacing w:after="0"/>
              <w:jc w:val="left"/>
            </w:pPr>
            <w:r>
              <w:rPr>
                <w:sz w:val="16"/>
              </w:rPr>
              <w:t>Emergency</w:t>
            </w:r>
          </w:p>
        </w:tc>
        <w:tc>
          <w:tcPr>
            <w:tcW w:type="dxa" w:w="2671"/>
          </w:tcPr>
          <w:p>
            <w:pPr>
              <w:spacing w:after="0"/>
              <w:jc w:val="left"/>
            </w:pPr>
            <w:r>
              <w:rPr>
                <w:sz w:val="16"/>
              </w:rPr>
              <w:t>Hurricane Katrina Evacuation</w:t>
            </w:r>
          </w:p>
        </w:tc>
        <w:tc>
          <w:tcPr>
            <w:tcW w:type="dxa" w:w="3265"/>
          </w:tcPr>
          <w:p>
            <w:pPr>
              <w:spacing w:after="0"/>
              <w:jc w:val="left"/>
            </w:pPr>
            <w:r>
              <w:rPr>
                <w:sz w:val="16"/>
              </w:rPr>
              <w:t>Hurricane: evacuation support, not a local hazard event; not counted</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10"/>
          </w:tcPr>
          <w:p>
            <w:pPr>
              <w:spacing w:after="0"/>
              <w:jc w:val="left"/>
            </w:pPr>
            <w:r>
              <w:rPr>
                <w:sz w:val="16"/>
              </w:rPr>
              <w:t>Major disaster</w:t>
            </w:r>
          </w:p>
        </w:tc>
        <w:tc>
          <w:tcPr>
            <w:tcW w:type="dxa" w:w="2671"/>
          </w:tcPr>
          <w:p>
            <w:pPr>
              <w:spacing w:after="0"/>
              <w:jc w:val="left"/>
            </w:pPr>
            <w:r>
              <w:rPr>
                <w:sz w:val="16"/>
              </w:rPr>
              <w:t>Severe Winter Storms, Flooding, and Mudslides</w:t>
            </w:r>
          </w:p>
        </w:tc>
        <w:tc>
          <w:tcPr>
            <w:tcW w:type="dxa" w:w="3265"/>
          </w:tcPr>
          <w:p>
            <w:pPr>
              <w:spacing w:after="0"/>
              <w:jc w:val="left"/>
            </w:pPr>
            <w:r>
              <w:rPr>
                <w:sz w:val="16"/>
              </w:rPr>
              <w:t>Inland Flooding; Landslide; Winter Weather</w:t>
            </w:r>
          </w:p>
        </w:tc>
        <w:tc>
          <w:tcPr>
            <w:tcW w:type="dxa" w:w="2976"/>
          </w:tcPr>
          <w:p>
            <w:pPr>
              <w:spacing w:after="0"/>
              <w:jc w:val="right"/>
            </w:pPr>
            <w:r>
              <w:rPr>
                <w:sz w:val="16"/>
              </w:rPr>
              <w:t>$1,141,987.87</w:t>
            </w:r>
          </w:p>
        </w:tc>
        <w:tc>
          <w:tcPr>
            <w:tcW w:type="dxa" w:w="87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0"/>
          </w:tcPr>
          <w:p>
            <w:pPr>
              <w:spacing w:after="0"/>
              <w:jc w:val="left"/>
            </w:pPr>
            <w:r>
              <w:rPr>
                <w:sz w:val="16"/>
              </w:rPr>
              <w:t>Major disaster</w:t>
            </w:r>
          </w:p>
        </w:tc>
        <w:tc>
          <w:tcPr>
            <w:tcW w:type="dxa" w:w="2671"/>
          </w:tcPr>
          <w:p>
            <w:pPr>
              <w:spacing w:after="0"/>
              <w:jc w:val="left"/>
            </w:pPr>
            <w:r>
              <w:rPr>
                <w:sz w:val="16"/>
              </w:rPr>
              <w:t>Severe Storms and Flooding</w:t>
            </w:r>
          </w:p>
        </w:tc>
        <w:tc>
          <w:tcPr>
            <w:tcW w:type="dxa" w:w="3265"/>
          </w:tcPr>
          <w:p>
            <w:pPr>
              <w:spacing w:after="0"/>
              <w:jc w:val="left"/>
            </w:pPr>
            <w:r>
              <w:rPr>
                <w:sz w:val="16"/>
              </w:rPr>
              <w:t>Inland Flooding</w:t>
            </w:r>
          </w:p>
        </w:tc>
        <w:tc>
          <w:tcPr>
            <w:tcW w:type="dxa" w:w="2976"/>
          </w:tcPr>
          <w:p>
            <w:pPr>
              <w:spacing w:after="0"/>
              <w:jc w:val="right"/>
            </w:pPr>
            <w:r>
              <w:rPr>
                <w:sz w:val="16"/>
              </w:rPr>
              <w:t>$455,357.28</w:t>
            </w:r>
          </w:p>
        </w:tc>
        <w:tc>
          <w:tcPr>
            <w:tcW w:type="dxa" w:w="879"/>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210"/>
          </w:tcPr>
          <w:p>
            <w:pPr>
              <w:spacing w:after="0"/>
              <w:jc w:val="left"/>
            </w:pPr>
            <w:r>
              <w:rPr>
                <w:sz w:val="16"/>
              </w:rPr>
              <w:t>Major disaster</w:t>
            </w:r>
          </w:p>
        </w:tc>
        <w:tc>
          <w:tcPr>
            <w:tcW w:type="dxa" w:w="2671"/>
          </w:tcPr>
          <w:p>
            <w:pPr>
              <w:spacing w:after="0"/>
              <w:jc w:val="left"/>
            </w:pPr>
            <w:r>
              <w:rPr>
                <w:sz w:val="16"/>
              </w:rPr>
              <w:t>Severe Storms, Flooding, Mudslides, and Landslides</w:t>
            </w:r>
          </w:p>
        </w:tc>
        <w:tc>
          <w:tcPr>
            <w:tcW w:type="dxa" w:w="3265"/>
          </w:tcPr>
          <w:p>
            <w:pPr>
              <w:spacing w:after="0"/>
              <w:jc w:val="left"/>
            </w:pPr>
            <w:r>
              <w:rPr>
                <w:sz w:val="16"/>
              </w:rPr>
              <w:t>Inland Flooding; Landslide</w:t>
            </w:r>
          </w:p>
        </w:tc>
        <w:tc>
          <w:tcPr>
            <w:tcW w:type="dxa" w:w="2976"/>
          </w:tcPr>
          <w:p>
            <w:pPr>
              <w:spacing w:after="0"/>
              <w:jc w:val="right"/>
            </w:pPr>
            <w:r>
              <w:rPr>
                <w:sz w:val="16"/>
              </w:rPr>
              <w:t>$433,704.45</w:t>
            </w: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10"/>
          </w:tcPr>
          <w:p>
            <w:pPr>
              <w:spacing w:after="0"/>
              <w:jc w:val="left"/>
            </w:pPr>
            <w:r>
              <w:rPr>
                <w:sz w:val="16"/>
              </w:rPr>
              <w:t>Major disaster</w:t>
            </w:r>
          </w:p>
        </w:tc>
        <w:tc>
          <w:tcPr>
            <w:tcW w:type="dxa" w:w="2671"/>
          </w:tcPr>
          <w:p>
            <w:pPr>
              <w:spacing w:after="0"/>
              <w:jc w:val="left"/>
            </w:pPr>
            <w:r>
              <w:rPr>
                <w:sz w:val="16"/>
              </w:rPr>
              <w:t>Severe Winter Storm and Record/Near Record Snow</w:t>
            </w:r>
          </w:p>
        </w:tc>
        <w:tc>
          <w:tcPr>
            <w:tcW w:type="dxa" w:w="3265"/>
          </w:tcPr>
          <w:p>
            <w:pPr>
              <w:spacing w:after="0"/>
              <w:jc w:val="left"/>
            </w:pPr>
            <w:r>
              <w:rPr>
                <w:sz w:val="16"/>
              </w:rPr>
              <w:t>Winter Weather</w:t>
            </w:r>
          </w:p>
        </w:tc>
        <w:tc>
          <w:tcPr>
            <w:tcW w:type="dxa" w:w="2976"/>
          </w:tcPr>
          <w:p>
            <w:pPr>
              <w:spacing w:after="0"/>
              <w:jc w:val="right"/>
            </w:pPr>
            <w:r>
              <w:rPr>
                <w:sz w:val="16"/>
              </w:rPr>
              <w:t>$538,520.50</w:t>
            </w:r>
          </w:p>
        </w:tc>
        <w:tc>
          <w:tcPr>
            <w:tcW w:type="dxa" w:w="87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10"/>
          </w:tcPr>
          <w:p>
            <w:pPr>
              <w:spacing w:after="0"/>
              <w:jc w:val="left"/>
            </w:pPr>
            <w:r>
              <w:rPr>
                <w:sz w:val="16"/>
              </w:rPr>
              <w:t>Major disaster</w:t>
            </w:r>
          </w:p>
        </w:tc>
        <w:tc>
          <w:tcPr>
            <w:tcW w:type="dxa" w:w="2671"/>
          </w:tcPr>
          <w:p>
            <w:pPr>
              <w:spacing w:after="0"/>
              <w:jc w:val="left"/>
            </w:pPr>
            <w:r>
              <w:rPr>
                <w:sz w:val="16"/>
              </w:rPr>
              <w:t>Severe Storms, Flooding, and Tornadoes</w:t>
            </w:r>
          </w:p>
        </w:tc>
        <w:tc>
          <w:tcPr>
            <w:tcW w:type="dxa" w:w="3265"/>
          </w:tcPr>
          <w:p>
            <w:pPr>
              <w:spacing w:after="0"/>
              <w:jc w:val="left"/>
            </w:pPr>
            <w:r>
              <w:rPr>
                <w:sz w:val="16"/>
              </w:rPr>
              <w:t>Inland Flooding; Tornado</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210"/>
          </w:tcPr>
          <w:p>
            <w:pPr>
              <w:spacing w:after="0"/>
              <w:jc w:val="left"/>
            </w:pPr>
            <w:r>
              <w:rPr>
                <w:sz w:val="16"/>
              </w:rPr>
              <w:t>Major disaster</w:t>
            </w:r>
          </w:p>
        </w:tc>
        <w:tc>
          <w:tcPr>
            <w:tcW w:type="dxa" w:w="2671"/>
          </w:tcPr>
          <w:p>
            <w:pPr>
              <w:spacing w:after="0"/>
              <w:jc w:val="left"/>
            </w:pPr>
            <w:r>
              <w:rPr>
                <w:sz w:val="16"/>
              </w:rPr>
              <w:t>Severe Storms and Flooding</w:t>
            </w:r>
          </w:p>
        </w:tc>
        <w:tc>
          <w:tcPr>
            <w:tcW w:type="dxa" w:w="3265"/>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0"/>
          </w:tcPr>
          <w:p>
            <w:pPr>
              <w:spacing w:after="0"/>
              <w:jc w:val="left"/>
            </w:pPr>
            <w:r>
              <w:rPr>
                <w:sz w:val="16"/>
              </w:rPr>
              <w:t>Emergency</w:t>
            </w:r>
          </w:p>
        </w:tc>
        <w:tc>
          <w:tcPr>
            <w:tcW w:type="dxa" w:w="2671"/>
          </w:tcPr>
          <w:p>
            <w:pPr>
              <w:spacing w:after="0"/>
              <w:jc w:val="left"/>
            </w:pPr>
            <w:r>
              <w:rPr>
                <w:sz w:val="16"/>
              </w:rPr>
              <w:t>Blizzards &amp; Snowstorms</w:t>
            </w:r>
          </w:p>
        </w:tc>
        <w:tc>
          <w:tcPr>
            <w:tcW w:type="dxa" w:w="3265"/>
          </w:tcPr>
          <w:p>
            <w:pPr>
              <w:spacing w:after="0"/>
              <w:jc w:val="left"/>
            </w:pPr>
            <w:r>
              <w:rPr>
                <w:sz w:val="16"/>
              </w:rPr>
              <w:t>Winter Weather</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10"/>
          </w:tcPr>
          <w:p>
            <w:pPr>
              <w:spacing w:after="0"/>
              <w:jc w:val="left"/>
            </w:pPr>
            <w:r>
              <w:rPr>
                <w:sz w:val="16"/>
              </w:rPr>
              <w:t>Major disaster</w:t>
            </w:r>
          </w:p>
        </w:tc>
        <w:tc>
          <w:tcPr>
            <w:tcW w:type="dxa" w:w="2671"/>
          </w:tcPr>
          <w:p>
            <w:pPr>
              <w:spacing w:after="0"/>
              <w:jc w:val="left"/>
            </w:pPr>
            <w:r>
              <w:rPr>
                <w:sz w:val="16"/>
              </w:rPr>
              <w:t>Tornadoes, Severe Storms &amp; Flooding</w:t>
            </w:r>
          </w:p>
        </w:tc>
        <w:tc>
          <w:tcPr>
            <w:tcW w:type="dxa" w:w="3265"/>
          </w:tcPr>
          <w:p>
            <w:pPr>
              <w:spacing w:after="0"/>
              <w:jc w:val="left"/>
            </w:pPr>
            <w:r>
              <w:rPr>
                <w:sz w:val="16"/>
              </w:rPr>
              <w:t>Tornado (primary); also designated: Inland Flooding</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10"/>
          </w:tcPr>
          <w:p>
            <w:pPr>
              <w:spacing w:after="0"/>
              <w:jc w:val="left"/>
            </w:pPr>
            <w:r>
              <w:rPr>
                <w:sz w:val="16"/>
              </w:rPr>
              <w:t>Major disaster</w:t>
            </w:r>
          </w:p>
        </w:tc>
        <w:tc>
          <w:tcPr>
            <w:tcW w:type="dxa" w:w="2671"/>
          </w:tcPr>
          <w:p>
            <w:pPr>
              <w:spacing w:after="0"/>
              <w:jc w:val="left"/>
            </w:pPr>
            <w:r>
              <w:rPr>
                <w:sz w:val="16"/>
              </w:rPr>
              <w:t>Heavy Rains &amp; Flooding</w:t>
            </w:r>
          </w:p>
        </w:tc>
        <w:tc>
          <w:tcPr>
            <w:tcW w:type="dxa" w:w="3265"/>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$3,196.50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196.50"/>
        <w:tblDescription w:val="Hazard Plain table b1d_pa_other"/>
      </w:tblPr>
      <w:tblGrid>
        <w:gridCol w:w="1332"/>
        <w:gridCol w:w="1332"/>
        <w:gridCol w:w="6721"/>
        <w:gridCol w:w="3510"/>
        <w:gridCol w:w="1217"/>
      </w:tblGrid>
      <w:tr>
        <w:trPr>
          <w:cantSplit/>
          <w:tblHeader/>
        </w:trPr>
        <w:tc>
          <w:tcPr>
            <w:tcW w:type="dxa" w:w="1332"/>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Declared</w:t>
            </w:r>
          </w:p>
        </w:tc>
        <w:tc>
          <w:tcPr>
            <w:tcW w:type="dxa" w:w="6721"/>
            <w:shd w:val="clear" w:color="auto" w:fill="E8E8E8"/>
          </w:tcPr>
          <w:p>
            <w:pPr>
              <w:spacing w:after="0"/>
              <w:jc w:val="left"/>
            </w:pPr>
            <w:r>
              <w:rPr>
                <w:b/>
                <w:sz w:val="16"/>
              </w:rPr>
              <w:t>Title</w:t>
            </w:r>
          </w:p>
        </w:tc>
        <w:tc>
          <w:tcPr>
            <w:tcW w:type="dxa" w:w="3510"/>
            <w:shd w:val="clear" w:color="auto" w:fill="E8E8E8"/>
          </w:tcPr>
          <w:p>
            <w:pPr>
              <w:spacing w:after="0"/>
              <w:jc w:val="left"/>
            </w:pPr>
            <w:r>
              <w:rPr>
                <w:b/>
                <w:sz w:val="16"/>
              </w:rPr>
              <w:t>Applicant</w:t>
            </w:r>
          </w:p>
        </w:tc>
        <w:tc>
          <w:tcPr>
            <w:tcW w:type="dxa" w:w="121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32"/>
          </w:tcPr>
          <w:p>
            <w:pPr>
              <w:spacing w:after="0"/>
              <w:jc w:val="left"/>
            </w:pPr>
            <w:r>
              <w:rPr>
                <w:sz w:val="16"/>
              </w:rPr>
              <w:t>DR-1805-OH</w:t>
            </w:r>
          </w:p>
        </w:tc>
        <w:tc>
          <w:tcPr>
            <w:tcW w:type="dxa" w:w="1332"/>
          </w:tcPr>
          <w:p>
            <w:pPr>
              <w:spacing w:after="0"/>
              <w:jc w:val="left"/>
            </w:pPr>
            <w:r>
              <w:rPr>
                <w:sz w:val="16"/>
              </w:rPr>
              <w:t>2008-10-24</w:t>
            </w:r>
          </w:p>
        </w:tc>
        <w:tc>
          <w:tcPr>
            <w:tcW w:type="dxa" w:w="6721"/>
          </w:tcPr>
          <w:p>
            <w:pPr>
              <w:spacing w:after="0"/>
              <w:jc w:val="left"/>
            </w:pPr>
            <w:r>
              <w:rPr>
                <w:sz w:val="16"/>
              </w:rPr>
              <w:t>Severe Wind Storm Associated with Tropical Depression Ike</w:t>
            </w:r>
          </w:p>
        </w:tc>
        <w:tc>
          <w:tcPr>
            <w:tcW w:type="dxa" w:w="3510"/>
          </w:tcPr>
          <w:p>
            <w:pPr>
              <w:spacing w:after="0"/>
              <w:jc w:val="left"/>
            </w:pPr>
            <w:r>
              <w:rPr>
                <w:sz w:val="16"/>
              </w:rPr>
              <w:t>Homer Village Fire Department</w:t>
            </w:r>
          </w:p>
        </w:tc>
        <w:tc>
          <w:tcPr>
            <w:tcW w:type="dxa" w:w="1217"/>
          </w:tcPr>
          <w:p>
            <w:pPr>
              <w:spacing w:after="0"/>
              <w:jc w:val="right"/>
            </w:pPr>
            <w:r>
              <w:rPr>
                <w:sz w:val="16"/>
              </w:rPr>
              <w:t>$3,196.50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47</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154</w:t>
            </w:r>
          </w:p>
        </w:tc>
        <w:tc>
          <w:tcPr>
            <w:tcW w:type="dxa" w:w="1159"/>
          </w:tcPr>
          <w:p>
            <w:pPr>
              <w:spacing w:after="0"/>
              <w:jc w:val="right"/>
            </w:pPr>
            <w:r>
              <w:rPr>
                <w:sz w:val="16"/>
              </w:rPr>
              <w:t>36</w:t>
            </w:r>
          </w:p>
        </w:tc>
        <w:tc>
          <w:tcPr>
            <w:tcW w:type="dxa" w:w="2116"/>
          </w:tcPr>
          <w:p>
            <w:pPr>
              <w:spacing w:after="0"/>
              <w:jc w:val="right"/>
            </w:pPr>
            <w:r>
              <w:rPr>
                <w:sz w:val="16"/>
              </w:rPr>
              <w:t>6</w:t>
            </w:r>
          </w:p>
        </w:tc>
        <w:tc>
          <w:tcPr>
            <w:tcW w:type="dxa" w:w="786"/>
          </w:tcPr>
          <w:p>
            <w:pPr>
              <w:spacing w:after="0"/>
              <w:jc w:val="right"/>
            </w:pPr>
            <w:r>
              <w:rPr>
                <w:sz w:val="16"/>
              </w:rPr>
              <w:t>36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66</w:t>
            </w:r>
          </w:p>
        </w:tc>
        <w:tc>
          <w:tcPr>
            <w:tcW w:type="dxa" w:w="1159"/>
          </w:tcPr>
          <w:p>
            <w:pPr>
              <w:spacing w:after="0"/>
              <w:jc w:val="right"/>
            </w:pPr>
            <w:r>
              <w:rPr>
                <w:sz w:val="16"/>
              </w:rPr>
              <w:t>15</w:t>
            </w:r>
          </w:p>
        </w:tc>
        <w:tc>
          <w:tcPr>
            <w:tcW w:type="dxa" w:w="2116"/>
          </w:tcPr>
          <w:p>
            <w:pPr>
              <w:spacing w:after="0"/>
              <w:jc w:val="right"/>
            </w:pPr>
            <w:r>
              <w:rPr>
                <w:sz w:val="16"/>
              </w:rPr>
              <w:t>4</w:t>
            </w:r>
          </w:p>
        </w:tc>
        <w:tc>
          <w:tcPr>
            <w:tcW w:type="dxa" w:w="786"/>
          </w:tcPr>
          <w:p>
            <w:pPr>
              <w:spacing w:after="0"/>
              <w:jc w:val="right"/>
            </w:pPr>
            <w:r>
              <w:rPr>
                <w:sz w:val="16"/>
              </w:rPr>
              <w:t>15</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03"/>
        <w:gridCol w:w="3147"/>
        <w:gridCol w:w="947"/>
        <w:gridCol w:w="2514"/>
        <w:gridCol w:w="1124"/>
        <w:gridCol w:w="28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03"/>
            <w:shd w:val="clear" w:color="auto" w:fill="E8E8E8"/>
          </w:tcPr>
          <w:p>
            <w:pPr>
              <w:spacing w:after="0"/>
              <w:jc w:val="left"/>
            </w:pPr>
            <w:r>
              <w:rPr>
                <w:b/>
                <w:sz w:val="16"/>
              </w:rPr>
              <w:t>Magnitude or extent</w:t>
            </w:r>
          </w:p>
        </w:tc>
        <w:tc>
          <w:tcPr>
            <w:tcW w:type="dxa" w:w="3147"/>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4"/>
            <w:shd w:val="clear" w:color="auto" w:fill="E8E8E8"/>
          </w:tcPr>
          <w:p>
            <w:pPr>
              <w:spacing w:after="0"/>
              <w:jc w:val="left"/>
            </w:pPr>
            <w:r>
              <w:rPr>
                <w:b/>
                <w:sz w:val="16"/>
              </w:rPr>
              <w:t>Location</w:t>
            </w:r>
          </w:p>
        </w:tc>
        <w:tc>
          <w:tcPr>
            <w:tcW w:type="dxa" w:w="1124"/>
            <w:shd w:val="clear" w:color="auto" w:fill="E8E8E8"/>
          </w:tcPr>
          <w:p>
            <w:pPr>
              <w:spacing w:after="0"/>
              <w:jc w:val="left"/>
            </w:pPr>
            <w:r>
              <w:rPr>
                <w:b/>
                <w:sz w:val="16"/>
              </w:rPr>
              <w:t>Flags</w:t>
            </w:r>
          </w:p>
        </w:tc>
        <w:tc>
          <w:tcPr>
            <w:tcW w:type="dxa" w:w="28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303"/>
          </w:tcPr>
          <w:p>
            <w:pPr>
              <w:spacing w:after="0"/>
              <w:jc w:val="left"/>
            </w:pPr>
            <w:r>
              <w:rPr>
                <w:sz w:val="16"/>
              </w:rPr>
              <w:t>50 kt (58 mph) estimated gust</w:t>
            </w:r>
          </w:p>
        </w:tc>
        <w:tc>
          <w:tcPr>
            <w:tcW w:type="dxa" w:w="3147"/>
          </w:tcPr>
          <w:p>
            <w:pPr>
              <w:spacing w:after="0"/>
              <w:jc w:val="left"/>
            </w:pPr>
            <w:r>
              <w:rPr>
                <w:sz w:val="16"/>
              </w:rPr>
              <w:t>$0 property; $0 crops (zone total, 2023 dollars)</w:t>
            </w:r>
          </w:p>
        </w:tc>
        <w:tc>
          <w:tcPr>
            <w:tcW w:type="dxa" w:w="947"/>
          </w:tcPr>
          <w:p>
            <w:pPr>
              <w:spacing w:after="0"/>
              <w:jc w:val="right"/>
            </w:pPr>
            <w:r>
              <w:rPr>
                <w:sz w:val="16"/>
              </w:rPr>
              <w:t>0, 0</w:t>
            </w:r>
          </w:p>
        </w:tc>
        <w:tc>
          <w:tcPr>
            <w:tcW w:type="dxa" w:w="2514"/>
          </w:tcPr>
          <w:p>
            <w:pPr>
              <w:spacing w:after="0"/>
              <w:jc w:val="left"/>
            </w:pPr>
            <w:r>
              <w:rPr>
                <w:sz w:val="16"/>
              </w:rPr>
              <w:t>NWS zone OHZ067 (MORGAN), zone-level</w:t>
            </w:r>
          </w:p>
        </w:tc>
        <w:tc>
          <w:tcPr>
            <w:tcW w:type="dxa" w:w="1124"/>
          </w:tcPr>
          <w:p>
            <w:pPr>
              <w:spacing w:after="0"/>
              <w:jc w:val="left"/>
            </w:pPr>
            <w:r>
              <w:rPr>
                <w:sz w:val="16"/>
              </w:rPr>
              <w:t>new since last plan; within last 5 years</w:t>
            </w:r>
          </w:p>
        </w:tc>
        <w:tc>
          <w:tcPr>
            <w:tcW w:type="dxa" w:w="2825"/>
          </w:tcPr>
          <w:p>
            <w:pPr>
              <w:spacing w:after="0"/>
              <w:jc w:val="left"/>
            </w:pPr>
            <w:r>
              <w:rPr>
                <w:sz w:val="16"/>
              </w:rPr>
              <w:t>B1-c worst recorded: High Wind and Strong Wind</w:t>
            </w:r>
          </w:p>
        </w:tc>
      </w:tr>
      <w:tr>
        <w:trPr>
          <w:cantSplit/>
        </w:trPr>
        <w:tc>
          <w:tcPr>
            <w:tcW w:type="dxa" w:w="1037"/>
          </w:tcPr>
          <w:p>
            <w:pPr>
              <w:spacing w:after="0"/>
              <w:jc w:val="left"/>
            </w:pPr>
            <w:r>
              <w:rPr>
                <w:sz w:val="16"/>
              </w:rPr>
              <w:t>2016-07-15</w:t>
            </w:r>
          </w:p>
        </w:tc>
        <w:tc>
          <w:tcPr>
            <w:tcW w:type="dxa" w:w="1215"/>
          </w:tcPr>
          <w:p>
            <w:pPr>
              <w:spacing w:after="0"/>
              <w:jc w:val="left"/>
            </w:pPr>
            <w:r>
              <w:rPr>
                <w:sz w:val="16"/>
              </w:rPr>
              <w:t>Hail</w:t>
            </w:r>
          </w:p>
        </w:tc>
        <w:tc>
          <w:tcPr>
            <w:tcW w:type="dxa" w:w="1303"/>
          </w:tcPr>
          <w:p>
            <w:pPr>
              <w:spacing w:after="0"/>
              <w:jc w:val="left"/>
            </w:pPr>
            <w:r>
              <w:rPr>
                <w:sz w:val="16"/>
              </w:rPr>
              <w:t>1.5 in</w:t>
            </w:r>
          </w:p>
        </w:tc>
        <w:tc>
          <w:tcPr>
            <w:tcW w:type="dxa" w:w="3147"/>
          </w:tcPr>
          <w:p>
            <w:pPr>
              <w:spacing w:after="0"/>
              <w:jc w:val="left"/>
            </w:pPr>
            <w:r>
              <w:rPr>
                <w:sz w:val="16"/>
              </w:rPr>
              <w:t>$1,000 property; $0 crops (2016 dollars)</w:t>
            </w:r>
          </w:p>
        </w:tc>
        <w:tc>
          <w:tcPr>
            <w:tcW w:type="dxa" w:w="947"/>
          </w:tcPr>
          <w:p>
            <w:pPr>
              <w:spacing w:after="0"/>
              <w:jc w:val="right"/>
            </w:pPr>
            <w:r>
              <w:rPr>
                <w:sz w:val="16"/>
              </w:rPr>
              <w:t>0, 0</w:t>
            </w:r>
          </w:p>
        </w:tc>
        <w:tc>
          <w:tcPr>
            <w:tcW w:type="dxa" w:w="2514"/>
          </w:tcPr>
          <w:p>
            <w:pPr>
              <w:spacing w:after="0"/>
              <w:jc w:val="left"/>
            </w:pPr>
            <w:r>
              <w:rPr>
                <w:sz w:val="16"/>
              </w:rPr>
              <w:t>WOODGROVE</w:t>
            </w:r>
          </w:p>
        </w:tc>
        <w:tc>
          <w:tcPr>
            <w:tcW w:type="dxa" w:w="1124"/>
          </w:tcPr>
          <w:p>
            <w:pPr>
              <w:spacing w:after="0"/>
              <w:jc w:val="left"/>
            </w:pPr>
          </w:p>
        </w:tc>
        <w:tc>
          <w:tcPr>
            <w:tcW w:type="dxa" w:w="2825"/>
          </w:tcPr>
          <w:p>
            <w:pPr>
              <w:spacing w:after="0"/>
              <w:jc w:val="left"/>
            </w:pPr>
            <w:r>
              <w:rPr>
                <w:sz w:val="16"/>
              </w:rPr>
              <w:t>B1-c most damaging: Hail</w:t>
            </w:r>
          </w:p>
        </w:tc>
      </w:tr>
      <w:tr>
        <w:trPr>
          <w:cantSplit/>
        </w:trPr>
        <w:tc>
          <w:tcPr>
            <w:tcW w:type="dxa" w:w="1037"/>
          </w:tcPr>
          <w:p>
            <w:pPr>
              <w:spacing w:after="0"/>
              <w:jc w:val="left"/>
            </w:pPr>
            <w:r>
              <w:rPr>
                <w:sz w:val="16"/>
              </w:rPr>
              <w:t>2015-03-04</w:t>
            </w:r>
          </w:p>
        </w:tc>
        <w:tc>
          <w:tcPr>
            <w:tcW w:type="dxa" w:w="1215"/>
          </w:tcPr>
          <w:p>
            <w:pPr>
              <w:spacing w:after="0"/>
              <w:jc w:val="left"/>
            </w:pPr>
            <w:r>
              <w:rPr>
                <w:sz w:val="16"/>
              </w:rPr>
              <w:t>Heavy Snow</w:t>
            </w:r>
          </w:p>
        </w:tc>
        <w:tc>
          <w:tcPr>
            <w:tcW w:type="dxa" w:w="1303"/>
          </w:tcPr>
          <w:p>
            <w:pPr>
              <w:spacing w:after="0"/>
              <w:jc w:val="left"/>
            </w:pPr>
          </w:p>
        </w:tc>
        <w:tc>
          <w:tcPr>
            <w:tcW w:type="dxa" w:w="3147"/>
          </w:tcPr>
          <w:p>
            <w:pPr>
              <w:spacing w:after="0"/>
              <w:jc w:val="left"/>
            </w:pPr>
            <w:r>
              <w:rPr>
                <w:sz w:val="16"/>
              </w:rPr>
              <w:t>$10,000 property; $0 crops (zone total, 2015 dollars)</w:t>
            </w:r>
          </w:p>
        </w:tc>
        <w:tc>
          <w:tcPr>
            <w:tcW w:type="dxa" w:w="947"/>
          </w:tcPr>
          <w:p>
            <w:pPr>
              <w:spacing w:after="0"/>
              <w:jc w:val="right"/>
            </w:pPr>
            <w:r>
              <w:rPr>
                <w:sz w:val="16"/>
              </w:rPr>
              <w:t>0, 0</w:t>
            </w:r>
          </w:p>
        </w:tc>
        <w:tc>
          <w:tcPr>
            <w:tcW w:type="dxa" w:w="2514"/>
          </w:tcPr>
          <w:p>
            <w:pPr>
              <w:spacing w:after="0"/>
              <w:jc w:val="left"/>
            </w:pPr>
            <w:r>
              <w:rPr>
                <w:sz w:val="16"/>
              </w:rPr>
              <w:t>NWS zone OHZ067 (MORGAN), zone-level</w:t>
            </w:r>
          </w:p>
        </w:tc>
        <w:tc>
          <w:tcPr>
            <w:tcW w:type="dxa" w:w="1124"/>
          </w:tcPr>
          <w:p>
            <w:pPr>
              <w:spacing w:after="0"/>
              <w:jc w:val="left"/>
            </w:pPr>
          </w:p>
        </w:tc>
        <w:tc>
          <w:tcPr>
            <w:tcW w:type="dxa" w:w="28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303"/>
          </w:tcPr>
          <w:p>
            <w:pPr>
              <w:spacing w:after="0"/>
              <w:jc w:val="left"/>
            </w:pPr>
          </w:p>
        </w:tc>
        <w:tc>
          <w:tcPr>
            <w:tcW w:type="dxa" w:w="3147"/>
          </w:tcPr>
          <w:p>
            <w:pPr>
              <w:spacing w:after="0"/>
              <w:jc w:val="left"/>
            </w:pPr>
            <w:r>
              <w:rPr>
                <w:sz w:val="16"/>
              </w:rPr>
              <w:t>$0 property; $0 crops (zone total, 2011 dollars)</w:t>
            </w:r>
          </w:p>
        </w:tc>
        <w:tc>
          <w:tcPr>
            <w:tcW w:type="dxa" w:w="947"/>
          </w:tcPr>
          <w:p>
            <w:pPr>
              <w:spacing w:after="0"/>
              <w:jc w:val="right"/>
            </w:pPr>
            <w:r>
              <w:rPr>
                <w:sz w:val="16"/>
              </w:rPr>
              <w:t>0, 0</w:t>
            </w:r>
          </w:p>
        </w:tc>
        <w:tc>
          <w:tcPr>
            <w:tcW w:type="dxa" w:w="2514"/>
          </w:tcPr>
          <w:p>
            <w:pPr>
              <w:spacing w:after="0"/>
              <w:jc w:val="left"/>
            </w:pPr>
            <w:r>
              <w:rPr>
                <w:sz w:val="16"/>
              </w:rPr>
              <w:t>NWS zone OHZ067 (MORGAN), zone-level</w:t>
            </w:r>
          </w:p>
        </w:tc>
        <w:tc>
          <w:tcPr>
            <w:tcW w:type="dxa" w:w="1124"/>
          </w:tcPr>
          <w:p>
            <w:pPr>
              <w:spacing w:after="0"/>
              <w:jc w:val="left"/>
            </w:pPr>
          </w:p>
        </w:tc>
        <w:tc>
          <w:tcPr>
            <w:tcW w:type="dxa" w:w="2825"/>
          </w:tcPr>
          <w:p>
            <w:pPr>
              <w:spacing w:after="0"/>
              <w:jc w:val="left"/>
            </w:pPr>
            <w:r>
              <w:rPr>
                <w:sz w:val="16"/>
              </w:rPr>
              <w:t>B1-c worst recorded: Excessive Heat, Heat</w:t>
            </w:r>
          </w:p>
        </w:tc>
      </w:tr>
      <w:tr>
        <w:trPr>
          <w:cantSplit/>
        </w:trPr>
        <w:tc>
          <w:tcPr>
            <w:tcW w:type="dxa" w:w="1037"/>
          </w:tcPr>
          <w:p>
            <w:pPr>
              <w:spacing w:after="0"/>
              <w:jc w:val="left"/>
            </w:pPr>
            <w:r>
              <w:rPr>
                <w:sz w:val="16"/>
              </w:rPr>
              <w:t>2010-09-16</w:t>
            </w:r>
          </w:p>
        </w:tc>
        <w:tc>
          <w:tcPr>
            <w:tcW w:type="dxa" w:w="1215"/>
          </w:tcPr>
          <w:p>
            <w:pPr>
              <w:spacing w:after="0"/>
              <w:jc w:val="left"/>
            </w:pPr>
            <w:r>
              <w:rPr>
                <w:sz w:val="16"/>
              </w:rPr>
              <w:t>Tornado</w:t>
            </w:r>
          </w:p>
        </w:tc>
        <w:tc>
          <w:tcPr>
            <w:tcW w:type="dxa" w:w="1303"/>
          </w:tcPr>
          <w:p>
            <w:pPr>
              <w:spacing w:after="0"/>
              <w:jc w:val="left"/>
            </w:pPr>
            <w:r>
              <w:rPr>
                <w:sz w:val="16"/>
              </w:rPr>
              <w:t>EF0, 0.54 mi within this county, 150 yd wide</w:t>
            </w:r>
          </w:p>
        </w:tc>
        <w:tc>
          <w:tcPr>
            <w:tcW w:type="dxa" w:w="3147"/>
          </w:tcPr>
          <w:p>
            <w:pPr>
              <w:spacing w:after="0"/>
              <w:jc w:val="left"/>
            </w:pPr>
            <w:r>
              <w:rPr>
                <w:sz w:val="16"/>
              </w:rPr>
              <w:t>$60,000 property; $0 crops (2010 dollars)</w:t>
            </w:r>
          </w:p>
        </w:tc>
        <w:tc>
          <w:tcPr>
            <w:tcW w:type="dxa" w:w="947"/>
          </w:tcPr>
          <w:p>
            <w:pPr>
              <w:spacing w:after="0"/>
              <w:jc w:val="right"/>
            </w:pPr>
            <w:r>
              <w:rPr>
                <w:sz w:val="16"/>
              </w:rPr>
              <w:t>0, 0</w:t>
            </w:r>
          </w:p>
        </w:tc>
        <w:tc>
          <w:tcPr>
            <w:tcW w:type="dxa" w:w="2514"/>
          </w:tcPr>
          <w:p>
            <w:pPr>
              <w:spacing w:after="0"/>
              <w:jc w:val="left"/>
            </w:pPr>
            <w:r>
              <w:rPr>
                <w:sz w:val="16"/>
              </w:rPr>
              <w:t>ROSE FARM</w:t>
            </w:r>
          </w:p>
        </w:tc>
        <w:tc>
          <w:tcPr>
            <w:tcW w:type="dxa" w:w="1124"/>
          </w:tcPr>
          <w:p>
            <w:pPr>
              <w:spacing w:after="0"/>
              <w:jc w:val="left"/>
            </w:pPr>
          </w:p>
        </w:tc>
        <w:tc>
          <w:tcPr>
            <w:tcW w:type="dxa" w:w="2825"/>
          </w:tcPr>
          <w:p>
            <w:pPr>
              <w:spacing w:after="0"/>
              <w:jc w:val="left"/>
            </w:pPr>
            <w:r>
              <w:rPr>
                <w:sz w:val="16"/>
              </w:rPr>
              <w:t>B1-c worst recorded: Tornado</w:t>
            </w:r>
          </w:p>
        </w:tc>
      </w:tr>
      <w:tr>
        <w:trPr>
          <w:cantSplit/>
        </w:trPr>
        <w:tc>
          <w:tcPr>
            <w:tcW w:type="dxa" w:w="1037"/>
          </w:tcPr>
          <w:p>
            <w:pPr>
              <w:spacing w:after="0"/>
              <w:jc w:val="left"/>
            </w:pPr>
            <w:r>
              <w:rPr>
                <w:sz w:val="16"/>
              </w:rPr>
              <w:t>2010-05-02</w:t>
            </w:r>
          </w:p>
        </w:tc>
        <w:tc>
          <w:tcPr>
            <w:tcW w:type="dxa" w:w="1215"/>
          </w:tcPr>
          <w:p>
            <w:pPr>
              <w:spacing w:after="0"/>
              <w:jc w:val="left"/>
            </w:pPr>
            <w:r>
              <w:rPr>
                <w:sz w:val="16"/>
              </w:rPr>
              <w:t>Flood</w:t>
            </w:r>
          </w:p>
        </w:tc>
        <w:tc>
          <w:tcPr>
            <w:tcW w:type="dxa" w:w="1303"/>
          </w:tcPr>
          <w:p>
            <w:pPr>
              <w:spacing w:after="0"/>
              <w:jc w:val="left"/>
            </w:pPr>
          </w:p>
        </w:tc>
        <w:tc>
          <w:tcPr>
            <w:tcW w:type="dxa" w:w="3147"/>
          </w:tcPr>
          <w:p>
            <w:pPr>
              <w:spacing w:after="0"/>
              <w:jc w:val="left"/>
            </w:pPr>
            <w:r>
              <w:rPr>
                <w:sz w:val="16"/>
              </w:rPr>
              <w:t>$15,000 property; $0 crops (2010 dollars)</w:t>
            </w:r>
          </w:p>
        </w:tc>
        <w:tc>
          <w:tcPr>
            <w:tcW w:type="dxa" w:w="947"/>
          </w:tcPr>
          <w:p>
            <w:pPr>
              <w:spacing w:after="0"/>
              <w:jc w:val="right"/>
            </w:pPr>
            <w:r>
              <w:rPr>
                <w:sz w:val="16"/>
              </w:rPr>
              <w:t>2, 0</w:t>
            </w:r>
          </w:p>
        </w:tc>
        <w:tc>
          <w:tcPr>
            <w:tcW w:type="dxa" w:w="2514"/>
          </w:tcPr>
          <w:p>
            <w:pPr>
              <w:spacing w:after="0"/>
              <w:jc w:val="left"/>
            </w:pPr>
            <w:r>
              <w:rPr>
                <w:sz w:val="16"/>
              </w:rPr>
              <w:t>BISHOPVILLE to CHESTERHILL</w:t>
            </w:r>
          </w:p>
        </w:tc>
        <w:tc>
          <w:tcPr>
            <w:tcW w:type="dxa" w:w="1124"/>
          </w:tcPr>
          <w:p>
            <w:pPr>
              <w:spacing w:after="0"/>
              <w:jc w:val="left"/>
            </w:pPr>
          </w:p>
        </w:tc>
        <w:tc>
          <w:tcPr>
            <w:tcW w:type="dxa" w:w="2825"/>
          </w:tcPr>
          <w:p>
            <w:pPr>
              <w:spacing w:after="0"/>
              <w:jc w:val="left"/>
            </w:pPr>
            <w:r>
              <w:rPr>
                <w:sz w:val="16"/>
              </w:rPr>
              <w:t>deaths or injuries recorded</w:t>
            </w:r>
          </w:p>
        </w:tc>
      </w:tr>
      <w:tr>
        <w:trPr>
          <w:cantSplit/>
        </w:trPr>
        <w:tc>
          <w:tcPr>
            <w:tcW w:type="dxa" w:w="1037"/>
          </w:tcPr>
          <w:p>
            <w:pPr>
              <w:spacing w:after="0"/>
              <w:jc w:val="left"/>
            </w:pPr>
            <w:r>
              <w:rPr>
                <w:sz w:val="16"/>
              </w:rPr>
              <w:t>2008-07-22</w:t>
            </w:r>
          </w:p>
        </w:tc>
        <w:tc>
          <w:tcPr>
            <w:tcW w:type="dxa" w:w="1215"/>
          </w:tcPr>
          <w:p>
            <w:pPr>
              <w:spacing w:after="0"/>
              <w:jc w:val="left"/>
            </w:pPr>
            <w:r>
              <w:rPr>
                <w:sz w:val="16"/>
              </w:rPr>
              <w:t>Thunderstorm Wind</w:t>
            </w:r>
          </w:p>
        </w:tc>
        <w:tc>
          <w:tcPr>
            <w:tcW w:type="dxa" w:w="1303"/>
          </w:tcPr>
          <w:p>
            <w:pPr>
              <w:spacing w:after="0"/>
              <w:jc w:val="left"/>
            </w:pPr>
            <w:r>
              <w:rPr>
                <w:sz w:val="16"/>
              </w:rPr>
              <w:t>74 kt (85 mph) estimated gust</w:t>
            </w:r>
          </w:p>
        </w:tc>
        <w:tc>
          <w:tcPr>
            <w:tcW w:type="dxa" w:w="3147"/>
          </w:tcPr>
          <w:p>
            <w:pPr>
              <w:spacing w:after="0"/>
              <w:jc w:val="left"/>
            </w:pPr>
            <w:r>
              <w:rPr>
                <w:sz w:val="16"/>
              </w:rPr>
              <w:t>$75,000 property; $0 crops (2008 dollars)</w:t>
            </w:r>
          </w:p>
        </w:tc>
        <w:tc>
          <w:tcPr>
            <w:tcW w:type="dxa" w:w="947"/>
          </w:tcPr>
          <w:p>
            <w:pPr>
              <w:spacing w:after="0"/>
              <w:jc w:val="right"/>
            </w:pPr>
            <w:r>
              <w:rPr>
                <w:sz w:val="16"/>
              </w:rPr>
              <w:t>0, 0</w:t>
            </w:r>
          </w:p>
        </w:tc>
        <w:tc>
          <w:tcPr>
            <w:tcW w:type="dxa" w:w="2514"/>
          </w:tcPr>
          <w:p>
            <w:pPr>
              <w:spacing w:after="0"/>
              <w:jc w:val="left"/>
            </w:pPr>
            <w:r>
              <w:rPr>
                <w:sz w:val="16"/>
              </w:rPr>
              <w:t>STOCKPORT</w:t>
            </w:r>
          </w:p>
        </w:tc>
        <w:tc>
          <w:tcPr>
            <w:tcW w:type="dxa" w:w="1124"/>
          </w:tcPr>
          <w:p>
            <w:pPr>
              <w:spacing w:after="0"/>
              <w:jc w:val="left"/>
            </w:pPr>
          </w:p>
        </w:tc>
        <w:tc>
          <w:tcPr>
            <w:tcW w:type="dxa" w:w="2825"/>
          </w:tcPr>
          <w:p>
            <w:pPr>
              <w:spacing w:after="0"/>
              <w:jc w:val="left"/>
            </w:pPr>
            <w:r>
              <w:rPr>
                <w:sz w:val="16"/>
              </w:rPr>
              <w:t>B1-c worst recorded: Thunderstorm Wind</w:t>
            </w:r>
          </w:p>
        </w:tc>
      </w:tr>
      <w:tr>
        <w:trPr>
          <w:cantSplit/>
        </w:trPr>
        <w:tc>
          <w:tcPr>
            <w:tcW w:type="dxa" w:w="1037"/>
          </w:tcPr>
          <w:p>
            <w:pPr>
              <w:spacing w:after="0"/>
              <w:jc w:val="left"/>
            </w:pPr>
            <w:r>
              <w:rPr>
                <w:sz w:val="16"/>
              </w:rPr>
              <w:t>2006-06-22</w:t>
            </w:r>
          </w:p>
        </w:tc>
        <w:tc>
          <w:tcPr>
            <w:tcW w:type="dxa" w:w="1215"/>
          </w:tcPr>
          <w:p>
            <w:pPr>
              <w:spacing w:after="0"/>
              <w:jc w:val="left"/>
            </w:pPr>
            <w:r>
              <w:rPr>
                <w:sz w:val="16"/>
              </w:rPr>
              <w:t>Hail</w:t>
            </w:r>
          </w:p>
        </w:tc>
        <w:tc>
          <w:tcPr>
            <w:tcW w:type="dxa" w:w="1303"/>
          </w:tcPr>
          <w:p>
            <w:pPr>
              <w:spacing w:after="0"/>
              <w:jc w:val="left"/>
            </w:pPr>
            <w:r>
              <w:rPr>
                <w:sz w:val="16"/>
              </w:rPr>
              <w:t>1.75 in</w:t>
            </w:r>
          </w:p>
        </w:tc>
        <w:tc>
          <w:tcPr>
            <w:tcW w:type="dxa" w:w="3147"/>
          </w:tcPr>
          <w:p>
            <w:pPr>
              <w:spacing w:after="0"/>
              <w:jc w:val="left"/>
            </w:pPr>
            <w:r>
              <w:rPr>
                <w:sz w:val="16"/>
              </w:rPr>
              <w:t>damage not reported</w:t>
            </w:r>
          </w:p>
        </w:tc>
        <w:tc>
          <w:tcPr>
            <w:tcW w:type="dxa" w:w="947"/>
          </w:tcPr>
          <w:p>
            <w:pPr>
              <w:spacing w:after="0"/>
              <w:jc w:val="right"/>
            </w:pPr>
            <w:r>
              <w:rPr>
                <w:sz w:val="16"/>
              </w:rPr>
              <w:t>0, 0</w:t>
            </w:r>
          </w:p>
        </w:tc>
        <w:tc>
          <w:tcPr>
            <w:tcW w:type="dxa" w:w="2514"/>
          </w:tcPr>
          <w:p>
            <w:pPr>
              <w:spacing w:after="0"/>
              <w:jc w:val="left"/>
            </w:pPr>
            <w:r>
              <w:rPr>
                <w:sz w:val="16"/>
              </w:rPr>
              <w:t>PENNSVILLE</w:t>
            </w:r>
          </w:p>
        </w:tc>
        <w:tc>
          <w:tcPr>
            <w:tcW w:type="dxa" w:w="1124"/>
          </w:tcPr>
          <w:p>
            <w:pPr>
              <w:spacing w:after="0"/>
              <w:jc w:val="left"/>
            </w:pPr>
          </w:p>
        </w:tc>
        <w:tc>
          <w:tcPr>
            <w:tcW w:type="dxa" w:w="2825"/>
          </w:tcPr>
          <w:p>
            <w:pPr>
              <w:spacing w:after="0"/>
              <w:jc w:val="left"/>
            </w:pPr>
            <w:r>
              <w:rPr>
                <w:sz w:val="16"/>
              </w:rPr>
              <w:t>B1-c worst recorded: Hail</w:t>
            </w:r>
          </w:p>
        </w:tc>
      </w:tr>
      <w:tr>
        <w:trPr>
          <w:cantSplit/>
        </w:trPr>
        <w:tc>
          <w:tcPr>
            <w:tcW w:type="dxa" w:w="1037"/>
          </w:tcPr>
          <w:p>
            <w:pPr>
              <w:spacing w:after="0"/>
              <w:jc w:val="left"/>
            </w:pPr>
            <w:r>
              <w:rPr>
                <w:sz w:val="16"/>
              </w:rPr>
              <w:t>2005-01-05</w:t>
            </w:r>
          </w:p>
        </w:tc>
        <w:tc>
          <w:tcPr>
            <w:tcW w:type="dxa" w:w="1215"/>
          </w:tcPr>
          <w:p>
            <w:pPr>
              <w:spacing w:after="0"/>
              <w:jc w:val="left"/>
            </w:pPr>
            <w:r>
              <w:rPr>
                <w:sz w:val="16"/>
              </w:rPr>
              <w:t>Flood</w:t>
            </w:r>
          </w:p>
        </w:tc>
        <w:tc>
          <w:tcPr>
            <w:tcW w:type="dxa" w:w="1303"/>
          </w:tcPr>
          <w:p>
            <w:pPr>
              <w:spacing w:after="0"/>
              <w:jc w:val="left"/>
            </w:pPr>
          </w:p>
        </w:tc>
        <w:tc>
          <w:tcPr>
            <w:tcW w:type="dxa" w:w="3147"/>
          </w:tcPr>
          <w:p>
            <w:pPr>
              <w:spacing w:after="0"/>
              <w:jc w:val="left"/>
            </w:pPr>
            <w:r>
              <w:rPr>
                <w:sz w:val="16"/>
              </w:rPr>
              <w:t>$2,000,000 property; crops not reported (zone total, 2005 dollars)</w:t>
            </w:r>
          </w:p>
        </w:tc>
        <w:tc>
          <w:tcPr>
            <w:tcW w:type="dxa" w:w="947"/>
          </w:tcPr>
          <w:p>
            <w:pPr>
              <w:spacing w:after="0"/>
              <w:jc w:val="right"/>
            </w:pPr>
            <w:r>
              <w:rPr>
                <w:sz w:val="16"/>
              </w:rPr>
              <w:t>1, 0</w:t>
            </w:r>
          </w:p>
        </w:tc>
        <w:tc>
          <w:tcPr>
            <w:tcW w:type="dxa" w:w="2514"/>
          </w:tcPr>
          <w:p>
            <w:pPr>
              <w:spacing w:after="0"/>
              <w:jc w:val="left"/>
            </w:pPr>
            <w:r>
              <w:rPr>
                <w:sz w:val="16"/>
              </w:rPr>
              <w:t>NWS zone OHZ067 (MORGAN), zone-level</w:t>
            </w:r>
          </w:p>
        </w:tc>
        <w:tc>
          <w:tcPr>
            <w:tcW w:type="dxa" w:w="1124"/>
          </w:tcPr>
          <w:p>
            <w:pPr>
              <w:spacing w:after="0"/>
              <w:jc w:val="left"/>
            </w:pPr>
          </w:p>
        </w:tc>
        <w:tc>
          <w:tcPr>
            <w:tcW w:type="dxa" w:w="2825"/>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303"/>
          </w:tcPr>
          <w:p>
            <w:pPr>
              <w:spacing w:after="0"/>
              <w:jc w:val="left"/>
            </w:pPr>
          </w:p>
        </w:tc>
        <w:tc>
          <w:tcPr>
            <w:tcW w:type="dxa" w:w="3147"/>
          </w:tcPr>
          <w:p>
            <w:pPr>
              <w:spacing w:after="0"/>
              <w:jc w:val="left"/>
            </w:pPr>
            <w:r>
              <w:rPr>
                <w:sz w:val="16"/>
              </w:rPr>
              <w:t>damage not reported</w:t>
            </w:r>
          </w:p>
        </w:tc>
        <w:tc>
          <w:tcPr>
            <w:tcW w:type="dxa" w:w="947"/>
          </w:tcPr>
          <w:p>
            <w:pPr>
              <w:spacing w:after="0"/>
              <w:jc w:val="right"/>
            </w:pPr>
            <w:r>
              <w:rPr>
                <w:sz w:val="16"/>
              </w:rPr>
              <w:t>0, 0</w:t>
            </w:r>
          </w:p>
        </w:tc>
        <w:tc>
          <w:tcPr>
            <w:tcW w:type="dxa" w:w="2514"/>
          </w:tcPr>
          <w:p>
            <w:pPr>
              <w:spacing w:after="0"/>
              <w:jc w:val="left"/>
            </w:pPr>
            <w:r>
              <w:rPr>
                <w:sz w:val="16"/>
              </w:rPr>
              <w:t>NWS zone OHZ067 (MORGAN), zone-level</w:t>
            </w:r>
          </w:p>
        </w:tc>
        <w:tc>
          <w:tcPr>
            <w:tcW w:type="dxa" w:w="1124"/>
          </w:tcPr>
          <w:p>
            <w:pPr>
              <w:spacing w:after="0"/>
              <w:jc w:val="left"/>
            </w:pPr>
          </w:p>
        </w:tc>
        <w:tc>
          <w:tcPr>
            <w:tcW w:type="dxa" w:w="28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303"/>
          </w:tcPr>
          <w:p>
            <w:pPr>
              <w:spacing w:after="0"/>
              <w:jc w:val="left"/>
            </w:pPr>
          </w:p>
        </w:tc>
        <w:tc>
          <w:tcPr>
            <w:tcW w:type="dxa" w:w="3147"/>
          </w:tcPr>
          <w:p>
            <w:pPr>
              <w:spacing w:after="0"/>
              <w:jc w:val="left"/>
            </w:pPr>
            <w:r>
              <w:rPr>
                <w:sz w:val="16"/>
              </w:rPr>
              <w:t>damage not reported</w:t>
            </w:r>
          </w:p>
        </w:tc>
        <w:tc>
          <w:tcPr>
            <w:tcW w:type="dxa" w:w="947"/>
          </w:tcPr>
          <w:p>
            <w:pPr>
              <w:spacing w:after="0"/>
              <w:jc w:val="right"/>
            </w:pPr>
            <w:r>
              <w:rPr>
                <w:sz w:val="16"/>
              </w:rPr>
              <w:t>0, 0</w:t>
            </w:r>
          </w:p>
        </w:tc>
        <w:tc>
          <w:tcPr>
            <w:tcW w:type="dxa" w:w="2514"/>
          </w:tcPr>
          <w:p>
            <w:pPr>
              <w:spacing w:after="0"/>
              <w:jc w:val="left"/>
            </w:pPr>
            <w:r>
              <w:rPr>
                <w:sz w:val="16"/>
              </w:rPr>
              <w:t>NWS zone OHZ067 (MORGAN), zone-level</w:t>
            </w:r>
          </w:p>
        </w:tc>
        <w:tc>
          <w:tcPr>
            <w:tcW w:type="dxa" w:w="1124"/>
          </w:tcPr>
          <w:p>
            <w:pPr>
              <w:spacing w:after="0"/>
              <w:jc w:val="left"/>
            </w:pPr>
          </w:p>
        </w:tc>
        <w:tc>
          <w:tcPr>
            <w:tcW w:type="dxa" w:w="2825"/>
          </w:tcPr>
          <w:p>
            <w:pPr>
              <w:spacing w:after="0"/>
              <w:jc w:val="left"/>
            </w:pPr>
            <w:r>
              <w:rPr>
                <w:sz w:val="16"/>
              </w:rPr>
              <w:t>B1-c worst recorded: Drought</w:t>
            </w:r>
          </w:p>
        </w:tc>
      </w:tr>
      <w:tr>
        <w:trPr>
          <w:cantSplit/>
        </w:trPr>
        <w:tc>
          <w:tcPr>
            <w:tcW w:type="dxa" w:w="1037"/>
          </w:tcPr>
          <w:p>
            <w:pPr>
              <w:spacing w:after="0"/>
              <w:jc w:val="left"/>
            </w:pPr>
            <w:r>
              <w:rPr>
                <w:sz w:val="16"/>
              </w:rPr>
              <w:t>1996-01-02</w:t>
            </w:r>
          </w:p>
        </w:tc>
        <w:tc>
          <w:tcPr>
            <w:tcW w:type="dxa" w:w="1215"/>
          </w:tcPr>
          <w:p>
            <w:pPr>
              <w:spacing w:after="0"/>
              <w:jc w:val="left"/>
            </w:pPr>
            <w:r>
              <w:rPr>
                <w:sz w:val="16"/>
              </w:rPr>
              <w:t>Ice Storm</w:t>
            </w:r>
          </w:p>
        </w:tc>
        <w:tc>
          <w:tcPr>
            <w:tcW w:type="dxa" w:w="1303"/>
          </w:tcPr>
          <w:p>
            <w:pPr>
              <w:spacing w:after="0"/>
              <w:jc w:val="left"/>
            </w:pPr>
          </w:p>
        </w:tc>
        <w:tc>
          <w:tcPr>
            <w:tcW w:type="dxa" w:w="3147"/>
          </w:tcPr>
          <w:p>
            <w:pPr>
              <w:spacing w:after="0"/>
              <w:jc w:val="left"/>
            </w:pPr>
            <w:r>
              <w:rPr>
                <w:sz w:val="16"/>
              </w:rPr>
              <w:t>$5,000 property; crops not reported (zone total, 1996 dollars)</w:t>
            </w:r>
          </w:p>
        </w:tc>
        <w:tc>
          <w:tcPr>
            <w:tcW w:type="dxa" w:w="947"/>
          </w:tcPr>
          <w:p>
            <w:pPr>
              <w:spacing w:after="0"/>
              <w:jc w:val="right"/>
            </w:pPr>
            <w:r>
              <w:rPr>
                <w:sz w:val="16"/>
              </w:rPr>
              <w:t>0, 0</w:t>
            </w:r>
          </w:p>
        </w:tc>
        <w:tc>
          <w:tcPr>
            <w:tcW w:type="dxa" w:w="2514"/>
          </w:tcPr>
          <w:p>
            <w:pPr>
              <w:spacing w:after="0"/>
              <w:jc w:val="left"/>
            </w:pPr>
            <w:r>
              <w:rPr>
                <w:sz w:val="16"/>
              </w:rPr>
              <w:t>NWS zone OHZ067 (MORGAN), zone-level</w:t>
            </w:r>
          </w:p>
        </w:tc>
        <w:tc>
          <w:tcPr>
            <w:tcW w:type="dxa" w:w="1124"/>
          </w:tcPr>
          <w:p>
            <w:pPr>
              <w:spacing w:after="0"/>
              <w:jc w:val="left"/>
            </w:pPr>
          </w:p>
        </w:tc>
        <w:tc>
          <w:tcPr>
            <w:tcW w:type="dxa" w:w="2825"/>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1.84</w:t>
            </w:r>
          </w:p>
        </w:tc>
        <w:tc>
          <w:tcPr>
            <w:tcW w:type="dxa" w:w="1334"/>
          </w:tcPr>
          <w:p>
            <w:pPr>
              <w:spacing w:after="0"/>
              <w:jc w:val="left"/>
            </w:pPr>
            <w:r>
              <w:rPr>
                <w:sz w:val="16"/>
              </w:rPr>
              <w:t>event-days per year</w:t>
            </w:r>
          </w:p>
        </w:tc>
        <w:tc>
          <w:tcPr>
            <w:tcW w:type="dxa" w:w="1723"/>
          </w:tcPr>
          <w:p>
            <w:pPr>
              <w:spacing w:after="0"/>
              <w:jc w:val="left"/>
            </w:pPr>
            <w:r>
              <w:rPr>
                <w:sz w:val="16"/>
              </w:rPr>
              <w:t>about 1.84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35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6.1</w:t>
            </w:r>
          </w:p>
        </w:tc>
        <w:tc>
          <w:tcPr>
            <w:tcW w:type="dxa" w:w="1334"/>
          </w:tcPr>
          <w:p>
            <w:pPr>
              <w:spacing w:after="0"/>
              <w:jc w:val="left"/>
            </w:pPr>
            <w:r>
              <w:rPr>
                <w:sz w:val="16"/>
              </w:rPr>
              <w:t>event-days per year</w:t>
            </w:r>
          </w:p>
        </w:tc>
        <w:tc>
          <w:tcPr>
            <w:tcW w:type="dxa" w:w="1723"/>
          </w:tcPr>
          <w:p>
            <w:pPr>
              <w:spacing w:after="0"/>
              <w:jc w:val="left"/>
            </w:pPr>
            <w:r>
              <w:rPr>
                <w:sz w:val="16"/>
              </w:rPr>
              <w:t>about 6.1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189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0.000877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0.0877%</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2.67</w:t>
            </w:r>
          </w:p>
        </w:tc>
        <w:tc>
          <w:tcPr>
            <w:tcW w:type="dxa" w:w="1334"/>
          </w:tcPr>
          <w:p>
            <w:pPr>
              <w:spacing w:after="0"/>
              <w:jc w:val="left"/>
            </w:pPr>
            <w:r>
              <w:rPr>
                <w:sz w:val="16"/>
              </w:rPr>
              <w:t>events per year</w:t>
            </w:r>
          </w:p>
        </w:tc>
        <w:tc>
          <w:tcPr>
            <w:tcW w:type="dxa" w:w="1723"/>
          </w:tcPr>
          <w:p>
            <w:pPr>
              <w:spacing w:after="0"/>
              <w:jc w:val="left"/>
            </w:pPr>
            <w:r>
              <w:rPr>
                <w:sz w:val="16"/>
              </w:rPr>
              <w:t>about 2.67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101.4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2.95</w:t>
            </w:r>
          </w:p>
        </w:tc>
        <w:tc>
          <w:tcPr>
            <w:tcW w:type="dxa" w:w="1334"/>
          </w:tcPr>
          <w:p>
            <w:pPr>
              <w:spacing w:after="0"/>
              <w:jc w:val="left"/>
            </w:pPr>
            <w:r>
              <w:rPr>
                <w:sz w:val="16"/>
              </w:rPr>
              <w:t>event-days per year</w:t>
            </w:r>
          </w:p>
        </w:tc>
        <w:tc>
          <w:tcPr>
            <w:tcW w:type="dxa" w:w="1723"/>
          </w:tcPr>
          <w:p>
            <w:pPr>
              <w:spacing w:after="0"/>
              <w:jc w:val="left"/>
            </w:pPr>
            <w:r>
              <w:rPr>
                <w:sz w:val="16"/>
              </w:rPr>
              <w:t>about 2.95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51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0.0115</w:t>
            </w:r>
          </w:p>
        </w:tc>
        <w:tc>
          <w:tcPr>
            <w:tcW w:type="dxa" w:w="1334"/>
          </w:tcPr>
          <w:p>
            <w:pPr>
              <w:spacing w:after="0"/>
              <w:jc w:val="left"/>
            </w:pPr>
            <w:r>
              <w:rPr>
                <w:sz w:val="16"/>
              </w:rPr>
              <w:t>events per year</w:t>
            </w:r>
          </w:p>
        </w:tc>
        <w:tc>
          <w:tcPr>
            <w:tcW w:type="dxa" w:w="1723"/>
          </w:tcPr>
          <w:p>
            <w:pPr>
              <w:spacing w:after="0"/>
              <w:jc w:val="left"/>
            </w:pPr>
            <w:r>
              <w:rPr>
                <w:sz w:val="16"/>
              </w:rPr>
              <w:t>about 1 in 87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0.804</w:t>
            </w:r>
          </w:p>
        </w:tc>
        <w:tc>
          <w:tcPr>
            <w:tcW w:type="dxa" w:w="1334"/>
          </w:tcPr>
          <w:p>
            <w:pPr>
              <w:spacing w:after="0"/>
              <w:jc w:val="left"/>
            </w:pPr>
            <w:r>
              <w:rPr>
                <w:sz w:val="16"/>
              </w:rPr>
              <w:t>event-days per year</w:t>
            </w:r>
          </w:p>
        </w:tc>
        <w:tc>
          <w:tcPr>
            <w:tcW w:type="dxa" w:w="1723"/>
          </w:tcPr>
          <w:p>
            <w:pPr>
              <w:spacing w:after="0"/>
              <w:jc w:val="left"/>
            </w:pPr>
            <w:r>
              <w:rPr>
                <w:sz w:val="16"/>
              </w:rPr>
              <w:t>about 0.804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54</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1.29</w:t>
            </w:r>
          </w:p>
        </w:tc>
        <w:tc>
          <w:tcPr>
            <w:tcW w:type="dxa" w:w="1334"/>
          </w:tcPr>
          <w:p>
            <w:pPr>
              <w:spacing w:after="0"/>
              <w:jc w:val="left"/>
            </w:pPr>
            <w:r>
              <w:rPr>
                <w:sz w:val="16"/>
              </w:rPr>
              <w:t>event-days per year</w:t>
            </w:r>
          </w:p>
        </w:tc>
        <w:tc>
          <w:tcPr>
            <w:tcW w:type="dxa" w:w="1723"/>
          </w:tcPr>
          <w:p>
            <w:pPr>
              <w:spacing w:after="0"/>
              <w:jc w:val="left"/>
            </w:pPr>
            <w:r>
              <w:rPr>
                <w:sz w:val="16"/>
              </w:rPr>
              <w:t>about 1.29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36</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1.04</w:t>
            </w:r>
          </w:p>
        </w:tc>
        <w:tc>
          <w:tcPr>
            <w:tcW w:type="dxa" w:w="1334"/>
          </w:tcPr>
          <w:p>
            <w:pPr>
              <w:spacing w:after="0"/>
              <w:jc w:val="left"/>
            </w:pPr>
            <w:r>
              <w:rPr>
                <w:sz w:val="16"/>
              </w:rPr>
              <w:t>events per year (modeled)</w:t>
            </w:r>
          </w:p>
        </w:tc>
        <w:tc>
          <w:tcPr>
            <w:tcW w:type="dxa" w:w="1723"/>
          </w:tcPr>
          <w:p>
            <w:pPr>
              <w:spacing w:after="0"/>
              <w:jc w:val="left"/>
            </w:pPr>
            <w:r>
              <w:rPr>
                <w:sz w:val="16"/>
              </w:rPr>
              <w:t>about 1.04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45.5</w:t>
            </w:r>
          </w:p>
        </w:tc>
        <w:tc>
          <w:tcPr>
            <w:tcW w:type="dxa" w:w="1334"/>
          </w:tcPr>
          <w:p>
            <w:pPr>
              <w:spacing w:after="0"/>
              <w:jc w:val="left"/>
            </w:pPr>
            <w:r>
              <w:rPr>
                <w:sz w:val="16"/>
              </w:rPr>
              <w:t>days per year with a strike</w:t>
            </w:r>
          </w:p>
        </w:tc>
        <w:tc>
          <w:tcPr>
            <w:tcW w:type="dxa" w:w="1723"/>
          </w:tcPr>
          <w:p>
            <w:pPr>
              <w:spacing w:after="0"/>
              <w:jc w:val="left"/>
            </w:pPr>
            <w:r>
              <w:rPr>
                <w:sz w:val="16"/>
              </w:rPr>
              <w:t>about 45.5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1.24</w:t>
            </w:r>
          </w:p>
        </w:tc>
        <w:tc>
          <w:tcPr>
            <w:tcW w:type="dxa" w:w="1334"/>
          </w:tcPr>
          <w:p>
            <w:pPr>
              <w:spacing w:after="0"/>
              <w:jc w:val="left"/>
            </w:pPr>
            <w:r>
              <w:rPr>
                <w:sz w:val="16"/>
              </w:rPr>
              <w:t>events per year</w:t>
            </w:r>
          </w:p>
        </w:tc>
        <w:tc>
          <w:tcPr>
            <w:tcW w:type="dxa" w:w="1723"/>
          </w:tcPr>
          <w:p>
            <w:pPr>
              <w:spacing w:after="0"/>
              <w:jc w:val="left"/>
            </w:pPr>
            <w:r>
              <w:rPr>
                <w:sz w:val="16"/>
              </w:rPr>
              <w:t>about 1.24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48</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0.106</w:t>
            </w:r>
          </w:p>
        </w:tc>
        <w:tc>
          <w:tcPr>
            <w:tcW w:type="dxa" w:w="1334"/>
          </w:tcPr>
          <w:p>
            <w:pPr>
              <w:spacing w:after="0"/>
              <w:jc w:val="left"/>
            </w:pPr>
            <w:r>
              <w:rPr>
                <w:sz w:val="16"/>
              </w:rPr>
              <w:t>events per year</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0.0000825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0.00825%</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8.84</w:t>
            </w:r>
          </w:p>
        </w:tc>
        <w:tc>
          <w:tcPr>
            <w:tcW w:type="dxa" w:w="1334"/>
          </w:tcPr>
          <w:p>
            <w:pPr>
              <w:spacing w:after="0"/>
              <w:jc w:val="left"/>
            </w:pPr>
            <w:r>
              <w:rPr>
                <w:sz w:val="16"/>
              </w:rPr>
              <w:t>event-days per year</w:t>
            </w:r>
          </w:p>
        </w:tc>
        <w:tc>
          <w:tcPr>
            <w:tcW w:type="dxa" w:w="1723"/>
          </w:tcPr>
          <w:p>
            <w:pPr>
              <w:spacing w:after="0"/>
              <w:jc w:val="left"/>
            </w:pPr>
            <w:r>
              <w:rPr>
                <w:sz w:val="16"/>
              </w:rPr>
              <w:t>about 8.84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26 of 30 years, 1996 to 2025 (86.7%)</w:t>
            </w:r>
          </w:p>
        </w:tc>
        <w:tc>
          <w:tcPr>
            <w:tcW w:type="dxa" w:w="1571"/>
          </w:tcPr>
          <w:p>
            <w:pPr>
              <w:spacing w:after="0"/>
              <w:jc w:val="right"/>
            </w:pPr>
            <w:r>
              <w:rPr>
                <w:sz w:val="16"/>
              </w:rPr>
              <w:t>168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31.2</w:t>
            </w:r>
          </w:p>
        </w:tc>
        <w:tc>
          <w:tcPr>
            <w:tcW w:type="dxa" w:w="1311"/>
          </w:tcPr>
          <w:p>
            <w:pPr>
              <w:spacing w:after="0"/>
              <w:jc w:val="right"/>
            </w:pPr>
            <w:r>
              <w:rPr>
                <w:sz w:val="16"/>
              </w:rPr>
              <w:t>33.4</w:t>
            </w:r>
          </w:p>
        </w:tc>
        <w:tc>
          <w:tcPr>
            <w:tcW w:type="dxa" w:w="1250"/>
          </w:tcPr>
          <w:p>
            <w:pPr>
              <w:spacing w:after="0"/>
              <w:jc w:val="right"/>
            </w:pPr>
            <w:r>
              <w:rPr>
                <w:sz w:val="16"/>
              </w:rPr>
              <w:t>37.1</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87.2</w:t>
            </w:r>
          </w:p>
        </w:tc>
        <w:tc>
          <w:tcPr>
            <w:tcW w:type="dxa" w:w="1311"/>
          </w:tcPr>
          <w:p>
            <w:pPr>
              <w:spacing w:after="0"/>
              <w:jc w:val="right"/>
            </w:pPr>
            <w:r>
              <w:rPr>
                <w:sz w:val="16"/>
              </w:rPr>
              <w:t>93.7</w:t>
            </w:r>
          </w:p>
        </w:tc>
        <w:tc>
          <w:tcPr>
            <w:tcW w:type="dxa" w:w="1250"/>
          </w:tcPr>
          <w:p>
            <w:pPr>
              <w:spacing w:after="0"/>
              <w:jc w:val="right"/>
            </w:pPr>
            <w:r>
              <w:rPr>
                <w:sz w:val="16"/>
              </w:rPr>
              <w:t>95.7</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25.8</w:t>
            </w:r>
          </w:p>
        </w:tc>
        <w:tc>
          <w:tcPr>
            <w:tcW w:type="dxa" w:w="1311"/>
          </w:tcPr>
          <w:p>
            <w:pPr>
              <w:spacing w:after="0"/>
              <w:jc w:val="right"/>
            </w:pPr>
            <w:r>
              <w:rPr>
                <w:sz w:val="16"/>
              </w:rPr>
              <w:t>29.7</w:t>
            </w:r>
          </w:p>
        </w:tc>
        <w:tc>
          <w:tcPr>
            <w:tcW w:type="dxa" w:w="1250"/>
          </w:tcPr>
          <w:p>
            <w:pPr>
              <w:spacing w:after="0"/>
              <w:jc w:val="right"/>
            </w:pPr>
            <w:r>
              <w:rPr>
                <w:sz w:val="16"/>
              </w:rPr>
              <w:t>36.3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68.7</w:t>
            </w:r>
          </w:p>
        </w:tc>
        <w:tc>
          <w:tcPr>
            <w:tcW w:type="dxa" w:w="1311"/>
          </w:tcPr>
          <w:p>
            <w:pPr>
              <w:spacing w:after="0"/>
              <w:jc w:val="right"/>
            </w:pPr>
            <w:r>
              <w:rPr>
                <w:sz w:val="16"/>
              </w:rPr>
              <w:t>72.8</w:t>
            </w:r>
          </w:p>
        </w:tc>
        <w:tc>
          <w:tcPr>
            <w:tcW w:type="dxa" w:w="1250"/>
          </w:tcPr>
          <w:p>
            <w:pPr>
              <w:spacing w:after="0"/>
              <w:jc w:val="right"/>
            </w:pPr>
            <w:r>
              <w:rPr>
                <w:sz w:val="16"/>
              </w:rPr>
              <w:t>76.6</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47.4</w:t>
            </w:r>
          </w:p>
        </w:tc>
        <w:tc>
          <w:tcPr>
            <w:tcW w:type="dxa" w:w="1311"/>
          </w:tcPr>
          <w:p>
            <w:pPr>
              <w:spacing w:after="0"/>
              <w:jc w:val="right"/>
            </w:pPr>
            <w:r>
              <w:rPr>
                <w:sz w:val="16"/>
              </w:rPr>
              <w:t>52.0</w:t>
            </w:r>
          </w:p>
        </w:tc>
        <w:tc>
          <w:tcPr>
            <w:tcW w:type="dxa" w:w="1250"/>
          </w:tcPr>
          <w:p>
            <w:pPr>
              <w:spacing w:after="0"/>
              <w:jc w:val="right"/>
            </w:pPr>
            <w:r>
              <w:rPr>
                <w:sz w:val="16"/>
              </w:rPr>
              <w:t>59.3</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47.3</w:t>
            </w:r>
          </w:p>
        </w:tc>
        <w:tc>
          <w:tcPr>
            <w:tcW w:type="dxa" w:w="1311"/>
          </w:tcPr>
          <w:p>
            <w:pPr>
              <w:spacing w:after="0"/>
              <w:jc w:val="right"/>
            </w:pPr>
            <w:r>
              <w:rPr>
                <w:sz w:val="16"/>
              </w:rPr>
              <w:t>49.4</w:t>
            </w:r>
          </w:p>
        </w:tc>
        <w:tc>
          <w:tcPr>
            <w:tcW w:type="dxa" w:w="1250"/>
          </w:tcPr>
          <w:p>
            <w:pPr>
              <w:spacing w:after="0"/>
              <w:jc w:val="right"/>
            </w:pPr>
            <w:r>
              <w:rPr>
                <w:sz w:val="16"/>
              </w:rPr>
              <w:t>50.2</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81.3</w:t>
            </w:r>
          </w:p>
        </w:tc>
        <w:tc>
          <w:tcPr>
            <w:tcW w:type="dxa" w:w="1311"/>
          </w:tcPr>
          <w:p>
            <w:pPr>
              <w:spacing w:after="0"/>
              <w:jc w:val="right"/>
            </w:pPr>
            <w:r>
              <w:rPr>
                <w:sz w:val="16"/>
              </w:rPr>
              <w:t>85.2</w:t>
            </w:r>
          </w:p>
        </w:tc>
        <w:tc>
          <w:tcPr>
            <w:tcW w:type="dxa" w:w="1250"/>
          </w:tcPr>
          <w:p>
            <w:pPr>
              <w:spacing w:after="0"/>
              <w:jc w:val="right"/>
            </w:pPr>
            <w:r>
              <w:rPr>
                <w:sz w:val="16"/>
              </w:rPr>
              <w:t>88.4</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75.9</w:t>
            </w:r>
          </w:p>
        </w:tc>
        <w:tc>
          <w:tcPr>
            <w:tcW w:type="dxa" w:w="1311"/>
          </w:tcPr>
          <w:p>
            <w:pPr>
              <w:spacing w:after="0"/>
              <w:jc w:val="right"/>
            </w:pPr>
            <w:r>
              <w:rPr>
                <w:sz w:val="16"/>
              </w:rPr>
              <w:t>87.6</w:t>
            </w:r>
          </w:p>
        </w:tc>
        <w:tc>
          <w:tcPr>
            <w:tcW w:type="dxa" w:w="1250"/>
          </w:tcPr>
          <w:p>
            <w:pPr>
              <w:spacing w:after="0"/>
              <w:jc w:val="right"/>
            </w:pPr>
            <w:r>
              <w:rPr>
                <w:sz w:val="16"/>
              </w:rPr>
              <w:t>95.4</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94.8</w:t>
            </w:r>
          </w:p>
        </w:tc>
        <w:tc>
          <w:tcPr>
            <w:tcW w:type="dxa" w:w="1311"/>
          </w:tcPr>
          <w:p>
            <w:pPr>
              <w:spacing w:after="0"/>
              <w:jc w:val="right"/>
            </w:pPr>
            <w:r>
              <w:rPr>
                <w:sz w:val="16"/>
              </w:rPr>
              <w:t>97.2</w:t>
            </w:r>
          </w:p>
        </w:tc>
        <w:tc>
          <w:tcPr>
            <w:tcW w:type="dxa" w:w="1250"/>
          </w:tcPr>
          <w:p>
            <w:pPr>
              <w:spacing w:after="0"/>
              <w:jc w:val="right"/>
            </w:pPr>
            <w:r>
              <w:rPr>
                <w:sz w:val="16"/>
              </w:rPr>
              <w:t>97.9</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75.5</w:t>
            </w:r>
          </w:p>
        </w:tc>
        <w:tc>
          <w:tcPr>
            <w:tcW w:type="dxa" w:w="1311"/>
          </w:tcPr>
          <w:p>
            <w:pPr>
              <w:spacing w:after="0"/>
              <w:jc w:val="right"/>
            </w:pPr>
            <w:r>
              <w:rPr>
                <w:sz w:val="16"/>
              </w:rPr>
              <w:t>79.5</w:t>
            </w:r>
          </w:p>
        </w:tc>
        <w:tc>
          <w:tcPr>
            <w:tcW w:type="dxa" w:w="1250"/>
          </w:tcPr>
          <w:p>
            <w:pPr>
              <w:spacing w:after="0"/>
              <w:jc w:val="right"/>
            </w:pPr>
            <w:r>
              <w:rPr>
                <w:sz w:val="16"/>
              </w:rPr>
              <w:t>84.1</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55.0</w:t>
            </w:r>
          </w:p>
        </w:tc>
        <w:tc>
          <w:tcPr>
            <w:tcW w:type="dxa" w:w="1311"/>
          </w:tcPr>
          <w:p>
            <w:pPr>
              <w:spacing w:after="0"/>
              <w:jc w:val="right"/>
            </w:pPr>
            <w:r>
              <w:rPr>
                <w:sz w:val="16"/>
              </w:rPr>
              <w:t>61.5</w:t>
            </w:r>
          </w:p>
        </w:tc>
        <w:tc>
          <w:tcPr>
            <w:tcW w:type="dxa" w:w="1250"/>
          </w:tcPr>
          <w:p>
            <w:pPr>
              <w:spacing w:after="0"/>
              <w:jc w:val="right"/>
            </w:pPr>
            <w:r>
              <w:rPr>
                <w:sz w:val="16"/>
              </w:rPr>
              <w:t>64.7</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41.3</w:t>
            </w:r>
          </w:p>
        </w:tc>
        <w:tc>
          <w:tcPr>
            <w:tcW w:type="dxa" w:w="1311"/>
          </w:tcPr>
          <w:p>
            <w:pPr>
              <w:spacing w:after="0"/>
              <w:jc w:val="right"/>
            </w:pPr>
            <w:r>
              <w:rPr>
                <w:sz w:val="16"/>
              </w:rPr>
              <w:t>45.3</w:t>
            </w:r>
          </w:p>
        </w:tc>
        <w:tc>
          <w:tcPr>
            <w:tcW w:type="dxa" w:w="1250"/>
          </w:tcPr>
          <w:p>
            <w:pPr>
              <w:spacing w:after="0"/>
              <w:jc w:val="right"/>
            </w:pPr>
            <w:r>
              <w:rPr>
                <w:sz w:val="16"/>
              </w:rPr>
              <w:t>49.0</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61.0</w:t>
            </w:r>
          </w:p>
        </w:tc>
        <w:tc>
          <w:tcPr>
            <w:tcW w:type="dxa" w:w="1311"/>
          </w:tcPr>
          <w:p>
            <w:pPr>
              <w:spacing w:after="0"/>
              <w:jc w:val="right"/>
            </w:pPr>
            <w:r>
              <w:rPr>
                <w:sz w:val="16"/>
              </w:rPr>
              <w:t>65.3</w:t>
            </w:r>
          </w:p>
        </w:tc>
        <w:tc>
          <w:tcPr>
            <w:tcW w:type="dxa" w:w="1250"/>
          </w:tcPr>
          <w:p>
            <w:pPr>
              <w:spacing w:after="0"/>
              <w:jc w:val="right"/>
            </w:pPr>
            <w:r>
              <w:rPr>
                <w:sz w:val="16"/>
              </w:rPr>
              <w:t>71.6</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41.9</w:t>
            </w:r>
          </w:p>
        </w:tc>
        <w:tc>
          <w:tcPr>
            <w:tcW w:type="dxa" w:w="1311"/>
          </w:tcPr>
          <w:p>
            <w:pPr>
              <w:spacing w:after="0"/>
              <w:jc w:val="right"/>
            </w:pPr>
            <w:r>
              <w:rPr>
                <w:sz w:val="16"/>
              </w:rPr>
              <w:t>46.7</w:t>
            </w:r>
          </w:p>
        </w:tc>
        <w:tc>
          <w:tcPr>
            <w:tcW w:type="dxa" w:w="1250"/>
          </w:tcPr>
          <w:p>
            <w:pPr>
              <w:spacing w:after="0"/>
              <w:jc w:val="right"/>
            </w:pPr>
            <w:r>
              <w:rPr>
                <w:sz w:val="16"/>
              </w:rPr>
              <w:t>50.0</w:t>
            </w:r>
          </w:p>
        </w:tc>
        <w:tc>
          <w:tcPr>
            <w:tcW w:type="dxa" w:w="6992"/>
          </w:tcPr>
          <w:p>
            <w:pPr>
              <w:spacing w:after="0"/>
              <w:jc w:val="left"/>
            </w:pPr>
            <w:r>
              <w:rPr>
                <w:sz w:val="16"/>
              </w:rPr>
              <w:t>Relatively Moderate 1,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282"/>
        <w:gridCol w:w="953"/>
        <w:gridCol w:w="2503"/>
        <w:gridCol w:w="2614"/>
        <w:gridCol w:w="2703"/>
        <w:gridCol w:w="3057"/>
      </w:tblGrid>
      <w:tr>
        <w:trPr>
          <w:cantSplit/>
          <w:tblHeader/>
        </w:trPr>
        <w:tc>
          <w:tcPr>
            <w:tcW w:type="dxa" w:w="2282"/>
            <w:shd w:val="clear" w:color="auto" w:fill="E8E8E8"/>
          </w:tcPr>
          <w:p>
            <w:pPr>
              <w:spacing w:after="0"/>
              <w:jc w:val="left"/>
            </w:pPr>
            <w:r>
              <w:rPr>
                <w:b/>
                <w:sz w:val="16"/>
              </w:rPr>
              <w:t>Jurisdiction</w:t>
            </w:r>
          </w:p>
        </w:tc>
        <w:tc>
          <w:tcPr>
            <w:tcW w:type="dxa" w:w="953"/>
            <w:shd w:val="clear" w:color="auto" w:fill="E8E8E8"/>
          </w:tcPr>
          <w:p>
            <w:pPr>
              <w:spacing w:after="0"/>
              <w:jc w:val="left"/>
            </w:pPr>
            <w:r>
              <w:rPr>
                <w:b/>
                <w:sz w:val="16"/>
              </w:rPr>
              <w:t>Type</w:t>
            </w:r>
          </w:p>
        </w:tc>
        <w:tc>
          <w:tcPr>
            <w:tcW w:type="dxa" w:w="2503"/>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282"/>
          </w:tcPr>
          <w:p>
            <w:pPr>
              <w:spacing w:after="0"/>
              <w:jc w:val="left"/>
            </w:pPr>
            <w:r>
              <w:rPr>
                <w:sz w:val="16"/>
              </w:rPr>
              <w:t>Morgan County</w:t>
            </w:r>
          </w:p>
        </w:tc>
        <w:tc>
          <w:tcPr>
            <w:tcW w:type="dxa" w:w="953"/>
          </w:tcPr>
          <w:p>
            <w:pPr>
              <w:spacing w:after="0"/>
              <w:jc w:val="left"/>
            </w:pPr>
            <w:r>
              <w:rPr>
                <w:sz w:val="16"/>
              </w:rPr>
              <w:t>County</w:t>
            </w:r>
          </w:p>
        </w:tc>
        <w:tc>
          <w:tcPr>
            <w:tcW w:type="dxa" w:w="2503"/>
          </w:tcPr>
          <w:p>
            <w:pPr>
              <w:spacing w:after="0"/>
              <w:jc w:val="left"/>
            </w:pPr>
            <w:r>
              <w:rPr>
                <w:sz w:val="16"/>
              </w:rPr>
              <w:t>Expired on 2026-04-28</w:t>
            </w:r>
          </w:p>
        </w:tc>
        <w:tc>
          <w:tcPr>
            <w:tcW w:type="dxa" w:w="2614"/>
          </w:tcPr>
          <w:p>
            <w:pPr>
              <w:spacing w:after="0"/>
              <w:jc w:val="right"/>
            </w:pPr>
            <w:r>
              <w:rPr>
                <w:sz w:val="16"/>
              </w:rPr>
              <w:t>FMA RL 5, SRL 2; any 24</w:t>
            </w:r>
          </w:p>
        </w:tc>
        <w:tc>
          <w:tcPr>
            <w:tcW w:type="dxa" w:w="2703"/>
          </w:tcPr>
          <w:p>
            <w:pPr>
              <w:spacing w:after="0"/>
              <w:jc w:val="right"/>
            </w:pPr>
            <w:r>
              <w:rPr>
                <w:sz w:val="16"/>
              </w:rPr>
              <w:t>$15,937.50</w:t>
            </w:r>
          </w:p>
        </w:tc>
        <w:tc>
          <w:tcPr>
            <w:tcW w:type="dxa" w:w="3057"/>
          </w:tcPr>
          <w:p>
            <w:pPr>
              <w:spacing w:after="0"/>
              <w:jc w:val="right"/>
            </w:pPr>
            <w:r>
              <w:rPr>
                <w:sz w:val="16"/>
              </w:rPr>
              <w:t>0 total; 0 since its plan</w:t>
            </w:r>
          </w:p>
        </w:tc>
      </w:tr>
      <w:tr>
        <w:trPr>
          <w:cantSplit/>
        </w:trPr>
        <w:tc>
          <w:tcPr>
            <w:tcW w:type="dxa" w:w="2282"/>
          </w:tcPr>
          <w:p>
            <w:pPr>
              <w:spacing w:after="0"/>
              <w:jc w:val="left"/>
            </w:pPr>
            <w:r>
              <w:rPr>
                <w:sz w:val="16"/>
              </w:rPr>
              <w:t>Chesterhill village</w:t>
            </w:r>
          </w:p>
        </w:tc>
        <w:tc>
          <w:tcPr>
            <w:tcW w:type="dxa" w:w="953"/>
          </w:tcPr>
          <w:p>
            <w:pPr>
              <w:spacing w:after="0"/>
              <w:jc w:val="left"/>
            </w:pPr>
            <w:r>
              <w:rPr>
                <w:sz w:val="16"/>
              </w:rPr>
              <w:t>Village</w:t>
            </w:r>
          </w:p>
        </w:tc>
        <w:tc>
          <w:tcPr>
            <w:tcW w:type="dxa" w:w="2503"/>
          </w:tcPr>
          <w:p>
            <w:pPr>
              <w:spacing w:after="0"/>
              <w:jc w:val="left"/>
            </w:pPr>
            <w:r>
              <w:rPr>
                <w:sz w:val="16"/>
              </w:rPr>
              <w:t>Expired on 2026-04-28</w:t>
            </w:r>
          </w:p>
        </w:tc>
        <w:tc>
          <w:tcPr>
            <w:tcW w:type="dxa" w:w="2614"/>
          </w:tcPr>
          <w:p>
            <w:pPr>
              <w:spacing w:after="0"/>
              <w:jc w:val="right"/>
            </w:pPr>
            <w:r>
              <w:rPr>
                <w:sz w:val="16"/>
              </w:rPr>
              <w:t>FMA RL 0, SRL 0; any 0</w:t>
            </w:r>
          </w:p>
        </w:tc>
        <w:tc>
          <w:tcPr>
            <w:tcW w:type="dxa" w:w="2703"/>
          </w:tcPr>
          <w:p>
            <w:pPr>
              <w:spacing w:after="0"/>
              <w:jc w:val="right"/>
            </w:pPr>
            <w:r>
              <w:rPr>
                <w:sz w:val="16"/>
              </w:rPr>
              <w:t>$4,520.03</w:t>
            </w:r>
          </w:p>
        </w:tc>
        <w:tc>
          <w:tcPr>
            <w:tcW w:type="dxa" w:w="3057"/>
          </w:tcPr>
          <w:p>
            <w:pPr>
              <w:spacing w:after="0"/>
              <w:jc w:val="right"/>
            </w:pPr>
            <w:r>
              <w:rPr>
                <w:sz w:val="16"/>
              </w:rPr>
              <w:t>12 total; 1 since its plan</w:t>
            </w:r>
          </w:p>
        </w:tc>
      </w:tr>
      <w:tr>
        <w:trPr>
          <w:cantSplit/>
        </w:trPr>
        <w:tc>
          <w:tcPr>
            <w:tcW w:type="dxa" w:w="2282"/>
          </w:tcPr>
          <w:p>
            <w:pPr>
              <w:spacing w:after="0"/>
              <w:jc w:val="left"/>
            </w:pPr>
            <w:r>
              <w:rPr>
                <w:sz w:val="16"/>
              </w:rPr>
              <w:t>Malta village</w:t>
            </w:r>
          </w:p>
        </w:tc>
        <w:tc>
          <w:tcPr>
            <w:tcW w:type="dxa" w:w="953"/>
          </w:tcPr>
          <w:p>
            <w:pPr>
              <w:spacing w:after="0"/>
              <w:jc w:val="left"/>
            </w:pPr>
            <w:r>
              <w:rPr>
                <w:sz w:val="16"/>
              </w:rPr>
              <w:t>Village</w:t>
            </w:r>
          </w:p>
        </w:tc>
        <w:tc>
          <w:tcPr>
            <w:tcW w:type="dxa" w:w="2503"/>
          </w:tcPr>
          <w:p>
            <w:pPr>
              <w:spacing w:after="0"/>
              <w:jc w:val="left"/>
            </w:pPr>
            <w:r>
              <w:rPr>
                <w:sz w:val="16"/>
              </w:rPr>
              <w:t>Expired on 2026-04-28</w:t>
            </w:r>
          </w:p>
        </w:tc>
        <w:tc>
          <w:tcPr>
            <w:tcW w:type="dxa" w:w="2614"/>
          </w:tcPr>
          <w:p>
            <w:pPr>
              <w:spacing w:after="0"/>
              <w:jc w:val="right"/>
            </w:pPr>
            <w:r>
              <w:rPr>
                <w:sz w:val="16"/>
              </w:rPr>
              <w:t>FMA RL 0, SRL 0; any 1</w:t>
            </w:r>
          </w:p>
        </w:tc>
        <w:tc>
          <w:tcPr>
            <w:tcW w:type="dxa" w:w="2703"/>
          </w:tcPr>
          <w:p>
            <w:pPr>
              <w:spacing w:after="0"/>
              <w:jc w:val="right"/>
            </w:pPr>
            <w:r>
              <w:rPr>
                <w:sz w:val="16"/>
              </w:rPr>
              <w:t>$139,449.24</w:t>
            </w:r>
          </w:p>
        </w:tc>
        <w:tc>
          <w:tcPr>
            <w:tcW w:type="dxa" w:w="3057"/>
          </w:tcPr>
          <w:p>
            <w:pPr>
              <w:spacing w:after="0"/>
              <w:jc w:val="right"/>
            </w:pPr>
            <w:r>
              <w:rPr>
                <w:sz w:val="16"/>
              </w:rPr>
              <w:t>23 total; 8 since its plan</w:t>
            </w:r>
          </w:p>
        </w:tc>
      </w:tr>
      <w:tr>
        <w:trPr>
          <w:cantSplit/>
        </w:trPr>
        <w:tc>
          <w:tcPr>
            <w:tcW w:type="dxa" w:w="2282"/>
          </w:tcPr>
          <w:p>
            <w:pPr>
              <w:spacing w:after="0"/>
              <w:jc w:val="left"/>
            </w:pPr>
            <w:r>
              <w:rPr>
                <w:sz w:val="16"/>
              </w:rPr>
              <w:t>McConnelsville village</w:t>
            </w:r>
          </w:p>
        </w:tc>
        <w:tc>
          <w:tcPr>
            <w:tcW w:type="dxa" w:w="953"/>
          </w:tcPr>
          <w:p>
            <w:pPr>
              <w:spacing w:after="0"/>
              <w:jc w:val="left"/>
            </w:pPr>
            <w:r>
              <w:rPr>
                <w:sz w:val="16"/>
              </w:rPr>
              <w:t>Village</w:t>
            </w:r>
          </w:p>
        </w:tc>
        <w:tc>
          <w:tcPr>
            <w:tcW w:type="dxa" w:w="2503"/>
          </w:tcPr>
          <w:p>
            <w:pPr>
              <w:spacing w:after="0"/>
              <w:jc w:val="left"/>
            </w:pPr>
            <w:r>
              <w:rPr>
                <w:sz w:val="16"/>
              </w:rPr>
              <w:t>Expired on 2026-04-28</w:t>
            </w:r>
          </w:p>
        </w:tc>
        <w:tc>
          <w:tcPr>
            <w:tcW w:type="dxa" w:w="2614"/>
          </w:tcPr>
          <w:p>
            <w:pPr>
              <w:spacing w:after="0"/>
              <w:jc w:val="right"/>
            </w:pPr>
            <w:r>
              <w:rPr>
                <w:sz w:val="16"/>
              </w:rPr>
              <w:t>FMA RL 0, SRL 1; any 2</w:t>
            </w:r>
          </w:p>
        </w:tc>
        <w:tc>
          <w:tcPr>
            <w:tcW w:type="dxa" w:w="2703"/>
          </w:tcPr>
          <w:p>
            <w:pPr>
              <w:spacing w:after="0"/>
              <w:jc w:val="right"/>
            </w:pPr>
            <w:r>
              <w:rPr>
                <w:sz w:val="16"/>
              </w:rPr>
              <w:t>$55,222.50</w:t>
            </w:r>
          </w:p>
        </w:tc>
        <w:tc>
          <w:tcPr>
            <w:tcW w:type="dxa" w:w="3057"/>
          </w:tcPr>
          <w:p>
            <w:pPr>
              <w:spacing w:after="0"/>
              <w:jc w:val="right"/>
            </w:pPr>
            <w:r>
              <w:rPr>
                <w:sz w:val="16"/>
              </w:rPr>
              <w:t>3 total; 0 since its plan</w:t>
            </w:r>
          </w:p>
        </w:tc>
      </w:tr>
      <w:tr>
        <w:trPr>
          <w:cantSplit/>
        </w:trPr>
        <w:tc>
          <w:tcPr>
            <w:tcW w:type="dxa" w:w="2282"/>
          </w:tcPr>
          <w:p>
            <w:pPr>
              <w:spacing w:after="0"/>
              <w:jc w:val="left"/>
            </w:pPr>
            <w:r>
              <w:rPr>
                <w:sz w:val="16"/>
              </w:rPr>
              <w:t>Stockport village</w:t>
            </w:r>
          </w:p>
        </w:tc>
        <w:tc>
          <w:tcPr>
            <w:tcW w:type="dxa" w:w="953"/>
          </w:tcPr>
          <w:p>
            <w:pPr>
              <w:spacing w:after="0"/>
              <w:jc w:val="left"/>
            </w:pPr>
            <w:r>
              <w:rPr>
                <w:sz w:val="16"/>
              </w:rPr>
              <w:t>Village</w:t>
            </w:r>
          </w:p>
        </w:tc>
        <w:tc>
          <w:tcPr>
            <w:tcW w:type="dxa" w:w="2503"/>
          </w:tcPr>
          <w:p>
            <w:pPr>
              <w:spacing w:after="0"/>
              <w:jc w:val="left"/>
            </w:pPr>
            <w:r>
              <w:rPr>
                <w:sz w:val="16"/>
              </w:rPr>
              <w:t>Expired on 2026-04-28</w:t>
            </w:r>
          </w:p>
        </w:tc>
        <w:tc>
          <w:tcPr>
            <w:tcW w:type="dxa" w:w="2614"/>
          </w:tcPr>
          <w:p>
            <w:pPr>
              <w:spacing w:after="0"/>
              <w:jc w:val="right"/>
            </w:pPr>
            <w:r>
              <w:rPr>
                <w:sz w:val="16"/>
              </w:rPr>
              <w:t>FMA RL 0, SRL 0; any 0</w:t>
            </w:r>
          </w:p>
        </w:tc>
        <w:tc>
          <w:tcPr>
            <w:tcW w:type="dxa" w:w="2703"/>
          </w:tcPr>
          <w:p>
            <w:pPr>
              <w:spacing w:after="0"/>
              <w:jc w:val="right"/>
            </w:pPr>
            <w:r>
              <w:rPr>
                <w:sz w:val="16"/>
              </w:rPr>
              <w:t>$1,779.75</w:t>
            </w:r>
          </w:p>
        </w:tc>
        <w:tc>
          <w:tcPr>
            <w:tcW w:type="dxa" w:w="3057"/>
          </w:tcPr>
          <w:p>
            <w:pPr>
              <w:spacing w:after="0"/>
              <w:jc w:val="right"/>
            </w:pPr>
            <w:r>
              <w:rPr>
                <w:sz w:val="16"/>
              </w:rPr>
              <w:t>19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2021-04-29</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$3,069,424,225</w:t>
            </w:r>
          </w:p>
        </w:tc>
        <w:tc>
          <w:tcPr>
            <w:tcW w:type="dxa" w:w="1131"/>
          </w:tcPr>
          <w:p>
            <w:pPr>
              <w:spacing w:after="0"/>
              <w:jc w:val="right"/>
            </w:pPr>
            <w:r>
              <w:rPr>
                <w:sz w:val="16"/>
              </w:rPr>
              <w:t>$23,192,443</w:t>
            </w:r>
          </w:p>
        </w:tc>
        <w:tc>
          <w:tcPr>
            <w:tcW w:type="dxa" w:w="1041"/>
          </w:tcPr>
          <w:p>
            <w:pPr>
              <w:spacing w:after="0"/>
              <w:jc w:val="right"/>
            </w:pPr>
            <w:r>
              <w:rPr>
                <w:sz w:val="16"/>
              </w:rPr>
              <w:t>13,787</w:t>
            </w:r>
          </w:p>
        </w:tc>
        <w:tc>
          <w:tcPr>
            <w:tcW w:type="dxa" w:w="1037"/>
          </w:tcPr>
          <w:p>
            <w:pPr>
              <w:spacing w:after="0"/>
              <w:jc w:val="right"/>
            </w:pPr>
            <w:r>
              <w:rPr>
                <w:sz w:val="16"/>
              </w:rPr>
              <w:t>$6,131</w:t>
            </w:r>
          </w:p>
        </w:tc>
        <w:tc>
          <w:tcPr>
            <w:tcW w:type="dxa" w:w="1126"/>
          </w:tcPr>
          <w:p>
            <w:pPr>
              <w:spacing w:after="0"/>
              <w:jc w:val="right"/>
            </w:pPr>
            <w:r>
              <w:rPr>
                <w:sz w:val="16"/>
              </w:rPr>
              <w:t>$2,906</w:t>
            </w:r>
          </w:p>
        </w:tc>
        <w:tc>
          <w:tcPr>
            <w:tcW w:type="dxa" w:w="930"/>
          </w:tcPr>
          <w:p>
            <w:pPr>
              <w:spacing w:after="0"/>
              <w:jc w:val="right"/>
            </w:pPr>
            <w:r>
              <w:rPr>
                <w:sz w:val="16"/>
              </w:rPr>
              <w:t>$74,485</w:t>
            </w:r>
          </w:p>
        </w:tc>
        <w:tc>
          <w:tcPr>
            <w:tcW w:type="dxa" w:w="1305"/>
          </w:tcPr>
          <w:p>
            <w:pPr>
              <w:spacing w:after="0"/>
              <w:jc w:val="right"/>
            </w:pPr>
            <w:r>
              <w:rPr>
                <w:sz w:val="16"/>
              </w:rPr>
              <w:t>0.0002%</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$6,313,873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$181,740</w:t>
            </w:r>
          </w:p>
        </w:tc>
        <w:tc>
          <w:tcPr>
            <w:tcW w:type="dxa" w:w="930"/>
          </w:tcPr>
          <w:p>
            <w:pPr>
              <w:spacing w:after="0"/>
              <w:jc w:val="right"/>
            </w:pPr>
            <w:r>
              <w:rPr>
                <w:sz w:val="16"/>
              </w:rPr>
              <w:t>n/a</w:t>
            </w:r>
          </w:p>
        </w:tc>
        <w:tc>
          <w:tcPr>
            <w:tcW w:type="dxa" w:w="1305"/>
          </w:tcPr>
          <w:p>
            <w:pPr>
              <w:spacing w:after="0"/>
              <w:jc w:val="right"/>
            </w:pPr>
            <w:r>
              <w:rPr>
                <w:sz w:val="16"/>
              </w:rPr>
              <w:t>2.88% (agriculture)</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$5,129,441,130</w:t>
            </w:r>
          </w:p>
        </w:tc>
        <w:tc>
          <w:tcPr>
            <w:tcW w:type="dxa" w:w="1131"/>
          </w:tcPr>
          <w:p>
            <w:pPr>
              <w:spacing w:after="0"/>
              <w:jc w:val="right"/>
            </w:pPr>
            <w:r>
              <w:rPr>
                <w:sz w:val="16"/>
              </w:rPr>
              <w:t>n/a</w:t>
            </w:r>
          </w:p>
        </w:tc>
        <w:tc>
          <w:tcPr>
            <w:tcW w:type="dxa" w:w="1041"/>
          </w:tcPr>
          <w:p>
            <w:pPr>
              <w:spacing w:after="0"/>
              <w:jc w:val="right"/>
            </w:pPr>
            <w:r>
              <w:rPr>
                <w:sz w:val="16"/>
              </w:rPr>
              <w:t>13,802</w:t>
            </w:r>
          </w:p>
        </w:tc>
        <w:tc>
          <w:tcPr>
            <w:tcW w:type="dxa" w:w="1037"/>
          </w:tcPr>
          <w:p>
            <w:pPr>
              <w:spacing w:after="0"/>
              <w:jc w:val="right"/>
            </w:pPr>
            <w:r>
              <w:rPr>
                <w:sz w:val="16"/>
              </w:rPr>
              <w:t>$31,761</w:t>
            </w:r>
          </w:p>
        </w:tc>
        <w:tc>
          <w:tcPr>
            <w:tcW w:type="dxa" w:w="1126"/>
          </w:tcPr>
          <w:p>
            <w:pPr>
              <w:spacing w:after="0"/>
              <w:jc w:val="right"/>
            </w:pPr>
            <w:r>
              <w:rPr>
                <w:sz w:val="16"/>
              </w:rPr>
              <w:t>n/a</w:t>
            </w:r>
          </w:p>
        </w:tc>
        <w:tc>
          <w:tcPr>
            <w:tcW w:type="dxa" w:w="930"/>
          </w:tcPr>
          <w:p>
            <w:pPr>
              <w:spacing w:after="0"/>
              <w:jc w:val="right"/>
            </w:pPr>
            <w:r>
              <w:rPr>
                <w:sz w:val="16"/>
              </w:rPr>
              <w:t>$10,074</w:t>
            </w:r>
          </w:p>
        </w:tc>
        <w:tc>
          <w:tcPr>
            <w:tcW w:type="dxa" w:w="1305"/>
          </w:tcPr>
          <w:p>
            <w:pPr>
              <w:spacing w:after="0"/>
              <w:jc w:val="right"/>
            </w:pPr>
            <w:r>
              <w:rPr>
                <w:sz w:val="16"/>
              </w:rPr>
              <w:t>0.000619%</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$3,069,424,225</w:t>
            </w:r>
          </w:p>
        </w:tc>
        <w:tc>
          <w:tcPr>
            <w:tcW w:type="dxa" w:w="1131"/>
          </w:tcPr>
          <w:p>
            <w:pPr>
              <w:spacing w:after="0"/>
              <w:jc w:val="right"/>
            </w:pPr>
            <w:r>
              <w:rPr>
                <w:sz w:val="16"/>
              </w:rPr>
              <w:t>$23,192,443</w:t>
            </w:r>
          </w:p>
        </w:tc>
        <w:tc>
          <w:tcPr>
            <w:tcW w:type="dxa" w:w="1041"/>
          </w:tcPr>
          <w:p>
            <w:pPr>
              <w:spacing w:after="0"/>
              <w:jc w:val="right"/>
            </w:pPr>
            <w:r>
              <w:rPr>
                <w:sz w:val="16"/>
              </w:rPr>
              <w:t>13,787</w:t>
            </w:r>
          </w:p>
        </w:tc>
        <w:tc>
          <w:tcPr>
            <w:tcW w:type="dxa" w:w="1037"/>
          </w:tcPr>
          <w:p>
            <w:pPr>
              <w:spacing w:after="0"/>
              <w:jc w:val="right"/>
            </w:pPr>
            <w:r>
              <w:rPr>
                <w:sz w:val="16"/>
              </w:rPr>
              <w:t>$87,370</w:t>
            </w:r>
          </w:p>
        </w:tc>
        <w:tc>
          <w:tcPr>
            <w:tcW w:type="dxa" w:w="1126"/>
          </w:tcPr>
          <w:p>
            <w:pPr>
              <w:spacing w:after="0"/>
              <w:jc w:val="right"/>
            </w:pPr>
            <w:r>
              <w:rPr>
                <w:sz w:val="16"/>
              </w:rPr>
              <w:t>$2,128</w:t>
            </w:r>
          </w:p>
        </w:tc>
        <w:tc>
          <w:tcPr>
            <w:tcW w:type="dxa" w:w="930"/>
          </w:tcPr>
          <w:p>
            <w:pPr>
              <w:spacing w:after="0"/>
              <w:jc w:val="right"/>
            </w:pPr>
            <w:r>
              <w:rPr>
                <w:sz w:val="16"/>
              </w:rPr>
              <w:t>$543</w:t>
            </w:r>
          </w:p>
        </w:tc>
        <w:tc>
          <w:tcPr>
            <w:tcW w:type="dxa" w:w="1305"/>
          </w:tcPr>
          <w:p>
            <w:pPr>
              <w:spacing w:after="0"/>
              <w:jc w:val="right"/>
            </w:pPr>
            <w:r>
              <w:rPr>
                <w:sz w:val="16"/>
              </w:rPr>
              <w:t>0.00285%</w:t>
            </w:r>
          </w:p>
        </w:tc>
        <w:tc>
          <w:tcPr>
            <w:tcW w:type="dxa" w:w="1165"/>
          </w:tcPr>
          <w:p>
            <w:pPr>
              <w:spacing w:after="0"/>
              <w:jc w:val="right"/>
            </w:pPr>
            <w:r>
              <w:rPr>
                <w:sz w:val="16"/>
              </w:rPr>
              <w:t>$0</w:t>
            </w: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$3,069,424,225</w:t>
            </w:r>
          </w:p>
        </w:tc>
        <w:tc>
          <w:tcPr>
            <w:tcW w:type="dxa" w:w="1131"/>
          </w:tcPr>
          <w:p>
            <w:pPr>
              <w:spacing w:after="0"/>
              <w:jc w:val="right"/>
            </w:pPr>
            <w:r>
              <w:rPr>
                <w:sz w:val="16"/>
              </w:rPr>
              <w:t>$23,192,443</w:t>
            </w:r>
          </w:p>
        </w:tc>
        <w:tc>
          <w:tcPr>
            <w:tcW w:type="dxa" w:w="1041"/>
          </w:tcPr>
          <w:p>
            <w:pPr>
              <w:spacing w:after="0"/>
              <w:jc w:val="right"/>
            </w:pPr>
            <w:r>
              <w:rPr>
                <w:sz w:val="16"/>
              </w:rPr>
              <w:t>13,787</w:t>
            </w:r>
          </w:p>
        </w:tc>
        <w:tc>
          <w:tcPr>
            <w:tcW w:type="dxa" w:w="1037"/>
          </w:tcPr>
          <w:p>
            <w:pPr>
              <w:spacing w:after="0"/>
              <w:jc w:val="right"/>
            </w:pPr>
            <w:r>
              <w:rPr>
                <w:sz w:val="16"/>
              </w:rPr>
              <w:t>$108</w:t>
            </w:r>
          </w:p>
        </w:tc>
        <w:tc>
          <w:tcPr>
            <w:tcW w:type="dxa" w:w="1126"/>
          </w:tcPr>
          <w:p>
            <w:pPr>
              <w:spacing w:after="0"/>
              <w:jc w:val="right"/>
            </w:pPr>
            <w:r>
              <w:rPr>
                <w:sz w:val="16"/>
              </w:rPr>
              <w:t>under $1</w:t>
            </w:r>
          </w:p>
        </w:tc>
        <w:tc>
          <w:tcPr>
            <w:tcW w:type="dxa" w:w="930"/>
          </w:tcPr>
          <w:p>
            <w:pPr>
              <w:spacing w:after="0"/>
              <w:jc w:val="right"/>
            </w:pPr>
            <w:r>
              <w:rPr>
                <w:sz w:val="16"/>
              </w:rPr>
              <w:t>$147,904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$3,067,013,218</w:t>
            </w:r>
          </w:p>
        </w:tc>
        <w:tc>
          <w:tcPr>
            <w:tcW w:type="dxa" w:w="1131"/>
          </w:tcPr>
          <w:p>
            <w:pPr>
              <w:spacing w:after="0"/>
              <w:jc w:val="right"/>
            </w:pPr>
            <w:r>
              <w:rPr>
                <w:sz w:val="16"/>
              </w:rPr>
              <w:t>$23,155,525</w:t>
            </w:r>
          </w:p>
        </w:tc>
        <w:tc>
          <w:tcPr>
            <w:tcW w:type="dxa" w:w="1041"/>
          </w:tcPr>
          <w:p>
            <w:pPr>
              <w:spacing w:after="0"/>
              <w:jc w:val="right"/>
            </w:pPr>
            <w:r>
              <w:rPr>
                <w:sz w:val="16"/>
              </w:rPr>
              <w:t>13,785</w:t>
            </w:r>
          </w:p>
        </w:tc>
        <w:tc>
          <w:tcPr>
            <w:tcW w:type="dxa" w:w="1037"/>
          </w:tcPr>
          <w:p>
            <w:pPr>
              <w:spacing w:after="0"/>
              <w:jc w:val="right"/>
            </w:pPr>
            <w:r>
              <w:rPr>
                <w:sz w:val="16"/>
              </w:rPr>
              <w:t>$19,437</w:t>
            </w:r>
          </w:p>
        </w:tc>
        <w:tc>
          <w:tcPr>
            <w:tcW w:type="dxa" w:w="1126"/>
          </w:tcPr>
          <w:p>
            <w:pPr>
              <w:spacing w:after="0"/>
              <w:jc w:val="right"/>
            </w:pPr>
            <w:r>
              <w:rPr>
                <w:sz w:val="16"/>
              </w:rPr>
              <w:t>$2,750</w:t>
            </w:r>
          </w:p>
        </w:tc>
        <w:tc>
          <w:tcPr>
            <w:tcW w:type="dxa" w:w="930"/>
          </w:tcPr>
          <w:p>
            <w:pPr>
              <w:spacing w:after="0"/>
              <w:jc w:val="right"/>
            </w:pPr>
            <w:r>
              <w:rPr>
                <w:sz w:val="16"/>
              </w:rPr>
              <w:t>$445</w:t>
            </w:r>
          </w:p>
        </w:tc>
        <w:tc>
          <w:tcPr>
            <w:tcW w:type="dxa" w:w="1305"/>
          </w:tcPr>
          <w:p>
            <w:pPr>
              <w:spacing w:after="0"/>
              <w:jc w:val="right"/>
            </w:pPr>
            <w:r>
              <w:rPr>
                <w:sz w:val="16"/>
              </w:rPr>
              <w:t>0.000634%</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$3,062,332,040</w:t>
            </w:r>
          </w:p>
        </w:tc>
        <w:tc>
          <w:tcPr>
            <w:tcW w:type="dxa" w:w="1131"/>
          </w:tcPr>
          <w:p>
            <w:pPr>
              <w:spacing w:after="0"/>
              <w:jc w:val="right"/>
            </w:pPr>
            <w:r>
              <w:rPr>
                <w:sz w:val="16"/>
              </w:rPr>
              <w:t>n/a</w:t>
            </w:r>
          </w:p>
        </w:tc>
        <w:tc>
          <w:tcPr>
            <w:tcW w:type="dxa" w:w="1041"/>
          </w:tcPr>
          <w:p>
            <w:pPr>
              <w:spacing w:after="0"/>
              <w:jc w:val="right"/>
            </w:pPr>
            <w:r>
              <w:rPr>
                <w:sz w:val="16"/>
              </w:rPr>
              <w:t>13,754</w:t>
            </w:r>
          </w:p>
        </w:tc>
        <w:tc>
          <w:tcPr>
            <w:tcW w:type="dxa" w:w="1037"/>
          </w:tcPr>
          <w:p>
            <w:pPr>
              <w:spacing w:after="0"/>
              <w:jc w:val="right"/>
            </w:pPr>
            <w:r>
              <w:rPr>
                <w:sz w:val="16"/>
              </w:rPr>
              <w:t>$69,448</w:t>
            </w:r>
          </w:p>
        </w:tc>
        <w:tc>
          <w:tcPr>
            <w:tcW w:type="dxa" w:w="1126"/>
          </w:tcPr>
          <w:p>
            <w:pPr>
              <w:spacing w:after="0"/>
              <w:jc w:val="right"/>
            </w:pPr>
            <w:r>
              <w:rPr>
                <w:sz w:val="16"/>
              </w:rPr>
              <w:t>n/a</w:t>
            </w:r>
          </w:p>
        </w:tc>
        <w:tc>
          <w:tcPr>
            <w:tcW w:type="dxa" w:w="930"/>
          </w:tcPr>
          <w:p>
            <w:pPr>
              <w:spacing w:after="0"/>
              <w:jc w:val="right"/>
            </w:pPr>
            <w:r>
              <w:rPr>
                <w:sz w:val="16"/>
              </w:rPr>
              <w:t>$8,378</w:t>
            </w:r>
          </w:p>
        </w:tc>
        <w:tc>
          <w:tcPr>
            <w:tcW w:type="dxa" w:w="1305"/>
          </w:tcPr>
          <w:p>
            <w:pPr>
              <w:spacing w:after="0"/>
              <w:jc w:val="right"/>
            </w:pPr>
            <w:r>
              <w:rPr>
                <w:sz w:val="16"/>
              </w:rPr>
              <w:t>0.00227%</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$3,060,038,836</w:t>
            </w:r>
          </w:p>
        </w:tc>
        <w:tc>
          <w:tcPr>
            <w:tcW w:type="dxa" w:w="1131"/>
          </w:tcPr>
          <w:p>
            <w:pPr>
              <w:spacing w:after="0"/>
              <w:jc w:val="right"/>
            </w:pPr>
            <w:r>
              <w:rPr>
                <w:sz w:val="16"/>
              </w:rPr>
              <w:t>$2,155,510</w:t>
            </w:r>
          </w:p>
        </w:tc>
        <w:tc>
          <w:tcPr>
            <w:tcW w:type="dxa" w:w="1041"/>
          </w:tcPr>
          <w:p>
            <w:pPr>
              <w:spacing w:after="0"/>
              <w:jc w:val="right"/>
            </w:pPr>
            <w:r>
              <w:rPr>
                <w:sz w:val="16"/>
              </w:rPr>
              <w:t>785</w:t>
            </w:r>
          </w:p>
        </w:tc>
        <w:tc>
          <w:tcPr>
            <w:tcW w:type="dxa" w:w="1037"/>
          </w:tcPr>
          <w:p>
            <w:pPr>
              <w:spacing w:after="0"/>
              <w:jc w:val="right"/>
            </w:pPr>
            <w:r>
              <w:rPr>
                <w:sz w:val="16"/>
              </w:rPr>
              <w:t>$5,151,378</w:t>
            </w:r>
          </w:p>
        </w:tc>
        <w:tc>
          <w:tcPr>
            <w:tcW w:type="dxa" w:w="1126"/>
          </w:tcPr>
          <w:p>
            <w:pPr>
              <w:spacing w:after="0"/>
              <w:jc w:val="right"/>
            </w:pPr>
            <w:r>
              <w:rPr>
                <w:sz w:val="16"/>
              </w:rPr>
              <w:t>$23,759</w:t>
            </w:r>
          </w:p>
        </w:tc>
        <w:tc>
          <w:tcPr>
            <w:tcW w:type="dxa" w:w="930"/>
          </w:tcPr>
          <w:p>
            <w:pPr>
              <w:spacing w:after="0"/>
              <w:jc w:val="right"/>
            </w:pPr>
            <w:r>
              <w:rPr>
                <w:sz w:val="16"/>
              </w:rPr>
              <w:t>$350,082</w:t>
            </w:r>
          </w:p>
        </w:tc>
        <w:tc>
          <w:tcPr>
            <w:tcW w:type="dxa" w:w="1305"/>
          </w:tcPr>
          <w:p>
            <w:pPr>
              <w:spacing w:after="0"/>
              <w:jc w:val="right"/>
            </w:pPr>
            <w:r>
              <w:rPr>
                <w:sz w:val="16"/>
              </w:rPr>
              <w:t>n/a (see note)</w:t>
            </w:r>
          </w:p>
        </w:tc>
        <w:tc>
          <w:tcPr>
            <w:tcW w:type="dxa" w:w="1165"/>
          </w:tcPr>
          <w:p>
            <w:pPr>
              <w:spacing w:after="0"/>
              <w:jc w:val="right"/>
            </w:pPr>
            <w:r>
              <w:rPr>
                <w:sz w:val="16"/>
              </w:rPr>
              <w:t>$27,500</w:t>
            </w: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$467,125,807</w:t>
            </w:r>
          </w:p>
        </w:tc>
        <w:tc>
          <w:tcPr>
            <w:tcW w:type="dxa" w:w="1131"/>
          </w:tcPr>
          <w:p>
            <w:pPr>
              <w:spacing w:after="0"/>
              <w:jc w:val="right"/>
            </w:pPr>
            <w:r>
              <w:rPr>
                <w:sz w:val="16"/>
              </w:rPr>
              <w:t>n/a</w:t>
            </w:r>
          </w:p>
        </w:tc>
        <w:tc>
          <w:tcPr>
            <w:tcW w:type="dxa" w:w="1041"/>
          </w:tcPr>
          <w:p>
            <w:pPr>
              <w:spacing w:after="0"/>
              <w:jc w:val="right"/>
            </w:pPr>
            <w:r>
              <w:rPr>
                <w:sz w:val="16"/>
              </w:rPr>
              <w:t>2,288</w:t>
            </w:r>
          </w:p>
        </w:tc>
        <w:tc>
          <w:tcPr>
            <w:tcW w:type="dxa" w:w="1037"/>
          </w:tcPr>
          <w:p>
            <w:pPr>
              <w:spacing w:after="0"/>
              <w:jc w:val="right"/>
            </w:pPr>
            <w:r>
              <w:rPr>
                <w:sz w:val="16"/>
              </w:rPr>
              <w:t>$1,473</w:t>
            </w:r>
          </w:p>
        </w:tc>
        <w:tc>
          <w:tcPr>
            <w:tcW w:type="dxa" w:w="1126"/>
          </w:tcPr>
          <w:p>
            <w:pPr>
              <w:spacing w:after="0"/>
              <w:jc w:val="right"/>
            </w:pPr>
            <w:r>
              <w:rPr>
                <w:sz w:val="16"/>
              </w:rPr>
              <w:t>n/a</w:t>
            </w:r>
          </w:p>
        </w:tc>
        <w:tc>
          <w:tcPr>
            <w:tcW w:type="dxa" w:w="930"/>
          </w:tcPr>
          <w:p>
            <w:pPr>
              <w:spacing w:after="0"/>
              <w:jc w:val="right"/>
            </w:pPr>
            <w:r>
              <w:rPr>
                <w:sz w:val="16"/>
              </w:rPr>
              <w:t>$22,992</w:t>
            </w:r>
          </w:p>
        </w:tc>
        <w:tc>
          <w:tcPr>
            <w:tcW w:type="dxa" w:w="1305"/>
          </w:tcPr>
          <w:p>
            <w:pPr>
              <w:spacing w:after="0"/>
              <w:jc w:val="right"/>
            </w:pPr>
            <w:r>
              <w:rPr>
                <w:sz w:val="16"/>
              </w:rPr>
              <w:t>0.000315%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$3,069,424,225</w:t>
            </w:r>
          </w:p>
        </w:tc>
        <w:tc>
          <w:tcPr>
            <w:tcW w:type="dxa" w:w="1131"/>
          </w:tcPr>
          <w:p>
            <w:pPr>
              <w:spacing w:after="0"/>
              <w:jc w:val="right"/>
            </w:pPr>
            <w:r>
              <w:rPr>
                <w:sz w:val="16"/>
              </w:rPr>
              <w:t>n/a</w:t>
            </w:r>
          </w:p>
        </w:tc>
        <w:tc>
          <w:tcPr>
            <w:tcW w:type="dxa" w:w="1041"/>
          </w:tcPr>
          <w:p>
            <w:pPr>
              <w:spacing w:after="0"/>
              <w:jc w:val="right"/>
            </w:pPr>
            <w:r>
              <w:rPr>
                <w:sz w:val="16"/>
              </w:rPr>
              <w:t>13,787</w:t>
            </w:r>
          </w:p>
        </w:tc>
        <w:tc>
          <w:tcPr>
            <w:tcW w:type="dxa" w:w="1037"/>
          </w:tcPr>
          <w:p>
            <w:pPr>
              <w:spacing w:after="0"/>
              <w:jc w:val="right"/>
            </w:pPr>
            <w:r>
              <w:rPr>
                <w:sz w:val="16"/>
              </w:rPr>
              <w:t>$6,923</w:t>
            </w:r>
          </w:p>
        </w:tc>
        <w:tc>
          <w:tcPr>
            <w:tcW w:type="dxa" w:w="1126"/>
          </w:tcPr>
          <w:p>
            <w:pPr>
              <w:spacing w:after="0"/>
              <w:jc w:val="right"/>
            </w:pPr>
            <w:r>
              <w:rPr>
                <w:sz w:val="16"/>
              </w:rPr>
              <w:t>n/a</w:t>
            </w:r>
          </w:p>
        </w:tc>
        <w:tc>
          <w:tcPr>
            <w:tcW w:type="dxa" w:w="930"/>
          </w:tcPr>
          <w:p>
            <w:pPr>
              <w:spacing w:after="0"/>
              <w:jc w:val="right"/>
            </w:pPr>
            <w:r>
              <w:rPr>
                <w:sz w:val="16"/>
              </w:rPr>
              <w:t>$97,810</w:t>
            </w:r>
          </w:p>
        </w:tc>
        <w:tc>
          <w:tcPr>
            <w:tcW w:type="dxa" w:w="1305"/>
          </w:tcPr>
          <w:p>
            <w:pPr>
              <w:spacing w:after="0"/>
              <w:jc w:val="right"/>
            </w:pPr>
            <w:r>
              <w:rPr>
                <w:sz w:val="16"/>
              </w:rPr>
              <w:t>0.000226%</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$3,069,424,225</w:t>
            </w:r>
          </w:p>
        </w:tc>
        <w:tc>
          <w:tcPr>
            <w:tcW w:type="dxa" w:w="1131"/>
          </w:tcPr>
          <w:p>
            <w:pPr>
              <w:spacing w:after="0"/>
              <w:jc w:val="right"/>
            </w:pPr>
            <w:r>
              <w:rPr>
                <w:sz w:val="16"/>
              </w:rPr>
              <w:t>$23,192,443</w:t>
            </w:r>
          </w:p>
        </w:tc>
        <w:tc>
          <w:tcPr>
            <w:tcW w:type="dxa" w:w="1041"/>
          </w:tcPr>
          <w:p>
            <w:pPr>
              <w:spacing w:after="0"/>
              <w:jc w:val="right"/>
            </w:pPr>
            <w:r>
              <w:rPr>
                <w:sz w:val="16"/>
              </w:rPr>
              <w:t>13,787</w:t>
            </w:r>
          </w:p>
        </w:tc>
        <w:tc>
          <w:tcPr>
            <w:tcW w:type="dxa" w:w="1037"/>
          </w:tcPr>
          <w:p>
            <w:pPr>
              <w:spacing w:after="0"/>
              <w:jc w:val="right"/>
            </w:pPr>
            <w:r>
              <w:rPr>
                <w:sz w:val="16"/>
              </w:rPr>
              <w:t>$40,156</w:t>
            </w:r>
          </w:p>
        </w:tc>
        <w:tc>
          <w:tcPr>
            <w:tcW w:type="dxa" w:w="1126"/>
          </w:tcPr>
          <w:p>
            <w:pPr>
              <w:spacing w:after="0"/>
              <w:jc w:val="right"/>
            </w:pPr>
            <w:r>
              <w:rPr>
                <w:sz w:val="16"/>
              </w:rPr>
              <w:t>$521</w:t>
            </w:r>
          </w:p>
        </w:tc>
        <w:tc>
          <w:tcPr>
            <w:tcW w:type="dxa" w:w="930"/>
          </w:tcPr>
          <w:p>
            <w:pPr>
              <w:spacing w:after="0"/>
              <w:jc w:val="right"/>
            </w:pPr>
            <w:r>
              <w:rPr>
                <w:sz w:val="16"/>
              </w:rPr>
              <w:t>$46,300</w:t>
            </w:r>
          </w:p>
        </w:tc>
        <w:tc>
          <w:tcPr>
            <w:tcW w:type="dxa" w:w="1305"/>
          </w:tcPr>
          <w:p>
            <w:pPr>
              <w:spacing w:after="0"/>
              <w:jc w:val="right"/>
            </w:pPr>
            <w:r>
              <w:rPr>
                <w:sz w:val="16"/>
              </w:rPr>
              <w:t>0.00131%</w:t>
            </w:r>
          </w:p>
        </w:tc>
        <w:tc>
          <w:tcPr>
            <w:tcW w:type="dxa" w:w="1165"/>
          </w:tcPr>
          <w:p>
            <w:pPr>
              <w:spacing w:after="0"/>
              <w:jc w:val="right"/>
            </w:pPr>
            <w:r>
              <w:rPr>
                <w:sz w:val="16"/>
              </w:rPr>
              <w:t>$28,000</w:t>
            </w:r>
          </w:p>
        </w:tc>
        <w:tc>
          <w:tcPr>
            <w:tcW w:type="dxa" w:w="1073"/>
          </w:tcPr>
          <w:p>
            <w:pPr>
              <w:spacing w:after="0"/>
              <w:jc w:val="right"/>
            </w:pPr>
            <w:r>
              <w:rPr>
                <w:sz w:val="16"/>
              </w:rPr>
              <w:t>$10,000</w:t>
            </w:r>
          </w:p>
        </w:tc>
        <w:tc>
          <w:tcPr>
            <w:tcW w:type="dxa" w:w="1073"/>
          </w:tcPr>
          <w:p>
            <w:pPr>
              <w:spacing w:after="0"/>
              <w:jc w:val="right"/>
            </w:pPr>
          </w:p>
        </w:tc>
        <w:tc>
          <w:tcPr>
            <w:tcW w:type="dxa" w:w="1801"/>
          </w:tcPr>
          <w:p>
            <w:pPr>
              <w:spacing w:after="0"/>
              <w:jc w:val="left"/>
            </w:pPr>
            <w:r>
              <w:rPr>
                <w:sz w:val="16"/>
              </w:rPr>
              <w:t>Storm Events damage since the plan includes 8 zone-level Strong Wind records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$3,069,424,225</w:t>
            </w:r>
          </w:p>
        </w:tc>
        <w:tc>
          <w:tcPr>
            <w:tcW w:type="dxa" w:w="1131"/>
          </w:tcPr>
          <w:p>
            <w:pPr>
              <w:spacing w:after="0"/>
              <w:jc w:val="right"/>
            </w:pPr>
            <w:r>
              <w:rPr>
                <w:sz w:val="16"/>
              </w:rPr>
              <w:t>$23,192,443</w:t>
            </w:r>
          </w:p>
        </w:tc>
        <w:tc>
          <w:tcPr>
            <w:tcW w:type="dxa" w:w="1041"/>
          </w:tcPr>
          <w:p>
            <w:pPr>
              <w:spacing w:after="0"/>
              <w:jc w:val="right"/>
            </w:pPr>
            <w:r>
              <w:rPr>
                <w:sz w:val="16"/>
              </w:rPr>
              <w:t>13,787</w:t>
            </w:r>
          </w:p>
        </w:tc>
        <w:tc>
          <w:tcPr>
            <w:tcW w:type="dxa" w:w="1037"/>
          </w:tcPr>
          <w:p>
            <w:pPr>
              <w:spacing w:after="0"/>
              <w:jc w:val="right"/>
            </w:pPr>
            <w:r>
              <w:rPr>
                <w:sz w:val="16"/>
              </w:rPr>
              <w:t>$125,118</w:t>
            </w:r>
          </w:p>
        </w:tc>
        <w:tc>
          <w:tcPr>
            <w:tcW w:type="dxa" w:w="1126"/>
          </w:tcPr>
          <w:p>
            <w:pPr>
              <w:spacing w:after="0"/>
              <w:jc w:val="right"/>
            </w:pPr>
            <w:r>
              <w:rPr>
                <w:sz w:val="16"/>
              </w:rPr>
              <w:t>$147</w:t>
            </w:r>
          </w:p>
        </w:tc>
        <w:tc>
          <w:tcPr>
            <w:tcW w:type="dxa" w:w="930"/>
          </w:tcPr>
          <w:p>
            <w:pPr>
              <w:spacing w:after="0"/>
              <w:jc w:val="right"/>
            </w:pPr>
            <w:r>
              <w:rPr>
                <w:sz w:val="16"/>
              </w:rPr>
              <w:t>$48,838</w:t>
            </w:r>
          </w:p>
        </w:tc>
        <w:tc>
          <w:tcPr>
            <w:tcW w:type="dxa" w:w="1305"/>
          </w:tcPr>
          <w:p>
            <w:pPr>
              <w:spacing w:after="0"/>
              <w:jc w:val="right"/>
            </w:pPr>
            <w:r>
              <w:rPr>
                <w:sz w:val="16"/>
              </w:rPr>
              <w:t>0.00408%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$1,689,543,606</w:t>
            </w:r>
          </w:p>
        </w:tc>
        <w:tc>
          <w:tcPr>
            <w:tcW w:type="dxa" w:w="1131"/>
          </w:tcPr>
          <w:p>
            <w:pPr>
              <w:spacing w:after="0"/>
              <w:jc w:val="right"/>
            </w:pPr>
            <w:r>
              <w:rPr>
                <w:sz w:val="16"/>
              </w:rPr>
              <w:t>$14,846,874</w:t>
            </w:r>
          </w:p>
        </w:tc>
        <w:tc>
          <w:tcPr>
            <w:tcW w:type="dxa" w:w="1041"/>
          </w:tcPr>
          <w:p>
            <w:pPr>
              <w:spacing w:after="0"/>
              <w:jc w:val="right"/>
            </w:pPr>
            <w:r>
              <w:rPr>
                <w:sz w:val="16"/>
              </w:rPr>
              <w:t>8,227</w:t>
            </w:r>
          </w:p>
        </w:tc>
        <w:tc>
          <w:tcPr>
            <w:tcW w:type="dxa" w:w="1037"/>
          </w:tcPr>
          <w:p>
            <w:pPr>
              <w:spacing w:after="0"/>
              <w:jc w:val="right"/>
            </w:pPr>
            <w:r>
              <w:rPr>
                <w:sz w:val="16"/>
              </w:rPr>
              <w:t>$2,662</w:t>
            </w:r>
          </w:p>
        </w:tc>
        <w:tc>
          <w:tcPr>
            <w:tcW w:type="dxa" w:w="1126"/>
          </w:tcPr>
          <w:p>
            <w:pPr>
              <w:spacing w:after="0"/>
              <w:jc w:val="right"/>
            </w:pPr>
            <w:r>
              <w:rPr>
                <w:sz w:val="16"/>
              </w:rPr>
              <w:t>$9</w:t>
            </w:r>
          </w:p>
        </w:tc>
        <w:tc>
          <w:tcPr>
            <w:tcW w:type="dxa" w:w="930"/>
          </w:tcPr>
          <w:p>
            <w:pPr>
              <w:spacing w:after="0"/>
              <w:jc w:val="right"/>
            </w:pPr>
            <w:r>
              <w:rPr>
                <w:sz w:val="16"/>
              </w:rPr>
              <w:t>$827</w:t>
            </w:r>
          </w:p>
        </w:tc>
        <w:tc>
          <w:tcPr>
            <w:tcW w:type="dxa" w:w="1305"/>
          </w:tcPr>
          <w:p>
            <w:pPr>
              <w:spacing w:after="0"/>
              <w:jc w:val="right"/>
            </w:pPr>
            <w:r>
              <w:rPr>
                <w:sz w:val="16"/>
              </w:rPr>
              <w:t>0.000158%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$3,069,424,225</w:t>
            </w:r>
          </w:p>
        </w:tc>
        <w:tc>
          <w:tcPr>
            <w:tcW w:type="dxa" w:w="1131"/>
          </w:tcPr>
          <w:p>
            <w:pPr>
              <w:spacing w:after="0"/>
              <w:jc w:val="right"/>
            </w:pPr>
            <w:r>
              <w:rPr>
                <w:sz w:val="16"/>
              </w:rPr>
              <w:t>$23,192,443</w:t>
            </w:r>
          </w:p>
        </w:tc>
        <w:tc>
          <w:tcPr>
            <w:tcW w:type="dxa" w:w="1041"/>
          </w:tcPr>
          <w:p>
            <w:pPr>
              <w:spacing w:after="0"/>
              <w:jc w:val="right"/>
            </w:pPr>
            <w:r>
              <w:rPr>
                <w:sz w:val="16"/>
              </w:rPr>
              <w:t>13,787</w:t>
            </w:r>
          </w:p>
        </w:tc>
        <w:tc>
          <w:tcPr>
            <w:tcW w:type="dxa" w:w="1037"/>
          </w:tcPr>
          <w:p>
            <w:pPr>
              <w:spacing w:after="0"/>
              <w:jc w:val="right"/>
            </w:pPr>
            <w:r>
              <w:rPr>
                <w:sz w:val="16"/>
              </w:rPr>
              <w:t>$4,725</w:t>
            </w:r>
          </w:p>
        </w:tc>
        <w:tc>
          <w:tcPr>
            <w:tcW w:type="dxa" w:w="1126"/>
          </w:tcPr>
          <w:p>
            <w:pPr>
              <w:spacing w:after="0"/>
              <w:jc w:val="right"/>
            </w:pPr>
            <w:r>
              <w:rPr>
                <w:sz w:val="16"/>
              </w:rPr>
              <w:t>$68</w:t>
            </w:r>
          </w:p>
        </w:tc>
        <w:tc>
          <w:tcPr>
            <w:tcW w:type="dxa" w:w="930"/>
          </w:tcPr>
          <w:p>
            <w:pPr>
              <w:spacing w:after="0"/>
              <w:jc w:val="right"/>
            </w:pPr>
            <w:r>
              <w:rPr>
                <w:sz w:val="16"/>
              </w:rPr>
              <w:t>$2,945</w:t>
            </w:r>
          </w:p>
        </w:tc>
        <w:tc>
          <w:tcPr>
            <w:tcW w:type="dxa" w:w="1305"/>
          </w:tcPr>
          <w:p>
            <w:pPr>
              <w:spacing w:after="0"/>
              <w:jc w:val="right"/>
            </w:pPr>
            <w:r>
              <w:rPr>
                <w:sz w:val="16"/>
              </w:rPr>
              <w:t>0.000154%</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2021-04-29 (Storm Events through 2026-06-30): 41 county-coded records, 41 with a damage value recorded (including $0), $55,500; 34 zone-level records, 34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13,787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$3,069,424,225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$23,192,443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$5,760,717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$811,623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26</w:t>
            </w:r>
          </w:p>
        </w:tc>
        <w:tc>
          <w:tcPr>
            <w:tcW w:type="dxa" w:w="1336"/>
          </w:tcPr>
          <w:p>
            <w:pPr>
              <w:spacing w:after="0"/>
              <w:jc w:val="right"/>
            </w:pPr>
            <w:r>
              <w:rPr>
                <w:sz w:val="16"/>
              </w:rPr>
              <w:t>2</w:t>
            </w:r>
          </w:p>
        </w:tc>
        <w:tc>
          <w:tcPr>
            <w:tcW w:type="dxa" w:w="1336"/>
          </w:tcPr>
          <w:p>
            <w:pPr>
              <w:spacing w:after="0"/>
              <w:jc w:val="right"/>
            </w:pPr>
            <w:r>
              <w:rPr>
                <w:sz w:val="16"/>
              </w:rPr>
              <w:t>27</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Morgan County (unincorporated area)</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23</w:t>
            </w:r>
          </w:p>
        </w:tc>
        <w:tc>
          <w:tcPr>
            <w:tcW w:type="dxa" w:w="1336"/>
          </w:tcPr>
          <w:p>
            <w:pPr>
              <w:spacing w:after="0"/>
              <w:jc w:val="right"/>
            </w:pPr>
            <w:r>
              <w:rPr>
                <w:sz w:val="16"/>
              </w:rPr>
              <w:t>1</w:t>
            </w:r>
          </w:p>
        </w:tc>
        <w:tc>
          <w:tcPr>
            <w:tcW w:type="dxa" w:w="1336"/>
          </w:tcPr>
          <w:p>
            <w:pPr>
              <w:spacing w:after="0"/>
              <w:jc w:val="right"/>
            </w:pPr>
            <w:r>
              <w:rPr>
                <w:sz w:val="16"/>
              </w:rPr>
              <w:t>24</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Malta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McConnelsville village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Morgan County</w:t>
            </w:r>
          </w:p>
        </w:tc>
        <w:tc>
          <w:tcPr>
            <w:tcW w:type="dxa" w:w="1545"/>
          </w:tcPr>
          <w:p>
            <w:pPr>
              <w:spacing w:after="0"/>
              <w:jc w:val="left"/>
            </w:pPr>
            <w:r>
              <w:rPr>
                <w:sz w:val="16"/>
              </w:rPr>
              <w:t>390420</w:t>
            </w:r>
          </w:p>
        </w:tc>
        <w:tc>
          <w:tcPr>
            <w:tcW w:type="dxa" w:w="1388"/>
          </w:tcPr>
          <w:p>
            <w:pPr>
              <w:spacing w:after="0"/>
              <w:jc w:val="right"/>
            </w:pPr>
            <w:r>
              <w:rPr>
                <w:sz w:val="16"/>
              </w:rPr>
              <w:t>5</w:t>
            </w:r>
          </w:p>
        </w:tc>
        <w:tc>
          <w:tcPr>
            <w:tcW w:type="dxa" w:w="1388"/>
          </w:tcPr>
          <w:p>
            <w:pPr>
              <w:spacing w:after="0"/>
              <w:jc w:val="right"/>
            </w:pPr>
            <w:r>
              <w:rPr>
                <w:sz w:val="16"/>
              </w:rPr>
              <w:t>2</w:t>
            </w:r>
          </w:p>
        </w:tc>
        <w:tc>
          <w:tcPr>
            <w:tcW w:type="dxa" w:w="1388"/>
          </w:tcPr>
          <w:p>
            <w:pPr>
              <w:spacing w:after="0"/>
              <w:jc w:val="right"/>
            </w:pPr>
            <w:r>
              <w:rPr>
                <w:sz w:val="16"/>
              </w:rPr>
              <w:t>23</w:t>
            </w:r>
          </w:p>
        </w:tc>
        <w:tc>
          <w:tcPr>
            <w:tcW w:type="dxa" w:w="1388"/>
          </w:tcPr>
          <w:p>
            <w:pPr>
              <w:spacing w:after="0"/>
              <w:jc w:val="right"/>
            </w:pPr>
            <w:r>
              <w:rPr>
                <w:sz w:val="16"/>
              </w:rPr>
              <w:t>1</w:t>
            </w:r>
          </w:p>
        </w:tc>
        <w:tc>
          <w:tcPr>
            <w:tcW w:type="dxa" w:w="1388"/>
          </w:tcPr>
          <w:p>
            <w:pPr>
              <w:spacing w:after="0"/>
              <w:jc w:val="right"/>
            </w:pPr>
            <w:r>
              <w:rPr>
                <w:sz w:val="16"/>
              </w:rPr>
              <w:t>24</w:t>
            </w:r>
          </w:p>
        </w:tc>
        <w:tc>
          <w:tcPr>
            <w:tcW w:type="dxa" w:w="1388"/>
          </w:tcPr>
          <w:p>
            <w:pPr>
              <w:spacing w:after="0"/>
              <w:jc w:val="right"/>
            </w:pPr>
            <w:r>
              <w:rPr>
                <w:sz w:val="16"/>
              </w:rPr>
              <w:t>1</w:t>
            </w:r>
          </w:p>
        </w:tc>
        <w:tc>
          <w:tcPr>
            <w:tcW w:type="dxa" w:w="1545"/>
          </w:tcPr>
          <w:p>
            <w:pPr>
              <w:spacing w:after="0"/>
              <w:jc w:val="right"/>
            </w:pPr>
            <w:r>
              <w:rPr>
                <w:sz w:val="16"/>
              </w:rPr>
              <w:t>5</w:t>
            </w:r>
          </w:p>
        </w:tc>
      </w:tr>
      <w:tr>
        <w:trPr>
          <w:cantSplit/>
        </w:trPr>
        <w:tc>
          <w:tcPr>
            <w:tcW w:type="dxa" w:w="2696"/>
          </w:tcPr>
          <w:p>
            <w:pPr>
              <w:spacing w:after="0"/>
              <w:jc w:val="left"/>
            </w:pPr>
            <w:r>
              <w:rPr>
                <w:sz w:val="16"/>
              </w:rPr>
              <w:t>Chesterhill village</w:t>
            </w:r>
          </w:p>
        </w:tc>
        <w:tc>
          <w:tcPr>
            <w:tcW w:type="dxa" w:w="1545"/>
          </w:tcPr>
          <w:p>
            <w:pPr>
              <w:spacing w:after="0"/>
              <w:jc w:val="left"/>
            </w:pPr>
            <w:r>
              <w:rPr>
                <w:sz w:val="16"/>
              </w:rPr>
              <w:t>391006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Malta village</w:t>
            </w:r>
          </w:p>
        </w:tc>
        <w:tc>
          <w:tcPr>
            <w:tcW w:type="dxa" w:w="1545"/>
          </w:tcPr>
          <w:p>
            <w:pPr>
              <w:spacing w:after="0"/>
              <w:jc w:val="left"/>
            </w:pPr>
            <w:r>
              <w:rPr>
                <w:sz w:val="16"/>
              </w:rPr>
              <w:t>390421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McConnelsville village</w:t>
            </w:r>
          </w:p>
        </w:tc>
        <w:tc>
          <w:tcPr>
            <w:tcW w:type="dxa" w:w="1545"/>
          </w:tcPr>
          <w:p>
            <w:pPr>
              <w:spacing w:after="0"/>
              <w:jc w:val="left"/>
            </w:pPr>
            <w:r>
              <w:rPr>
                <w:sz w:val="16"/>
              </w:rPr>
              <w:t>390422</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Stockport village</w:t>
            </w:r>
          </w:p>
        </w:tc>
        <w:tc>
          <w:tcPr>
            <w:tcW w:type="dxa" w:w="1545"/>
          </w:tcPr>
          <w:p>
            <w:pPr>
              <w:spacing w:after="0"/>
              <w:jc w:val="left"/>
            </w:pPr>
            <w:r>
              <w:rPr>
                <w:sz w:val="16"/>
              </w:rPr>
              <w:t>390423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Morgan County, OH: risk-assessment baseline packet, release 2026-10 (data as of 2026-09-30; County FIPS 39115). Automated baseline. </w:t>
      </w:r>
      <w:hyperlink r:id="rId15">
        <w:r>
          <w:rPr>
            <w:color w:val="1F4E99"/>
            <w:sz w:val="17"/>
            <w:u w:val="single"/>
          </w:rPr>
          <w:t>https://hazardplain.org/oh/39115/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OH: Risk-assessment baseline packet</dc:title>
  <dc:subject>Hazard Plain release 2026-10, as of 2026-09-30. Automated baseline</dc:subject>
  <dc:creator>Hazard Plain</dc:creator>
  <cp:keywords>Hazard Plain; hazard mitigation; risk assessment; 39115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