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OH</w:t>
      </w:r>
    </w:p>
    <w:p>
      <w:pPr>
        <w:spacing w:after="120" w:before="0"/>
      </w:pPr>
      <w:r>
        <w:rPr>
          <w:color w:val="555555"/>
          <w:sz w:val="24"/>
        </w:rPr>
        <w:t>Risk-assessment baseline packet</w:t>
      </w:r>
    </w:p>
    <w:p>
      <w:pPr>
        <w:spacing w:after="120" w:before="0"/>
      </w:pPr>
      <w:r>
        <w:rPr>
          <w:b/>
          <w:sz w:val="18"/>
        </w:rPr>
        <w:t xml:space="preserve">County FIPS: </w:t>
      </w:r>
      <w:r>
        <w:rPr>
          <w:sz w:val="18"/>
        </w:rPr>
        <w:t>39113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2030-02-04. Plan: Montgomery County 2025 Hazard Mitigation Plan (FEMA plan 110353), approved 2025-02-05.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2025-02-05: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($79,592,789 a year), Cold Wave ($10,898,733) and Tornado ($8,572,695).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3 (44 CFR 77.2); any definition: 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2030-02-04</w:t>
      </w:r>
    </w:p>
    <w:p>
      <w:pPr>
        <w:keepNext/>
        <w:spacing w:after="40" w:before="0"/>
      </w:pPr>
      <w:r>
        <w:rPr>
          <w:b/>
        </w:rPr>
        <w:t xml:space="preserve">Plan: </w:t>
      </w:r>
      <w:r>
        <w:rPr/>
        <w:t>Montgomery County 2025 Hazard Mitigation Plan (FEMA plan 110353)</w:t>
      </w:r>
    </w:p>
    <w:p>
      <w:pPr>
        <w:keepNext/>
        <w:spacing w:after="40" w:before="0"/>
      </w:pPr>
      <w:r>
        <w:rPr>
          <w:b/>
        </w:rPr>
        <w:t xml:space="preserve">Approved: </w:t>
      </w:r>
      <w:r>
        <w:rPr/>
        <w:t>2025-02-05</w:t>
      </w:r>
    </w:p>
    <w:p>
      <w:pPr>
        <w:keepNext/>
        <w:spacing w:after="40" w:before="0"/>
      </w:pPr>
      <w:r>
        <w:rPr>
          <w:b/>
        </w:rPr>
        <w:t xml:space="preserve">Days to expiry: </w:t>
      </w:r>
      <w:r>
        <w:rPr/>
        <w:t>1,223</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215"/>
        <w:gridCol w:w="2327"/>
        <w:gridCol w:w="1837"/>
        <w:gridCol w:w="1319"/>
        <w:gridCol w:w="1037"/>
        <w:gridCol w:w="872"/>
        <w:gridCol w:w="1641"/>
        <w:gridCol w:w="2296"/>
      </w:tblGrid>
      <w:tr>
        <w:trPr>
          <w:cantSplit/>
          <w:tblHeader/>
        </w:trPr>
        <w:tc>
          <w:tcPr>
            <w:tcW w:type="dxa" w:w="1568"/>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Status</w:t>
            </w:r>
          </w:p>
        </w:tc>
        <w:tc>
          <w:tcPr>
            <w:tcW w:type="dxa" w:w="1837"/>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41"/>
            <w:shd w:val="clear" w:color="auto" w:fill="E8E8E8"/>
          </w:tcPr>
          <w:p>
            <w:pPr>
              <w:spacing w:after="0"/>
              <w:jc w:val="left"/>
            </w:pPr>
            <w:r>
              <w:rPr>
                <w:b/>
                <w:sz w:val="16"/>
              </w:rPr>
              <w:t>Update underway</w:t>
            </w:r>
          </w:p>
        </w:tc>
        <w:tc>
          <w:tcPr>
            <w:tcW w:type="dxa" w:w="2296"/>
            <w:shd w:val="clear" w:color="auto" w:fill="E8E8E8"/>
          </w:tcPr>
          <w:p>
            <w:pPr>
              <w:spacing w:after="0"/>
              <w:jc w:val="left"/>
            </w:pPr>
            <w:r>
              <w:rPr>
                <w:b/>
                <w:sz w:val="16"/>
              </w:rPr>
              <w:t>Notes</w:t>
            </w:r>
          </w:p>
        </w:tc>
      </w:tr>
      <w:tr>
        <w:trPr>
          <w:cantSplit/>
        </w:trPr>
        <w:tc>
          <w:tcPr>
            <w:tcW w:type="dxa" w:w="1568"/>
          </w:tcPr>
          <w:p>
            <w:pPr>
              <w:spacing w:after="0"/>
              <w:jc w:val="left"/>
            </w:pPr>
            <w:r>
              <w:rPr>
                <w:sz w:val="16"/>
              </w:rPr>
              <w:t>Montgomery County</w:t>
            </w:r>
          </w:p>
        </w:tc>
        <w:tc>
          <w:tcPr>
            <w:tcW w:type="dxa" w:w="1215"/>
          </w:tcPr>
          <w:p>
            <w:pPr>
              <w:spacing w:after="0"/>
              <w:jc w:val="left"/>
            </w:pPr>
            <w:r>
              <w:rPr>
                <w:sz w:val="16"/>
              </w:rPr>
              <w:t>County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p>
        </w:tc>
      </w:tr>
      <w:tr>
        <w:trPr>
          <w:cantSplit/>
        </w:trPr>
        <w:tc>
          <w:tcPr>
            <w:tcW w:type="dxa" w:w="1568"/>
          </w:tcPr>
          <w:p>
            <w:pPr>
              <w:spacing w:after="0"/>
              <w:jc w:val="left"/>
            </w:pPr>
            <w:r>
              <w:rPr>
                <w:sz w:val="16"/>
              </w:rPr>
              <w:t>Brookville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Carlisle village</w:t>
            </w:r>
          </w:p>
        </w:tc>
        <w:tc>
          <w:tcPr>
            <w:tcW w:type="dxa" w:w="1215"/>
          </w:tcPr>
          <w:p>
            <w:pPr>
              <w:spacing w:after="0"/>
              <w:jc w:val="left"/>
            </w:pPr>
            <w:r>
              <w:rPr>
                <w:sz w:val="16"/>
              </w:rPr>
              <w:t>Village</w:t>
            </w:r>
          </w:p>
        </w:tc>
        <w:tc>
          <w:tcPr>
            <w:tcW w:type="dxa" w:w="2327"/>
          </w:tcPr>
          <w:p>
            <w:pPr>
              <w:spacing w:after="0"/>
              <w:jc w:val="left"/>
            </w:pPr>
            <w:r>
              <w:rPr>
                <w:sz w:val="16"/>
              </w:rPr>
              <w:t>Approved, expires 2030-11-16</w:t>
            </w:r>
          </w:p>
        </w:tc>
        <w:tc>
          <w:tcPr>
            <w:tcW w:type="dxa" w:w="1837"/>
          </w:tcPr>
          <w:p>
            <w:pPr>
              <w:spacing w:after="0"/>
              <w:jc w:val="left"/>
            </w:pPr>
            <w:r>
              <w:rPr>
                <w:sz w:val="16"/>
              </w:rPr>
              <w:t>Warren County 2025 Hazard Mitigation Plan (FEMA plan 111229)</w:t>
            </w:r>
          </w:p>
        </w:tc>
        <w:tc>
          <w:tcPr>
            <w:tcW w:type="dxa" w:w="1319"/>
          </w:tcPr>
          <w:p>
            <w:pPr>
              <w:spacing w:after="0"/>
              <w:jc w:val="left"/>
            </w:pPr>
            <w:r>
              <w:rPr>
                <w:sz w:val="16"/>
              </w:rPr>
              <w:t>2025-11-17</w:t>
            </w:r>
          </w:p>
        </w:tc>
        <w:tc>
          <w:tcPr>
            <w:tcW w:type="dxa" w:w="1037"/>
          </w:tcPr>
          <w:p>
            <w:pPr>
              <w:spacing w:after="0"/>
              <w:jc w:val="left"/>
            </w:pPr>
            <w:r>
              <w:rPr>
                <w:sz w:val="16"/>
              </w:rPr>
              <w:t>2030-11-16</w:t>
            </w:r>
          </w:p>
        </w:tc>
        <w:tc>
          <w:tcPr>
            <w:tcW w:type="dxa" w:w="872"/>
          </w:tcPr>
          <w:p>
            <w:pPr>
              <w:spacing w:after="0"/>
              <w:jc w:val="right"/>
            </w:pPr>
            <w:r>
              <w:rPr>
                <w:sz w:val="16"/>
              </w:rPr>
              <w:t>1,508</w:t>
            </w:r>
          </w:p>
        </w:tc>
        <w:tc>
          <w:tcPr>
            <w:tcW w:type="dxa" w:w="1641"/>
          </w:tcPr>
          <w:p>
            <w:pPr>
              <w:spacing w:after="0"/>
              <w:jc w:val="left"/>
            </w:pPr>
          </w:p>
        </w:tc>
        <w:tc>
          <w:tcPr>
            <w:tcW w:type="dxa" w:w="2296"/>
          </w:tcPr>
          <w:p>
            <w:pPr>
              <w:spacing w:after="0"/>
              <w:jc w:val="left"/>
            </w:pPr>
            <w:r>
              <w:rPr>
                <w:sz w:val="16"/>
              </w:rPr>
              <w:t>this jurisdiction approved 2025-12-10</w:t>
            </w:r>
          </w:p>
        </w:tc>
      </w:tr>
      <w:tr>
        <w:trPr>
          <w:cantSplit/>
        </w:trPr>
        <w:tc>
          <w:tcPr>
            <w:tcW w:type="dxa" w:w="1568"/>
          </w:tcPr>
          <w:p>
            <w:pPr>
              <w:spacing w:after="0"/>
              <w:jc w:val="left"/>
            </w:pPr>
            <w:r>
              <w:rPr>
                <w:sz w:val="16"/>
              </w:rPr>
              <w:t>Centerville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Clayton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p>
        </w:tc>
      </w:tr>
      <w:tr>
        <w:trPr>
          <w:cantSplit/>
        </w:trPr>
        <w:tc>
          <w:tcPr>
            <w:tcW w:type="dxa" w:w="1568"/>
          </w:tcPr>
          <w:p>
            <w:pPr>
              <w:spacing w:after="0"/>
              <w:jc w:val="left"/>
            </w:pPr>
            <w:r>
              <w:rPr>
                <w:sz w:val="16"/>
              </w:rPr>
              <w:t>Dayton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2025-12-10</w:t>
            </w:r>
          </w:p>
        </w:tc>
      </w:tr>
      <w:tr>
        <w:trPr>
          <w:cantSplit/>
        </w:trPr>
        <w:tc>
          <w:tcPr>
            <w:tcW w:type="dxa" w:w="1568"/>
          </w:tcPr>
          <w:p>
            <w:pPr>
              <w:spacing w:after="0"/>
              <w:jc w:val="left"/>
            </w:pPr>
            <w:r>
              <w:rPr>
                <w:sz w:val="16"/>
              </w:rPr>
              <w:t>Englewood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p>
        </w:tc>
      </w:tr>
      <w:tr>
        <w:trPr>
          <w:cantSplit/>
        </w:trPr>
        <w:tc>
          <w:tcPr>
            <w:tcW w:type="dxa" w:w="1568"/>
          </w:tcPr>
          <w:p>
            <w:pPr>
              <w:spacing w:after="0"/>
              <w:jc w:val="left"/>
            </w:pPr>
            <w:r>
              <w:rPr>
                <w:sz w:val="16"/>
              </w:rPr>
              <w:t>Farmersville village</w:t>
            </w:r>
          </w:p>
        </w:tc>
        <w:tc>
          <w:tcPr>
            <w:tcW w:type="dxa" w:w="1215"/>
          </w:tcPr>
          <w:p>
            <w:pPr>
              <w:spacing w:after="0"/>
              <w:jc w:val="left"/>
            </w:pPr>
            <w:r>
              <w:rPr>
                <w:sz w:val="16"/>
              </w:rPr>
              <w:t>Village</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Germantown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Huber Heights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2025-06-25</w:t>
            </w:r>
          </w:p>
        </w:tc>
      </w:tr>
      <w:tr>
        <w:trPr>
          <w:cantSplit/>
        </w:trPr>
        <w:tc>
          <w:tcPr>
            <w:tcW w:type="dxa" w:w="1568"/>
          </w:tcPr>
          <w:p>
            <w:pPr>
              <w:spacing w:after="0"/>
              <w:jc w:val="left"/>
            </w:pPr>
            <w:r>
              <w:rPr>
                <w:sz w:val="16"/>
              </w:rPr>
              <w:t>Kettering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2025-06-25</w:t>
            </w:r>
          </w:p>
        </w:tc>
      </w:tr>
      <w:tr>
        <w:trPr>
          <w:cantSplit/>
        </w:trPr>
        <w:tc>
          <w:tcPr>
            <w:tcW w:type="dxa" w:w="1568"/>
          </w:tcPr>
          <w:p>
            <w:pPr>
              <w:spacing w:after="0"/>
              <w:jc w:val="left"/>
            </w:pPr>
            <w:r>
              <w:rPr>
                <w:sz w:val="16"/>
              </w:rPr>
              <w:t>Miamisburg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p>
        </w:tc>
      </w:tr>
      <w:tr>
        <w:trPr>
          <w:cantSplit/>
        </w:trPr>
        <w:tc>
          <w:tcPr>
            <w:tcW w:type="dxa" w:w="1568"/>
          </w:tcPr>
          <w:p>
            <w:pPr>
              <w:spacing w:after="0"/>
              <w:jc w:val="left"/>
            </w:pPr>
            <w:r>
              <w:rPr>
                <w:sz w:val="16"/>
              </w:rPr>
              <w:t>Moraine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New Lebanon village</w:t>
            </w:r>
          </w:p>
        </w:tc>
        <w:tc>
          <w:tcPr>
            <w:tcW w:type="dxa" w:w="1215"/>
          </w:tcPr>
          <w:p>
            <w:pPr>
              <w:spacing w:after="0"/>
              <w:jc w:val="left"/>
            </w:pPr>
            <w:r>
              <w:rPr>
                <w:sz w:val="16"/>
              </w:rPr>
              <w:t>Village</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2025-06-25</w:t>
            </w:r>
          </w:p>
        </w:tc>
      </w:tr>
      <w:tr>
        <w:trPr>
          <w:cantSplit/>
        </w:trPr>
        <w:tc>
          <w:tcPr>
            <w:tcW w:type="dxa" w:w="1568"/>
          </w:tcPr>
          <w:p>
            <w:pPr>
              <w:spacing w:after="0"/>
              <w:jc w:val="left"/>
            </w:pPr>
            <w:r>
              <w:rPr>
                <w:sz w:val="16"/>
              </w:rPr>
              <w:t>Oakwood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Also approved under plan 108517 (Cuyahoga County 2022 Hazard Mitigation Plan, expires 2027-09-15). FEMA's plan status map shows one plan per jurisdiction and may show one of these; this packet uses the approved plan that expires last.</w:t>
            </w:r>
          </w:p>
        </w:tc>
      </w:tr>
      <w:tr>
        <w:trPr>
          <w:cantSplit/>
        </w:trPr>
        <w:tc>
          <w:tcPr>
            <w:tcW w:type="dxa" w:w="1568"/>
          </w:tcPr>
          <w:p>
            <w:pPr>
              <w:spacing w:after="0"/>
              <w:jc w:val="left"/>
            </w:pPr>
            <w:r>
              <w:rPr>
                <w:sz w:val="16"/>
              </w:rPr>
              <w:t>Phillipsburg village</w:t>
            </w:r>
          </w:p>
        </w:tc>
        <w:tc>
          <w:tcPr>
            <w:tcW w:type="dxa" w:w="1215"/>
          </w:tcPr>
          <w:p>
            <w:pPr>
              <w:spacing w:after="0"/>
              <w:jc w:val="left"/>
            </w:pPr>
            <w:r>
              <w:rPr>
                <w:sz w:val="16"/>
              </w:rPr>
              <w:t>Village</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2025-12-10</w:t>
            </w:r>
          </w:p>
        </w:tc>
      </w:tr>
      <w:tr>
        <w:trPr>
          <w:cantSplit/>
        </w:trPr>
        <w:tc>
          <w:tcPr>
            <w:tcW w:type="dxa" w:w="1568"/>
          </w:tcPr>
          <w:p>
            <w:pPr>
              <w:spacing w:after="0"/>
              <w:jc w:val="left"/>
            </w:pPr>
            <w:r>
              <w:rPr>
                <w:sz w:val="16"/>
              </w:rPr>
              <w:t>Riverside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Trotwood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Union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p>
        </w:tc>
      </w:tr>
      <w:tr>
        <w:trPr>
          <w:cantSplit/>
        </w:trPr>
        <w:tc>
          <w:tcPr>
            <w:tcW w:type="dxa" w:w="1568"/>
          </w:tcPr>
          <w:p>
            <w:pPr>
              <w:spacing w:after="0"/>
              <w:jc w:val="left"/>
            </w:pPr>
            <w:r>
              <w:rPr>
                <w:sz w:val="16"/>
              </w:rPr>
              <w:t>Vandalia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West Carrollton city</w:t>
            </w:r>
          </w:p>
        </w:tc>
        <w:tc>
          <w:tcPr>
            <w:tcW w:type="dxa" w:w="1215"/>
          </w:tcPr>
          <w:p>
            <w:pPr>
              <w:spacing w:after="0"/>
              <w:jc w:val="left"/>
            </w:pPr>
            <w:r>
              <w:rPr>
                <w:sz w:val="16"/>
              </w:rPr>
              <w:t>City</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Butler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Clay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German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Harrison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Jackson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Jefferson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Miami township</w:t>
            </w:r>
          </w:p>
        </w:tc>
        <w:tc>
          <w:tcPr>
            <w:tcW w:type="dxa" w:w="1215"/>
          </w:tcPr>
          <w:p>
            <w:pPr>
              <w:spacing w:after="0"/>
              <w:jc w:val="left"/>
            </w:pPr>
            <w:r>
              <w:rPr>
                <w:sz w:val="16"/>
              </w:rPr>
              <w:t>Township</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2025-12-10</w:t>
            </w:r>
          </w:p>
        </w:tc>
      </w:tr>
      <w:tr>
        <w:trPr>
          <w:cantSplit/>
        </w:trPr>
        <w:tc>
          <w:tcPr>
            <w:tcW w:type="dxa" w:w="1568"/>
          </w:tcPr>
          <w:p>
            <w:pPr>
              <w:spacing w:after="0"/>
              <w:jc w:val="left"/>
            </w:pPr>
            <w:r>
              <w:rPr>
                <w:sz w:val="16"/>
              </w:rPr>
              <w:t>Perry township</w:t>
            </w:r>
          </w:p>
        </w:tc>
        <w:tc>
          <w:tcPr>
            <w:tcW w:type="dxa" w:w="1215"/>
          </w:tcPr>
          <w:p>
            <w:pPr>
              <w:spacing w:after="0"/>
              <w:jc w:val="left"/>
            </w:pPr>
            <w:r>
              <w:rPr>
                <w:sz w:val="16"/>
              </w:rPr>
              <w:t>Township</w:t>
            </w:r>
          </w:p>
        </w:tc>
        <w:tc>
          <w:tcPr>
            <w:tcW w:type="dxa" w:w="2327"/>
          </w:tcPr>
          <w:p>
            <w:pPr>
              <w:spacing w:after="0"/>
              <w:jc w:val="left"/>
            </w:pPr>
            <w:r>
              <w:rPr>
                <w:sz w:val="16"/>
              </w:rPr>
              <w:t>Plan 110353 approved 2025-02-05, pending adoption here; not yet eligible</w:t>
            </w:r>
          </w:p>
        </w:tc>
        <w:tc>
          <w:tcPr>
            <w:tcW w:type="dxa" w:w="1837"/>
          </w:tcPr>
          <w:p>
            <w:pPr>
              <w:spacing w:after="0"/>
              <w:jc w:val="left"/>
            </w:pPr>
            <w:r>
              <w:rPr>
                <w:sz w:val="16"/>
              </w:rPr>
              <w:t>Montgomery County 2025 Hazard Mitigation Plan (FEMA plan 110353), pending adoption here</w:t>
            </w:r>
          </w:p>
        </w:tc>
        <w:tc>
          <w:tcPr>
            <w:tcW w:type="dxa" w:w="1319"/>
          </w:tcPr>
          <w:p>
            <w:pPr>
              <w:spacing w:after="0"/>
              <w:jc w:val="left"/>
            </w:pPr>
            <w:r>
              <w:rPr>
                <w:sz w:val="16"/>
              </w:rPr>
              <w:t>2025-02-05 by FEMA; not yet adopted here</w:t>
            </w:r>
          </w:p>
        </w:tc>
        <w:tc>
          <w:tcPr>
            <w:tcW w:type="dxa" w:w="1037"/>
          </w:tcPr>
          <w:p>
            <w:pPr>
              <w:spacing w:after="0"/>
              <w:jc w:val="left"/>
            </w:pPr>
            <w:r>
              <w:rPr>
                <w:sz w:val="16"/>
              </w:rPr>
              <w:t>2030-02-04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2296"/>
          </w:tcPr>
          <w:p>
            <w:pPr>
              <w:spacing w:after="0"/>
              <w:jc w:val="left"/>
            </w:pPr>
            <w:r>
              <w:rPr>
                <w:sz w:val="16"/>
              </w:rPr>
              <w:t>Not yet eligible: adopt the approved plan.</w:t>
            </w:r>
          </w:p>
        </w:tc>
      </w:tr>
      <w:tr>
        <w:trPr>
          <w:cantSplit/>
        </w:trPr>
        <w:tc>
          <w:tcPr>
            <w:tcW w:type="dxa" w:w="1568"/>
          </w:tcPr>
          <w:p>
            <w:pPr>
              <w:spacing w:after="0"/>
              <w:jc w:val="left"/>
            </w:pPr>
            <w:r>
              <w:rPr>
                <w:sz w:val="16"/>
              </w:rPr>
              <w:t>Washington township</w:t>
            </w:r>
          </w:p>
        </w:tc>
        <w:tc>
          <w:tcPr>
            <w:tcW w:type="dxa" w:w="1215"/>
          </w:tcPr>
          <w:p>
            <w:pPr>
              <w:spacing w:after="0"/>
              <w:jc w:val="left"/>
            </w:pPr>
            <w:r>
              <w:rPr>
                <w:sz w:val="16"/>
              </w:rPr>
              <w:t>Township</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2025-04-14</w:t>
            </w:r>
          </w:p>
        </w:tc>
      </w:tr>
      <w:tr>
        <w:trPr>
          <w:cantSplit/>
        </w:trPr>
        <w:tc>
          <w:tcPr>
            <w:tcW w:type="dxa" w:w="1568"/>
          </w:tcPr>
          <w:p>
            <w:pPr>
              <w:spacing w:after="0"/>
              <w:jc w:val="left"/>
            </w:pPr>
            <w:r>
              <w:rPr>
                <w:sz w:val="16"/>
              </w:rPr>
              <w:t>Miami Conservancy Dist</w:t>
            </w:r>
          </w:p>
        </w:tc>
        <w:tc>
          <w:tcPr>
            <w:tcW w:type="dxa" w:w="1215"/>
          </w:tcPr>
          <w:p>
            <w:pPr>
              <w:spacing w:after="0"/>
              <w:jc w:val="left"/>
            </w:pPr>
            <w:r>
              <w:rPr>
                <w:sz w:val="16"/>
              </w:rPr>
              <w:t>Conservation District</w:t>
            </w:r>
          </w:p>
        </w:tc>
        <w:tc>
          <w:tcPr>
            <w:tcW w:type="dxa" w:w="2327"/>
          </w:tcPr>
          <w:p>
            <w:pPr>
              <w:spacing w:after="0"/>
              <w:jc w:val="left"/>
            </w:pPr>
            <w:r>
              <w:rPr>
                <w:sz w:val="16"/>
              </w:rPr>
              <w:t>Approved, expires 2030-02-04</w:t>
            </w:r>
          </w:p>
        </w:tc>
        <w:tc>
          <w:tcPr>
            <w:tcW w:type="dxa" w:w="1837"/>
          </w:tcPr>
          <w:p>
            <w:pPr>
              <w:spacing w:after="0"/>
              <w:jc w:val="left"/>
            </w:pPr>
            <w:r>
              <w:rPr>
                <w:sz w:val="16"/>
              </w:rPr>
              <w:t>Montgomery County 2025 Hazard Mitigation Plan (FEMA plan 110353)</w:t>
            </w:r>
          </w:p>
        </w:tc>
        <w:tc>
          <w:tcPr>
            <w:tcW w:type="dxa" w:w="1319"/>
          </w:tcPr>
          <w:p>
            <w:pPr>
              <w:spacing w:after="0"/>
              <w:jc w:val="left"/>
            </w:pPr>
            <w:r>
              <w:rPr>
                <w:sz w:val="16"/>
              </w:rPr>
              <w:t>2025-02-05</w:t>
            </w:r>
          </w:p>
        </w:tc>
        <w:tc>
          <w:tcPr>
            <w:tcW w:type="dxa" w:w="1037"/>
          </w:tcPr>
          <w:p>
            <w:pPr>
              <w:spacing w:after="0"/>
              <w:jc w:val="left"/>
            </w:pPr>
            <w:r>
              <w:rPr>
                <w:sz w:val="16"/>
              </w:rPr>
              <w:t>2030-02-04</w:t>
            </w:r>
          </w:p>
        </w:tc>
        <w:tc>
          <w:tcPr>
            <w:tcW w:type="dxa" w:w="872"/>
          </w:tcPr>
          <w:p>
            <w:pPr>
              <w:spacing w:after="0"/>
              <w:jc w:val="right"/>
            </w:pPr>
            <w:r>
              <w:rPr>
                <w:sz w:val="16"/>
              </w:rPr>
              <w:t>1,223</w:t>
            </w:r>
          </w:p>
        </w:tc>
        <w:tc>
          <w:tcPr>
            <w:tcW w:type="dxa" w:w="1641"/>
          </w:tcPr>
          <w:p>
            <w:pPr>
              <w:spacing w:after="0"/>
              <w:jc w:val="left"/>
            </w:pPr>
          </w:p>
        </w:tc>
        <w:tc>
          <w:tcPr>
            <w:tcW w:type="dxa" w:w="2296"/>
          </w:tcPr>
          <w:p>
            <w:pPr>
              <w:spacing w:after="0"/>
              <w:jc w:val="left"/>
            </w:pPr>
            <w:r>
              <w:rPr>
                <w:sz w:val="16"/>
              </w:rPr>
              <w:t>this jurisdiction approved 2026-01-20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$78,881,183</w:t>
            </w:r>
          </w:p>
        </w:tc>
        <w:tc>
          <w:tcPr>
            <w:tcW w:type="dxa" w:w="1126"/>
          </w:tcPr>
          <w:p>
            <w:pPr>
              <w:spacing w:after="0"/>
              <w:jc w:val="right"/>
            </w:pPr>
            <w:r>
              <w:rPr>
                <w:sz w:val="16"/>
              </w:rPr>
              <w:t>$91,611</w:t>
            </w:r>
          </w:p>
        </w:tc>
        <w:tc>
          <w:tcPr>
            <w:tcW w:type="dxa" w:w="1593"/>
          </w:tcPr>
          <w:p>
            <w:pPr>
              <w:spacing w:after="0"/>
              <w:jc w:val="right"/>
            </w:pPr>
            <w:r>
              <w:rPr>
                <w:sz w:val="16"/>
              </w:rPr>
              <w:t>$619,994</w:t>
            </w:r>
          </w:p>
        </w:tc>
        <w:tc>
          <w:tcPr>
            <w:tcW w:type="dxa" w:w="1170"/>
          </w:tcPr>
          <w:p>
            <w:pPr>
              <w:spacing w:after="0"/>
              <w:jc w:val="right"/>
            </w:pPr>
            <w:r>
              <w:rPr>
                <w:sz w:val="16"/>
              </w:rPr>
              <w:t>$79,592,789</w:t>
            </w:r>
          </w:p>
        </w:tc>
        <w:tc>
          <w:tcPr>
            <w:tcW w:type="dxa" w:w="1653"/>
          </w:tcPr>
          <w:p>
            <w:pPr>
              <w:spacing w:after="0"/>
              <w:jc w:val="right"/>
            </w:pPr>
            <w:r>
              <w:rPr>
                <w:sz w:val="16"/>
              </w:rPr>
              <w:t>126</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$14,370</w:t>
            </w:r>
          </w:p>
        </w:tc>
        <w:tc>
          <w:tcPr>
            <w:tcW w:type="dxa" w:w="1126"/>
          </w:tcPr>
          <w:p>
            <w:pPr>
              <w:spacing w:after="0"/>
              <w:jc w:val="right"/>
            </w:pPr>
            <w:r>
              <w:rPr>
                <w:sz w:val="16"/>
              </w:rPr>
              <w:t>$74,471</w:t>
            </w:r>
          </w:p>
        </w:tc>
        <w:tc>
          <w:tcPr>
            <w:tcW w:type="dxa" w:w="1593"/>
          </w:tcPr>
          <w:p>
            <w:pPr>
              <w:spacing w:after="0"/>
              <w:jc w:val="right"/>
            </w:pPr>
            <w:r>
              <w:rPr>
                <w:sz w:val="16"/>
              </w:rPr>
              <w:t>$10,809,892</w:t>
            </w:r>
          </w:p>
        </w:tc>
        <w:tc>
          <w:tcPr>
            <w:tcW w:type="dxa" w:w="1170"/>
          </w:tcPr>
          <w:p>
            <w:pPr>
              <w:spacing w:after="0"/>
              <w:jc w:val="right"/>
            </w:pPr>
            <w:r>
              <w:rPr>
                <w:sz w:val="16"/>
              </w:rPr>
              <w:t>$10,898,733</w:t>
            </w:r>
          </w:p>
        </w:tc>
        <w:tc>
          <w:tcPr>
            <w:tcW w:type="dxa" w:w="1653"/>
          </w:tcPr>
          <w:p>
            <w:pPr>
              <w:spacing w:after="0"/>
              <w:jc w:val="right"/>
            </w:pPr>
            <w:r>
              <w:rPr>
                <w:sz w:val="16"/>
              </w:rPr>
              <w:t>4</w:t>
            </w:r>
          </w:p>
        </w:tc>
        <w:tc>
          <w:tcPr>
            <w:tcW w:type="dxa" w:w="320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$3,536,197</w:t>
            </w:r>
          </w:p>
        </w:tc>
        <w:tc>
          <w:tcPr>
            <w:tcW w:type="dxa" w:w="1126"/>
          </w:tcPr>
          <w:p>
            <w:pPr>
              <w:spacing w:after="0"/>
              <w:jc w:val="right"/>
            </w:pPr>
            <w:r>
              <w:rPr>
                <w:sz w:val="16"/>
              </w:rPr>
              <w:t>$900</w:t>
            </w:r>
          </w:p>
        </w:tc>
        <w:tc>
          <w:tcPr>
            <w:tcW w:type="dxa" w:w="1593"/>
          </w:tcPr>
          <w:p>
            <w:pPr>
              <w:spacing w:after="0"/>
              <w:jc w:val="right"/>
            </w:pPr>
            <w:r>
              <w:rPr>
                <w:sz w:val="16"/>
              </w:rPr>
              <w:t>$5,035,598</w:t>
            </w:r>
          </w:p>
        </w:tc>
        <w:tc>
          <w:tcPr>
            <w:tcW w:type="dxa" w:w="1170"/>
          </w:tcPr>
          <w:p>
            <w:pPr>
              <w:spacing w:after="0"/>
              <w:jc w:val="right"/>
            </w:pPr>
            <w:r>
              <w:rPr>
                <w:sz w:val="16"/>
              </w:rPr>
              <w:t>$8,572,695</w:t>
            </w:r>
          </w:p>
        </w:tc>
        <w:tc>
          <w:tcPr>
            <w:tcW w:type="dxa" w:w="1653"/>
          </w:tcPr>
          <w:p>
            <w:pPr>
              <w:spacing w:after="0"/>
              <w:jc w:val="right"/>
            </w:pPr>
            <w:r>
              <w:rPr>
                <w:sz w:val="16"/>
              </w:rPr>
              <w:t>15</w:t>
            </w:r>
          </w:p>
        </w:tc>
        <w:tc>
          <w:tcPr>
            <w:tcW w:type="dxa" w:w="320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$4,142,836</w:t>
            </w:r>
          </w:p>
        </w:tc>
        <w:tc>
          <w:tcPr>
            <w:tcW w:type="dxa" w:w="1126"/>
          </w:tcPr>
          <w:p>
            <w:pPr>
              <w:spacing w:after="0"/>
              <w:jc w:val="right"/>
            </w:pPr>
            <w:r>
              <w:rPr>
                <w:sz w:val="16"/>
              </w:rPr>
              <w:t>n/a</w:t>
            </w:r>
          </w:p>
        </w:tc>
        <w:tc>
          <w:tcPr>
            <w:tcW w:type="dxa" w:w="1593"/>
          </w:tcPr>
          <w:p>
            <w:pPr>
              <w:spacing w:after="0"/>
              <w:jc w:val="right"/>
            </w:pPr>
            <w:r>
              <w:rPr>
                <w:sz w:val="16"/>
              </w:rPr>
              <w:t>$1,858,187</w:t>
            </w:r>
          </w:p>
        </w:tc>
        <w:tc>
          <w:tcPr>
            <w:tcW w:type="dxa" w:w="1170"/>
          </w:tcPr>
          <w:p>
            <w:pPr>
              <w:spacing w:after="0"/>
              <w:jc w:val="right"/>
            </w:pPr>
            <w:r>
              <w:rPr>
                <w:sz w:val="16"/>
              </w:rPr>
              <w:t>$6,001,023</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$2,637,981</w:t>
            </w:r>
          </w:p>
        </w:tc>
        <w:tc>
          <w:tcPr>
            <w:tcW w:type="dxa" w:w="1126"/>
          </w:tcPr>
          <w:p>
            <w:pPr>
              <w:spacing w:after="0"/>
              <w:jc w:val="right"/>
            </w:pPr>
            <w:r>
              <w:rPr>
                <w:sz w:val="16"/>
              </w:rPr>
              <w:t>$1,094</w:t>
            </w:r>
          </w:p>
        </w:tc>
        <w:tc>
          <w:tcPr>
            <w:tcW w:type="dxa" w:w="1593"/>
          </w:tcPr>
          <w:p>
            <w:pPr>
              <w:spacing w:after="0"/>
              <w:jc w:val="right"/>
            </w:pPr>
            <w:r>
              <w:rPr>
                <w:sz w:val="16"/>
              </w:rPr>
              <w:t>$1,676,256</w:t>
            </w:r>
          </w:p>
        </w:tc>
        <w:tc>
          <w:tcPr>
            <w:tcW w:type="dxa" w:w="1170"/>
          </w:tcPr>
          <w:p>
            <w:pPr>
              <w:spacing w:after="0"/>
              <w:jc w:val="right"/>
            </w:pPr>
            <w:r>
              <w:rPr>
                <w:sz w:val="16"/>
              </w:rPr>
              <w:t>$4,315,331</w:t>
            </w:r>
          </w:p>
        </w:tc>
        <w:tc>
          <w:tcPr>
            <w:tcW w:type="dxa" w:w="1653"/>
          </w:tcPr>
          <w:p>
            <w:pPr>
              <w:spacing w:after="0"/>
              <w:jc w:val="right"/>
            </w:pPr>
            <w:r>
              <w:rPr>
                <w:sz w:val="16"/>
              </w:rPr>
              <w:t>402</w:t>
            </w:r>
          </w:p>
        </w:tc>
        <w:tc>
          <w:tcPr>
            <w:tcW w:type="dxa" w:w="3202"/>
          </w:tcPr>
          <w:p>
            <w:pPr>
              <w:spacing w:after="0"/>
              <w:jc w:val="left"/>
            </w:pPr>
            <w:r>
              <w:rPr>
                <w:sz w:val="16"/>
              </w:rPr>
              <w:t>Includes 21 High Wind and 3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$3,090,651</w:t>
            </w:r>
          </w:p>
        </w:tc>
        <w:tc>
          <w:tcPr>
            <w:tcW w:type="dxa" w:w="1126"/>
          </w:tcPr>
          <w:p>
            <w:pPr>
              <w:spacing w:after="0"/>
              <w:jc w:val="right"/>
            </w:pPr>
            <w:r>
              <w:rPr>
                <w:sz w:val="16"/>
              </w:rPr>
              <w:t>$13,294</w:t>
            </w:r>
          </w:p>
        </w:tc>
        <w:tc>
          <w:tcPr>
            <w:tcW w:type="dxa" w:w="1593"/>
          </w:tcPr>
          <w:p>
            <w:pPr>
              <w:spacing w:after="0"/>
              <w:jc w:val="right"/>
            </w:pPr>
            <w:r>
              <w:rPr>
                <w:sz w:val="16"/>
              </w:rPr>
              <w:t>$97,857</w:t>
            </w:r>
          </w:p>
        </w:tc>
        <w:tc>
          <w:tcPr>
            <w:tcW w:type="dxa" w:w="1170"/>
          </w:tcPr>
          <w:p>
            <w:pPr>
              <w:spacing w:after="0"/>
              <w:jc w:val="right"/>
            </w:pPr>
            <w:r>
              <w:rPr>
                <w:sz w:val="16"/>
              </w:rPr>
              <w:t>$3,201,803</w:t>
            </w:r>
          </w:p>
        </w:tc>
        <w:tc>
          <w:tcPr>
            <w:tcW w:type="dxa" w:w="1653"/>
          </w:tcPr>
          <w:p>
            <w:pPr>
              <w:spacing w:after="0"/>
              <w:jc w:val="right"/>
            </w:pPr>
            <w:r>
              <w:rPr>
                <w:sz w:val="16"/>
              </w:rPr>
              <w:t>173</w:t>
            </w:r>
          </w:p>
        </w:tc>
        <w:tc>
          <w:tcPr>
            <w:tcW w:type="dxa" w:w="320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$43,624</w:t>
            </w:r>
          </w:p>
        </w:tc>
        <w:tc>
          <w:tcPr>
            <w:tcW w:type="dxa" w:w="1126"/>
          </w:tcPr>
          <w:p>
            <w:pPr>
              <w:spacing w:after="0"/>
              <w:jc w:val="right"/>
            </w:pPr>
            <w:r>
              <w:rPr>
                <w:sz w:val="16"/>
              </w:rPr>
              <w:t>$2</w:t>
            </w:r>
          </w:p>
        </w:tc>
        <w:tc>
          <w:tcPr>
            <w:tcW w:type="dxa" w:w="1593"/>
          </w:tcPr>
          <w:p>
            <w:pPr>
              <w:spacing w:after="0"/>
              <w:jc w:val="right"/>
            </w:pPr>
            <w:r>
              <w:rPr>
                <w:sz w:val="16"/>
              </w:rPr>
              <w:t>$2,579,501</w:t>
            </w:r>
          </w:p>
        </w:tc>
        <w:tc>
          <w:tcPr>
            <w:tcW w:type="dxa" w:w="1170"/>
          </w:tcPr>
          <w:p>
            <w:pPr>
              <w:spacing w:after="0"/>
              <w:jc w:val="right"/>
            </w:pPr>
            <w:r>
              <w:rPr>
                <w:sz w:val="16"/>
              </w:rPr>
              <w:t>$2,623,126</w:t>
            </w:r>
          </w:p>
        </w:tc>
        <w:tc>
          <w:tcPr>
            <w:tcW w:type="dxa" w:w="1653"/>
          </w:tcPr>
          <w:p>
            <w:pPr>
              <w:spacing w:after="0"/>
              <w:jc w:val="right"/>
            </w:pPr>
            <w:r>
              <w:rPr>
                <w:sz w:val="16"/>
              </w:rPr>
              <w:t>8</w:t>
            </w:r>
          </w:p>
        </w:tc>
        <w:tc>
          <w:tcPr>
            <w:tcW w:type="dxa" w:w="320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$1,654,556</w:t>
            </w:r>
          </w:p>
        </w:tc>
        <w:tc>
          <w:tcPr>
            <w:tcW w:type="dxa" w:w="1126"/>
          </w:tcPr>
          <w:p>
            <w:pPr>
              <w:spacing w:after="0"/>
              <w:jc w:val="right"/>
            </w:pPr>
            <w:r>
              <w:rPr>
                <w:sz w:val="16"/>
              </w:rPr>
              <w:t>n/a</w:t>
            </w:r>
          </w:p>
        </w:tc>
        <w:tc>
          <w:tcPr>
            <w:tcW w:type="dxa" w:w="1593"/>
          </w:tcPr>
          <w:p>
            <w:pPr>
              <w:spacing w:after="0"/>
              <w:jc w:val="right"/>
            </w:pPr>
            <w:r>
              <w:rPr>
                <w:sz w:val="16"/>
              </w:rPr>
              <w:t>$205,746</w:t>
            </w:r>
          </w:p>
        </w:tc>
        <w:tc>
          <w:tcPr>
            <w:tcW w:type="dxa" w:w="1170"/>
          </w:tcPr>
          <w:p>
            <w:pPr>
              <w:spacing w:after="0"/>
              <w:jc w:val="right"/>
            </w:pPr>
            <w:r>
              <w:rPr>
                <w:sz w:val="16"/>
              </w:rPr>
              <w:t>$1,860,301</w:t>
            </w:r>
          </w:p>
        </w:tc>
        <w:tc>
          <w:tcPr>
            <w:tcW w:type="dxa" w:w="1653"/>
          </w:tcPr>
          <w:p>
            <w:pPr>
              <w:spacing w:after="0"/>
              <w:jc w:val="right"/>
            </w:pPr>
            <w:r>
              <w:rPr>
                <w:sz w:val="16"/>
              </w:rPr>
              <w:t>5</w:t>
            </w:r>
          </w:p>
        </w:tc>
        <w:tc>
          <w:tcPr>
            <w:tcW w:type="dxa" w:w="320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$86,017</w:t>
            </w:r>
          </w:p>
        </w:tc>
        <w:tc>
          <w:tcPr>
            <w:tcW w:type="dxa" w:w="1126"/>
          </w:tcPr>
          <w:p>
            <w:pPr>
              <w:spacing w:after="0"/>
              <w:jc w:val="right"/>
            </w:pPr>
            <w:r>
              <w:rPr>
                <w:sz w:val="16"/>
              </w:rPr>
              <w:t>n/a</w:t>
            </w:r>
          </w:p>
        </w:tc>
        <w:tc>
          <w:tcPr>
            <w:tcW w:type="dxa" w:w="1593"/>
          </w:tcPr>
          <w:p>
            <w:pPr>
              <w:spacing w:after="0"/>
              <w:jc w:val="right"/>
            </w:pPr>
            <w:r>
              <w:rPr>
                <w:sz w:val="16"/>
              </w:rPr>
              <w:t>$1,408,781</w:t>
            </w:r>
          </w:p>
        </w:tc>
        <w:tc>
          <w:tcPr>
            <w:tcW w:type="dxa" w:w="1170"/>
          </w:tcPr>
          <w:p>
            <w:pPr>
              <w:spacing w:after="0"/>
              <w:jc w:val="right"/>
            </w:pPr>
            <w:r>
              <w:rPr>
                <w:sz w:val="16"/>
              </w:rPr>
              <w:t>$1,494,798</w:t>
            </w:r>
          </w:p>
        </w:tc>
        <w:tc>
          <w:tcPr>
            <w:tcW w:type="dxa" w:w="1653"/>
          </w:tcPr>
          <w:p>
            <w:pPr>
              <w:spacing w:after="0"/>
              <w:jc w:val="right"/>
            </w:pPr>
            <w:r>
              <w:rPr>
                <w:sz w:val="16"/>
              </w:rPr>
              <w:t>3</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$194,167</w:t>
            </w:r>
          </w:p>
        </w:tc>
        <w:tc>
          <w:tcPr>
            <w:tcW w:type="dxa" w:w="1126"/>
          </w:tcPr>
          <w:p>
            <w:pPr>
              <w:spacing w:after="0"/>
              <w:jc w:val="right"/>
            </w:pPr>
            <w:r>
              <w:rPr>
                <w:sz w:val="16"/>
              </w:rPr>
              <w:t>$376</w:t>
            </w:r>
          </w:p>
        </w:tc>
        <w:tc>
          <w:tcPr>
            <w:tcW w:type="dxa" w:w="1593"/>
          </w:tcPr>
          <w:p>
            <w:pPr>
              <w:spacing w:after="0"/>
              <w:jc w:val="right"/>
            </w:pPr>
            <w:r>
              <w:rPr>
                <w:sz w:val="16"/>
              </w:rPr>
              <w:t>$285,882</w:t>
            </w:r>
          </w:p>
        </w:tc>
        <w:tc>
          <w:tcPr>
            <w:tcW w:type="dxa" w:w="1170"/>
          </w:tcPr>
          <w:p>
            <w:pPr>
              <w:spacing w:after="0"/>
              <w:jc w:val="right"/>
            </w:pPr>
            <w:r>
              <w:rPr>
                <w:sz w:val="16"/>
              </w:rPr>
              <w:t>$480,426</w:t>
            </w:r>
          </w:p>
        </w:tc>
        <w:tc>
          <w:tcPr>
            <w:tcW w:type="dxa" w:w="1653"/>
          </w:tcPr>
          <w:p>
            <w:pPr>
              <w:spacing w:after="0"/>
              <w:jc w:val="right"/>
            </w:pPr>
            <w:r>
              <w:rPr>
                <w:sz w:val="16"/>
              </w:rPr>
              <w:t>157</w:t>
            </w:r>
          </w:p>
        </w:tc>
        <w:tc>
          <w:tcPr>
            <w:tcW w:type="dxa" w:w="320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$62,845</w:t>
            </w:r>
          </w:p>
        </w:tc>
        <w:tc>
          <w:tcPr>
            <w:tcW w:type="dxa" w:w="1126"/>
          </w:tcPr>
          <w:p>
            <w:pPr>
              <w:spacing w:after="0"/>
              <w:jc w:val="right"/>
            </w:pPr>
            <w:r>
              <w:rPr>
                <w:sz w:val="16"/>
              </w:rPr>
              <w:t>$2,520</w:t>
            </w:r>
          </w:p>
        </w:tc>
        <w:tc>
          <w:tcPr>
            <w:tcW w:type="dxa" w:w="1593"/>
          </w:tcPr>
          <w:p>
            <w:pPr>
              <w:spacing w:after="0"/>
              <w:jc w:val="right"/>
            </w:pPr>
            <w:r>
              <w:rPr>
                <w:sz w:val="16"/>
              </w:rPr>
              <w:t>$633</w:t>
            </w:r>
          </w:p>
        </w:tc>
        <w:tc>
          <w:tcPr>
            <w:tcW w:type="dxa" w:w="1170"/>
          </w:tcPr>
          <w:p>
            <w:pPr>
              <w:spacing w:after="0"/>
              <w:jc w:val="right"/>
            </w:pPr>
            <w:r>
              <w:rPr>
                <w:sz w:val="16"/>
              </w:rPr>
              <w:t>$65,999</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$28,622</w:t>
            </w:r>
          </w:p>
        </w:tc>
        <w:tc>
          <w:tcPr>
            <w:tcW w:type="dxa" w:w="1126"/>
          </w:tcPr>
          <w:p>
            <w:pPr>
              <w:spacing w:after="0"/>
              <w:jc w:val="right"/>
            </w:pPr>
            <w:r>
              <w:rPr>
                <w:sz w:val="16"/>
              </w:rPr>
              <w:t>$7</w:t>
            </w:r>
          </w:p>
        </w:tc>
        <w:tc>
          <w:tcPr>
            <w:tcW w:type="dxa" w:w="1593"/>
          </w:tcPr>
          <w:p>
            <w:pPr>
              <w:spacing w:after="0"/>
              <w:jc w:val="right"/>
            </w:pPr>
            <w:r>
              <w:rPr>
                <w:sz w:val="16"/>
              </w:rPr>
              <w:t>$3,059</w:t>
            </w:r>
          </w:p>
        </w:tc>
        <w:tc>
          <w:tcPr>
            <w:tcW w:type="dxa" w:w="1170"/>
          </w:tcPr>
          <w:p>
            <w:pPr>
              <w:spacing w:after="0"/>
              <w:jc w:val="right"/>
            </w:pPr>
            <w:r>
              <w:rPr>
                <w:sz w:val="16"/>
              </w:rPr>
              <w:t>$31,688</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$15,728</w:t>
            </w:r>
          </w:p>
        </w:tc>
        <w:tc>
          <w:tcPr>
            <w:tcW w:type="dxa" w:w="1593"/>
          </w:tcPr>
          <w:p>
            <w:pPr>
              <w:spacing w:after="0"/>
              <w:jc w:val="right"/>
            </w:pPr>
            <w:r>
              <w:rPr>
                <w:sz w:val="16"/>
              </w:rPr>
              <w:t>n/a</w:t>
            </w:r>
          </w:p>
        </w:tc>
        <w:tc>
          <w:tcPr>
            <w:tcW w:type="dxa" w:w="1170"/>
          </w:tcPr>
          <w:p>
            <w:pPr>
              <w:spacing w:after="0"/>
              <w:jc w:val="right"/>
            </w:pPr>
            <w:r>
              <w:rPr>
                <w:sz w:val="16"/>
              </w:rPr>
              <w:t>$15,728</w:t>
            </w:r>
          </w:p>
        </w:tc>
        <w:tc>
          <w:tcPr>
            <w:tcW w:type="dxa" w:w="1653"/>
          </w:tcPr>
          <w:p>
            <w:pPr>
              <w:spacing w:after="0"/>
              <w:jc w:val="right"/>
            </w:pPr>
            <w:r>
              <w:rPr>
                <w:sz w:val="16"/>
              </w:rPr>
              <w:t>2</w:t>
            </w:r>
          </w:p>
        </w:tc>
        <w:tc>
          <w:tcPr>
            <w:tcW w:type="dxa" w:w="3202"/>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$1,873</w:t>
            </w:r>
          </w:p>
        </w:tc>
        <w:tc>
          <w:tcPr>
            <w:tcW w:type="dxa" w:w="1126"/>
          </w:tcPr>
          <w:p>
            <w:pPr>
              <w:spacing w:after="0"/>
              <w:jc w:val="right"/>
            </w:pPr>
            <w:r>
              <w:rPr>
                <w:sz w:val="16"/>
              </w:rPr>
              <w:t>n/a</w:t>
            </w:r>
          </w:p>
        </w:tc>
        <w:tc>
          <w:tcPr>
            <w:tcW w:type="dxa" w:w="1593"/>
          </w:tcPr>
          <w:p>
            <w:pPr>
              <w:spacing w:after="0"/>
              <w:jc w:val="right"/>
            </w:pPr>
            <w:r>
              <w:rPr>
                <w:sz w:val="16"/>
              </w:rPr>
              <w:t>$2,105</w:t>
            </w:r>
          </w:p>
        </w:tc>
        <w:tc>
          <w:tcPr>
            <w:tcW w:type="dxa" w:w="1170"/>
          </w:tcPr>
          <w:p>
            <w:pPr>
              <w:spacing w:after="0"/>
              <w:jc w:val="right"/>
            </w:pPr>
            <w:r>
              <w:rPr>
                <w:sz w:val="16"/>
              </w:rPr>
              <w:t>$3,978</w:t>
            </w:r>
          </w:p>
        </w:tc>
        <w:tc>
          <w:tcPr>
            <w:tcW w:type="dxa" w:w="1653"/>
          </w:tcPr>
          <w:p>
            <w:pPr>
              <w:spacing w:after="0"/>
              <w:jc w:val="right"/>
            </w:pPr>
            <w:r>
              <w:rPr>
                <w:sz w:val="16"/>
              </w:rPr>
              <w:t>0</w:t>
            </w:r>
          </w:p>
        </w:tc>
        <w:tc>
          <w:tcPr>
            <w:tcW w:type="dxa" w:w="3202"/>
          </w:tcPr>
          <w:p>
            <w:pPr>
              <w:spacing w:after="0"/>
              <w:jc w:val="left"/>
            </w:pPr>
            <w:r>
              <w:rPr>
                <w:sz w:val="16"/>
              </w:rPr>
              <w:t>Declared 2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15.01 (Relatively Moderate, 85.7); tract 807 (Relatively Low, 76.7); tract 35 (Relatively Low, 76.2)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15.01 (Very Low, 39.6); tract 404.01 (Very Low, 37.1); tract 1501 (Very Low, 36.5)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1601 (Relatively Low, 90.9); tract 506 (Relatively Low, 90.0); tract 505.02 (Relatively Low, 86.3)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15.01 (Relatively Moderate, 67.6); tract 404.01 (Relatively Moderate, 66.9); tract 204 (Relatively Moderate, 65.0)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506 (Relatively Low, 71.2); tract 1004 (Very Low, 67.8); tract 1101 (Very Low, 67.7)</w:t>
            </w:r>
          </w:p>
        </w:tc>
      </w:tr>
    </w:tbl>
    <w:p>
      <w:pPr>
        <w:spacing w:after="40" w:before="60"/>
      </w:pPr>
      <w:r>
        <w:rPr>
          <w:sz w:val="15"/>
        </w:rPr>
        <w:t xml:space="preserve">Up to 3 census tracts per hazard, highest National Risk Index rating first, then highest score; a tract number is the Census tract number (for example 15.01 is Census Tract 15.01).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816"/>
        <w:gridCol w:w="1669"/>
        <w:gridCol w:w="1824"/>
        <w:gridCol w:w="1553"/>
        <w:gridCol w:w="1685"/>
        <w:gridCol w:w="2020"/>
        <w:gridCol w:w="1765"/>
      </w:tblGrid>
      <w:tr>
        <w:trPr>
          <w:cantSplit/>
          <w:tblHeader/>
        </w:trPr>
        <w:tc>
          <w:tcPr>
            <w:tcW w:type="dxa" w:w="1779"/>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6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4"/>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2020"/>
            <w:shd w:val="clear" w:color="auto" w:fill="E8E8E8"/>
          </w:tcPr>
          <w:p>
            <w:pPr>
              <w:spacing w:after="0"/>
              <w:jc w:val="left"/>
            </w:pPr>
            <w:r>
              <w:rPr>
                <w:b/>
                <w:sz w:val="16"/>
              </w:rPr>
              <w:t>How it applies to jurisdictions</w:t>
            </w:r>
          </w:p>
        </w:tc>
        <w:tc>
          <w:tcPr>
            <w:tcW w:type="dxa" w:w="1765"/>
            <w:shd w:val="clear" w:color="auto" w:fill="E8E8E8"/>
          </w:tcPr>
          <w:p>
            <w:pPr>
              <w:spacing w:after="0"/>
              <w:jc w:val="left"/>
            </w:pPr>
            <w:r>
              <w:rPr>
                <w:b/>
                <w:sz w:val="16"/>
              </w:rPr>
              <w:t>Note</w:t>
            </w:r>
          </w:p>
        </w:tc>
      </w:tr>
      <w:tr>
        <w:trPr>
          <w:cantSplit/>
        </w:trPr>
        <w:tc>
          <w:tcPr>
            <w:tcW w:type="dxa" w:w="1779"/>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669"/>
          </w:tcPr>
          <w:p>
            <w:pPr>
              <w:spacing w:after="0"/>
              <w:jc w:val="right"/>
            </w:pPr>
            <w:r>
              <w:rPr>
                <w:sz w:val="16"/>
              </w:rPr>
              <w:t>3 records, 1996 to 2022 (3 zone-level)</w:t>
            </w:r>
          </w:p>
        </w:tc>
        <w:tc>
          <w:tcPr>
            <w:tcW w:type="dxa" w:w="1824"/>
          </w:tcPr>
          <w:p>
            <w:pPr>
              <w:spacing w:after="0"/>
              <w:jc w:val="left"/>
            </w:pPr>
            <w:r>
              <w:rPr>
                <w:sz w:val="16"/>
              </w:rPr>
              <w:t>1 day to 5 days (median 3 days); 3 with a recorded value</w:t>
            </w:r>
          </w:p>
        </w:tc>
        <w:tc>
          <w:tcPr>
            <w:tcW w:type="dxa" w:w="1553"/>
          </w:tcPr>
          <w:p>
            <w:pPr>
              <w:spacing w:after="0"/>
              <w:jc w:val="left"/>
            </w:pPr>
            <w:r>
              <w:rPr>
                <w:sz w:val="16"/>
              </w:rPr>
              <w:t>5 consecutive days, 1996-02-01 to 1996-02-05, zone-level</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Wind chill: in event narratives only (local data needed).</w:t>
            </w:r>
          </w:p>
        </w:tc>
      </w:tr>
      <w:tr>
        <w:trPr>
          <w:cantSplit/>
        </w:trPr>
        <w:tc>
          <w:tcPr>
            <w:tcW w:type="dxa" w:w="1779"/>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669"/>
          </w:tcPr>
          <w:p>
            <w:pPr>
              <w:spacing w:after="0"/>
              <w:jc w:val="right"/>
            </w:pPr>
            <w:r>
              <w:rPr>
                <w:sz w:val="16"/>
              </w:rPr>
              <w:t>1 record, 2007 (1 zone-level)</w:t>
            </w:r>
          </w:p>
        </w:tc>
        <w:tc>
          <w:tcPr>
            <w:tcW w:type="dxa" w:w="1824"/>
          </w:tcPr>
          <w:p>
            <w:pPr>
              <w:spacing w:after="0"/>
              <w:jc w:val="left"/>
            </w:pPr>
          </w:p>
        </w:tc>
        <w:tc>
          <w:tcPr>
            <w:tcW w:type="dxa" w:w="1553"/>
          </w:tcPr>
          <w:p>
            <w:pPr>
              <w:spacing w:after="0"/>
              <w:jc w:val="left"/>
            </w:pPr>
            <w:r>
              <w:rPr>
                <w:sz w:val="16"/>
              </w:rPr>
              <w:t>Frost/Freeze, 2007-04-06, $540,000 crop damage (2007 dollars); NWS zone OHZ061</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Temperature: in event narratives only (local data needed).</w:t>
            </w:r>
          </w:p>
        </w:tc>
      </w:tr>
      <w:tr>
        <w:trPr>
          <w:cantSplit/>
        </w:trPr>
        <w:tc>
          <w:tcPr>
            <w:tcW w:type="dxa" w:w="1779"/>
          </w:tcPr>
          <w:p>
            <w:pPr>
              <w:spacing w:after="0"/>
              <w:jc w:val="left"/>
            </w:pPr>
            <w:r>
              <w:rPr>
                <w:sz w:val="16"/>
              </w:rPr>
              <w:t>Drought</w:t>
            </w:r>
          </w:p>
        </w:tc>
        <w:tc>
          <w:tcPr>
            <w:tcW w:type="dxa" w:w="1816"/>
          </w:tcPr>
          <w:p>
            <w:pPr>
              <w:spacing w:after="0"/>
              <w:jc w:val="left"/>
            </w:pPr>
            <w:r>
              <w:rPr>
                <w:sz w:val="16"/>
              </w:rPr>
              <w:t>U.S. Drought Monitor scale (D0 to D4)</w:t>
            </w:r>
          </w:p>
        </w:tc>
        <w:tc>
          <w:tcPr>
            <w:tcW w:type="dxa" w:w="1669"/>
          </w:tcPr>
          <w:p>
            <w:pPr>
              <w:spacing w:after="0"/>
              <w:jc w:val="right"/>
            </w:pPr>
            <w:r>
              <w:rPr>
                <w:sz w:val="16"/>
              </w:rPr>
              <w:t>2 records, 1999 (2 zone-level)</w:t>
            </w:r>
          </w:p>
        </w:tc>
        <w:tc>
          <w:tcPr>
            <w:tcW w:type="dxa" w:w="1824"/>
          </w:tcPr>
          <w:p>
            <w:pPr>
              <w:spacing w:after="0"/>
              <w:jc w:val="left"/>
            </w:pPr>
            <w:r>
              <w:rPr>
                <w:sz w:val="16"/>
              </w:rPr>
              <w:t>62 days; 1 with a recorded value</w:t>
            </w:r>
          </w:p>
        </w:tc>
        <w:tc>
          <w:tcPr>
            <w:tcW w:type="dxa" w:w="1553"/>
          </w:tcPr>
          <w:p>
            <w:pPr>
              <w:spacing w:after="0"/>
              <w:jc w:val="left"/>
            </w:pPr>
            <w:r>
              <w:rPr>
                <w:sz w:val="16"/>
              </w:rPr>
              <w:t>62 days (2 months), 1999-07-01 to 1999-08-31, a run of 2 consecutive Storm Events drought records, zone-level</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816"/>
          </w:tcPr>
          <w:p>
            <w:pPr>
              <w:spacing w:after="0"/>
              <w:jc w:val="left"/>
            </w:pPr>
            <w:r>
              <w:rPr>
                <w:sz w:val="16"/>
              </w:rPr>
              <w:t>Modified Mercalli (local data)</w:t>
            </w:r>
          </w:p>
        </w:tc>
        <w:tc>
          <w:tcPr>
            <w:tcW w:type="dxa" w:w="1669"/>
          </w:tcPr>
          <w:p>
            <w:pPr>
              <w:spacing w:after="0"/>
              <w:jc w:val="right"/>
            </w:pPr>
            <w:r>
              <w:rPr>
                <w:sz w:val="16"/>
              </w:rPr>
              <w:t>0</w:t>
            </w:r>
          </w:p>
        </w:tc>
        <w:tc>
          <w:tcPr>
            <w:tcW w:type="dxa" w:w="1824"/>
          </w:tcPr>
          <w:p>
            <w:pPr>
              <w:spacing w:after="0"/>
              <w:jc w:val="left"/>
            </w:pPr>
          </w:p>
        </w:tc>
        <w:tc>
          <w:tcPr>
            <w:tcW w:type="dxa" w:w="1553"/>
          </w:tcPr>
          <w:p>
            <w:pPr>
              <w:spacing w:after="0"/>
              <w:jc w:val="left"/>
            </w:pPr>
          </w:p>
        </w:tc>
        <w:tc>
          <w:tcPr>
            <w:tcW w:type="dxa" w:w="1685"/>
          </w:tcPr>
          <w:p>
            <w:pPr>
              <w:spacing w:after="0"/>
              <w:jc w:val="left"/>
            </w:pPr>
          </w:p>
        </w:tc>
        <w:tc>
          <w:tcPr>
            <w:tcW w:type="dxa" w:w="2020"/>
          </w:tcPr>
          <w:p>
            <w:pPr>
              <w:spacing w:after="0"/>
              <w:jc w:val="left"/>
            </w:pPr>
          </w:p>
        </w:tc>
        <w:tc>
          <w:tcPr>
            <w:tcW w:type="dxa" w:w="1765"/>
          </w:tcPr>
          <w:p>
            <w:pPr>
              <w:spacing w:after="0"/>
              <w:jc w:val="left"/>
            </w:pPr>
            <w:r>
              <w:rPr>
                <w:sz w:val="16"/>
              </w:rPr>
              <w:t>Storm Events does not record earthquakes; the USGS earthquake catalog is the source.</w:t>
            </w:r>
          </w:p>
        </w:tc>
      </w:tr>
      <w:tr>
        <w:trPr>
          <w:cantSplit/>
        </w:trPr>
        <w:tc>
          <w:tcPr>
            <w:tcW w:type="dxa" w:w="1779"/>
          </w:tcPr>
          <w:p>
            <w:pPr>
              <w:spacing w:after="0"/>
              <w:jc w:val="left"/>
            </w:pPr>
            <w:r>
              <w:rPr>
                <w:sz w:val="16"/>
              </w:rPr>
              <w:t>Hail</w:t>
            </w:r>
          </w:p>
        </w:tc>
        <w:tc>
          <w:tcPr>
            <w:tcW w:type="dxa" w:w="1816"/>
          </w:tcPr>
          <w:p>
            <w:pPr>
              <w:spacing w:after="0"/>
              <w:jc w:val="left"/>
            </w:pPr>
            <w:r>
              <w:rPr>
                <w:sz w:val="16"/>
              </w:rPr>
              <w:t>hail size (inches)</w:t>
            </w:r>
          </w:p>
        </w:tc>
        <w:tc>
          <w:tcPr>
            <w:tcW w:type="dxa" w:w="1669"/>
          </w:tcPr>
          <w:p>
            <w:pPr>
              <w:spacing w:after="0"/>
              <w:jc w:val="right"/>
            </w:pPr>
            <w:r>
              <w:rPr>
                <w:sz w:val="16"/>
              </w:rPr>
              <w:t>207 records, 1956 to 2025</w:t>
            </w:r>
          </w:p>
        </w:tc>
        <w:tc>
          <w:tcPr>
            <w:tcW w:type="dxa" w:w="1824"/>
          </w:tcPr>
          <w:p>
            <w:pPr>
              <w:spacing w:after="0"/>
              <w:jc w:val="left"/>
            </w:pPr>
            <w:r>
              <w:rPr>
                <w:sz w:val="16"/>
              </w:rPr>
              <w:t>0.75 in to 3 in (median 0.88 in); 206 with a recorded value</w:t>
            </w:r>
          </w:p>
        </w:tc>
        <w:tc>
          <w:tcPr>
            <w:tcW w:type="dxa" w:w="1553"/>
          </w:tcPr>
          <w:p>
            <w:pPr>
              <w:spacing w:after="0"/>
              <w:jc w:val="left"/>
            </w:pPr>
            <w:r>
              <w:rPr>
                <w:sz w:val="16"/>
              </w:rPr>
              <w:t>3 in hail, 2011-05-25</w:t>
            </w:r>
          </w:p>
        </w:tc>
        <w:tc>
          <w:tcPr>
            <w:tcW w:type="dxa" w:w="1685"/>
          </w:tcPr>
          <w:p>
            <w:pPr>
              <w:spacing w:after="0"/>
              <w:jc w:val="left"/>
            </w:pPr>
            <w:r>
              <w:rPr>
                <w:sz w:val="16"/>
              </w:rPr>
              <w:t>Hail, 2001-04-09, $70,000,000 property; crops not reported (2001 dollars)</w:t>
            </w:r>
          </w:p>
        </w:tc>
        <w:tc>
          <w:tcPr>
            <w:tcW w:type="dxa" w:w="2020"/>
          </w:tcPr>
          <w:p>
            <w:pPr>
              <w:spacing w:after="0"/>
              <w:jc w:val="left"/>
            </w:pPr>
            <w:r>
              <w:rPr>
                <w:sz w:val="16"/>
              </w:rPr>
              <w:t>Event records naming jurisdictions in the plan: Vandalia city (16 records), Dayton city (15 records), Huber Heights city (13 records), Centerville city (11 records), Miamisburg city (11 records), Englewood city (9 records), Kettering city (9 records), Brookville city (8 records), Germantown city (8 records), New Lebanon village (8 records); and 9 more jurisdictions (see the Excel file).</w:t>
            </w:r>
          </w:p>
        </w:tc>
        <w:tc>
          <w:tcPr>
            <w:tcW w:type="dxa" w:w="1765"/>
          </w:tcPr>
          <w:p>
            <w:pPr>
              <w:spacing w:after="0"/>
              <w:jc w:val="left"/>
            </w:pPr>
          </w:p>
        </w:tc>
      </w:tr>
      <w:tr>
        <w:trPr>
          <w:cantSplit/>
        </w:trPr>
        <w:tc>
          <w:tcPr>
            <w:tcW w:type="dxa" w:w="1779"/>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669"/>
          </w:tcPr>
          <w:p>
            <w:pPr>
              <w:spacing w:after="0"/>
              <w:jc w:val="right"/>
            </w:pPr>
            <w:r>
              <w:rPr>
                <w:sz w:val="16"/>
              </w:rPr>
              <w:t>8 records, 1999 to 2019 (8 zone-level)</w:t>
            </w:r>
          </w:p>
        </w:tc>
        <w:tc>
          <w:tcPr>
            <w:tcW w:type="dxa" w:w="1824"/>
          </w:tcPr>
          <w:p>
            <w:pPr>
              <w:spacing w:after="0"/>
              <w:jc w:val="left"/>
            </w:pPr>
            <w:r>
              <w:rPr>
                <w:sz w:val="16"/>
              </w:rPr>
              <w:t>2 days to 12 days (median 5 days); 5 with a recorded value</w:t>
            </w:r>
          </w:p>
        </w:tc>
        <w:tc>
          <w:tcPr>
            <w:tcW w:type="dxa" w:w="1553"/>
          </w:tcPr>
          <w:p>
            <w:pPr>
              <w:spacing w:after="0"/>
              <w:jc w:val="left"/>
            </w:pPr>
            <w:r>
              <w:rPr>
                <w:sz w:val="16"/>
              </w:rPr>
              <w:t>12 consecutive days, 1999-07-20 to 1999-07-31, zone-level</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Heat index: in event narratives only (local data needed).</w:t>
            </w:r>
          </w:p>
        </w:tc>
      </w:tr>
      <w:tr>
        <w:trPr>
          <w:cantSplit/>
        </w:trPr>
        <w:tc>
          <w:tcPr>
            <w:tcW w:type="dxa" w:w="1779"/>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669"/>
          </w:tcPr>
          <w:p>
            <w:pPr>
              <w:spacing w:after="0"/>
              <w:jc w:val="right"/>
            </w:pPr>
            <w:r>
              <w:rPr>
                <w:sz w:val="16"/>
              </w:rPr>
              <w:t>0</w:t>
            </w:r>
          </w:p>
        </w:tc>
        <w:tc>
          <w:tcPr>
            <w:tcW w:type="dxa" w:w="1824"/>
          </w:tcPr>
          <w:p>
            <w:pPr>
              <w:spacing w:after="0"/>
              <w:jc w:val="left"/>
            </w:pPr>
          </w:p>
        </w:tc>
        <w:tc>
          <w:tcPr>
            <w:tcW w:type="dxa" w:w="1553"/>
          </w:tcPr>
          <w:p>
            <w:pPr>
              <w:spacing w:after="0"/>
              <w:jc w:val="left"/>
            </w:pPr>
          </w:p>
        </w:tc>
        <w:tc>
          <w:tcPr>
            <w:tcW w:type="dxa" w:w="1685"/>
          </w:tcPr>
          <w:p>
            <w:pPr>
              <w:spacing w:after="0"/>
              <w:jc w:val="left"/>
            </w:pPr>
          </w:p>
        </w:tc>
        <w:tc>
          <w:tcPr>
            <w:tcW w:type="dxa" w:w="2020"/>
          </w:tcPr>
          <w:p>
            <w:pPr>
              <w:spacing w:after="0"/>
              <w:jc w:val="left"/>
            </w:pPr>
          </w:p>
        </w:tc>
        <w:tc>
          <w:tcPr>
            <w:tcW w:type="dxa" w:w="17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9"/>
          </w:tcPr>
          <w:p>
            <w:pPr>
              <w:spacing w:after="0"/>
              <w:jc w:val="left"/>
            </w:pPr>
            <w:r>
              <w:rPr>
                <w:sz w:val="16"/>
              </w:rPr>
              <w:t>Ice Storm</w:t>
            </w:r>
          </w:p>
        </w:tc>
        <w:tc>
          <w:tcPr>
            <w:tcW w:type="dxa" w:w="1816"/>
          </w:tcPr>
          <w:p>
            <w:pPr>
              <w:spacing w:after="0"/>
              <w:jc w:val="left"/>
            </w:pPr>
            <w:r>
              <w:rPr>
                <w:sz w:val="16"/>
              </w:rPr>
              <w:t>Sperry-Piltz ice scale (local data)</w:t>
            </w:r>
          </w:p>
        </w:tc>
        <w:tc>
          <w:tcPr>
            <w:tcW w:type="dxa" w:w="1669"/>
          </w:tcPr>
          <w:p>
            <w:pPr>
              <w:spacing w:after="0"/>
              <w:jc w:val="right"/>
            </w:pPr>
            <w:r>
              <w:rPr>
                <w:sz w:val="16"/>
              </w:rPr>
              <w:t>5 records, 1996 to 2018 (5 zone-level)</w:t>
            </w:r>
          </w:p>
        </w:tc>
        <w:tc>
          <w:tcPr>
            <w:tcW w:type="dxa" w:w="1824"/>
          </w:tcPr>
          <w:p>
            <w:pPr>
              <w:spacing w:after="0"/>
              <w:jc w:val="left"/>
            </w:pPr>
          </w:p>
        </w:tc>
        <w:tc>
          <w:tcPr>
            <w:tcW w:type="dxa" w:w="1553"/>
          </w:tcPr>
          <w:p>
            <w:pPr>
              <w:spacing w:after="0"/>
              <w:jc w:val="left"/>
            </w:pPr>
            <w:r>
              <w:rPr>
                <w:sz w:val="16"/>
              </w:rPr>
              <w:t>No damage reported in 5 records.</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Ice thickness: in event narratives only (local data needed).</w:t>
            </w:r>
          </w:p>
        </w:tc>
      </w:tr>
      <w:tr>
        <w:trPr>
          <w:cantSplit/>
        </w:trPr>
        <w:tc>
          <w:tcPr>
            <w:tcW w:type="dxa" w:w="1779"/>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669"/>
          </w:tcPr>
          <w:p>
            <w:pPr>
              <w:spacing w:after="0"/>
              <w:jc w:val="right"/>
            </w:pPr>
            <w:r>
              <w:rPr>
                <w:sz w:val="16"/>
              </w:rPr>
              <w:t>126 records, 1996 to 2026 (23 zone-level)</w:t>
            </w:r>
          </w:p>
        </w:tc>
        <w:tc>
          <w:tcPr>
            <w:tcW w:type="dxa" w:w="1824"/>
          </w:tcPr>
          <w:p>
            <w:pPr>
              <w:spacing w:after="0"/>
              <w:jc w:val="left"/>
            </w:pPr>
          </w:p>
        </w:tc>
        <w:tc>
          <w:tcPr>
            <w:tcW w:type="dxa" w:w="1553"/>
          </w:tcPr>
          <w:p>
            <w:pPr>
              <w:spacing w:after="0"/>
              <w:jc w:val="left"/>
            </w:pPr>
            <w:r>
              <w:rPr>
                <w:sz w:val="16"/>
              </w:rPr>
              <w:t>Flash Flood, 2014-06-20, $200,000 property; $0 crops (2014 dollars)</w:t>
            </w:r>
          </w:p>
        </w:tc>
        <w:tc>
          <w:tcPr>
            <w:tcW w:type="dxa" w:w="1685"/>
          </w:tcPr>
          <w:p>
            <w:pPr>
              <w:spacing w:after="0"/>
              <w:jc w:val="left"/>
            </w:pPr>
          </w:p>
        </w:tc>
        <w:tc>
          <w:tcPr>
            <w:tcW w:type="dxa" w:w="2020"/>
          </w:tcPr>
          <w:p>
            <w:pPr>
              <w:spacing w:after="0"/>
              <w:jc w:val="left"/>
            </w:pPr>
            <w:r>
              <w:rPr>
                <w:sz w:val="16"/>
              </w:rPr>
              <w:t>Event records naming jurisdictions in the plan: Dayton city (15 records), Moraine city (6 records), Huber Heights city (4 records), Miamisburg city (4 records), Brookville city (3 records), Centerville city (3 records), Kettering city (3 records), Oakwood city (3 records), Clayton city (2 records), Englewood city (2 records); and 7 more jurisdictions (see the Excel file). Zone-level records (23) apply countywide.</w:t>
            </w:r>
          </w:p>
        </w:tc>
        <w:tc>
          <w:tcPr>
            <w:tcW w:type="dxa" w:w="17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9"/>
          </w:tcPr>
          <w:p>
            <w:pPr>
              <w:spacing w:after="0"/>
              <w:jc w:val="left"/>
            </w:pPr>
            <w:r>
              <w:rPr>
                <w:sz w:val="16"/>
              </w:rPr>
              <w:t>Debris Flow</w:t>
            </w:r>
          </w:p>
        </w:tc>
        <w:tc>
          <w:tcPr>
            <w:tcW w:type="dxa" w:w="1816"/>
          </w:tcPr>
          <w:p>
            <w:pPr>
              <w:spacing w:after="0"/>
              <w:jc w:val="left"/>
            </w:pPr>
            <w:r>
              <w:rPr>
                <w:sz w:val="16"/>
              </w:rPr>
              <w:t>none (count and damage only)</w:t>
            </w:r>
          </w:p>
        </w:tc>
        <w:tc>
          <w:tcPr>
            <w:tcW w:type="dxa" w:w="1669"/>
          </w:tcPr>
          <w:p>
            <w:pPr>
              <w:spacing w:after="0"/>
              <w:jc w:val="right"/>
            </w:pPr>
            <w:r>
              <w:rPr>
                <w:sz w:val="16"/>
              </w:rPr>
              <w:t>0</w:t>
            </w:r>
          </w:p>
        </w:tc>
        <w:tc>
          <w:tcPr>
            <w:tcW w:type="dxa" w:w="1824"/>
          </w:tcPr>
          <w:p>
            <w:pPr>
              <w:spacing w:after="0"/>
              <w:jc w:val="left"/>
            </w:pPr>
          </w:p>
        </w:tc>
        <w:tc>
          <w:tcPr>
            <w:tcW w:type="dxa" w:w="1553"/>
          </w:tcPr>
          <w:p>
            <w:pPr>
              <w:spacing w:after="0"/>
              <w:jc w:val="left"/>
            </w:pPr>
          </w:p>
        </w:tc>
        <w:tc>
          <w:tcPr>
            <w:tcW w:type="dxa" w:w="1685"/>
          </w:tcPr>
          <w:p>
            <w:pPr>
              <w:spacing w:after="0"/>
              <w:jc w:val="left"/>
            </w:pPr>
          </w:p>
        </w:tc>
        <w:tc>
          <w:tcPr>
            <w:tcW w:type="dxa" w:w="2020"/>
          </w:tcPr>
          <w:p>
            <w:pPr>
              <w:spacing w:after="0"/>
              <w:jc w:val="left"/>
            </w:pPr>
          </w:p>
        </w:tc>
        <w:tc>
          <w:tcPr>
            <w:tcW w:type="dxa" w:w="1765"/>
          </w:tcPr>
          <w:p>
            <w:pPr>
              <w:spacing w:after="0"/>
              <w:jc w:val="left"/>
            </w:pPr>
            <w:r>
              <w:rPr>
                <w:sz w:val="16"/>
              </w:rPr>
              <w:t>Physical measure: in event narratives only (local data needed).</w:t>
            </w:r>
          </w:p>
        </w:tc>
      </w:tr>
      <w:tr>
        <w:trPr>
          <w:cantSplit/>
        </w:trPr>
        <w:tc>
          <w:tcPr>
            <w:tcW w:type="dxa" w:w="1779"/>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669"/>
          </w:tcPr>
          <w:p>
            <w:pPr>
              <w:spacing w:after="0"/>
              <w:jc w:val="right"/>
            </w:pPr>
            <w:r>
              <w:rPr>
                <w:sz w:val="16"/>
              </w:rPr>
              <w:t>3 records, 2001 to 2015</w:t>
            </w:r>
          </w:p>
        </w:tc>
        <w:tc>
          <w:tcPr>
            <w:tcW w:type="dxa" w:w="1824"/>
          </w:tcPr>
          <w:p>
            <w:pPr>
              <w:spacing w:after="0"/>
              <w:jc w:val="left"/>
            </w:pPr>
          </w:p>
        </w:tc>
        <w:tc>
          <w:tcPr>
            <w:tcW w:type="dxa" w:w="1553"/>
          </w:tcPr>
          <w:p>
            <w:pPr>
              <w:spacing w:after="0"/>
              <w:jc w:val="left"/>
            </w:pPr>
            <w:r>
              <w:rPr>
                <w:sz w:val="16"/>
              </w:rPr>
              <w:t>Lightning, 2001-06-12, $100,000 property; crops not reported (2001 dollars)</w:t>
            </w:r>
          </w:p>
        </w:tc>
        <w:tc>
          <w:tcPr>
            <w:tcW w:type="dxa" w:w="1685"/>
          </w:tcPr>
          <w:p>
            <w:pPr>
              <w:spacing w:after="0"/>
              <w:jc w:val="left"/>
            </w:pPr>
          </w:p>
        </w:tc>
        <w:tc>
          <w:tcPr>
            <w:tcW w:type="dxa" w:w="2020"/>
          </w:tcPr>
          <w:p>
            <w:pPr>
              <w:spacing w:after="0"/>
              <w:jc w:val="left"/>
            </w:pPr>
            <w:r>
              <w:rPr>
                <w:sz w:val="16"/>
              </w:rPr>
              <w:t>Event records naming jurisdictions in the plan: Dayton city (2 records), Kettering city (1 record).</w:t>
            </w:r>
          </w:p>
        </w:tc>
        <w:tc>
          <w:tcPr>
            <w:tcW w:type="dxa" w:w="1765"/>
          </w:tcPr>
          <w:p>
            <w:pPr>
              <w:spacing w:after="0"/>
              <w:jc w:val="left"/>
            </w:pPr>
            <w:r>
              <w:rPr>
                <w:sz w:val="16"/>
              </w:rPr>
              <w:t>Storm Events lists lightning with damage or casualties; physical measure in event narratives only (local data needed).</w:t>
            </w:r>
          </w:p>
        </w:tc>
      </w:tr>
      <w:tr>
        <w:trPr>
          <w:cantSplit/>
        </w:trPr>
        <w:tc>
          <w:tcPr>
            <w:tcW w:type="dxa" w:w="1779"/>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669"/>
          </w:tcPr>
          <w:p>
            <w:pPr>
              <w:spacing w:after="0"/>
              <w:jc w:val="right"/>
            </w:pPr>
            <w:r>
              <w:rPr>
                <w:sz w:val="16"/>
              </w:rPr>
              <w:t>24 records, 1996 to 2026 (24 zone-level)</w:t>
            </w:r>
          </w:p>
        </w:tc>
        <w:tc>
          <w:tcPr>
            <w:tcW w:type="dxa" w:w="1824"/>
          </w:tcPr>
          <w:p>
            <w:pPr>
              <w:spacing w:after="0"/>
              <w:jc w:val="left"/>
            </w:pPr>
            <w:r>
              <w:rPr>
                <w:sz w:val="16"/>
              </w:rPr>
              <w:t>35 kt (40 mph) to 67 kt (77 mph) (median 52.5 kt (60 mph)); 24 with a recorded value</w:t>
            </w:r>
          </w:p>
        </w:tc>
        <w:tc>
          <w:tcPr>
            <w:tcW w:type="dxa" w:w="1553"/>
          </w:tcPr>
          <w:p>
            <w:pPr>
              <w:spacing w:after="0"/>
              <w:jc w:val="left"/>
            </w:pPr>
            <w:r>
              <w:rPr>
                <w:sz w:val="16"/>
              </w:rPr>
              <w:t>67 kt (77 mph) measured gust, High Wind, 2026-03-13; NWS zone OHZ061</w:t>
            </w:r>
          </w:p>
        </w:tc>
        <w:tc>
          <w:tcPr>
            <w:tcW w:type="dxa" w:w="1685"/>
          </w:tcPr>
          <w:p>
            <w:pPr>
              <w:spacing w:after="0"/>
              <w:jc w:val="left"/>
            </w:pPr>
            <w:r>
              <w:rPr>
                <w:sz w:val="16"/>
              </w:rPr>
              <w:t>High Wind, 2008-09-14, $63,700,000 property; crops not reported, reported for the zone (2008 dollars)</w:t>
            </w:r>
          </w:p>
        </w:tc>
        <w:tc>
          <w:tcPr>
            <w:tcW w:type="dxa" w:w="2020"/>
          </w:tcPr>
          <w:p>
            <w:pPr>
              <w:spacing w:after="0"/>
              <w:jc w:val="left"/>
            </w:pPr>
            <w:r>
              <w:rPr>
                <w:sz w:val="16"/>
              </w:rPr>
              <w:t>Countywide (zone-level records).</w:t>
            </w:r>
          </w:p>
        </w:tc>
        <w:tc>
          <w:tcPr>
            <w:tcW w:type="dxa" w:w="1765"/>
          </w:tcPr>
          <w:p>
            <w:pPr>
              <w:spacing w:after="0"/>
              <w:jc w:val="left"/>
            </w:pPr>
          </w:p>
        </w:tc>
      </w:tr>
      <w:tr>
        <w:trPr>
          <w:cantSplit/>
        </w:trPr>
        <w:tc>
          <w:tcPr>
            <w:tcW w:type="dxa" w:w="1779"/>
          </w:tcPr>
          <w:p>
            <w:pPr>
              <w:spacing w:after="0"/>
              <w:jc w:val="left"/>
            </w:pPr>
            <w:r>
              <w:rPr>
                <w:sz w:val="16"/>
              </w:rPr>
              <w:t>Thunderstorm Wind</w:t>
            </w:r>
          </w:p>
        </w:tc>
        <w:tc>
          <w:tcPr>
            <w:tcW w:type="dxa" w:w="1816"/>
          </w:tcPr>
          <w:p>
            <w:pPr>
              <w:spacing w:after="0"/>
              <w:jc w:val="left"/>
            </w:pPr>
            <w:r>
              <w:rPr>
                <w:sz w:val="16"/>
              </w:rPr>
              <w:t>wind speed (kt and mph)</w:t>
            </w:r>
          </w:p>
        </w:tc>
        <w:tc>
          <w:tcPr>
            <w:tcW w:type="dxa" w:w="1669"/>
          </w:tcPr>
          <w:p>
            <w:pPr>
              <w:spacing w:after="0"/>
              <w:jc w:val="right"/>
            </w:pPr>
            <w:r>
              <w:rPr>
                <w:sz w:val="16"/>
              </w:rPr>
              <w:t>476 records, 1956 to 2026</w:t>
            </w:r>
          </w:p>
        </w:tc>
        <w:tc>
          <w:tcPr>
            <w:tcW w:type="dxa" w:w="1824"/>
          </w:tcPr>
          <w:p>
            <w:pPr>
              <w:spacing w:after="0"/>
              <w:jc w:val="left"/>
            </w:pPr>
            <w:r>
              <w:rPr>
                <w:sz w:val="16"/>
              </w:rPr>
              <w:t>40 kt (46 mph) to 76 kt (87 mph) (median 50 kt (58 mph)); 402 with a recorded value</w:t>
            </w:r>
          </w:p>
        </w:tc>
        <w:tc>
          <w:tcPr>
            <w:tcW w:type="dxa" w:w="1553"/>
          </w:tcPr>
          <w:p>
            <w:pPr>
              <w:spacing w:after="0"/>
              <w:jc w:val="left"/>
            </w:pPr>
            <w:r>
              <w:rPr>
                <w:sz w:val="16"/>
              </w:rPr>
              <w:t>76 kt (87 mph), measurement type not recorded, Thunderstorm Wind, 1997-03-28</w:t>
            </w:r>
          </w:p>
        </w:tc>
        <w:tc>
          <w:tcPr>
            <w:tcW w:type="dxa" w:w="1685"/>
          </w:tcPr>
          <w:p>
            <w:pPr>
              <w:spacing w:after="0"/>
              <w:jc w:val="left"/>
            </w:pPr>
            <w:r>
              <w:rPr>
                <w:sz w:val="16"/>
              </w:rPr>
              <w:t>Thunderstorm Wind, 1996-04-29, $300,000 property; crops not reported (1996 dollars)</w:t>
            </w:r>
          </w:p>
        </w:tc>
        <w:tc>
          <w:tcPr>
            <w:tcW w:type="dxa" w:w="2020"/>
          </w:tcPr>
          <w:p>
            <w:pPr>
              <w:spacing w:after="0"/>
              <w:jc w:val="left"/>
            </w:pPr>
            <w:r>
              <w:rPr>
                <w:sz w:val="16"/>
              </w:rPr>
              <w:t>Event records naming jurisdictions in the plan: Dayton city (41 records), Germantown city (20 records), Vandalia city (18 records), Centerville city (17 records), Miamisburg city (17 records), Englewood city (16 records), Kettering city (15 records), Trotwood city (11 records), Brookville city (9 records), Huber Heights city (9 records); and 10 more jurisdictions (see the Excel file).</w:t>
            </w:r>
          </w:p>
        </w:tc>
        <w:tc>
          <w:tcPr>
            <w:tcW w:type="dxa" w:w="1765"/>
          </w:tcPr>
          <w:p>
            <w:pPr>
              <w:spacing w:after="0"/>
              <w:jc w:val="left"/>
            </w:pPr>
          </w:p>
        </w:tc>
      </w:tr>
      <w:tr>
        <w:trPr>
          <w:cantSplit/>
        </w:trPr>
        <w:tc>
          <w:tcPr>
            <w:tcW w:type="dxa" w:w="1779"/>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669"/>
          </w:tcPr>
          <w:p>
            <w:pPr>
              <w:spacing w:after="0"/>
              <w:jc w:val="right"/>
            </w:pPr>
            <w:r>
              <w:rPr>
                <w:sz w:val="16"/>
              </w:rPr>
              <w:t>22 records, 1960 to 2025</w:t>
            </w:r>
          </w:p>
        </w:tc>
        <w:tc>
          <w:tcPr>
            <w:tcW w:type="dxa" w:w="1824"/>
          </w:tcPr>
          <w:p>
            <w:pPr>
              <w:spacing w:after="0"/>
              <w:jc w:val="left"/>
            </w:pPr>
            <w:r>
              <w:rPr>
                <w:sz w:val="16"/>
              </w:rPr>
              <w:t>F/EF0 to F/EF4 (median F/EF1); 22 with a recorded value</w:t>
            </w:r>
          </w:p>
        </w:tc>
        <w:tc>
          <w:tcPr>
            <w:tcW w:type="dxa" w:w="1553"/>
          </w:tcPr>
          <w:p>
            <w:pPr>
              <w:spacing w:after="0"/>
              <w:jc w:val="left"/>
            </w:pPr>
            <w:r>
              <w:rPr>
                <w:sz w:val="16"/>
              </w:rPr>
              <w:t>EF4 tornado, 2019-05-27, 18.17 mi within this county, 1,050 yd wide, $500,000,000 property; $0 crops (2019 dollars), 166 direct injuries</w:t>
            </w:r>
          </w:p>
        </w:tc>
        <w:tc>
          <w:tcPr>
            <w:tcW w:type="dxa" w:w="1685"/>
          </w:tcPr>
          <w:p>
            <w:pPr>
              <w:spacing w:after="0"/>
              <w:jc w:val="left"/>
            </w:pPr>
          </w:p>
        </w:tc>
        <w:tc>
          <w:tcPr>
            <w:tcW w:type="dxa" w:w="2020"/>
          </w:tcPr>
          <w:p>
            <w:pPr>
              <w:spacing w:after="0"/>
              <w:jc w:val="left"/>
            </w:pPr>
            <w:r>
              <w:rPr>
                <w:sz w:val="16"/>
              </w:rPr>
              <w:t>Event records naming jurisdictions in the plan: Phillipsburg village (2 records), Centerville city (1 record), Miamisburg city (1 record), Vandalia city (1 record).</w:t>
            </w:r>
          </w:p>
        </w:tc>
        <w:tc>
          <w:tcPr>
            <w:tcW w:type="dxa" w:w="17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9"/>
          </w:tcPr>
          <w:p>
            <w:pPr>
              <w:spacing w:after="0"/>
              <w:jc w:val="left"/>
            </w:pPr>
            <w:r>
              <w:rPr>
                <w:sz w:val="16"/>
              </w:rPr>
              <w:t>Wildfire</w:t>
            </w:r>
          </w:p>
        </w:tc>
        <w:tc>
          <w:tcPr>
            <w:tcW w:type="dxa" w:w="1816"/>
          </w:tcPr>
          <w:p>
            <w:pPr>
              <w:spacing w:after="0"/>
              <w:jc w:val="left"/>
            </w:pPr>
            <w:r>
              <w:rPr>
                <w:sz w:val="16"/>
              </w:rPr>
              <w:t>acres burned (local data)</w:t>
            </w:r>
          </w:p>
        </w:tc>
        <w:tc>
          <w:tcPr>
            <w:tcW w:type="dxa" w:w="1669"/>
          </w:tcPr>
          <w:p>
            <w:pPr>
              <w:spacing w:after="0"/>
              <w:jc w:val="right"/>
            </w:pPr>
            <w:r>
              <w:rPr>
                <w:sz w:val="16"/>
              </w:rPr>
              <w:t>0</w:t>
            </w:r>
          </w:p>
        </w:tc>
        <w:tc>
          <w:tcPr>
            <w:tcW w:type="dxa" w:w="1824"/>
          </w:tcPr>
          <w:p>
            <w:pPr>
              <w:spacing w:after="0"/>
              <w:jc w:val="left"/>
            </w:pPr>
          </w:p>
        </w:tc>
        <w:tc>
          <w:tcPr>
            <w:tcW w:type="dxa" w:w="1553"/>
          </w:tcPr>
          <w:p>
            <w:pPr>
              <w:spacing w:after="0"/>
              <w:jc w:val="left"/>
            </w:pPr>
          </w:p>
        </w:tc>
        <w:tc>
          <w:tcPr>
            <w:tcW w:type="dxa" w:w="1685"/>
          </w:tcPr>
          <w:p>
            <w:pPr>
              <w:spacing w:after="0"/>
              <w:jc w:val="left"/>
            </w:pPr>
          </w:p>
        </w:tc>
        <w:tc>
          <w:tcPr>
            <w:tcW w:type="dxa" w:w="2020"/>
          </w:tcPr>
          <w:p>
            <w:pPr>
              <w:spacing w:after="0"/>
              <w:jc w:val="left"/>
            </w:pPr>
          </w:p>
        </w:tc>
        <w:tc>
          <w:tcPr>
            <w:tcW w:type="dxa" w:w="1765"/>
          </w:tcPr>
          <w:p>
            <w:pPr>
              <w:spacing w:after="0"/>
              <w:jc w:val="left"/>
            </w:pPr>
            <w:r>
              <w:rPr>
                <w:sz w:val="16"/>
              </w:rPr>
              <w:t>Acres burned: in event narratives only (local data needed).</w:t>
            </w:r>
          </w:p>
        </w:tc>
      </w:tr>
      <w:tr>
        <w:trPr>
          <w:cantSplit/>
        </w:trPr>
        <w:tc>
          <w:tcPr>
            <w:tcW w:type="dxa" w:w="1779"/>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669"/>
          </w:tcPr>
          <w:p>
            <w:pPr>
              <w:spacing w:after="0"/>
              <w:jc w:val="right"/>
            </w:pPr>
            <w:r>
              <w:rPr>
                <w:sz w:val="16"/>
              </w:rPr>
              <w:t>157 records, 1996 to 2026 (157 zone-level)</w:t>
            </w:r>
          </w:p>
        </w:tc>
        <w:tc>
          <w:tcPr>
            <w:tcW w:type="dxa" w:w="1824"/>
          </w:tcPr>
          <w:p>
            <w:pPr>
              <w:spacing w:after="0"/>
              <w:jc w:val="left"/>
            </w:pPr>
          </w:p>
        </w:tc>
        <w:tc>
          <w:tcPr>
            <w:tcW w:type="dxa" w:w="1553"/>
          </w:tcPr>
          <w:p>
            <w:pPr>
              <w:spacing w:after="0"/>
              <w:jc w:val="left"/>
            </w:pPr>
            <w:r>
              <w:rPr>
                <w:sz w:val="16"/>
              </w:rPr>
              <w:t>Winter Storm, 1996-01-06, $500,000 property; crops not reported (1996 dollars), 1 direct death (reported for the zone); NWS zone OHZ061</w:t>
            </w:r>
          </w:p>
        </w:tc>
        <w:tc>
          <w:tcPr>
            <w:tcW w:type="dxa" w:w="1685"/>
          </w:tcPr>
          <w:p>
            <w:pPr>
              <w:spacing w:after="0"/>
              <w:jc w:val="left"/>
            </w:pPr>
          </w:p>
        </w:tc>
        <w:tc>
          <w:tcPr>
            <w:tcW w:type="dxa" w:w="2020"/>
          </w:tcPr>
          <w:p>
            <w:pPr>
              <w:spacing w:after="0"/>
              <w:jc w:val="left"/>
            </w:pPr>
            <w:r>
              <w:rPr>
                <w:sz w:val="16"/>
              </w:rPr>
              <w:t>Countywide (zone-level records).</w:t>
            </w:r>
          </w:p>
        </w:tc>
        <w:tc>
          <w:tcPr>
            <w:tcW w:type="dxa" w:w="17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986"/>
        <w:gridCol w:w="1776"/>
        <w:gridCol w:w="2219"/>
        <w:gridCol w:w="281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1776"/>
            <w:shd w:val="clear" w:color="auto" w:fill="E8E8E8"/>
          </w:tcPr>
          <w:p>
            <w:pPr>
              <w:spacing w:after="0"/>
              <w:jc w:val="left"/>
            </w:pPr>
            <w:r>
              <w:rPr>
                <w:b/>
                <w:sz w:val="16"/>
              </w:rPr>
              <w:t>Mapped hazard</w:t>
            </w:r>
          </w:p>
        </w:tc>
        <w:tc>
          <w:tcPr>
            <w:tcW w:type="dxa" w:w="22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0"/>
          </w:tcPr>
          <w:p>
            <w:pPr>
              <w:spacing w:after="0"/>
              <w:jc w:val="left"/>
            </w:pPr>
            <w:r>
              <w:rPr>
                <w:sz w:val="16"/>
              </w:rPr>
              <w:t>Major disaster</w:t>
            </w:r>
          </w:p>
        </w:tc>
        <w:tc>
          <w:tcPr>
            <w:tcW w:type="dxa" w:w="2986"/>
          </w:tcPr>
          <w:p>
            <w:pPr>
              <w:spacing w:after="0"/>
              <w:jc w:val="left"/>
            </w:pPr>
            <w:r>
              <w:rPr>
                <w:sz w:val="16"/>
              </w:rPr>
              <w:t>COVID-19 Pandemic</w:t>
            </w:r>
          </w:p>
        </w:tc>
        <w:tc>
          <w:tcPr>
            <w:tcW w:type="dxa" w:w="1776"/>
          </w:tcPr>
          <w:p>
            <w:pPr>
              <w:spacing w:after="0"/>
              <w:jc w:val="left"/>
            </w:pPr>
            <w:r>
              <w:rPr>
                <w:sz w:val="16"/>
              </w:rPr>
              <w:t>Non-natural, not counted</w:t>
            </w:r>
          </w:p>
        </w:tc>
        <w:tc>
          <w:tcPr>
            <w:tcW w:type="dxa" w:w="2219"/>
          </w:tcPr>
          <w:p>
            <w:pPr>
              <w:spacing w:after="0"/>
              <w:jc w:val="right"/>
            </w:pPr>
            <w:r>
              <w:rPr>
                <w:sz w:val="16"/>
              </w:rPr>
              <w:t>$116,565,284.45</w:t>
            </w:r>
          </w:p>
        </w:tc>
        <w:tc>
          <w:tcPr>
            <w:tcW w:type="dxa" w:w="281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0"/>
          </w:tcPr>
          <w:p>
            <w:pPr>
              <w:spacing w:after="0"/>
              <w:jc w:val="left"/>
            </w:pPr>
            <w:r>
              <w:rPr>
                <w:sz w:val="16"/>
              </w:rPr>
              <w:t>Emergency</w:t>
            </w:r>
          </w:p>
        </w:tc>
        <w:tc>
          <w:tcPr>
            <w:tcW w:type="dxa" w:w="2986"/>
          </w:tcPr>
          <w:p>
            <w:pPr>
              <w:spacing w:after="0"/>
              <w:jc w:val="left"/>
            </w:pPr>
            <w:r>
              <w:rPr>
                <w:sz w:val="16"/>
              </w:rPr>
              <w:t>COVID-19</w:t>
            </w:r>
          </w:p>
        </w:tc>
        <w:tc>
          <w:tcPr>
            <w:tcW w:type="dxa" w:w="1776"/>
          </w:tcPr>
          <w:p>
            <w:pPr>
              <w:spacing w:after="0"/>
              <w:jc w:val="left"/>
            </w:pPr>
            <w:r>
              <w:rPr>
                <w:sz w:val="16"/>
              </w:rPr>
              <w:t>Non-natural, not counted</w:t>
            </w:r>
          </w:p>
        </w:tc>
        <w:tc>
          <w:tcPr>
            <w:tcW w:type="dxa" w:w="2219"/>
          </w:tcPr>
          <w:p>
            <w:pPr>
              <w:spacing w:after="0"/>
              <w:jc w:val="right"/>
            </w:pPr>
            <w:r>
              <w:rPr>
                <w:sz w:val="16"/>
              </w:rPr>
              <w:t>no Public Assistance recorded</w:t>
            </w:r>
          </w:p>
        </w:tc>
        <w:tc>
          <w:tcPr>
            <w:tcW w:type="dxa" w:w="2810"/>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10"/>
          </w:tcPr>
          <w:p>
            <w:pPr>
              <w:spacing w:after="0"/>
              <w:jc w:val="left"/>
            </w:pPr>
            <w:r>
              <w:rPr>
                <w:sz w:val="16"/>
              </w:rPr>
              <w:t>Major disaster</w:t>
            </w:r>
          </w:p>
        </w:tc>
        <w:tc>
          <w:tcPr>
            <w:tcW w:type="dxa" w:w="2986"/>
          </w:tcPr>
          <w:p>
            <w:pPr>
              <w:spacing w:after="0"/>
              <w:jc w:val="left"/>
            </w:pPr>
            <w:r>
              <w:rPr>
                <w:sz w:val="16"/>
              </w:rPr>
              <w:t>Severe Storms, Straight-Line Winds, Tornadoes, Flooding, Landslides, and Mudslide</w:t>
            </w:r>
          </w:p>
        </w:tc>
        <w:tc>
          <w:tcPr>
            <w:tcW w:type="dxa" w:w="1776"/>
          </w:tcPr>
          <w:p>
            <w:pPr>
              <w:spacing w:after="0"/>
              <w:jc w:val="left"/>
            </w:pPr>
            <w:r>
              <w:rPr>
                <w:sz w:val="16"/>
              </w:rPr>
              <w:t>Tornado (primary); also designated: Inland Flooding, Landslide, Strong Wind</w:t>
            </w:r>
          </w:p>
        </w:tc>
        <w:tc>
          <w:tcPr>
            <w:tcW w:type="dxa" w:w="2219"/>
          </w:tcPr>
          <w:p>
            <w:pPr>
              <w:spacing w:after="0"/>
              <w:jc w:val="right"/>
            </w:pPr>
            <w:r>
              <w:rPr>
                <w:sz w:val="16"/>
              </w:rPr>
              <w:t>$7,009,454.55</w:t>
            </w:r>
          </w:p>
        </w:tc>
        <w:tc>
          <w:tcPr>
            <w:tcW w:type="dxa" w:w="281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0"/>
          </w:tcPr>
          <w:p>
            <w:pPr>
              <w:spacing w:after="0"/>
              <w:jc w:val="left"/>
            </w:pPr>
            <w:r>
              <w:rPr>
                <w:sz w:val="16"/>
              </w:rPr>
              <w:t>Emergency</w:t>
            </w:r>
          </w:p>
        </w:tc>
        <w:tc>
          <w:tcPr>
            <w:tcW w:type="dxa" w:w="2986"/>
          </w:tcPr>
          <w:p>
            <w:pPr>
              <w:spacing w:after="0"/>
              <w:jc w:val="left"/>
            </w:pPr>
            <w:r>
              <w:rPr>
                <w:sz w:val="16"/>
              </w:rPr>
              <w:t>Severe Storms</w:t>
            </w:r>
          </w:p>
        </w:tc>
        <w:tc>
          <w:tcPr>
            <w:tcW w:type="dxa" w:w="1776"/>
          </w:tcPr>
          <w:p>
            <w:pPr>
              <w:spacing w:after="0"/>
              <w:jc w:val="left"/>
            </w:pPr>
            <w:r>
              <w:rPr>
                <w:sz w:val="16"/>
              </w:rPr>
              <w:t>Hazard not mapped (severe storm title names no single hazard); not counted</w:t>
            </w:r>
          </w:p>
        </w:tc>
        <w:tc>
          <w:tcPr>
            <w:tcW w:type="dxa" w:w="2219"/>
          </w:tcPr>
          <w:p>
            <w:pPr>
              <w:spacing w:after="0"/>
              <w:jc w:val="right"/>
            </w:pPr>
            <w:r>
              <w:rPr>
                <w:sz w:val="16"/>
              </w:rPr>
              <w:t>no Public Assistance recorded</w:t>
            </w:r>
          </w:p>
        </w:tc>
        <w:tc>
          <w:tcPr>
            <w:tcW w:type="dxa" w:w="2810"/>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10"/>
          </w:tcPr>
          <w:p>
            <w:pPr>
              <w:spacing w:after="0"/>
              <w:jc w:val="left"/>
            </w:pPr>
            <w:r>
              <w:rPr>
                <w:sz w:val="16"/>
              </w:rPr>
              <w:t>Major disaster</w:t>
            </w:r>
          </w:p>
        </w:tc>
        <w:tc>
          <w:tcPr>
            <w:tcW w:type="dxa" w:w="2986"/>
          </w:tcPr>
          <w:p>
            <w:pPr>
              <w:spacing w:after="0"/>
              <w:jc w:val="left"/>
            </w:pPr>
            <w:r>
              <w:rPr>
                <w:sz w:val="16"/>
              </w:rPr>
              <w:t>Severe Wind Storm Associated with Tropical Depression Ike</w:t>
            </w:r>
          </w:p>
        </w:tc>
        <w:tc>
          <w:tcPr>
            <w:tcW w:type="dxa" w:w="1776"/>
          </w:tcPr>
          <w:p>
            <w:pPr>
              <w:spacing w:after="0"/>
              <w:jc w:val="left"/>
            </w:pPr>
            <w:r>
              <w:rPr>
                <w:sz w:val="16"/>
              </w:rPr>
              <w:t>Hurricane; Strong Wind</w:t>
            </w:r>
          </w:p>
        </w:tc>
        <w:tc>
          <w:tcPr>
            <w:tcW w:type="dxa" w:w="2219"/>
          </w:tcPr>
          <w:p>
            <w:pPr>
              <w:spacing w:after="0"/>
              <w:jc w:val="right"/>
            </w:pPr>
            <w:r>
              <w:rPr>
                <w:sz w:val="16"/>
              </w:rPr>
              <w:t>$6,369,982.32</w:t>
            </w:r>
          </w:p>
        </w:tc>
        <w:tc>
          <w:tcPr>
            <w:tcW w:type="dxa" w:w="281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0"/>
          </w:tcPr>
          <w:p>
            <w:pPr>
              <w:spacing w:after="0"/>
              <w:jc w:val="left"/>
            </w:pPr>
            <w:r>
              <w:rPr>
                <w:sz w:val="16"/>
              </w:rPr>
              <w:t>Emergency</w:t>
            </w:r>
          </w:p>
        </w:tc>
        <w:tc>
          <w:tcPr>
            <w:tcW w:type="dxa" w:w="2986"/>
          </w:tcPr>
          <w:p>
            <w:pPr>
              <w:spacing w:after="0"/>
              <w:jc w:val="left"/>
            </w:pPr>
            <w:r>
              <w:rPr>
                <w:sz w:val="16"/>
              </w:rPr>
              <w:t>Hurricane Katrina Evacuation</w:t>
            </w:r>
          </w:p>
        </w:tc>
        <w:tc>
          <w:tcPr>
            <w:tcW w:type="dxa" w:w="1776"/>
          </w:tcPr>
          <w:p>
            <w:pPr>
              <w:spacing w:after="0"/>
              <w:jc w:val="left"/>
            </w:pPr>
            <w:r>
              <w:rPr>
                <w:sz w:val="16"/>
              </w:rPr>
              <w:t>Hurricane: evacuation support, not a local hazard event; not counted</w:t>
            </w:r>
          </w:p>
        </w:tc>
        <w:tc>
          <w:tcPr>
            <w:tcW w:type="dxa" w:w="2219"/>
          </w:tcPr>
          <w:p>
            <w:pPr>
              <w:spacing w:after="0"/>
              <w:jc w:val="right"/>
            </w:pPr>
            <w:r>
              <w:rPr>
                <w:sz w:val="16"/>
              </w:rPr>
              <w:t>$6,720</w:t>
            </w:r>
          </w:p>
        </w:tc>
        <w:tc>
          <w:tcPr>
            <w:tcW w:type="dxa" w:w="281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0"/>
          </w:tcPr>
          <w:p>
            <w:pPr>
              <w:spacing w:after="0"/>
              <w:jc w:val="left"/>
            </w:pPr>
            <w:r>
              <w:rPr>
                <w:sz w:val="16"/>
              </w:rPr>
              <w:t>Major disaster</w:t>
            </w:r>
          </w:p>
        </w:tc>
        <w:tc>
          <w:tcPr>
            <w:tcW w:type="dxa" w:w="2986"/>
          </w:tcPr>
          <w:p>
            <w:pPr>
              <w:spacing w:after="0"/>
              <w:jc w:val="left"/>
            </w:pPr>
            <w:r>
              <w:rPr>
                <w:sz w:val="16"/>
              </w:rPr>
              <w:t>Severe Winter Storms, Flooding, and Mudslides</w:t>
            </w:r>
          </w:p>
        </w:tc>
        <w:tc>
          <w:tcPr>
            <w:tcW w:type="dxa" w:w="1776"/>
          </w:tcPr>
          <w:p>
            <w:pPr>
              <w:spacing w:after="0"/>
              <w:jc w:val="left"/>
            </w:pPr>
            <w:r>
              <w:rPr>
                <w:sz w:val="16"/>
              </w:rPr>
              <w:t>Inland Flooding; Landslide; Winter Weather</w:t>
            </w:r>
          </w:p>
        </w:tc>
        <w:tc>
          <w:tcPr>
            <w:tcW w:type="dxa" w:w="2219"/>
          </w:tcPr>
          <w:p>
            <w:pPr>
              <w:spacing w:after="0"/>
              <w:jc w:val="right"/>
            </w:pPr>
            <w:r>
              <w:rPr>
                <w:sz w:val="16"/>
              </w:rPr>
              <w:t>$1,048,955.98</w:t>
            </w:r>
          </w:p>
        </w:tc>
        <w:tc>
          <w:tcPr>
            <w:tcW w:type="dxa" w:w="2810"/>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10"/>
          </w:tcPr>
          <w:p>
            <w:pPr>
              <w:spacing w:after="0"/>
              <w:jc w:val="left"/>
            </w:pPr>
            <w:r>
              <w:rPr>
                <w:sz w:val="16"/>
              </w:rPr>
              <w:t>Emergency</w:t>
            </w:r>
          </w:p>
        </w:tc>
        <w:tc>
          <w:tcPr>
            <w:tcW w:type="dxa" w:w="2986"/>
          </w:tcPr>
          <w:p>
            <w:pPr>
              <w:spacing w:after="0"/>
              <w:jc w:val="left"/>
            </w:pPr>
            <w:r>
              <w:rPr>
                <w:sz w:val="16"/>
              </w:rPr>
              <w:t>Snow</w:t>
            </w:r>
          </w:p>
        </w:tc>
        <w:tc>
          <w:tcPr>
            <w:tcW w:type="dxa" w:w="1776"/>
          </w:tcPr>
          <w:p>
            <w:pPr>
              <w:spacing w:after="0"/>
              <w:jc w:val="left"/>
            </w:pPr>
            <w:r>
              <w:rPr>
                <w:sz w:val="16"/>
              </w:rPr>
              <w:t>Winter Weather</w:t>
            </w:r>
          </w:p>
        </w:tc>
        <w:tc>
          <w:tcPr>
            <w:tcW w:type="dxa" w:w="2219"/>
          </w:tcPr>
          <w:p>
            <w:pPr>
              <w:spacing w:after="0"/>
              <w:jc w:val="right"/>
            </w:pPr>
            <w:r>
              <w:rPr>
                <w:sz w:val="16"/>
              </w:rPr>
              <w:t>$1,200,029.20</w:t>
            </w:r>
          </w:p>
        </w:tc>
        <w:tc>
          <w:tcPr>
            <w:tcW w:type="dxa" w:w="2810"/>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0"/>
          </w:tcPr>
          <w:p>
            <w:pPr>
              <w:spacing w:after="0"/>
              <w:jc w:val="left"/>
            </w:pPr>
            <w:r>
              <w:rPr>
                <w:sz w:val="16"/>
              </w:rPr>
              <w:t>Major disaster</w:t>
            </w:r>
          </w:p>
        </w:tc>
        <w:tc>
          <w:tcPr>
            <w:tcW w:type="dxa" w:w="2986"/>
          </w:tcPr>
          <w:p>
            <w:pPr>
              <w:spacing w:after="0"/>
              <w:jc w:val="left"/>
            </w:pPr>
            <w:r>
              <w:rPr>
                <w:sz w:val="16"/>
              </w:rPr>
              <w:t>Severe Storms and Flooding</w:t>
            </w:r>
          </w:p>
        </w:tc>
        <w:tc>
          <w:tcPr>
            <w:tcW w:type="dxa" w:w="1776"/>
          </w:tcPr>
          <w:p>
            <w:pPr>
              <w:spacing w:after="0"/>
              <w:jc w:val="left"/>
            </w:pPr>
            <w:r>
              <w:rPr>
                <w:sz w:val="16"/>
              </w:rPr>
              <w:t>Inland Flooding: designated for Hazard Mitigation only (no Public or Individual Assistance for this county); not counted</w:t>
            </w:r>
          </w:p>
        </w:tc>
        <w:tc>
          <w:tcPr>
            <w:tcW w:type="dxa" w:w="2219"/>
          </w:tcPr>
          <w:p>
            <w:pPr>
              <w:spacing w:after="0"/>
              <w:jc w:val="right"/>
            </w:pPr>
            <w:r>
              <w:rPr>
                <w:sz w:val="16"/>
              </w:rPr>
              <w:t>$2,147.25</w:t>
            </w:r>
          </w:p>
        </w:tc>
        <w:tc>
          <w:tcPr>
            <w:tcW w:type="dxa" w:w="281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0"/>
          </w:tcPr>
          <w:p>
            <w:pPr>
              <w:spacing w:after="0"/>
              <w:jc w:val="left"/>
            </w:pPr>
            <w:r>
              <w:rPr>
                <w:sz w:val="16"/>
              </w:rPr>
              <w:t>Major disaster</w:t>
            </w:r>
          </w:p>
        </w:tc>
        <w:tc>
          <w:tcPr>
            <w:tcW w:type="dxa" w:w="2986"/>
          </w:tcPr>
          <w:p>
            <w:pPr>
              <w:spacing w:after="0"/>
              <w:jc w:val="left"/>
            </w:pPr>
            <w:r>
              <w:rPr>
                <w:sz w:val="16"/>
              </w:rPr>
              <w:t>Severe Winter Storm and Record/Near Record Snow</w:t>
            </w:r>
          </w:p>
        </w:tc>
        <w:tc>
          <w:tcPr>
            <w:tcW w:type="dxa" w:w="1776"/>
          </w:tcPr>
          <w:p>
            <w:pPr>
              <w:spacing w:after="0"/>
              <w:jc w:val="left"/>
            </w:pPr>
            <w:r>
              <w:rPr>
                <w:sz w:val="16"/>
              </w:rPr>
              <w:t>Winter Weather</w:t>
            </w:r>
          </w:p>
        </w:tc>
        <w:tc>
          <w:tcPr>
            <w:tcW w:type="dxa" w:w="2219"/>
          </w:tcPr>
          <w:p>
            <w:pPr>
              <w:spacing w:after="0"/>
              <w:jc w:val="right"/>
            </w:pPr>
            <w:r>
              <w:rPr>
                <w:sz w:val="16"/>
              </w:rPr>
              <w:t>$833,364.06</w:t>
            </w:r>
          </w:p>
        </w:tc>
        <w:tc>
          <w:tcPr>
            <w:tcW w:type="dxa" w:w="2810"/>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10"/>
          </w:tcPr>
          <w:p>
            <w:pPr>
              <w:spacing w:after="0"/>
              <w:jc w:val="left"/>
            </w:pPr>
            <w:r>
              <w:rPr>
                <w:sz w:val="16"/>
              </w:rPr>
              <w:t>Major disaster</w:t>
            </w:r>
          </w:p>
        </w:tc>
        <w:tc>
          <w:tcPr>
            <w:tcW w:type="dxa" w:w="2986"/>
          </w:tcPr>
          <w:p>
            <w:pPr>
              <w:spacing w:after="0"/>
              <w:jc w:val="left"/>
            </w:pPr>
            <w:r>
              <w:rPr>
                <w:sz w:val="16"/>
              </w:rPr>
              <w:t>Severe Storms &amp; Flooding</w:t>
            </w:r>
          </w:p>
        </w:tc>
        <w:tc>
          <w:tcPr>
            <w:tcW w:type="dxa" w:w="1776"/>
          </w:tcPr>
          <w:p>
            <w:pPr>
              <w:spacing w:after="0"/>
              <w:jc w:val="left"/>
            </w:pPr>
            <w:r>
              <w:rPr>
                <w:sz w:val="16"/>
              </w:rPr>
              <w:t>Inland Flooding</w:t>
            </w:r>
          </w:p>
        </w:tc>
        <w:tc>
          <w:tcPr>
            <w:tcW w:type="dxa" w:w="2219"/>
          </w:tcPr>
          <w:p>
            <w:pPr>
              <w:spacing w:after="0"/>
              <w:jc w:val="right"/>
            </w:pPr>
            <w:r>
              <w:rPr>
                <w:sz w:val="16"/>
              </w:rPr>
              <w:t>PA not declared for this county</w:t>
            </w:r>
          </w:p>
        </w:tc>
        <w:tc>
          <w:tcPr>
            <w:tcW w:type="dxa" w:w="281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0"/>
          </w:tcPr>
          <w:p>
            <w:pPr>
              <w:spacing w:after="0"/>
              <w:jc w:val="left"/>
            </w:pPr>
            <w:r>
              <w:rPr>
                <w:sz w:val="16"/>
              </w:rPr>
              <w:t>Emergency</w:t>
            </w:r>
          </w:p>
        </w:tc>
        <w:tc>
          <w:tcPr>
            <w:tcW w:type="dxa" w:w="2986"/>
          </w:tcPr>
          <w:p>
            <w:pPr>
              <w:spacing w:after="0"/>
              <w:jc w:val="left"/>
            </w:pPr>
            <w:r>
              <w:rPr>
                <w:sz w:val="16"/>
              </w:rPr>
              <w:t>Blizzards &amp; Snowstorms</w:t>
            </w:r>
          </w:p>
        </w:tc>
        <w:tc>
          <w:tcPr>
            <w:tcW w:type="dxa" w:w="1776"/>
          </w:tcPr>
          <w:p>
            <w:pPr>
              <w:spacing w:after="0"/>
              <w:jc w:val="left"/>
            </w:pPr>
            <w:r>
              <w:rPr>
                <w:sz w:val="16"/>
              </w:rPr>
              <w:t>Winter Weather</w:t>
            </w:r>
          </w:p>
        </w:tc>
        <w:tc>
          <w:tcPr>
            <w:tcW w:type="dxa" w:w="2219"/>
          </w:tcPr>
          <w:p>
            <w:pPr>
              <w:spacing w:after="0"/>
              <w:jc w:val="right"/>
            </w:pPr>
            <w:r>
              <w:rPr>
                <w:sz w:val="16"/>
              </w:rPr>
              <w:t>no Public Assistance recorded</w:t>
            </w:r>
          </w:p>
        </w:tc>
        <w:tc>
          <w:tcPr>
            <w:tcW w:type="dxa" w:w="2810"/>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0"/>
          </w:tcPr>
          <w:p>
            <w:pPr>
              <w:spacing w:after="0"/>
              <w:jc w:val="left"/>
            </w:pPr>
            <w:r>
              <w:rPr>
                <w:sz w:val="16"/>
              </w:rPr>
              <w:t>Major disaster</w:t>
            </w:r>
          </w:p>
        </w:tc>
        <w:tc>
          <w:tcPr>
            <w:tcW w:type="dxa" w:w="2986"/>
          </w:tcPr>
          <w:p>
            <w:pPr>
              <w:spacing w:after="0"/>
              <w:jc w:val="left"/>
            </w:pPr>
            <w:r>
              <w:rPr>
                <w:sz w:val="16"/>
              </w:rPr>
              <w:t>Heavy Rains &amp; Flooding</w:t>
            </w:r>
          </w:p>
        </w:tc>
        <w:tc>
          <w:tcPr>
            <w:tcW w:type="dxa" w:w="1776"/>
          </w:tcPr>
          <w:p>
            <w:pPr>
              <w:spacing w:after="0"/>
              <w:jc w:val="left"/>
            </w:pPr>
            <w:r>
              <w:rPr>
                <w:sz w:val="16"/>
              </w:rPr>
              <w:t>Inland Flooding</w:t>
            </w:r>
          </w:p>
        </w:tc>
        <w:tc>
          <w:tcPr>
            <w:tcW w:type="dxa" w:w="2219"/>
          </w:tcPr>
          <w:p>
            <w:pPr>
              <w:spacing w:after="0"/>
              <w:jc w:val="right"/>
            </w:pPr>
            <w:r>
              <w:rPr>
                <w:sz w:val="16"/>
              </w:rPr>
              <w:t>no Public Assistance recorded</w:t>
            </w:r>
          </w:p>
        </w:tc>
        <w:tc>
          <w:tcPr>
            <w:tcW w:type="dxa" w:w="28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$31,161.14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1,161.14"/>
        <w:tblDescription w:val="Hazard Plain table b1d_pa_other"/>
      </w:tblPr>
      <w:tblGrid>
        <w:gridCol w:w="1388"/>
        <w:gridCol w:w="1388"/>
        <w:gridCol w:w="3181"/>
        <w:gridCol w:w="6767"/>
        <w:gridCol w:w="138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3181"/>
            <w:shd w:val="clear" w:color="auto" w:fill="E8E8E8"/>
          </w:tcPr>
          <w:p>
            <w:pPr>
              <w:spacing w:after="0"/>
              <w:jc w:val="left"/>
            </w:pPr>
            <w:r>
              <w:rPr>
                <w:b/>
                <w:sz w:val="16"/>
              </w:rPr>
              <w:t>Title</w:t>
            </w:r>
          </w:p>
        </w:tc>
        <w:tc>
          <w:tcPr>
            <w:tcW w:type="dxa" w:w="6767"/>
            <w:shd w:val="clear" w:color="auto" w:fill="E8E8E8"/>
          </w:tcPr>
          <w:p>
            <w:pPr>
              <w:spacing w:after="0"/>
              <w:jc w:val="left"/>
            </w:pPr>
            <w:r>
              <w:rPr>
                <w:b/>
                <w:sz w:val="16"/>
              </w:rPr>
              <w:t>Applicant</w:t>
            </w:r>
          </w:p>
        </w:tc>
        <w:tc>
          <w:tcPr>
            <w:tcW w:type="dxa" w:w="13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DR-1343-OH</w:t>
            </w:r>
          </w:p>
        </w:tc>
        <w:tc>
          <w:tcPr>
            <w:tcW w:type="dxa" w:w="1388"/>
          </w:tcPr>
          <w:p>
            <w:pPr>
              <w:spacing w:after="0"/>
              <w:jc w:val="left"/>
            </w:pPr>
            <w:r>
              <w:rPr>
                <w:sz w:val="16"/>
              </w:rPr>
              <w:t>2000-09-26</w:t>
            </w:r>
          </w:p>
        </w:tc>
        <w:tc>
          <w:tcPr>
            <w:tcW w:type="dxa" w:w="3181"/>
          </w:tcPr>
          <w:p>
            <w:pPr>
              <w:spacing w:after="0"/>
              <w:jc w:val="left"/>
            </w:pPr>
            <w:r>
              <w:rPr>
                <w:sz w:val="16"/>
              </w:rPr>
              <w:t>Severe Storms and Tornado</w:t>
            </w:r>
          </w:p>
        </w:tc>
        <w:tc>
          <w:tcPr>
            <w:tcW w:type="dxa" w:w="6767"/>
          </w:tcPr>
          <w:p>
            <w:pPr>
              <w:spacing w:after="0"/>
              <w:jc w:val="left"/>
            </w:pPr>
            <w:r>
              <w:rPr>
                <w:sz w:val="16"/>
              </w:rPr>
              <w:t>Miami Valley Fire &amp; Emergency Medical Services Alliance</w:t>
            </w:r>
          </w:p>
        </w:tc>
        <w:tc>
          <w:tcPr>
            <w:tcW w:type="dxa" w:w="1388"/>
          </w:tcPr>
          <w:p>
            <w:pPr>
              <w:spacing w:after="0"/>
              <w:jc w:val="right"/>
            </w:pPr>
            <w:r>
              <w:rPr>
                <w:sz w:val="16"/>
              </w:rPr>
              <w:t>$31,161.14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207</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126</w:t>
            </w:r>
          </w:p>
        </w:tc>
        <w:tc>
          <w:tcPr>
            <w:tcW w:type="dxa" w:w="1069"/>
          </w:tcPr>
          <w:p>
            <w:pPr>
              <w:spacing w:after="0"/>
              <w:jc w:val="right"/>
            </w:pPr>
            <w:r>
              <w:rPr>
                <w:sz w:val="16"/>
              </w:rPr>
              <w:t>16</w:t>
            </w:r>
          </w:p>
        </w:tc>
        <w:tc>
          <w:tcPr>
            <w:tcW w:type="dxa" w:w="1738"/>
          </w:tcPr>
          <w:p>
            <w:pPr>
              <w:spacing w:after="0"/>
              <w:jc w:val="right"/>
            </w:pPr>
            <w:r>
              <w:rPr>
                <w:sz w:val="16"/>
              </w:rPr>
              <w:t>0</w:t>
            </w:r>
          </w:p>
        </w:tc>
        <w:tc>
          <w:tcPr>
            <w:tcW w:type="dxa" w:w="762"/>
          </w:tcPr>
          <w:p>
            <w:pPr>
              <w:spacing w:after="0"/>
              <w:jc w:val="right"/>
            </w:pPr>
            <w:r>
              <w:rPr>
                <w:sz w:val="16"/>
              </w:rPr>
              <w:t>18</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500</w:t>
            </w:r>
          </w:p>
        </w:tc>
        <w:tc>
          <w:tcPr>
            <w:tcW w:type="dxa" w:w="1069"/>
          </w:tcPr>
          <w:p>
            <w:pPr>
              <w:spacing w:after="0"/>
              <w:jc w:val="right"/>
            </w:pPr>
            <w:r>
              <w:rPr>
                <w:sz w:val="16"/>
              </w:rPr>
              <w:t>36</w:t>
            </w:r>
          </w:p>
        </w:tc>
        <w:tc>
          <w:tcPr>
            <w:tcW w:type="dxa" w:w="1738"/>
          </w:tcPr>
          <w:p>
            <w:pPr>
              <w:spacing w:after="0"/>
              <w:jc w:val="right"/>
            </w:pPr>
            <w:r>
              <w:rPr>
                <w:sz w:val="16"/>
              </w:rPr>
              <w:t>13</w:t>
            </w:r>
          </w:p>
        </w:tc>
        <w:tc>
          <w:tcPr>
            <w:tcW w:type="dxa" w:w="762"/>
          </w:tcPr>
          <w:p>
            <w:pPr>
              <w:spacing w:after="0"/>
              <w:jc w:val="right"/>
            </w:pPr>
            <w:r>
              <w:rPr>
                <w:sz w:val="16"/>
              </w:rPr>
              <w:t>76</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21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22</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157</w:t>
            </w:r>
          </w:p>
        </w:tc>
        <w:tc>
          <w:tcPr>
            <w:tcW w:type="dxa" w:w="1069"/>
          </w:tcPr>
          <w:p>
            <w:pPr>
              <w:spacing w:after="0"/>
              <w:jc w:val="right"/>
            </w:pPr>
            <w:r>
              <w:rPr>
                <w:sz w:val="16"/>
              </w:rPr>
              <w:t>9</w:t>
            </w:r>
          </w:p>
        </w:tc>
        <w:tc>
          <w:tcPr>
            <w:tcW w:type="dxa" w:w="1738"/>
          </w:tcPr>
          <w:p>
            <w:pPr>
              <w:spacing w:after="0"/>
              <w:jc w:val="right"/>
            </w:pPr>
            <w:r>
              <w:rPr>
                <w:sz w:val="16"/>
              </w:rPr>
              <w:t>5</w:t>
            </w:r>
          </w:p>
        </w:tc>
        <w:tc>
          <w:tcPr>
            <w:tcW w:type="dxa" w:w="762"/>
          </w:tcPr>
          <w:p>
            <w:pPr>
              <w:spacing w:after="0"/>
              <w:jc w:val="right"/>
            </w:pPr>
            <w:r>
              <w:rPr>
                <w:sz w:val="16"/>
              </w:rPr>
              <w:t>23</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2"/>
        <w:gridCol w:w="1787"/>
        <w:gridCol w:w="953"/>
        <w:gridCol w:w="2903"/>
        <w:gridCol w:w="1153"/>
        <w:gridCol w:w="29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2"/>
            <w:shd w:val="clear" w:color="auto" w:fill="E8E8E8"/>
          </w:tcPr>
          <w:p>
            <w:pPr>
              <w:spacing w:after="0"/>
              <w:jc w:val="left"/>
            </w:pPr>
            <w:r>
              <w:rPr>
                <w:b/>
                <w:sz w:val="16"/>
              </w:rPr>
              <w:t>Magnitude or extent</w:t>
            </w:r>
          </w:p>
        </w:tc>
        <w:tc>
          <w:tcPr>
            <w:tcW w:type="dxa" w:w="1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3"/>
            <w:shd w:val="clear" w:color="auto" w:fill="E8E8E8"/>
          </w:tcPr>
          <w:p>
            <w:pPr>
              <w:spacing w:after="0"/>
              <w:jc w:val="left"/>
            </w:pPr>
            <w:r>
              <w:rPr>
                <w:b/>
                <w:sz w:val="16"/>
              </w:rPr>
              <w:t>Location</w:t>
            </w:r>
          </w:p>
        </w:tc>
        <w:tc>
          <w:tcPr>
            <w:tcW w:type="dxa" w:w="1153"/>
            <w:shd w:val="clear" w:color="auto" w:fill="E8E8E8"/>
          </w:tcPr>
          <w:p>
            <w:pPr>
              <w:spacing w:after="0"/>
              <w:jc w:val="left"/>
            </w:pPr>
            <w:r>
              <w:rPr>
                <w:b/>
                <w:sz w:val="16"/>
              </w:rPr>
              <w:t>Flags</w:t>
            </w:r>
          </w:p>
        </w:tc>
        <w:tc>
          <w:tcPr>
            <w:tcW w:type="dxa" w:w="29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132"/>
          </w:tcPr>
          <w:p>
            <w:pPr>
              <w:spacing w:after="0"/>
              <w:jc w:val="left"/>
            </w:pPr>
            <w:r>
              <w:rPr>
                <w:sz w:val="16"/>
              </w:rPr>
              <w:t>67 kt (77 mph) measured gust</w:t>
            </w:r>
          </w:p>
        </w:tc>
        <w:tc>
          <w:tcPr>
            <w:tcW w:type="dxa" w:w="1787"/>
          </w:tcPr>
          <w:p>
            <w:pPr>
              <w:spacing w:after="0"/>
              <w:jc w:val="left"/>
            </w:pPr>
            <w:r>
              <w:rPr>
                <w:sz w:val="16"/>
              </w:rPr>
              <w:t>damage not reported</w:t>
            </w:r>
          </w:p>
        </w:tc>
        <w:tc>
          <w:tcPr>
            <w:tcW w:type="dxa" w:w="953"/>
          </w:tcPr>
          <w:p>
            <w:pPr>
              <w:spacing w:after="0"/>
              <w:jc w:val="right"/>
            </w:pPr>
            <w:r>
              <w:rPr>
                <w:sz w:val="16"/>
              </w:rPr>
              <w:t>0, 0</w:t>
            </w:r>
          </w:p>
        </w:tc>
        <w:tc>
          <w:tcPr>
            <w:tcW w:type="dxa" w:w="2903"/>
          </w:tcPr>
          <w:p>
            <w:pPr>
              <w:spacing w:after="0"/>
              <w:jc w:val="left"/>
            </w:pPr>
            <w:r>
              <w:rPr>
                <w:sz w:val="16"/>
              </w:rPr>
              <w:t>NWS zone OHZ061 (MONTGOMERY), zone-level</w:t>
            </w:r>
          </w:p>
        </w:tc>
        <w:tc>
          <w:tcPr>
            <w:tcW w:type="dxa" w:w="1153"/>
          </w:tcPr>
          <w:p>
            <w:pPr>
              <w:spacing w:after="0"/>
              <w:jc w:val="left"/>
            </w:pPr>
            <w:r>
              <w:rPr>
                <w:sz w:val="16"/>
              </w:rPr>
              <w:t>new since last plan; within last 5 years</w:t>
            </w:r>
          </w:p>
        </w:tc>
        <w:tc>
          <w:tcPr>
            <w:tcW w:type="dxa" w:w="2932"/>
          </w:tcPr>
          <w:p>
            <w:pPr>
              <w:spacing w:after="0"/>
              <w:jc w:val="left"/>
            </w:pPr>
            <w:r>
              <w:rPr>
                <w:sz w:val="16"/>
              </w:rPr>
              <w:t>B1-c worst recorded: High Wind and Strong Wind</w:t>
            </w:r>
          </w:p>
        </w:tc>
      </w:tr>
      <w:tr>
        <w:trPr>
          <w:cantSplit/>
        </w:trPr>
        <w:tc>
          <w:tcPr>
            <w:tcW w:type="dxa" w:w="1037"/>
          </w:tcPr>
          <w:p>
            <w:pPr>
              <w:spacing w:after="0"/>
              <w:jc w:val="left"/>
            </w:pPr>
            <w:r>
              <w:rPr>
                <w:sz w:val="16"/>
              </w:rPr>
              <w:t>2020-11-15</w:t>
            </w:r>
          </w:p>
        </w:tc>
        <w:tc>
          <w:tcPr>
            <w:tcW w:type="dxa" w:w="1215"/>
          </w:tcPr>
          <w:p>
            <w:pPr>
              <w:spacing w:after="0"/>
              <w:jc w:val="left"/>
            </w:pPr>
            <w:r>
              <w:rPr>
                <w:sz w:val="16"/>
              </w:rPr>
              <w:t>High Wind</w:t>
            </w:r>
          </w:p>
        </w:tc>
        <w:tc>
          <w:tcPr>
            <w:tcW w:type="dxa" w:w="2132"/>
          </w:tcPr>
          <w:p>
            <w:pPr>
              <w:spacing w:after="0"/>
              <w:jc w:val="left"/>
            </w:pPr>
            <w:r>
              <w:rPr>
                <w:sz w:val="16"/>
              </w:rPr>
              <w:t>57 kt (66 mph) measured gust</w:t>
            </w:r>
          </w:p>
        </w:tc>
        <w:tc>
          <w:tcPr>
            <w:tcW w:type="dxa" w:w="1787"/>
          </w:tcPr>
          <w:p>
            <w:pPr>
              <w:spacing w:after="0"/>
              <w:jc w:val="left"/>
            </w:pPr>
            <w:r>
              <w:rPr>
                <w:sz w:val="16"/>
              </w:rPr>
              <w:t>$50,000 property; crops not reported, reported for the zone (2020 dollars)</w:t>
            </w:r>
          </w:p>
        </w:tc>
        <w:tc>
          <w:tcPr>
            <w:tcW w:type="dxa" w:w="953"/>
          </w:tcPr>
          <w:p>
            <w:pPr>
              <w:spacing w:after="0"/>
              <w:jc w:val="right"/>
            </w:pPr>
            <w:r>
              <w:rPr>
                <w:sz w:val="16"/>
              </w:rPr>
              <w:t>1, 0</w:t>
            </w:r>
          </w:p>
        </w:tc>
        <w:tc>
          <w:tcPr>
            <w:tcW w:type="dxa" w:w="2903"/>
          </w:tcPr>
          <w:p>
            <w:pPr>
              <w:spacing w:after="0"/>
              <w:jc w:val="left"/>
            </w:pPr>
            <w:r>
              <w:rPr>
                <w:sz w:val="16"/>
              </w:rPr>
              <w:t>NWS zone OHZ061 (MONTGOMERY), zone-level</w:t>
            </w:r>
          </w:p>
        </w:tc>
        <w:tc>
          <w:tcPr>
            <w:tcW w:type="dxa" w:w="1153"/>
          </w:tcPr>
          <w:p>
            <w:pPr>
              <w:spacing w:after="0"/>
              <w:jc w:val="left"/>
            </w:pPr>
          </w:p>
        </w:tc>
        <w:tc>
          <w:tcPr>
            <w:tcW w:type="dxa" w:w="2932"/>
          </w:tcPr>
          <w:p>
            <w:pPr>
              <w:spacing w:after="0"/>
              <w:jc w:val="left"/>
            </w:pPr>
            <w:r>
              <w:rPr>
                <w:sz w:val="16"/>
              </w:rPr>
              <w:t>deaths or injuries recorded</w:t>
            </w:r>
          </w:p>
        </w:tc>
      </w:tr>
      <w:tr>
        <w:trPr>
          <w:cantSplit/>
        </w:trPr>
        <w:tc>
          <w:tcPr>
            <w:tcW w:type="dxa" w:w="1037"/>
          </w:tcPr>
          <w:p>
            <w:pPr>
              <w:spacing w:after="0"/>
              <w:jc w:val="left"/>
            </w:pPr>
            <w:r>
              <w:rPr>
                <w:sz w:val="16"/>
              </w:rPr>
              <w:t>2019-05-27</w:t>
            </w:r>
          </w:p>
        </w:tc>
        <w:tc>
          <w:tcPr>
            <w:tcW w:type="dxa" w:w="1215"/>
          </w:tcPr>
          <w:p>
            <w:pPr>
              <w:spacing w:after="0"/>
              <w:jc w:val="left"/>
            </w:pPr>
            <w:r>
              <w:rPr>
                <w:sz w:val="16"/>
              </w:rPr>
              <w:t>Tornado</w:t>
            </w:r>
          </w:p>
        </w:tc>
        <w:tc>
          <w:tcPr>
            <w:tcW w:type="dxa" w:w="2132"/>
          </w:tcPr>
          <w:p>
            <w:pPr>
              <w:spacing w:after="0"/>
              <w:jc w:val="left"/>
            </w:pPr>
            <w:r>
              <w:rPr>
                <w:sz w:val="16"/>
              </w:rPr>
              <w:t>EF4, 18.17 mi within this county, 1,050 yd wide</w:t>
            </w:r>
          </w:p>
        </w:tc>
        <w:tc>
          <w:tcPr>
            <w:tcW w:type="dxa" w:w="1787"/>
          </w:tcPr>
          <w:p>
            <w:pPr>
              <w:spacing w:after="0"/>
              <w:jc w:val="left"/>
            </w:pPr>
            <w:r>
              <w:rPr>
                <w:sz w:val="16"/>
              </w:rPr>
              <w:t>$500,000,000 property; $0 crops (2019 dollars)</w:t>
            </w:r>
          </w:p>
        </w:tc>
        <w:tc>
          <w:tcPr>
            <w:tcW w:type="dxa" w:w="953"/>
          </w:tcPr>
          <w:p>
            <w:pPr>
              <w:spacing w:after="0"/>
              <w:jc w:val="right"/>
            </w:pPr>
            <w:r>
              <w:rPr>
                <w:sz w:val="16"/>
              </w:rPr>
              <w:t>0, 166</w:t>
            </w:r>
          </w:p>
        </w:tc>
        <w:tc>
          <w:tcPr>
            <w:tcW w:type="dxa" w:w="2903"/>
          </w:tcPr>
          <w:p>
            <w:pPr>
              <w:spacing w:after="0"/>
              <w:jc w:val="left"/>
            </w:pPr>
            <w:r>
              <w:rPr>
                <w:sz w:val="16"/>
              </w:rPr>
              <w:t>PYRMONT to EASTVIEW</w:t>
            </w:r>
          </w:p>
        </w:tc>
        <w:tc>
          <w:tcPr>
            <w:tcW w:type="dxa" w:w="1153"/>
          </w:tcPr>
          <w:p>
            <w:pPr>
              <w:spacing w:after="0"/>
              <w:jc w:val="left"/>
            </w:pPr>
          </w:p>
        </w:tc>
        <w:tc>
          <w:tcPr>
            <w:tcW w:type="dxa" w:w="2932"/>
          </w:tcPr>
          <w:p>
            <w:pPr>
              <w:spacing w:after="0"/>
              <w:jc w:val="left"/>
            </w:pPr>
            <w:r>
              <w:rPr>
                <w:sz w:val="16"/>
              </w:rPr>
              <w:t>B1-c worst recorded: Tornado</w:t>
            </w:r>
          </w:p>
        </w:tc>
      </w:tr>
      <w:tr>
        <w:trPr>
          <w:cantSplit/>
        </w:trPr>
        <w:tc>
          <w:tcPr>
            <w:tcW w:type="dxa" w:w="1037"/>
          </w:tcPr>
          <w:p>
            <w:pPr>
              <w:spacing w:after="0"/>
              <w:jc w:val="left"/>
            </w:pPr>
            <w:r>
              <w:rPr>
                <w:sz w:val="16"/>
              </w:rPr>
              <w:t>2014-06-20</w:t>
            </w:r>
          </w:p>
        </w:tc>
        <w:tc>
          <w:tcPr>
            <w:tcW w:type="dxa" w:w="1215"/>
          </w:tcPr>
          <w:p>
            <w:pPr>
              <w:spacing w:after="0"/>
              <w:jc w:val="left"/>
            </w:pPr>
            <w:r>
              <w:rPr>
                <w:sz w:val="16"/>
              </w:rPr>
              <w:t>Flash Flood</w:t>
            </w:r>
          </w:p>
        </w:tc>
        <w:tc>
          <w:tcPr>
            <w:tcW w:type="dxa" w:w="2132"/>
          </w:tcPr>
          <w:p>
            <w:pPr>
              <w:spacing w:after="0"/>
              <w:jc w:val="left"/>
            </w:pPr>
          </w:p>
        </w:tc>
        <w:tc>
          <w:tcPr>
            <w:tcW w:type="dxa" w:w="1787"/>
          </w:tcPr>
          <w:p>
            <w:pPr>
              <w:spacing w:after="0"/>
              <w:jc w:val="left"/>
            </w:pPr>
            <w:r>
              <w:rPr>
                <w:sz w:val="16"/>
              </w:rPr>
              <w:t>$200,000 property; $0 crops (2014 dollars)</w:t>
            </w:r>
          </w:p>
        </w:tc>
        <w:tc>
          <w:tcPr>
            <w:tcW w:type="dxa" w:w="953"/>
          </w:tcPr>
          <w:p>
            <w:pPr>
              <w:spacing w:after="0"/>
              <w:jc w:val="right"/>
            </w:pPr>
            <w:r>
              <w:rPr>
                <w:sz w:val="16"/>
              </w:rPr>
              <w:t>0, 0</w:t>
            </w:r>
          </w:p>
        </w:tc>
        <w:tc>
          <w:tcPr>
            <w:tcW w:type="dxa" w:w="2903"/>
          </w:tcPr>
          <w:p>
            <w:pPr>
              <w:spacing w:after="0"/>
              <w:jc w:val="left"/>
            </w:pPr>
            <w:r>
              <w:rPr>
                <w:sz w:val="16"/>
              </w:rPr>
              <w:t>SINGING HILLS</w:t>
            </w:r>
          </w:p>
        </w:tc>
        <w:tc>
          <w:tcPr>
            <w:tcW w:type="dxa" w:w="1153"/>
          </w:tcPr>
          <w:p>
            <w:pPr>
              <w:spacing w:after="0"/>
              <w:jc w:val="left"/>
            </w:pPr>
          </w:p>
        </w:tc>
        <w:tc>
          <w:tcPr>
            <w:tcW w:type="dxa" w:w="29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132"/>
          </w:tcPr>
          <w:p>
            <w:pPr>
              <w:spacing w:after="0"/>
              <w:jc w:val="left"/>
            </w:pPr>
            <w:r>
              <w:rPr>
                <w:sz w:val="16"/>
              </w:rPr>
              <w:t>3 in</w:t>
            </w:r>
          </w:p>
        </w:tc>
        <w:tc>
          <w:tcPr>
            <w:tcW w:type="dxa" w:w="1787"/>
          </w:tcPr>
          <w:p>
            <w:pPr>
              <w:spacing w:after="0"/>
              <w:jc w:val="left"/>
            </w:pPr>
            <w:r>
              <w:rPr>
                <w:sz w:val="16"/>
              </w:rPr>
              <w:t>$10,000 property; $0 crops (2011 dollars)</w:t>
            </w:r>
          </w:p>
        </w:tc>
        <w:tc>
          <w:tcPr>
            <w:tcW w:type="dxa" w:w="953"/>
          </w:tcPr>
          <w:p>
            <w:pPr>
              <w:spacing w:after="0"/>
              <w:jc w:val="right"/>
            </w:pPr>
            <w:r>
              <w:rPr>
                <w:sz w:val="16"/>
              </w:rPr>
              <w:t>0, 2</w:t>
            </w:r>
          </w:p>
        </w:tc>
        <w:tc>
          <w:tcPr>
            <w:tcW w:type="dxa" w:w="2903"/>
          </w:tcPr>
          <w:p>
            <w:pPr>
              <w:spacing w:after="0"/>
              <w:jc w:val="left"/>
            </w:pPr>
            <w:r>
              <w:rPr>
                <w:sz w:val="16"/>
              </w:rPr>
              <w:t>MIAMISBURG</w:t>
            </w:r>
          </w:p>
        </w:tc>
        <w:tc>
          <w:tcPr>
            <w:tcW w:type="dxa" w:w="1153"/>
          </w:tcPr>
          <w:p>
            <w:pPr>
              <w:spacing w:after="0"/>
              <w:jc w:val="left"/>
            </w:pPr>
          </w:p>
        </w:tc>
        <w:tc>
          <w:tcPr>
            <w:tcW w:type="dxa" w:w="2932"/>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132"/>
          </w:tcPr>
          <w:p>
            <w:pPr>
              <w:spacing w:after="0"/>
              <w:jc w:val="left"/>
            </w:pPr>
          </w:p>
        </w:tc>
        <w:tc>
          <w:tcPr>
            <w:tcW w:type="dxa" w:w="1787"/>
          </w:tcPr>
          <w:p>
            <w:pPr>
              <w:spacing w:after="0"/>
              <w:jc w:val="left"/>
            </w:pPr>
            <w:r>
              <w:rPr>
                <w:sz w:val="16"/>
              </w:rPr>
              <w:t>$0 property; $540,000 crops, reported for the zone (2007 dollars)</w:t>
            </w:r>
          </w:p>
        </w:tc>
        <w:tc>
          <w:tcPr>
            <w:tcW w:type="dxa" w:w="953"/>
          </w:tcPr>
          <w:p>
            <w:pPr>
              <w:spacing w:after="0"/>
              <w:jc w:val="right"/>
            </w:pPr>
            <w:r>
              <w:rPr>
                <w:sz w:val="16"/>
              </w:rPr>
              <w:t>0, 0</w:t>
            </w:r>
          </w:p>
        </w:tc>
        <w:tc>
          <w:tcPr>
            <w:tcW w:type="dxa" w:w="2903"/>
          </w:tcPr>
          <w:p>
            <w:pPr>
              <w:spacing w:after="0"/>
              <w:jc w:val="left"/>
            </w:pPr>
            <w:r>
              <w:rPr>
                <w:sz w:val="16"/>
              </w:rPr>
              <w:t>NWS zone OHZ061 (MONTGOMERY), zone-level</w:t>
            </w:r>
          </w:p>
        </w:tc>
        <w:tc>
          <w:tcPr>
            <w:tcW w:type="dxa" w:w="1153"/>
          </w:tcPr>
          <w:p>
            <w:pPr>
              <w:spacing w:after="0"/>
              <w:jc w:val="left"/>
            </w:pPr>
          </w:p>
        </w:tc>
        <w:tc>
          <w:tcPr>
            <w:tcW w:type="dxa" w:w="2932"/>
          </w:tcPr>
          <w:p>
            <w:pPr>
              <w:spacing w:after="0"/>
              <w:jc w:val="left"/>
            </w:pPr>
            <w:r>
              <w:rPr>
                <w:sz w:val="16"/>
              </w:rPr>
              <w:t>B1-c worst recorded: Frost/Freeze</w:t>
            </w:r>
          </w:p>
        </w:tc>
      </w:tr>
      <w:tr>
        <w:trPr>
          <w:cantSplit/>
        </w:trPr>
        <w:tc>
          <w:tcPr>
            <w:tcW w:type="dxa" w:w="1037"/>
          </w:tcPr>
          <w:p>
            <w:pPr>
              <w:spacing w:after="0"/>
              <w:jc w:val="left"/>
            </w:pPr>
            <w:r>
              <w:rPr>
                <w:sz w:val="16"/>
              </w:rPr>
              <w:t>2001-06-12</w:t>
            </w:r>
          </w:p>
        </w:tc>
        <w:tc>
          <w:tcPr>
            <w:tcW w:type="dxa" w:w="1215"/>
          </w:tcPr>
          <w:p>
            <w:pPr>
              <w:spacing w:after="0"/>
              <w:jc w:val="left"/>
            </w:pPr>
            <w:r>
              <w:rPr>
                <w:sz w:val="16"/>
              </w:rPr>
              <w:t>Lightning</w:t>
            </w:r>
          </w:p>
        </w:tc>
        <w:tc>
          <w:tcPr>
            <w:tcW w:type="dxa" w:w="2132"/>
          </w:tcPr>
          <w:p>
            <w:pPr>
              <w:spacing w:after="0"/>
              <w:jc w:val="left"/>
            </w:pPr>
          </w:p>
        </w:tc>
        <w:tc>
          <w:tcPr>
            <w:tcW w:type="dxa" w:w="1787"/>
          </w:tcPr>
          <w:p>
            <w:pPr>
              <w:spacing w:after="0"/>
              <w:jc w:val="left"/>
            </w:pPr>
            <w:r>
              <w:rPr>
                <w:sz w:val="16"/>
              </w:rPr>
              <w:t>$100,000 property; crops not reported (2001 dollars)</w:t>
            </w:r>
          </w:p>
        </w:tc>
        <w:tc>
          <w:tcPr>
            <w:tcW w:type="dxa" w:w="953"/>
          </w:tcPr>
          <w:p>
            <w:pPr>
              <w:spacing w:after="0"/>
              <w:jc w:val="right"/>
            </w:pPr>
            <w:r>
              <w:rPr>
                <w:sz w:val="16"/>
              </w:rPr>
              <w:t>0, 0</w:t>
            </w:r>
          </w:p>
        </w:tc>
        <w:tc>
          <w:tcPr>
            <w:tcW w:type="dxa" w:w="2903"/>
          </w:tcPr>
          <w:p>
            <w:pPr>
              <w:spacing w:after="0"/>
              <w:jc w:val="left"/>
            </w:pPr>
            <w:r>
              <w:rPr>
                <w:sz w:val="16"/>
              </w:rPr>
              <w:t>DAYTON</w:t>
            </w:r>
          </w:p>
        </w:tc>
        <w:tc>
          <w:tcPr>
            <w:tcW w:type="dxa" w:w="1153"/>
          </w:tcPr>
          <w:p>
            <w:pPr>
              <w:spacing w:after="0"/>
              <w:jc w:val="left"/>
            </w:pPr>
          </w:p>
        </w:tc>
        <w:tc>
          <w:tcPr>
            <w:tcW w:type="dxa" w:w="2932"/>
          </w:tcPr>
          <w:p>
            <w:pPr>
              <w:spacing w:after="0"/>
              <w:jc w:val="left"/>
            </w:pPr>
            <w:r>
              <w:rPr>
                <w:sz w:val="16"/>
              </w:rPr>
              <w:t>B1-c worst recorded: Lightning</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32"/>
          </w:tcPr>
          <w:p>
            <w:pPr>
              <w:spacing w:after="0"/>
              <w:jc w:val="left"/>
            </w:pPr>
          </w:p>
        </w:tc>
        <w:tc>
          <w:tcPr>
            <w:tcW w:type="dxa" w:w="1787"/>
          </w:tcPr>
          <w:p>
            <w:pPr>
              <w:spacing w:after="0"/>
              <w:jc w:val="left"/>
            </w:pPr>
            <w:r>
              <w:rPr>
                <w:sz w:val="16"/>
              </w:rPr>
              <w:t>damage not reported</w:t>
            </w:r>
          </w:p>
        </w:tc>
        <w:tc>
          <w:tcPr>
            <w:tcW w:type="dxa" w:w="953"/>
          </w:tcPr>
          <w:p>
            <w:pPr>
              <w:spacing w:after="0"/>
              <w:jc w:val="right"/>
            </w:pPr>
            <w:r>
              <w:rPr>
                <w:sz w:val="16"/>
              </w:rPr>
              <w:t>0, 0</w:t>
            </w:r>
          </w:p>
        </w:tc>
        <w:tc>
          <w:tcPr>
            <w:tcW w:type="dxa" w:w="2903"/>
          </w:tcPr>
          <w:p>
            <w:pPr>
              <w:spacing w:after="0"/>
              <w:jc w:val="left"/>
            </w:pPr>
            <w:r>
              <w:rPr>
                <w:sz w:val="16"/>
              </w:rPr>
              <w:t>NWS zone OHZ061 (MONTGOMERY), zone-level</w:t>
            </w:r>
          </w:p>
        </w:tc>
        <w:tc>
          <w:tcPr>
            <w:tcW w:type="dxa" w:w="1153"/>
          </w:tcPr>
          <w:p>
            <w:pPr>
              <w:spacing w:after="0"/>
              <w:jc w:val="left"/>
            </w:pPr>
          </w:p>
        </w:tc>
        <w:tc>
          <w:tcPr>
            <w:tcW w:type="dxa" w:w="2932"/>
          </w:tcPr>
          <w:p>
            <w:pPr>
              <w:spacing w:after="0"/>
              <w:jc w:val="left"/>
            </w:pPr>
            <w:r>
              <w:rPr>
                <w:sz w:val="16"/>
              </w:rPr>
              <w:t>B1-c worst recorded: Excessive Heat, Heat</w:t>
            </w:r>
          </w:p>
        </w:tc>
      </w:tr>
      <w:tr>
        <w:trPr>
          <w:cantSplit/>
        </w:trPr>
        <w:tc>
          <w:tcPr>
            <w:tcW w:type="dxa" w:w="1037"/>
          </w:tcPr>
          <w:p>
            <w:pPr>
              <w:spacing w:after="0"/>
              <w:jc w:val="left"/>
            </w:pPr>
            <w:r>
              <w:rPr>
                <w:sz w:val="16"/>
              </w:rPr>
              <w:t>1997-03-28</w:t>
            </w:r>
          </w:p>
        </w:tc>
        <w:tc>
          <w:tcPr>
            <w:tcW w:type="dxa" w:w="1215"/>
          </w:tcPr>
          <w:p>
            <w:pPr>
              <w:spacing w:after="0"/>
              <w:jc w:val="left"/>
            </w:pPr>
            <w:r>
              <w:rPr>
                <w:sz w:val="16"/>
              </w:rPr>
              <w:t>Thunderstorm Wind</w:t>
            </w:r>
          </w:p>
        </w:tc>
        <w:tc>
          <w:tcPr>
            <w:tcW w:type="dxa" w:w="2132"/>
          </w:tcPr>
          <w:p>
            <w:pPr>
              <w:spacing w:after="0"/>
              <w:jc w:val="left"/>
            </w:pPr>
            <w:r>
              <w:rPr>
                <w:sz w:val="16"/>
              </w:rPr>
              <w:t>76 kt (87 mph), measurement type not recorded</w:t>
            </w:r>
          </w:p>
        </w:tc>
        <w:tc>
          <w:tcPr>
            <w:tcW w:type="dxa" w:w="1787"/>
          </w:tcPr>
          <w:p>
            <w:pPr>
              <w:spacing w:after="0"/>
              <w:jc w:val="left"/>
            </w:pPr>
            <w:r>
              <w:rPr>
                <w:sz w:val="16"/>
              </w:rPr>
              <w:t>damage not reported</w:t>
            </w:r>
          </w:p>
        </w:tc>
        <w:tc>
          <w:tcPr>
            <w:tcW w:type="dxa" w:w="953"/>
          </w:tcPr>
          <w:p>
            <w:pPr>
              <w:spacing w:after="0"/>
              <w:jc w:val="right"/>
            </w:pPr>
            <w:r>
              <w:rPr>
                <w:sz w:val="16"/>
              </w:rPr>
              <w:t>0, 0</w:t>
            </w:r>
          </w:p>
        </w:tc>
        <w:tc>
          <w:tcPr>
            <w:tcW w:type="dxa" w:w="2903"/>
          </w:tcPr>
          <w:p>
            <w:pPr>
              <w:spacing w:after="0"/>
              <w:jc w:val="left"/>
            </w:pPr>
            <w:r>
              <w:rPr>
                <w:sz w:val="16"/>
              </w:rPr>
              <w:t>BROOKVILLE</w:t>
            </w:r>
          </w:p>
        </w:tc>
        <w:tc>
          <w:tcPr>
            <w:tcW w:type="dxa" w:w="1153"/>
          </w:tcPr>
          <w:p>
            <w:pPr>
              <w:spacing w:after="0"/>
              <w:jc w:val="left"/>
            </w:pPr>
          </w:p>
        </w:tc>
        <w:tc>
          <w:tcPr>
            <w:tcW w:type="dxa" w:w="2932"/>
          </w:tcPr>
          <w:p>
            <w:pPr>
              <w:spacing w:after="0"/>
              <w:jc w:val="left"/>
            </w:pPr>
            <w:r>
              <w:rPr>
                <w:sz w:val="16"/>
              </w:rPr>
              <w:t>B1-c worst recorded: Thunderstorm Wind</w:t>
            </w:r>
          </w:p>
        </w:tc>
      </w:tr>
      <w:tr>
        <w:trPr>
          <w:cantSplit/>
        </w:trPr>
        <w:tc>
          <w:tcPr>
            <w:tcW w:type="dxa" w:w="1037"/>
          </w:tcPr>
          <w:p>
            <w:pPr>
              <w:spacing w:after="0"/>
              <w:jc w:val="left"/>
            </w:pPr>
            <w:r>
              <w:rPr>
                <w:sz w:val="16"/>
              </w:rPr>
              <w:t>1996-04-29</w:t>
            </w:r>
          </w:p>
        </w:tc>
        <w:tc>
          <w:tcPr>
            <w:tcW w:type="dxa" w:w="1215"/>
          </w:tcPr>
          <w:p>
            <w:pPr>
              <w:spacing w:after="0"/>
              <w:jc w:val="left"/>
            </w:pPr>
            <w:r>
              <w:rPr>
                <w:sz w:val="16"/>
              </w:rPr>
              <w:t>Thunderstorm Wind</w:t>
            </w:r>
          </w:p>
        </w:tc>
        <w:tc>
          <w:tcPr>
            <w:tcW w:type="dxa" w:w="2132"/>
          </w:tcPr>
          <w:p>
            <w:pPr>
              <w:spacing w:after="0"/>
              <w:jc w:val="left"/>
            </w:pPr>
            <w:r>
              <w:rPr>
                <w:sz w:val="16"/>
              </w:rPr>
              <w:t>speed not recorded</w:t>
            </w:r>
          </w:p>
        </w:tc>
        <w:tc>
          <w:tcPr>
            <w:tcW w:type="dxa" w:w="1787"/>
          </w:tcPr>
          <w:p>
            <w:pPr>
              <w:spacing w:after="0"/>
              <w:jc w:val="left"/>
            </w:pPr>
            <w:r>
              <w:rPr>
                <w:sz w:val="16"/>
              </w:rPr>
              <w:t>$300,000 property; crops not reported (1996 dollars)</w:t>
            </w:r>
          </w:p>
        </w:tc>
        <w:tc>
          <w:tcPr>
            <w:tcW w:type="dxa" w:w="953"/>
          </w:tcPr>
          <w:p>
            <w:pPr>
              <w:spacing w:after="0"/>
              <w:jc w:val="right"/>
            </w:pPr>
            <w:r>
              <w:rPr>
                <w:sz w:val="16"/>
              </w:rPr>
              <w:t>1, 0</w:t>
            </w:r>
          </w:p>
        </w:tc>
        <w:tc>
          <w:tcPr>
            <w:tcW w:type="dxa" w:w="2903"/>
          </w:tcPr>
          <w:p>
            <w:pPr>
              <w:spacing w:after="0"/>
              <w:jc w:val="left"/>
            </w:pPr>
            <w:r>
              <w:rPr>
                <w:sz w:val="16"/>
              </w:rPr>
              <w:t>COUNTYWIDE</w:t>
            </w:r>
          </w:p>
        </w:tc>
        <w:tc>
          <w:tcPr>
            <w:tcW w:type="dxa" w:w="1153"/>
          </w:tcPr>
          <w:p>
            <w:pPr>
              <w:spacing w:after="0"/>
              <w:jc w:val="left"/>
            </w:pPr>
          </w:p>
        </w:tc>
        <w:tc>
          <w:tcPr>
            <w:tcW w:type="dxa" w:w="2932"/>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132"/>
          </w:tcPr>
          <w:p>
            <w:pPr>
              <w:spacing w:after="0"/>
              <w:jc w:val="left"/>
            </w:pPr>
          </w:p>
        </w:tc>
        <w:tc>
          <w:tcPr>
            <w:tcW w:type="dxa" w:w="1787"/>
          </w:tcPr>
          <w:p>
            <w:pPr>
              <w:spacing w:after="0"/>
              <w:jc w:val="left"/>
            </w:pPr>
            <w:r>
              <w:rPr>
                <w:sz w:val="16"/>
              </w:rPr>
              <w:t>$100,000 property; crops not reported, reported for the zone (1996 dollars)</w:t>
            </w:r>
          </w:p>
        </w:tc>
        <w:tc>
          <w:tcPr>
            <w:tcW w:type="dxa" w:w="953"/>
          </w:tcPr>
          <w:p>
            <w:pPr>
              <w:spacing w:after="0"/>
              <w:jc w:val="right"/>
            </w:pPr>
            <w:r>
              <w:rPr>
                <w:sz w:val="16"/>
              </w:rPr>
              <w:t>0, 0</w:t>
            </w:r>
          </w:p>
        </w:tc>
        <w:tc>
          <w:tcPr>
            <w:tcW w:type="dxa" w:w="2903"/>
          </w:tcPr>
          <w:p>
            <w:pPr>
              <w:spacing w:after="0"/>
              <w:jc w:val="left"/>
            </w:pPr>
            <w:r>
              <w:rPr>
                <w:sz w:val="16"/>
              </w:rPr>
              <w:t>NWS zone OHZ061 (MONTGOMERY), zone-level</w:t>
            </w:r>
          </w:p>
        </w:tc>
        <w:tc>
          <w:tcPr>
            <w:tcW w:type="dxa" w:w="1153"/>
          </w:tcPr>
          <w:p>
            <w:pPr>
              <w:spacing w:after="0"/>
              <w:jc w:val="left"/>
            </w:pPr>
          </w:p>
        </w:tc>
        <w:tc>
          <w:tcPr>
            <w:tcW w:type="dxa" w:w="29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132"/>
          </w:tcPr>
          <w:p>
            <w:pPr>
              <w:spacing w:after="0"/>
              <w:jc w:val="left"/>
            </w:pPr>
          </w:p>
        </w:tc>
        <w:tc>
          <w:tcPr>
            <w:tcW w:type="dxa" w:w="1787"/>
          </w:tcPr>
          <w:p>
            <w:pPr>
              <w:spacing w:after="0"/>
              <w:jc w:val="left"/>
            </w:pPr>
            <w:r>
              <w:rPr>
                <w:sz w:val="16"/>
              </w:rPr>
              <w:t>$500,000 property; crops not reported, reported for the zone (1996 dollars)</w:t>
            </w:r>
          </w:p>
        </w:tc>
        <w:tc>
          <w:tcPr>
            <w:tcW w:type="dxa" w:w="953"/>
          </w:tcPr>
          <w:p>
            <w:pPr>
              <w:spacing w:after="0"/>
              <w:jc w:val="right"/>
            </w:pPr>
            <w:r>
              <w:rPr>
                <w:sz w:val="16"/>
              </w:rPr>
              <w:t>1, 0</w:t>
            </w:r>
          </w:p>
        </w:tc>
        <w:tc>
          <w:tcPr>
            <w:tcW w:type="dxa" w:w="2903"/>
          </w:tcPr>
          <w:p>
            <w:pPr>
              <w:spacing w:after="0"/>
              <w:jc w:val="left"/>
            </w:pPr>
            <w:r>
              <w:rPr>
                <w:sz w:val="16"/>
              </w:rPr>
              <w:t>NWS zone OHZ061 (MONTGOMERY), zone-level</w:t>
            </w:r>
          </w:p>
        </w:tc>
        <w:tc>
          <w:tcPr>
            <w:tcW w:type="dxa" w:w="1153"/>
          </w:tcPr>
          <w:p>
            <w:pPr>
              <w:spacing w:after="0"/>
              <w:jc w:val="left"/>
            </w:pPr>
          </w:p>
        </w:tc>
        <w:tc>
          <w:tcPr>
            <w:tcW w:type="dxa" w:w="293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4.16</w:t>
            </w:r>
          </w:p>
        </w:tc>
        <w:tc>
          <w:tcPr>
            <w:tcW w:type="dxa" w:w="1261"/>
          </w:tcPr>
          <w:p>
            <w:pPr>
              <w:spacing w:after="0"/>
              <w:jc w:val="left"/>
            </w:pPr>
            <w:r>
              <w:rPr>
                <w:sz w:val="16"/>
              </w:rPr>
              <w:t>event-days per year</w:t>
            </w:r>
          </w:p>
        </w:tc>
        <w:tc>
          <w:tcPr>
            <w:tcW w:type="dxa" w:w="1539"/>
          </w:tcPr>
          <w:p>
            <w:pPr>
              <w:spacing w:after="0"/>
              <w:jc w:val="left"/>
            </w:pPr>
            <w:r>
              <w:rPr>
                <w:sz w:val="16"/>
              </w:rPr>
              <w:t>about 4.16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79</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0.353</w:t>
            </w:r>
          </w:p>
        </w:tc>
        <w:tc>
          <w:tcPr>
            <w:tcW w:type="dxa" w:w="1261"/>
          </w:tcPr>
          <w:p>
            <w:pPr>
              <w:spacing w:after="0"/>
              <w:jc w:val="left"/>
            </w:pPr>
            <w:r>
              <w:rPr>
                <w:sz w:val="16"/>
              </w:rPr>
              <w:t>event-days per year</w:t>
            </w:r>
          </w:p>
        </w:tc>
        <w:tc>
          <w:tcPr>
            <w:tcW w:type="dxa" w:w="1539"/>
          </w:tcPr>
          <w:p>
            <w:pPr>
              <w:spacing w:after="0"/>
              <w:jc w:val="left"/>
            </w:pPr>
            <w:r>
              <w:rPr>
                <w:sz w:val="16"/>
              </w:rPr>
              <w:t>about 0.353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28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0.00161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3.51</w:t>
            </w:r>
          </w:p>
        </w:tc>
        <w:tc>
          <w:tcPr>
            <w:tcW w:type="dxa" w:w="1261"/>
          </w:tcPr>
          <w:p>
            <w:pPr>
              <w:spacing w:after="0"/>
              <w:jc w:val="left"/>
            </w:pPr>
            <w:r>
              <w:rPr>
                <w:sz w:val="16"/>
              </w:rPr>
              <w:t>events per year</w:t>
            </w:r>
          </w:p>
        </w:tc>
        <w:tc>
          <w:tcPr>
            <w:tcW w:type="dxa" w:w="1539"/>
          </w:tcPr>
          <w:p>
            <w:pPr>
              <w:spacing w:after="0"/>
              <w:jc w:val="left"/>
            </w:pPr>
            <w:r>
              <w:rPr>
                <w:sz w:val="16"/>
              </w:rPr>
              <w:t>about 3.51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133.4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5.05</w:t>
            </w:r>
          </w:p>
        </w:tc>
        <w:tc>
          <w:tcPr>
            <w:tcW w:type="dxa" w:w="1261"/>
          </w:tcPr>
          <w:p>
            <w:pPr>
              <w:spacing w:after="0"/>
              <w:jc w:val="left"/>
            </w:pPr>
            <w:r>
              <w:rPr>
                <w:sz w:val="16"/>
              </w:rPr>
              <w:t>event-days per year</w:t>
            </w:r>
          </w:p>
        </w:tc>
        <w:tc>
          <w:tcPr>
            <w:tcW w:type="dxa" w:w="1539"/>
          </w:tcPr>
          <w:p>
            <w:pPr>
              <w:spacing w:after="0"/>
              <w:jc w:val="left"/>
            </w:pPr>
            <w:r>
              <w:rPr>
                <w:sz w:val="16"/>
              </w:rPr>
              <w:t>about 5.05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56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0.00575</w:t>
            </w:r>
          </w:p>
        </w:tc>
        <w:tc>
          <w:tcPr>
            <w:tcW w:type="dxa" w:w="1261"/>
          </w:tcPr>
          <w:p>
            <w:pPr>
              <w:spacing w:after="0"/>
              <w:jc w:val="left"/>
            </w:pPr>
            <w:r>
              <w:rPr>
                <w:sz w:val="16"/>
              </w:rPr>
              <w:t>events per year</w:t>
            </w:r>
          </w:p>
        </w:tc>
        <w:tc>
          <w:tcPr>
            <w:tcW w:type="dxa" w:w="1539"/>
          </w:tcPr>
          <w:p>
            <w:pPr>
              <w:spacing w:after="0"/>
              <w:jc w:val="left"/>
            </w:pPr>
            <w:r>
              <w:rPr>
                <w:sz w:val="16"/>
              </w:rPr>
              <w:t>about 1 in 174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1.15</w:t>
            </w:r>
          </w:p>
        </w:tc>
        <w:tc>
          <w:tcPr>
            <w:tcW w:type="dxa" w:w="1261"/>
          </w:tcPr>
          <w:p>
            <w:pPr>
              <w:spacing w:after="0"/>
              <w:jc w:val="left"/>
            </w:pPr>
            <w:r>
              <w:rPr>
                <w:sz w:val="16"/>
              </w:rPr>
              <w:t>event-days per year</w:t>
            </w:r>
          </w:p>
        </w:tc>
        <w:tc>
          <w:tcPr>
            <w:tcW w:type="dxa" w:w="1539"/>
          </w:tcPr>
          <w:p>
            <w:pPr>
              <w:spacing w:after="0"/>
              <w:jc w:val="left"/>
            </w:pPr>
            <w:r>
              <w:rPr>
                <w:sz w:val="16"/>
              </w:rPr>
              <w:t>about 1.15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78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2.39</w:t>
            </w:r>
          </w:p>
        </w:tc>
        <w:tc>
          <w:tcPr>
            <w:tcW w:type="dxa" w:w="1261"/>
          </w:tcPr>
          <w:p>
            <w:pPr>
              <w:spacing w:after="0"/>
              <w:jc w:val="left"/>
            </w:pPr>
            <w:r>
              <w:rPr>
                <w:sz w:val="16"/>
              </w:rPr>
              <w:t>event-days per year</w:t>
            </w:r>
          </w:p>
        </w:tc>
        <w:tc>
          <w:tcPr>
            <w:tcW w:type="dxa" w:w="1539"/>
          </w:tcPr>
          <w:p>
            <w:pPr>
              <w:spacing w:after="0"/>
              <w:jc w:val="left"/>
            </w:pPr>
            <w:r>
              <w:rPr>
                <w:sz w:val="16"/>
              </w:rPr>
              <w:t>about 2.39 days per year</w:t>
            </w:r>
          </w:p>
        </w:tc>
        <w:tc>
          <w:tcPr>
            <w:tcW w:type="dxa" w:w="1561"/>
          </w:tcPr>
          <w:p>
            <w:pPr>
              <w:spacing w:after="0"/>
              <w:jc w:val="left"/>
            </w:pPr>
            <w:r>
              <w:rPr>
                <w:sz w:val="16"/>
              </w:rPr>
              <w:t>Likely (from Storm Events: 25 of 30 years)</w:t>
            </w:r>
          </w:p>
        </w:tc>
        <w:tc>
          <w:tcPr>
            <w:tcW w:type="dxa" w:w="1696"/>
          </w:tcPr>
          <w:p>
            <w:pPr>
              <w:spacing w:after="0"/>
              <w:jc w:val="left"/>
            </w:pPr>
            <w:r>
              <w:rPr>
                <w:sz w:val="16"/>
              </w:rPr>
              <w:t>event-days in 25 of 30 years, 1996 to 2025 (83.3%)</w:t>
            </w:r>
          </w:p>
        </w:tc>
        <w:tc>
          <w:tcPr>
            <w:tcW w:type="dxa" w:w="1509"/>
          </w:tcPr>
          <w:p>
            <w:pPr>
              <w:spacing w:after="0"/>
              <w:jc w:val="right"/>
            </w:pPr>
            <w:r>
              <w:rPr>
                <w:sz w:val="16"/>
              </w:rPr>
              <w:t>67</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0.118</w:t>
            </w:r>
          </w:p>
        </w:tc>
        <w:tc>
          <w:tcPr>
            <w:tcW w:type="dxa" w:w="1261"/>
          </w:tcPr>
          <w:p>
            <w:pPr>
              <w:spacing w:after="0"/>
              <w:jc w:val="left"/>
            </w:pPr>
            <w:r>
              <w:rPr>
                <w:sz w:val="16"/>
              </w:rPr>
              <w:t>events per year (modeled)</w:t>
            </w:r>
          </w:p>
        </w:tc>
        <w:tc>
          <w:tcPr>
            <w:tcW w:type="dxa" w:w="1539"/>
          </w:tcPr>
          <w:p>
            <w:pPr>
              <w:spacing w:after="0"/>
              <w:jc w:val="left"/>
            </w:pPr>
            <w:r>
              <w:rPr>
                <w:sz w:val="16"/>
              </w:rPr>
              <w:t>about 1 in 8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46.9</w:t>
            </w:r>
          </w:p>
        </w:tc>
        <w:tc>
          <w:tcPr>
            <w:tcW w:type="dxa" w:w="1261"/>
          </w:tcPr>
          <w:p>
            <w:pPr>
              <w:spacing w:after="0"/>
              <w:jc w:val="left"/>
            </w:pPr>
            <w:r>
              <w:rPr>
                <w:sz w:val="16"/>
              </w:rPr>
              <w:t>days per year with a strike</w:t>
            </w:r>
          </w:p>
        </w:tc>
        <w:tc>
          <w:tcPr>
            <w:tcW w:type="dxa" w:w="1539"/>
          </w:tcPr>
          <w:p>
            <w:pPr>
              <w:spacing w:after="0"/>
              <w:jc w:val="left"/>
            </w:pPr>
            <w:r>
              <w:rPr>
                <w:sz w:val="16"/>
              </w:rPr>
              <w:t>about 46.9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2.42</w:t>
            </w:r>
          </w:p>
        </w:tc>
        <w:tc>
          <w:tcPr>
            <w:tcW w:type="dxa" w:w="1261"/>
          </w:tcPr>
          <w:p>
            <w:pPr>
              <w:spacing w:after="0"/>
              <w:jc w:val="left"/>
            </w:pPr>
            <w:r>
              <w:rPr>
                <w:sz w:val="16"/>
              </w:rPr>
              <w:t>events per year</w:t>
            </w:r>
          </w:p>
        </w:tc>
        <w:tc>
          <w:tcPr>
            <w:tcW w:type="dxa" w:w="1539"/>
          </w:tcPr>
          <w:p>
            <w:pPr>
              <w:spacing w:after="0"/>
              <w:jc w:val="left"/>
            </w:pPr>
            <w:r>
              <w:rPr>
                <w:sz w:val="16"/>
              </w:rPr>
              <w:t>about 2.42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0.313</w:t>
            </w:r>
          </w:p>
        </w:tc>
        <w:tc>
          <w:tcPr>
            <w:tcW w:type="dxa" w:w="1261"/>
          </w:tcPr>
          <w:p>
            <w:pPr>
              <w:spacing w:after="0"/>
              <w:jc w:val="left"/>
            </w:pPr>
            <w:r>
              <w:rPr>
                <w:sz w:val="16"/>
              </w:rPr>
              <w:t>events per year</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0.0000221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0.00221%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11.3</w:t>
            </w:r>
          </w:p>
        </w:tc>
        <w:tc>
          <w:tcPr>
            <w:tcW w:type="dxa" w:w="1261"/>
          </w:tcPr>
          <w:p>
            <w:pPr>
              <w:spacing w:after="0"/>
              <w:jc w:val="left"/>
            </w:pPr>
            <w:r>
              <w:rPr>
                <w:sz w:val="16"/>
              </w:rPr>
              <w:t>event-days per year</w:t>
            </w:r>
          </w:p>
        </w:tc>
        <w:tc>
          <w:tcPr>
            <w:tcW w:type="dxa" w:w="1539"/>
          </w:tcPr>
          <w:p>
            <w:pPr>
              <w:spacing w:after="0"/>
              <w:jc w:val="left"/>
            </w:pPr>
            <w:r>
              <w:rPr>
                <w:sz w:val="16"/>
              </w:rPr>
              <w:t>about 11.3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214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330</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2309"/>
          </w:tcPr>
          <w:p>
            <w:pPr>
              <w:spacing w:after="0"/>
              <w:jc w:val="right"/>
            </w:pPr>
            <w:r>
              <w:rPr>
                <w:sz w:val="16"/>
              </w:rPr>
              <w:t>156 of 156</w:t>
            </w:r>
          </w:p>
        </w:tc>
        <w:tc>
          <w:tcPr>
            <w:tcW w:type="dxa" w:w="1443"/>
          </w:tcPr>
          <w:p>
            <w:pPr>
              <w:spacing w:after="0"/>
              <w:jc w:val="right"/>
            </w:pPr>
            <w:r>
              <w:rPr>
                <w:sz w:val="16"/>
              </w:rPr>
              <w:t>15.6</w:t>
            </w:r>
          </w:p>
        </w:tc>
        <w:tc>
          <w:tcPr>
            <w:tcW w:type="dxa" w:w="1514"/>
          </w:tcPr>
          <w:p>
            <w:pPr>
              <w:spacing w:after="0"/>
              <w:jc w:val="right"/>
            </w:pPr>
            <w:r>
              <w:rPr>
                <w:sz w:val="16"/>
              </w:rPr>
              <w:t>57.1</w:t>
            </w:r>
          </w:p>
        </w:tc>
        <w:tc>
          <w:tcPr>
            <w:tcW w:type="dxa" w:w="1443"/>
          </w:tcPr>
          <w:p>
            <w:pPr>
              <w:spacing w:after="0"/>
              <w:jc w:val="right"/>
            </w:pPr>
            <w:r>
              <w:rPr>
                <w:sz w:val="16"/>
              </w:rPr>
              <w:t>80.9</w:t>
            </w:r>
          </w:p>
        </w:tc>
        <w:tc>
          <w:tcPr>
            <w:tcW w:type="dxa" w:w="5093"/>
          </w:tcPr>
          <w:p>
            <w:pPr>
              <w:spacing w:after="0"/>
              <w:jc w:val="left"/>
            </w:pPr>
            <w:r>
              <w:rPr>
                <w:sz w:val="16"/>
              </w:rPr>
              <w:t>Relatively High 2, Relatively Moderate 114, Relatively Low 39, Very Low 1</w:t>
            </w:r>
          </w:p>
        </w:tc>
      </w:tr>
      <w:tr>
        <w:trPr>
          <w:cantSplit/>
        </w:trPr>
        <w:tc>
          <w:tcPr>
            <w:tcW w:type="dxa" w:w="2309"/>
          </w:tcPr>
          <w:p>
            <w:pPr>
              <w:spacing w:after="0"/>
              <w:jc w:val="left"/>
            </w:pPr>
            <w:r>
              <w:rPr>
                <w:sz w:val="16"/>
              </w:rPr>
              <w:t>Drought</w:t>
            </w:r>
          </w:p>
        </w:tc>
        <w:tc>
          <w:tcPr>
            <w:tcW w:type="dxa" w:w="2309"/>
          </w:tcPr>
          <w:p>
            <w:pPr>
              <w:spacing w:after="0"/>
              <w:jc w:val="right"/>
            </w:pPr>
            <w:r>
              <w:rPr>
                <w:sz w:val="16"/>
              </w:rPr>
              <w:t>46 of 156</w:t>
            </w:r>
          </w:p>
        </w:tc>
        <w:tc>
          <w:tcPr>
            <w:tcW w:type="dxa" w:w="1443"/>
          </w:tcPr>
          <w:p>
            <w:pPr>
              <w:spacing w:after="0"/>
              <w:jc w:val="right"/>
            </w:pPr>
            <w:r>
              <w:rPr>
                <w:sz w:val="16"/>
              </w:rPr>
              <w:t>66.8</w:t>
            </w:r>
          </w:p>
        </w:tc>
        <w:tc>
          <w:tcPr>
            <w:tcW w:type="dxa" w:w="1514"/>
          </w:tcPr>
          <w:p>
            <w:pPr>
              <w:spacing w:after="0"/>
              <w:jc w:val="right"/>
            </w:pPr>
            <w:r>
              <w:rPr>
                <w:sz w:val="16"/>
              </w:rPr>
              <w:t>72.5</w:t>
            </w:r>
          </w:p>
        </w:tc>
        <w:tc>
          <w:tcPr>
            <w:tcW w:type="dxa" w:w="1443"/>
          </w:tcPr>
          <w:p>
            <w:pPr>
              <w:spacing w:after="0"/>
              <w:jc w:val="right"/>
            </w:pPr>
            <w:r>
              <w:rPr>
                <w:sz w:val="16"/>
              </w:rPr>
              <w:t>84.8</w:t>
            </w:r>
          </w:p>
        </w:tc>
        <w:tc>
          <w:tcPr>
            <w:tcW w:type="dxa" w:w="5093"/>
          </w:tcPr>
          <w:p>
            <w:pPr>
              <w:spacing w:after="0"/>
              <w:jc w:val="left"/>
            </w:pPr>
            <w:r>
              <w:rPr>
                <w:sz w:val="16"/>
              </w:rPr>
              <w:t>Relatively Low 4, Very Low 42, No Rating 110</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156 of 156</w:t>
            </w:r>
          </w:p>
        </w:tc>
        <w:tc>
          <w:tcPr>
            <w:tcW w:type="dxa" w:w="1443"/>
          </w:tcPr>
          <w:p>
            <w:pPr>
              <w:spacing w:after="0"/>
              <w:jc w:val="right"/>
            </w:pPr>
            <w:r>
              <w:rPr>
                <w:sz w:val="16"/>
              </w:rPr>
              <w:t>6.0</w:t>
            </w:r>
          </w:p>
        </w:tc>
        <w:tc>
          <w:tcPr>
            <w:tcW w:type="dxa" w:w="1514"/>
          </w:tcPr>
          <w:p>
            <w:pPr>
              <w:spacing w:after="0"/>
              <w:jc w:val="right"/>
            </w:pPr>
            <w:r>
              <w:rPr>
                <w:sz w:val="16"/>
              </w:rPr>
              <w:t>48.2</w:t>
            </w:r>
          </w:p>
        </w:tc>
        <w:tc>
          <w:tcPr>
            <w:tcW w:type="dxa" w:w="1443"/>
          </w:tcPr>
          <w:p>
            <w:pPr>
              <w:spacing w:after="0"/>
              <w:jc w:val="right"/>
            </w:pPr>
            <w:r>
              <w:rPr>
                <w:sz w:val="16"/>
              </w:rPr>
              <w:t>85.7</w:t>
            </w:r>
          </w:p>
        </w:tc>
        <w:tc>
          <w:tcPr>
            <w:tcW w:type="dxa" w:w="5093"/>
          </w:tcPr>
          <w:p>
            <w:pPr>
              <w:spacing w:after="0"/>
              <w:jc w:val="left"/>
            </w:pPr>
            <w:r>
              <w:rPr>
                <w:sz w:val="16"/>
              </w:rPr>
              <w:t>Relatively Moderate 1, Relatively Low 103, Very Low 52</w:t>
            </w:r>
          </w:p>
        </w:tc>
      </w:tr>
      <w:tr>
        <w:trPr>
          <w:cantSplit/>
        </w:trPr>
        <w:tc>
          <w:tcPr>
            <w:tcW w:type="dxa" w:w="2309"/>
          </w:tcPr>
          <w:p>
            <w:pPr>
              <w:spacing w:after="0"/>
              <w:jc w:val="left"/>
            </w:pPr>
            <w:r>
              <w:rPr>
                <w:sz w:val="16"/>
              </w:rPr>
              <w:t>Hail</w:t>
            </w:r>
          </w:p>
        </w:tc>
        <w:tc>
          <w:tcPr>
            <w:tcW w:type="dxa" w:w="2309"/>
          </w:tcPr>
          <w:p>
            <w:pPr>
              <w:spacing w:after="0"/>
              <w:jc w:val="right"/>
            </w:pPr>
            <w:r>
              <w:rPr>
                <w:sz w:val="16"/>
              </w:rPr>
              <w:t>156 of 156</w:t>
            </w:r>
          </w:p>
        </w:tc>
        <w:tc>
          <w:tcPr>
            <w:tcW w:type="dxa" w:w="1443"/>
          </w:tcPr>
          <w:p>
            <w:pPr>
              <w:spacing w:after="0"/>
              <w:jc w:val="right"/>
            </w:pPr>
            <w:r>
              <w:rPr>
                <w:sz w:val="16"/>
              </w:rPr>
              <w:t>24.0</w:t>
            </w:r>
          </w:p>
        </w:tc>
        <w:tc>
          <w:tcPr>
            <w:tcW w:type="dxa" w:w="1514"/>
          </w:tcPr>
          <w:p>
            <w:pPr>
              <w:spacing w:after="0"/>
              <w:jc w:val="right"/>
            </w:pPr>
            <w:r>
              <w:rPr>
                <w:sz w:val="16"/>
              </w:rPr>
              <w:t>66.4</w:t>
            </w:r>
          </w:p>
        </w:tc>
        <w:tc>
          <w:tcPr>
            <w:tcW w:type="dxa" w:w="1443"/>
          </w:tcPr>
          <w:p>
            <w:pPr>
              <w:spacing w:after="0"/>
              <w:jc w:val="right"/>
            </w:pPr>
            <w:r>
              <w:rPr>
                <w:sz w:val="16"/>
              </w:rPr>
              <w:t>90.4</w:t>
            </w:r>
          </w:p>
        </w:tc>
        <w:tc>
          <w:tcPr>
            <w:tcW w:type="dxa" w:w="5093"/>
          </w:tcPr>
          <w:p>
            <w:pPr>
              <w:spacing w:after="0"/>
              <w:jc w:val="left"/>
            </w:pPr>
            <w:r>
              <w:rPr>
                <w:sz w:val="16"/>
              </w:rPr>
              <w:t>Relatively High 1, Relatively Moderate 57, Relatively Low 97, Very Low 1</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156 of 156</w:t>
            </w:r>
          </w:p>
        </w:tc>
        <w:tc>
          <w:tcPr>
            <w:tcW w:type="dxa" w:w="1443"/>
          </w:tcPr>
          <w:p>
            <w:pPr>
              <w:spacing w:after="0"/>
              <w:jc w:val="right"/>
            </w:pPr>
            <w:r>
              <w:rPr>
                <w:sz w:val="16"/>
              </w:rPr>
              <w:t>1.6</w:t>
            </w:r>
          </w:p>
        </w:tc>
        <w:tc>
          <w:tcPr>
            <w:tcW w:type="dxa" w:w="1514"/>
          </w:tcPr>
          <w:p>
            <w:pPr>
              <w:spacing w:after="0"/>
              <w:jc w:val="right"/>
            </w:pPr>
            <w:r>
              <w:rPr>
                <w:sz w:val="16"/>
              </w:rPr>
              <w:t>23.0</w:t>
            </w:r>
          </w:p>
        </w:tc>
        <w:tc>
          <w:tcPr>
            <w:tcW w:type="dxa" w:w="1443"/>
          </w:tcPr>
          <w:p>
            <w:pPr>
              <w:spacing w:after="0"/>
              <w:jc w:val="right"/>
            </w:pPr>
            <w:r>
              <w:rPr>
                <w:sz w:val="16"/>
              </w:rPr>
              <w:t>54.5</w:t>
            </w:r>
          </w:p>
        </w:tc>
        <w:tc>
          <w:tcPr>
            <w:tcW w:type="dxa" w:w="5093"/>
          </w:tcPr>
          <w:p>
            <w:pPr>
              <w:spacing w:after="0"/>
              <w:jc w:val="left"/>
            </w:pPr>
            <w:r>
              <w:rPr>
                <w:sz w:val="16"/>
              </w:rPr>
              <w:t>Relatively Low 104, Very Low 52</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156 of 156</w:t>
            </w:r>
          </w:p>
        </w:tc>
        <w:tc>
          <w:tcPr>
            <w:tcW w:type="dxa" w:w="1443"/>
          </w:tcPr>
          <w:p>
            <w:pPr>
              <w:spacing w:after="0"/>
              <w:jc w:val="right"/>
            </w:pPr>
            <w:r>
              <w:rPr>
                <w:sz w:val="16"/>
              </w:rPr>
              <w:t>14.3</w:t>
            </w:r>
          </w:p>
        </w:tc>
        <w:tc>
          <w:tcPr>
            <w:tcW w:type="dxa" w:w="1514"/>
          </w:tcPr>
          <w:p>
            <w:pPr>
              <w:spacing w:after="0"/>
              <w:jc w:val="right"/>
            </w:pPr>
            <w:r>
              <w:rPr>
                <w:sz w:val="16"/>
              </w:rPr>
              <w:t>27.2</w:t>
            </w:r>
          </w:p>
        </w:tc>
        <w:tc>
          <w:tcPr>
            <w:tcW w:type="dxa" w:w="1443"/>
          </w:tcPr>
          <w:p>
            <w:pPr>
              <w:spacing w:after="0"/>
              <w:jc w:val="right"/>
            </w:pPr>
            <w:r>
              <w:rPr>
                <w:sz w:val="16"/>
              </w:rPr>
              <w:t>39.6</w:t>
            </w:r>
          </w:p>
        </w:tc>
        <w:tc>
          <w:tcPr>
            <w:tcW w:type="dxa" w:w="5093"/>
          </w:tcPr>
          <w:p>
            <w:pPr>
              <w:spacing w:after="0"/>
              <w:jc w:val="left"/>
            </w:pPr>
            <w:r>
              <w:rPr>
                <w:sz w:val="16"/>
              </w:rPr>
              <w:t>Very Low 156</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156 of 156</w:t>
            </w:r>
          </w:p>
        </w:tc>
        <w:tc>
          <w:tcPr>
            <w:tcW w:type="dxa" w:w="1443"/>
          </w:tcPr>
          <w:p>
            <w:pPr>
              <w:spacing w:after="0"/>
              <w:jc w:val="right"/>
            </w:pPr>
            <w:r>
              <w:rPr>
                <w:sz w:val="16"/>
              </w:rPr>
              <w:t>7.5</w:t>
            </w:r>
          </w:p>
        </w:tc>
        <w:tc>
          <w:tcPr>
            <w:tcW w:type="dxa" w:w="1514"/>
          </w:tcPr>
          <w:p>
            <w:pPr>
              <w:spacing w:after="0"/>
              <w:jc w:val="right"/>
            </w:pPr>
            <w:r>
              <w:rPr>
                <w:sz w:val="16"/>
              </w:rPr>
              <w:t>70.1</w:t>
            </w:r>
          </w:p>
        </w:tc>
        <w:tc>
          <w:tcPr>
            <w:tcW w:type="dxa" w:w="1443"/>
          </w:tcPr>
          <w:p>
            <w:pPr>
              <w:spacing w:after="0"/>
              <w:jc w:val="right"/>
            </w:pPr>
            <w:r>
              <w:rPr>
                <w:sz w:val="16"/>
              </w:rPr>
              <w:t>93.9</w:t>
            </w:r>
          </w:p>
        </w:tc>
        <w:tc>
          <w:tcPr>
            <w:tcW w:type="dxa" w:w="5093"/>
          </w:tcPr>
          <w:p>
            <w:pPr>
              <w:spacing w:after="0"/>
              <w:jc w:val="left"/>
            </w:pPr>
            <w:r>
              <w:rPr>
                <w:sz w:val="16"/>
              </w:rPr>
              <w:t>Relatively High 3, Relatively Moderate 79, Relatively Low 72, Very Low 2</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156 of 156</w:t>
            </w:r>
          </w:p>
        </w:tc>
        <w:tc>
          <w:tcPr>
            <w:tcW w:type="dxa" w:w="1443"/>
          </w:tcPr>
          <w:p>
            <w:pPr>
              <w:spacing w:after="0"/>
              <w:jc w:val="right"/>
            </w:pPr>
            <w:r>
              <w:rPr>
                <w:sz w:val="16"/>
              </w:rPr>
              <w:t>0.6</w:t>
            </w:r>
          </w:p>
        </w:tc>
        <w:tc>
          <w:tcPr>
            <w:tcW w:type="dxa" w:w="1514"/>
          </w:tcPr>
          <w:p>
            <w:pPr>
              <w:spacing w:after="0"/>
              <w:jc w:val="right"/>
            </w:pPr>
            <w:r>
              <w:rPr>
                <w:sz w:val="16"/>
              </w:rPr>
              <w:t>30.7</w:t>
            </w:r>
          </w:p>
        </w:tc>
        <w:tc>
          <w:tcPr>
            <w:tcW w:type="dxa" w:w="1443"/>
          </w:tcPr>
          <w:p>
            <w:pPr>
              <w:spacing w:after="0"/>
              <w:jc w:val="right"/>
            </w:pPr>
            <w:r>
              <w:rPr>
                <w:sz w:val="16"/>
              </w:rPr>
              <w:t>98.7</w:t>
            </w:r>
          </w:p>
        </w:tc>
        <w:tc>
          <w:tcPr>
            <w:tcW w:type="dxa" w:w="5093"/>
          </w:tcPr>
          <w:p>
            <w:pPr>
              <w:spacing w:after="0"/>
              <w:jc w:val="left"/>
            </w:pPr>
            <w:r>
              <w:rPr>
                <w:sz w:val="16"/>
              </w:rPr>
              <w:t>Very High 2, Relatively High 13, Relatively Moderate 34, Relatively Low 59, Very Low 48</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155 of 156</w:t>
            </w:r>
          </w:p>
        </w:tc>
        <w:tc>
          <w:tcPr>
            <w:tcW w:type="dxa" w:w="1443"/>
          </w:tcPr>
          <w:p>
            <w:pPr>
              <w:spacing w:after="0"/>
              <w:jc w:val="right"/>
            </w:pPr>
            <w:r>
              <w:rPr>
                <w:sz w:val="16"/>
              </w:rPr>
              <w:t>10.7</w:t>
            </w:r>
          </w:p>
        </w:tc>
        <w:tc>
          <w:tcPr>
            <w:tcW w:type="dxa" w:w="1514"/>
          </w:tcPr>
          <w:p>
            <w:pPr>
              <w:spacing w:after="0"/>
              <w:jc w:val="right"/>
            </w:pPr>
            <w:r>
              <w:rPr>
                <w:sz w:val="16"/>
              </w:rPr>
              <w:t>50.3</w:t>
            </w:r>
          </w:p>
        </w:tc>
        <w:tc>
          <w:tcPr>
            <w:tcW w:type="dxa" w:w="1443"/>
          </w:tcPr>
          <w:p>
            <w:pPr>
              <w:spacing w:after="0"/>
              <w:jc w:val="right"/>
            </w:pPr>
            <w:r>
              <w:rPr>
                <w:sz w:val="16"/>
              </w:rPr>
              <w:t>90.9</w:t>
            </w:r>
          </w:p>
        </w:tc>
        <w:tc>
          <w:tcPr>
            <w:tcW w:type="dxa" w:w="5093"/>
          </w:tcPr>
          <w:p>
            <w:pPr>
              <w:spacing w:after="0"/>
              <w:jc w:val="left"/>
            </w:pPr>
            <w:r>
              <w:rPr>
                <w:sz w:val="16"/>
              </w:rPr>
              <w:t>Relatively Low 7, Very Low 148, No Rating 1</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156 of 156</w:t>
            </w:r>
          </w:p>
        </w:tc>
        <w:tc>
          <w:tcPr>
            <w:tcW w:type="dxa" w:w="1443"/>
          </w:tcPr>
          <w:p>
            <w:pPr>
              <w:spacing w:after="0"/>
              <w:jc w:val="right"/>
            </w:pPr>
            <w:r>
              <w:rPr>
                <w:sz w:val="16"/>
              </w:rPr>
              <w:t>0.4</w:t>
            </w:r>
          </w:p>
        </w:tc>
        <w:tc>
          <w:tcPr>
            <w:tcW w:type="dxa" w:w="1514"/>
          </w:tcPr>
          <w:p>
            <w:pPr>
              <w:spacing w:after="0"/>
              <w:jc w:val="right"/>
            </w:pPr>
            <w:r>
              <w:rPr>
                <w:sz w:val="16"/>
              </w:rPr>
              <w:t>43.2</w:t>
            </w:r>
          </w:p>
        </w:tc>
        <w:tc>
          <w:tcPr>
            <w:tcW w:type="dxa" w:w="1443"/>
          </w:tcPr>
          <w:p>
            <w:pPr>
              <w:spacing w:after="0"/>
              <w:jc w:val="right"/>
            </w:pPr>
            <w:r>
              <w:rPr>
                <w:sz w:val="16"/>
              </w:rPr>
              <w:t>75.0</w:t>
            </w:r>
          </w:p>
        </w:tc>
        <w:tc>
          <w:tcPr>
            <w:tcW w:type="dxa" w:w="5093"/>
          </w:tcPr>
          <w:p>
            <w:pPr>
              <w:spacing w:after="0"/>
              <w:jc w:val="left"/>
            </w:pPr>
            <w:r>
              <w:rPr>
                <w:sz w:val="16"/>
              </w:rPr>
              <w:t>Relatively Moderate 57, Relatively Low 95, Very Low 4</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156 of 156</w:t>
            </w:r>
          </w:p>
        </w:tc>
        <w:tc>
          <w:tcPr>
            <w:tcW w:type="dxa" w:w="1443"/>
          </w:tcPr>
          <w:p>
            <w:pPr>
              <w:spacing w:after="0"/>
              <w:jc w:val="right"/>
            </w:pPr>
            <w:r>
              <w:rPr>
                <w:sz w:val="16"/>
              </w:rPr>
              <w:t>10.0</w:t>
            </w:r>
          </w:p>
        </w:tc>
        <w:tc>
          <w:tcPr>
            <w:tcW w:type="dxa" w:w="1514"/>
          </w:tcPr>
          <w:p>
            <w:pPr>
              <w:spacing w:after="0"/>
              <w:jc w:val="right"/>
            </w:pPr>
            <w:r>
              <w:rPr>
                <w:sz w:val="16"/>
              </w:rPr>
              <w:t>60.4</w:t>
            </w:r>
          </w:p>
        </w:tc>
        <w:tc>
          <w:tcPr>
            <w:tcW w:type="dxa" w:w="1443"/>
          </w:tcPr>
          <w:p>
            <w:pPr>
              <w:spacing w:after="0"/>
              <w:jc w:val="right"/>
            </w:pPr>
            <w:r>
              <w:rPr>
                <w:sz w:val="16"/>
              </w:rPr>
              <w:t>90.7</w:t>
            </w:r>
          </w:p>
        </w:tc>
        <w:tc>
          <w:tcPr>
            <w:tcW w:type="dxa" w:w="5093"/>
          </w:tcPr>
          <w:p>
            <w:pPr>
              <w:spacing w:after="0"/>
              <w:jc w:val="left"/>
            </w:pPr>
            <w:r>
              <w:rPr>
                <w:sz w:val="16"/>
              </w:rPr>
              <w:t>Relatively High 10, Relatively Moderate 97, Relatively Low 48, Very Low 1</w:t>
            </w:r>
          </w:p>
        </w:tc>
      </w:tr>
      <w:tr>
        <w:trPr>
          <w:cantSplit/>
        </w:trPr>
        <w:tc>
          <w:tcPr>
            <w:tcW w:type="dxa" w:w="2309"/>
          </w:tcPr>
          <w:p>
            <w:pPr>
              <w:spacing w:after="0"/>
              <w:jc w:val="left"/>
            </w:pPr>
            <w:r>
              <w:rPr>
                <w:sz w:val="16"/>
              </w:rPr>
              <w:t>Tornado</w:t>
            </w:r>
          </w:p>
        </w:tc>
        <w:tc>
          <w:tcPr>
            <w:tcW w:type="dxa" w:w="2309"/>
          </w:tcPr>
          <w:p>
            <w:pPr>
              <w:spacing w:after="0"/>
              <w:jc w:val="right"/>
            </w:pPr>
            <w:r>
              <w:rPr>
                <w:sz w:val="16"/>
              </w:rPr>
              <w:t>156 of 156</w:t>
            </w:r>
          </w:p>
        </w:tc>
        <w:tc>
          <w:tcPr>
            <w:tcW w:type="dxa" w:w="1443"/>
          </w:tcPr>
          <w:p>
            <w:pPr>
              <w:spacing w:after="0"/>
              <w:jc w:val="right"/>
            </w:pPr>
            <w:r>
              <w:rPr>
                <w:sz w:val="16"/>
              </w:rPr>
              <w:t>3.6</w:t>
            </w:r>
          </w:p>
        </w:tc>
        <w:tc>
          <w:tcPr>
            <w:tcW w:type="dxa" w:w="1514"/>
          </w:tcPr>
          <w:p>
            <w:pPr>
              <w:spacing w:after="0"/>
              <w:jc w:val="right"/>
            </w:pPr>
            <w:r>
              <w:rPr>
                <w:sz w:val="16"/>
              </w:rPr>
              <w:t>44.8</w:t>
            </w:r>
          </w:p>
        </w:tc>
        <w:tc>
          <w:tcPr>
            <w:tcW w:type="dxa" w:w="1443"/>
          </w:tcPr>
          <w:p>
            <w:pPr>
              <w:spacing w:after="0"/>
              <w:jc w:val="right"/>
            </w:pPr>
            <w:r>
              <w:rPr>
                <w:sz w:val="16"/>
              </w:rPr>
              <w:t>67.6</w:t>
            </w:r>
          </w:p>
        </w:tc>
        <w:tc>
          <w:tcPr>
            <w:tcW w:type="dxa" w:w="5093"/>
          </w:tcPr>
          <w:p>
            <w:pPr>
              <w:spacing w:after="0"/>
              <w:jc w:val="left"/>
            </w:pPr>
            <w:r>
              <w:rPr>
                <w:sz w:val="16"/>
              </w:rPr>
              <w:t>Relatively Moderate 35, Relatively Low 119, Very Low 2</w:t>
            </w:r>
          </w:p>
        </w:tc>
      </w:tr>
      <w:tr>
        <w:trPr>
          <w:cantSplit/>
        </w:trPr>
        <w:tc>
          <w:tcPr>
            <w:tcW w:type="dxa" w:w="2309"/>
          </w:tcPr>
          <w:p>
            <w:pPr>
              <w:spacing w:after="0"/>
              <w:jc w:val="left"/>
            </w:pPr>
            <w:r>
              <w:rPr>
                <w:sz w:val="16"/>
              </w:rPr>
              <w:t>Wildfire</w:t>
            </w:r>
          </w:p>
        </w:tc>
        <w:tc>
          <w:tcPr>
            <w:tcW w:type="dxa" w:w="2309"/>
          </w:tcPr>
          <w:p>
            <w:pPr>
              <w:spacing w:after="0"/>
              <w:jc w:val="right"/>
            </w:pPr>
            <w:r>
              <w:rPr>
                <w:sz w:val="16"/>
              </w:rPr>
              <w:t>151 of 156</w:t>
            </w:r>
          </w:p>
        </w:tc>
        <w:tc>
          <w:tcPr>
            <w:tcW w:type="dxa" w:w="1443"/>
          </w:tcPr>
          <w:p>
            <w:pPr>
              <w:spacing w:after="0"/>
              <w:jc w:val="right"/>
            </w:pPr>
            <w:r>
              <w:rPr>
                <w:sz w:val="16"/>
              </w:rPr>
              <w:t>18.6</w:t>
            </w:r>
          </w:p>
        </w:tc>
        <w:tc>
          <w:tcPr>
            <w:tcW w:type="dxa" w:w="1514"/>
          </w:tcPr>
          <w:p>
            <w:pPr>
              <w:spacing w:after="0"/>
              <w:jc w:val="right"/>
            </w:pPr>
            <w:r>
              <w:rPr>
                <w:sz w:val="16"/>
              </w:rPr>
              <w:t>41.1</w:t>
            </w:r>
          </w:p>
        </w:tc>
        <w:tc>
          <w:tcPr>
            <w:tcW w:type="dxa" w:w="1443"/>
          </w:tcPr>
          <w:p>
            <w:pPr>
              <w:spacing w:after="0"/>
              <w:jc w:val="right"/>
            </w:pPr>
            <w:r>
              <w:rPr>
                <w:sz w:val="16"/>
              </w:rPr>
              <w:t>71.2</w:t>
            </w:r>
          </w:p>
        </w:tc>
        <w:tc>
          <w:tcPr>
            <w:tcW w:type="dxa" w:w="5093"/>
          </w:tcPr>
          <w:p>
            <w:pPr>
              <w:spacing w:after="0"/>
              <w:jc w:val="left"/>
            </w:pPr>
            <w:r>
              <w:rPr>
                <w:sz w:val="16"/>
              </w:rPr>
              <w:t>Relatively Low 1, Very Low 150, No Rating 5</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156 of 156</w:t>
            </w:r>
          </w:p>
        </w:tc>
        <w:tc>
          <w:tcPr>
            <w:tcW w:type="dxa" w:w="1443"/>
          </w:tcPr>
          <w:p>
            <w:pPr>
              <w:spacing w:after="0"/>
              <w:jc w:val="right"/>
            </w:pPr>
            <w:r>
              <w:rPr>
                <w:sz w:val="16"/>
              </w:rPr>
              <w:t>15.9</w:t>
            </w:r>
          </w:p>
        </w:tc>
        <w:tc>
          <w:tcPr>
            <w:tcW w:type="dxa" w:w="1514"/>
          </w:tcPr>
          <w:p>
            <w:pPr>
              <w:spacing w:after="0"/>
              <w:jc w:val="right"/>
            </w:pPr>
            <w:r>
              <w:rPr>
                <w:sz w:val="16"/>
              </w:rPr>
              <w:t>51.3</w:t>
            </w:r>
          </w:p>
        </w:tc>
        <w:tc>
          <w:tcPr>
            <w:tcW w:type="dxa" w:w="1443"/>
          </w:tcPr>
          <w:p>
            <w:pPr>
              <w:spacing w:after="0"/>
              <w:jc w:val="right"/>
            </w:pPr>
            <w:r>
              <w:rPr>
                <w:sz w:val="16"/>
              </w:rPr>
              <w:t>78.6</w:t>
            </w:r>
          </w:p>
        </w:tc>
        <w:tc>
          <w:tcPr>
            <w:tcW w:type="dxa" w:w="5093"/>
          </w:tcPr>
          <w:p>
            <w:pPr>
              <w:spacing w:after="0"/>
              <w:jc w:val="left"/>
            </w:pPr>
            <w:r>
              <w:rPr>
                <w:sz w:val="16"/>
              </w:rPr>
              <w:t>Relatively Moderate 99, Relatively Low 56,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58"/>
        <w:gridCol w:w="2554"/>
        <w:gridCol w:w="2054"/>
        <w:gridCol w:w="2128"/>
        <w:gridCol w:w="2371"/>
        <w:gridCol w:w="2511"/>
      </w:tblGrid>
      <w:tr>
        <w:trPr>
          <w:cantSplit/>
          <w:tblHeader/>
        </w:trPr>
        <w:tc>
          <w:tcPr>
            <w:tcW w:type="dxa" w:w="163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Plan status</w:t>
            </w:r>
          </w:p>
        </w:tc>
        <w:tc>
          <w:tcPr>
            <w:tcW w:type="dxa" w:w="20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1"/>
            <w:shd w:val="clear" w:color="auto" w:fill="E8E8E8"/>
          </w:tcPr>
          <w:p>
            <w:pPr>
              <w:spacing w:after="0"/>
              <w:jc w:val="left"/>
            </w:pPr>
            <w:r>
              <w:rPr>
                <w:b/>
                <w:sz w:val="16"/>
              </w:rPr>
              <w:t>Notes</w:t>
            </w:r>
          </w:p>
        </w:tc>
      </w:tr>
      <w:tr>
        <w:trPr>
          <w:cantSplit/>
        </w:trPr>
        <w:tc>
          <w:tcPr>
            <w:tcW w:type="dxa" w:w="1635"/>
          </w:tcPr>
          <w:p>
            <w:pPr>
              <w:spacing w:after="0"/>
              <w:jc w:val="left"/>
            </w:pPr>
            <w:r>
              <w:rPr>
                <w:sz w:val="16"/>
              </w:rPr>
              <w:t>Montgomery County</w:t>
            </w:r>
          </w:p>
        </w:tc>
        <w:tc>
          <w:tcPr>
            <w:tcW w:type="dxa" w:w="858"/>
          </w:tcPr>
          <w:p>
            <w:pPr>
              <w:spacing w:after="0"/>
              <w:jc w:val="left"/>
            </w:pPr>
            <w:r>
              <w:rPr>
                <w:sz w:val="16"/>
              </w:rPr>
              <w:t>County</w:t>
            </w:r>
          </w:p>
        </w:tc>
        <w:tc>
          <w:tcPr>
            <w:tcW w:type="dxa" w:w="2554"/>
          </w:tcPr>
          <w:p>
            <w:pPr>
              <w:spacing w:after="0"/>
              <w:jc w:val="left"/>
            </w:pPr>
            <w:r>
              <w:rPr>
                <w:sz w:val="16"/>
              </w:rPr>
              <w:t>Approved, expires 2030-02-04</w:t>
            </w:r>
          </w:p>
        </w:tc>
        <w:tc>
          <w:tcPr>
            <w:tcW w:type="dxa" w:w="2054"/>
          </w:tcPr>
          <w:p>
            <w:pPr>
              <w:spacing w:after="0"/>
              <w:jc w:val="right"/>
            </w:pPr>
            <w:r>
              <w:rPr>
                <w:sz w:val="16"/>
              </w:rPr>
              <w:t>FMA RL 3, SRL 1; any 11</w:t>
            </w:r>
          </w:p>
        </w:tc>
        <w:tc>
          <w:tcPr>
            <w:tcW w:type="dxa" w:w="2128"/>
          </w:tcPr>
          <w:p>
            <w:pPr>
              <w:spacing w:after="0"/>
              <w:jc w:val="right"/>
            </w:pPr>
            <w:r>
              <w:rPr>
                <w:sz w:val="16"/>
              </w:rPr>
              <w:t>$2,175,255.68</w:t>
            </w:r>
          </w:p>
        </w:tc>
        <w:tc>
          <w:tcPr>
            <w:tcW w:type="dxa" w:w="2371"/>
          </w:tcPr>
          <w:p>
            <w:pPr>
              <w:spacing w:after="0"/>
              <w:jc w:val="right"/>
            </w:pPr>
            <w:r>
              <w:rPr>
                <w:sz w:val="16"/>
              </w:rPr>
              <w:t>0 total; 0 since its plan</w:t>
            </w:r>
          </w:p>
        </w:tc>
        <w:tc>
          <w:tcPr>
            <w:tcW w:type="dxa" w:w="2511"/>
          </w:tcPr>
          <w:p>
            <w:pPr>
              <w:spacing w:after="0"/>
              <w:jc w:val="left"/>
            </w:pPr>
            <w:r>
              <w:rPr>
                <w:sz w:val="16"/>
              </w:rPr>
              <w:t>Includes $1,089,244.67 for declarations not counted as hazard incidents (DR-4507-OH).</w:t>
            </w:r>
          </w:p>
        </w:tc>
      </w:tr>
      <w:tr>
        <w:trPr>
          <w:cantSplit/>
        </w:trPr>
        <w:tc>
          <w:tcPr>
            <w:tcW w:type="dxa" w:w="1635"/>
          </w:tcPr>
          <w:p>
            <w:pPr>
              <w:spacing w:after="0"/>
              <w:jc w:val="left"/>
            </w:pPr>
            <w:r>
              <w:rPr>
                <w:sz w:val="16"/>
              </w:rPr>
              <w:t>Brookville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1</w:t>
            </w:r>
          </w:p>
        </w:tc>
        <w:tc>
          <w:tcPr>
            <w:tcW w:type="dxa" w:w="2128"/>
          </w:tcPr>
          <w:p>
            <w:pPr>
              <w:spacing w:after="0"/>
              <w:jc w:val="right"/>
            </w:pPr>
            <w:r>
              <w:rPr>
                <w:sz w:val="16"/>
              </w:rPr>
              <w:t>$320,258.55</w:t>
            </w:r>
          </w:p>
        </w:tc>
        <w:tc>
          <w:tcPr>
            <w:tcW w:type="dxa" w:w="2371"/>
          </w:tcPr>
          <w:p>
            <w:pPr>
              <w:spacing w:after="0"/>
              <w:jc w:val="right"/>
            </w:pPr>
            <w:r>
              <w:rPr>
                <w:sz w:val="16"/>
              </w:rPr>
              <w:t>20 total; 0 since its plan</w:t>
            </w:r>
          </w:p>
        </w:tc>
        <w:tc>
          <w:tcPr>
            <w:tcW w:type="dxa" w:w="2511"/>
          </w:tcPr>
          <w:p>
            <w:pPr>
              <w:spacing w:after="0"/>
              <w:jc w:val="left"/>
            </w:pPr>
          </w:p>
        </w:tc>
      </w:tr>
      <w:tr>
        <w:trPr>
          <w:cantSplit/>
        </w:trPr>
        <w:tc>
          <w:tcPr>
            <w:tcW w:type="dxa" w:w="1635"/>
          </w:tcPr>
          <w:p>
            <w:pPr>
              <w:spacing w:after="0"/>
              <w:jc w:val="left"/>
            </w:pPr>
            <w:r>
              <w:rPr>
                <w:sz w:val="16"/>
              </w:rPr>
              <w:t>Carlisle village</w:t>
            </w:r>
          </w:p>
        </w:tc>
        <w:tc>
          <w:tcPr>
            <w:tcW w:type="dxa" w:w="858"/>
          </w:tcPr>
          <w:p>
            <w:pPr>
              <w:spacing w:after="0"/>
              <w:jc w:val="left"/>
            </w:pPr>
            <w:r>
              <w:rPr>
                <w:sz w:val="16"/>
              </w:rPr>
              <w:t>Village</w:t>
            </w:r>
          </w:p>
        </w:tc>
        <w:tc>
          <w:tcPr>
            <w:tcW w:type="dxa" w:w="2554"/>
          </w:tcPr>
          <w:p>
            <w:pPr>
              <w:spacing w:after="0"/>
              <w:jc w:val="left"/>
            </w:pPr>
            <w:r>
              <w:rPr>
                <w:sz w:val="16"/>
              </w:rPr>
              <w:t>Approved, expires 2030-11-16</w:t>
            </w:r>
          </w:p>
        </w:tc>
        <w:tc>
          <w:tcPr>
            <w:tcW w:type="dxa" w:w="2054"/>
          </w:tcPr>
          <w:p>
            <w:pPr>
              <w:spacing w:after="0"/>
              <w:jc w:val="right"/>
            </w:pPr>
            <w:r>
              <w:rPr>
                <w:sz w:val="16"/>
              </w:rPr>
              <w:t>FMA RL 0, SRL 0; any 0</w:t>
            </w:r>
          </w:p>
        </w:tc>
        <w:tc>
          <w:tcPr>
            <w:tcW w:type="dxa" w:w="2128"/>
          </w:tcPr>
          <w:p>
            <w:pPr>
              <w:spacing w:after="0"/>
              <w:jc w:val="right"/>
            </w:pPr>
            <w:r>
              <w:rPr>
                <w:sz w:val="16"/>
              </w:rPr>
              <w:t>no Public Assistance recorded</w:t>
            </w:r>
          </w:p>
        </w:tc>
        <w:tc>
          <w:tcPr>
            <w:tcW w:type="dxa" w:w="2371"/>
          </w:tcPr>
          <w:p>
            <w:pPr>
              <w:spacing w:after="0"/>
              <w:jc w:val="right"/>
            </w:pPr>
            <w:r>
              <w:rPr>
                <w:sz w:val="16"/>
              </w:rPr>
              <w:t>2 total; 0 since its plan</w:t>
            </w:r>
          </w:p>
        </w:tc>
        <w:tc>
          <w:tcPr>
            <w:tcW w:type="dxa" w:w="2511"/>
          </w:tcPr>
          <w:p>
            <w:pPr>
              <w:spacing w:after="0"/>
              <w:jc w:val="left"/>
            </w:pPr>
          </w:p>
        </w:tc>
      </w:tr>
      <w:tr>
        <w:trPr>
          <w:cantSplit/>
        </w:trPr>
        <w:tc>
          <w:tcPr>
            <w:tcW w:type="dxa" w:w="1635"/>
          </w:tcPr>
          <w:p>
            <w:pPr>
              <w:spacing w:after="0"/>
              <w:jc w:val="left"/>
            </w:pPr>
            <w:r>
              <w:rPr>
                <w:sz w:val="16"/>
              </w:rPr>
              <w:t>Centerville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$358,549.07</w:t>
            </w:r>
          </w:p>
        </w:tc>
        <w:tc>
          <w:tcPr>
            <w:tcW w:type="dxa" w:w="2371"/>
          </w:tcPr>
          <w:p>
            <w:pPr>
              <w:spacing w:after="0"/>
              <w:jc w:val="right"/>
            </w:pPr>
            <w:r>
              <w:rPr>
                <w:sz w:val="16"/>
              </w:rPr>
              <w:t>32 total; 4 since its plan</w:t>
            </w:r>
          </w:p>
        </w:tc>
        <w:tc>
          <w:tcPr>
            <w:tcW w:type="dxa" w:w="2511"/>
          </w:tcPr>
          <w:p>
            <w:pPr>
              <w:spacing w:after="0"/>
              <w:jc w:val="left"/>
            </w:pPr>
          </w:p>
        </w:tc>
      </w:tr>
      <w:tr>
        <w:trPr>
          <w:cantSplit/>
        </w:trPr>
        <w:tc>
          <w:tcPr>
            <w:tcW w:type="dxa" w:w="1635"/>
          </w:tcPr>
          <w:p>
            <w:pPr>
              <w:spacing w:after="0"/>
              <w:jc w:val="left"/>
            </w:pPr>
            <w:r>
              <w:rPr>
                <w:sz w:val="16"/>
              </w:rPr>
              <w:t>Clayton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1; any 1</w:t>
            </w:r>
          </w:p>
        </w:tc>
        <w:tc>
          <w:tcPr>
            <w:tcW w:type="dxa" w:w="2128"/>
          </w:tcPr>
          <w:p>
            <w:pPr>
              <w:spacing w:after="0"/>
              <w:jc w:val="right"/>
            </w:pPr>
            <w:r>
              <w:rPr>
                <w:sz w:val="16"/>
              </w:rPr>
              <w:t>$323,627.53</w:t>
            </w:r>
          </w:p>
        </w:tc>
        <w:tc>
          <w:tcPr>
            <w:tcW w:type="dxa" w:w="2371"/>
          </w:tcPr>
          <w:p>
            <w:pPr>
              <w:spacing w:after="0"/>
              <w:jc w:val="right"/>
            </w:pPr>
            <w:r>
              <w:rPr>
                <w:sz w:val="16"/>
              </w:rPr>
              <w:t>9 total; 1 since its plan</w:t>
            </w:r>
          </w:p>
        </w:tc>
        <w:tc>
          <w:tcPr>
            <w:tcW w:type="dxa" w:w="2511"/>
          </w:tcPr>
          <w:p>
            <w:pPr>
              <w:spacing w:after="0"/>
              <w:jc w:val="left"/>
            </w:pPr>
          </w:p>
        </w:tc>
      </w:tr>
      <w:tr>
        <w:trPr>
          <w:cantSplit/>
        </w:trPr>
        <w:tc>
          <w:tcPr>
            <w:tcW w:type="dxa" w:w="1635"/>
          </w:tcPr>
          <w:p>
            <w:pPr>
              <w:spacing w:after="0"/>
              <w:jc w:val="left"/>
            </w:pPr>
            <w:r>
              <w:rPr>
                <w:sz w:val="16"/>
              </w:rPr>
              <w:t>Dayton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1, SRL 1; any 3</w:t>
            </w:r>
          </w:p>
        </w:tc>
        <w:tc>
          <w:tcPr>
            <w:tcW w:type="dxa" w:w="2128"/>
          </w:tcPr>
          <w:p>
            <w:pPr>
              <w:spacing w:after="0"/>
              <w:jc w:val="right"/>
            </w:pPr>
            <w:r>
              <w:rPr>
                <w:sz w:val="16"/>
              </w:rPr>
              <w:t>$4,764,401.69</w:t>
            </w:r>
          </w:p>
        </w:tc>
        <w:tc>
          <w:tcPr>
            <w:tcW w:type="dxa" w:w="2371"/>
          </w:tcPr>
          <w:p>
            <w:pPr>
              <w:spacing w:after="0"/>
              <w:jc w:val="right"/>
            </w:pPr>
            <w:r>
              <w:rPr>
                <w:sz w:val="16"/>
              </w:rPr>
              <w:t>73 total; 3 since its plan</w:t>
            </w:r>
          </w:p>
        </w:tc>
        <w:tc>
          <w:tcPr>
            <w:tcW w:type="dxa" w:w="2511"/>
          </w:tcPr>
          <w:p>
            <w:pPr>
              <w:spacing w:after="0"/>
              <w:jc w:val="left"/>
            </w:pPr>
          </w:p>
        </w:tc>
      </w:tr>
      <w:tr>
        <w:trPr>
          <w:cantSplit/>
        </w:trPr>
        <w:tc>
          <w:tcPr>
            <w:tcW w:type="dxa" w:w="1635"/>
          </w:tcPr>
          <w:p>
            <w:pPr>
              <w:spacing w:after="0"/>
              <w:jc w:val="left"/>
            </w:pPr>
            <w:r>
              <w:rPr>
                <w:sz w:val="16"/>
              </w:rPr>
              <w:t>Englewood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$96,315.78</w:t>
            </w:r>
          </w:p>
        </w:tc>
        <w:tc>
          <w:tcPr>
            <w:tcW w:type="dxa" w:w="2371"/>
          </w:tcPr>
          <w:p>
            <w:pPr>
              <w:spacing w:after="0"/>
              <w:jc w:val="right"/>
            </w:pPr>
            <w:r>
              <w:rPr>
                <w:sz w:val="16"/>
              </w:rPr>
              <w:t>27 total; 1 since its plan</w:t>
            </w:r>
          </w:p>
        </w:tc>
        <w:tc>
          <w:tcPr>
            <w:tcW w:type="dxa" w:w="2511"/>
          </w:tcPr>
          <w:p>
            <w:pPr>
              <w:spacing w:after="0"/>
              <w:jc w:val="left"/>
            </w:pPr>
          </w:p>
        </w:tc>
      </w:tr>
      <w:tr>
        <w:trPr>
          <w:cantSplit/>
        </w:trPr>
        <w:tc>
          <w:tcPr>
            <w:tcW w:type="dxa" w:w="1635"/>
          </w:tcPr>
          <w:p>
            <w:pPr>
              <w:spacing w:after="0"/>
              <w:jc w:val="left"/>
            </w:pPr>
            <w:r>
              <w:rPr>
                <w:sz w:val="16"/>
              </w:rPr>
              <w:t>Farmersville village</w:t>
            </w:r>
          </w:p>
        </w:tc>
        <w:tc>
          <w:tcPr>
            <w:tcW w:type="dxa" w:w="858"/>
          </w:tcPr>
          <w:p>
            <w:pPr>
              <w:spacing w:after="0"/>
              <w:jc w:val="left"/>
            </w:pPr>
            <w:r>
              <w:rPr>
                <w:sz w:val="16"/>
              </w:rPr>
              <w:t>Village</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$31,687.41</w:t>
            </w:r>
          </w:p>
        </w:tc>
        <w:tc>
          <w:tcPr>
            <w:tcW w:type="dxa" w:w="2371"/>
          </w:tcPr>
          <w:p>
            <w:pPr>
              <w:spacing w:after="0"/>
              <w:jc w:val="right"/>
            </w:pPr>
            <w:r>
              <w:rPr>
                <w:sz w:val="16"/>
              </w:rPr>
              <w:t>7 total; 0 since its plan</w:t>
            </w:r>
          </w:p>
        </w:tc>
        <w:tc>
          <w:tcPr>
            <w:tcW w:type="dxa" w:w="2511"/>
          </w:tcPr>
          <w:p>
            <w:pPr>
              <w:spacing w:after="0"/>
              <w:jc w:val="left"/>
            </w:pPr>
          </w:p>
        </w:tc>
      </w:tr>
      <w:tr>
        <w:trPr>
          <w:cantSplit/>
        </w:trPr>
        <w:tc>
          <w:tcPr>
            <w:tcW w:type="dxa" w:w="1635"/>
          </w:tcPr>
          <w:p>
            <w:pPr>
              <w:spacing w:after="0"/>
              <w:jc w:val="left"/>
            </w:pPr>
            <w:r>
              <w:rPr>
                <w:sz w:val="16"/>
              </w:rPr>
              <w:t>Germantown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$37,986.24</w:t>
            </w:r>
          </w:p>
        </w:tc>
        <w:tc>
          <w:tcPr>
            <w:tcW w:type="dxa" w:w="2371"/>
          </w:tcPr>
          <w:p>
            <w:pPr>
              <w:spacing w:after="0"/>
              <w:jc w:val="right"/>
            </w:pPr>
            <w:r>
              <w:rPr>
                <w:sz w:val="16"/>
              </w:rPr>
              <w:t>30 total; 3 since its plan</w:t>
            </w:r>
          </w:p>
        </w:tc>
        <w:tc>
          <w:tcPr>
            <w:tcW w:type="dxa" w:w="2511"/>
          </w:tcPr>
          <w:p>
            <w:pPr>
              <w:spacing w:after="0"/>
              <w:jc w:val="left"/>
            </w:pPr>
          </w:p>
        </w:tc>
      </w:tr>
      <w:tr>
        <w:trPr>
          <w:cantSplit/>
        </w:trPr>
        <w:tc>
          <w:tcPr>
            <w:tcW w:type="dxa" w:w="1635"/>
          </w:tcPr>
          <w:p>
            <w:pPr>
              <w:spacing w:after="0"/>
              <w:jc w:val="left"/>
            </w:pPr>
            <w:r>
              <w:rPr>
                <w:sz w:val="16"/>
              </w:rPr>
              <w:t>Huber Heights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1</w:t>
            </w:r>
          </w:p>
        </w:tc>
        <w:tc>
          <w:tcPr>
            <w:tcW w:type="dxa" w:w="2128"/>
          </w:tcPr>
          <w:p>
            <w:pPr>
              <w:spacing w:after="0"/>
              <w:jc w:val="right"/>
            </w:pPr>
            <w:r>
              <w:rPr>
                <w:sz w:val="16"/>
              </w:rPr>
              <w:t>$268,889.72</w:t>
            </w:r>
          </w:p>
        </w:tc>
        <w:tc>
          <w:tcPr>
            <w:tcW w:type="dxa" w:w="2371"/>
          </w:tcPr>
          <w:p>
            <w:pPr>
              <w:spacing w:after="0"/>
              <w:jc w:val="right"/>
            </w:pPr>
            <w:r>
              <w:rPr>
                <w:sz w:val="16"/>
              </w:rPr>
              <w:t>26 total; 1 since its plan</w:t>
            </w:r>
          </w:p>
        </w:tc>
        <w:tc>
          <w:tcPr>
            <w:tcW w:type="dxa" w:w="2511"/>
          </w:tcPr>
          <w:p>
            <w:pPr>
              <w:spacing w:after="0"/>
              <w:jc w:val="left"/>
            </w:pPr>
          </w:p>
        </w:tc>
      </w:tr>
      <w:tr>
        <w:trPr>
          <w:cantSplit/>
        </w:trPr>
        <w:tc>
          <w:tcPr>
            <w:tcW w:type="dxa" w:w="1635"/>
          </w:tcPr>
          <w:p>
            <w:pPr>
              <w:spacing w:after="0"/>
              <w:jc w:val="left"/>
            </w:pPr>
            <w:r>
              <w:rPr>
                <w:sz w:val="16"/>
              </w:rPr>
              <w:t>Kettering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2</w:t>
            </w:r>
          </w:p>
        </w:tc>
        <w:tc>
          <w:tcPr>
            <w:tcW w:type="dxa" w:w="2128"/>
          </w:tcPr>
          <w:p>
            <w:pPr>
              <w:spacing w:after="0"/>
              <w:jc w:val="right"/>
            </w:pPr>
            <w:r>
              <w:rPr>
                <w:sz w:val="16"/>
              </w:rPr>
              <w:t>$1,233,169.88</w:t>
            </w:r>
          </w:p>
        </w:tc>
        <w:tc>
          <w:tcPr>
            <w:tcW w:type="dxa" w:w="2371"/>
          </w:tcPr>
          <w:p>
            <w:pPr>
              <w:spacing w:after="0"/>
              <w:jc w:val="right"/>
            </w:pPr>
            <w:r>
              <w:rPr>
                <w:sz w:val="16"/>
              </w:rPr>
              <w:t>28 total; 0 since its plan</w:t>
            </w:r>
          </w:p>
        </w:tc>
        <w:tc>
          <w:tcPr>
            <w:tcW w:type="dxa" w:w="2511"/>
          </w:tcPr>
          <w:p>
            <w:pPr>
              <w:spacing w:after="0"/>
              <w:jc w:val="left"/>
            </w:pPr>
            <w:r>
              <w:rPr>
                <w:sz w:val="16"/>
              </w:rPr>
              <w:t>Includes $106,067.07 for declarations not counted as hazard incidents (DR-4507-OH).</w:t>
            </w:r>
          </w:p>
        </w:tc>
      </w:tr>
      <w:tr>
        <w:trPr>
          <w:cantSplit/>
        </w:trPr>
        <w:tc>
          <w:tcPr>
            <w:tcW w:type="dxa" w:w="1635"/>
          </w:tcPr>
          <w:p>
            <w:pPr>
              <w:spacing w:after="0"/>
              <w:jc w:val="left"/>
            </w:pPr>
            <w:r>
              <w:rPr>
                <w:sz w:val="16"/>
              </w:rPr>
              <w:t>Miamisburg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$444,092.12</w:t>
            </w:r>
          </w:p>
        </w:tc>
        <w:tc>
          <w:tcPr>
            <w:tcW w:type="dxa" w:w="2371"/>
          </w:tcPr>
          <w:p>
            <w:pPr>
              <w:spacing w:after="0"/>
              <w:jc w:val="right"/>
            </w:pPr>
            <w:r>
              <w:rPr>
                <w:sz w:val="16"/>
              </w:rPr>
              <w:t>33 total; 4 since its plan</w:t>
            </w:r>
          </w:p>
        </w:tc>
        <w:tc>
          <w:tcPr>
            <w:tcW w:type="dxa" w:w="2511"/>
          </w:tcPr>
          <w:p>
            <w:pPr>
              <w:spacing w:after="0"/>
              <w:jc w:val="left"/>
            </w:pPr>
            <w:r>
              <w:rPr>
                <w:sz w:val="16"/>
              </w:rPr>
              <w:t>Includes $53,364.63 for declarations not counted as hazard incidents (DR-4507-OH).</w:t>
            </w:r>
          </w:p>
        </w:tc>
      </w:tr>
      <w:tr>
        <w:trPr>
          <w:cantSplit/>
        </w:trPr>
        <w:tc>
          <w:tcPr>
            <w:tcW w:type="dxa" w:w="1635"/>
          </w:tcPr>
          <w:p>
            <w:pPr>
              <w:spacing w:after="0"/>
              <w:jc w:val="left"/>
            </w:pPr>
            <w:r>
              <w:rPr>
                <w:sz w:val="16"/>
              </w:rPr>
              <w:t>Moraine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$370,233.32</w:t>
            </w:r>
          </w:p>
        </w:tc>
        <w:tc>
          <w:tcPr>
            <w:tcW w:type="dxa" w:w="2371"/>
          </w:tcPr>
          <w:p>
            <w:pPr>
              <w:spacing w:after="0"/>
              <w:jc w:val="right"/>
            </w:pPr>
            <w:r>
              <w:rPr>
                <w:sz w:val="16"/>
              </w:rPr>
              <w:t>17 total; 1 since its plan</w:t>
            </w:r>
          </w:p>
        </w:tc>
        <w:tc>
          <w:tcPr>
            <w:tcW w:type="dxa" w:w="2511"/>
          </w:tcPr>
          <w:p>
            <w:pPr>
              <w:spacing w:after="0"/>
              <w:jc w:val="left"/>
            </w:pPr>
          </w:p>
        </w:tc>
      </w:tr>
      <w:tr>
        <w:trPr>
          <w:cantSplit/>
        </w:trPr>
        <w:tc>
          <w:tcPr>
            <w:tcW w:type="dxa" w:w="1635"/>
          </w:tcPr>
          <w:p>
            <w:pPr>
              <w:spacing w:after="0"/>
              <w:jc w:val="left"/>
            </w:pPr>
            <w:r>
              <w:rPr>
                <w:sz w:val="16"/>
              </w:rPr>
              <w:t>New Lebanon village</w:t>
            </w:r>
          </w:p>
        </w:tc>
        <w:tc>
          <w:tcPr>
            <w:tcW w:type="dxa" w:w="858"/>
          </w:tcPr>
          <w:p>
            <w:pPr>
              <w:spacing w:after="0"/>
              <w:jc w:val="left"/>
            </w:pPr>
            <w:r>
              <w:rPr>
                <w:sz w:val="16"/>
              </w:rPr>
              <w:t>Village</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$14,171.28</w:t>
            </w:r>
          </w:p>
        </w:tc>
        <w:tc>
          <w:tcPr>
            <w:tcW w:type="dxa" w:w="2371"/>
          </w:tcPr>
          <w:p>
            <w:pPr>
              <w:spacing w:after="0"/>
              <w:jc w:val="right"/>
            </w:pPr>
            <w:r>
              <w:rPr>
                <w:sz w:val="16"/>
              </w:rPr>
              <w:t>14 total; 1 since its plan</w:t>
            </w:r>
          </w:p>
        </w:tc>
        <w:tc>
          <w:tcPr>
            <w:tcW w:type="dxa" w:w="2511"/>
          </w:tcPr>
          <w:p>
            <w:pPr>
              <w:spacing w:after="0"/>
              <w:jc w:val="left"/>
            </w:pPr>
          </w:p>
        </w:tc>
      </w:tr>
      <w:tr>
        <w:trPr>
          <w:cantSplit/>
        </w:trPr>
        <w:tc>
          <w:tcPr>
            <w:tcW w:type="dxa" w:w="1635"/>
          </w:tcPr>
          <w:p>
            <w:pPr>
              <w:spacing w:after="0"/>
              <w:jc w:val="left"/>
            </w:pPr>
            <w:r>
              <w:rPr>
                <w:sz w:val="16"/>
              </w:rPr>
              <w:t>Oakwood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$351,446.67</w:t>
            </w:r>
          </w:p>
        </w:tc>
        <w:tc>
          <w:tcPr>
            <w:tcW w:type="dxa" w:w="2371"/>
          </w:tcPr>
          <w:p>
            <w:pPr>
              <w:spacing w:after="0"/>
              <w:jc w:val="right"/>
            </w:pPr>
            <w:r>
              <w:rPr>
                <w:sz w:val="16"/>
              </w:rPr>
              <w:t>13 total; 1 since its plan</w:t>
            </w:r>
          </w:p>
        </w:tc>
        <w:tc>
          <w:tcPr>
            <w:tcW w:type="dxa" w:w="2511"/>
          </w:tcPr>
          <w:p>
            <w:pPr>
              <w:spacing w:after="0"/>
              <w:jc w:val="left"/>
            </w:pPr>
            <w:r>
              <w:rPr>
                <w:sz w:val="16"/>
              </w:rPr>
              <w:t>Also approved under plan 108517 (Cuyahoga County 2022 Hazard Mitigation Plan, expires 2027-09-15). FEMA's plan status map shows one plan per jurisdiction and may show one of these; this packet uses the approved plan that expires last.</w:t>
            </w:r>
          </w:p>
        </w:tc>
      </w:tr>
      <w:tr>
        <w:trPr>
          <w:cantSplit/>
        </w:trPr>
        <w:tc>
          <w:tcPr>
            <w:tcW w:type="dxa" w:w="1635"/>
          </w:tcPr>
          <w:p>
            <w:pPr>
              <w:spacing w:after="0"/>
              <w:jc w:val="left"/>
            </w:pPr>
            <w:r>
              <w:rPr>
                <w:sz w:val="16"/>
              </w:rPr>
              <w:t>Phillipsburg village</w:t>
            </w:r>
          </w:p>
        </w:tc>
        <w:tc>
          <w:tcPr>
            <w:tcW w:type="dxa" w:w="858"/>
          </w:tcPr>
          <w:p>
            <w:pPr>
              <w:spacing w:after="0"/>
              <w:jc w:val="left"/>
            </w:pPr>
            <w:r>
              <w:rPr>
                <w:sz w:val="16"/>
              </w:rPr>
              <w:t>Village</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$6,459.64</w:t>
            </w:r>
          </w:p>
        </w:tc>
        <w:tc>
          <w:tcPr>
            <w:tcW w:type="dxa" w:w="2371"/>
          </w:tcPr>
          <w:p>
            <w:pPr>
              <w:spacing w:after="0"/>
              <w:jc w:val="right"/>
            </w:pPr>
            <w:r>
              <w:rPr>
                <w:sz w:val="16"/>
              </w:rPr>
              <w:t>3 total; 0 since its plan</w:t>
            </w:r>
          </w:p>
        </w:tc>
        <w:tc>
          <w:tcPr>
            <w:tcW w:type="dxa" w:w="2511"/>
          </w:tcPr>
          <w:p>
            <w:pPr>
              <w:spacing w:after="0"/>
              <w:jc w:val="left"/>
            </w:pPr>
          </w:p>
        </w:tc>
      </w:tr>
      <w:tr>
        <w:trPr>
          <w:cantSplit/>
        </w:trPr>
        <w:tc>
          <w:tcPr>
            <w:tcW w:type="dxa" w:w="1635"/>
          </w:tcPr>
          <w:p>
            <w:pPr>
              <w:spacing w:after="0"/>
              <w:jc w:val="left"/>
            </w:pPr>
            <w:r>
              <w:rPr>
                <w:sz w:val="16"/>
              </w:rPr>
              <w:t>Riverside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$168,359.16</w:t>
            </w:r>
          </w:p>
        </w:tc>
        <w:tc>
          <w:tcPr>
            <w:tcW w:type="dxa" w:w="2371"/>
          </w:tcPr>
          <w:p>
            <w:pPr>
              <w:spacing w:after="0"/>
              <w:jc w:val="right"/>
            </w:pPr>
            <w:r>
              <w:rPr>
                <w:sz w:val="16"/>
              </w:rPr>
              <w:t>10 total; 0 since its plan</w:t>
            </w:r>
          </w:p>
        </w:tc>
        <w:tc>
          <w:tcPr>
            <w:tcW w:type="dxa" w:w="2511"/>
          </w:tcPr>
          <w:p>
            <w:pPr>
              <w:spacing w:after="0"/>
              <w:jc w:val="left"/>
            </w:pPr>
          </w:p>
        </w:tc>
      </w:tr>
      <w:tr>
        <w:trPr>
          <w:cantSplit/>
        </w:trPr>
        <w:tc>
          <w:tcPr>
            <w:tcW w:type="dxa" w:w="1635"/>
          </w:tcPr>
          <w:p>
            <w:pPr>
              <w:spacing w:after="0"/>
              <w:jc w:val="left"/>
            </w:pPr>
            <w:r>
              <w:rPr>
                <w:sz w:val="16"/>
              </w:rPr>
              <w:t>Trotwood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1</w:t>
            </w:r>
          </w:p>
        </w:tc>
        <w:tc>
          <w:tcPr>
            <w:tcW w:type="dxa" w:w="2128"/>
          </w:tcPr>
          <w:p>
            <w:pPr>
              <w:spacing w:after="0"/>
              <w:jc w:val="right"/>
            </w:pPr>
            <w:r>
              <w:rPr>
                <w:sz w:val="16"/>
              </w:rPr>
              <w:t>$998,012.15</w:t>
            </w:r>
          </w:p>
        </w:tc>
        <w:tc>
          <w:tcPr>
            <w:tcW w:type="dxa" w:w="2371"/>
          </w:tcPr>
          <w:p>
            <w:pPr>
              <w:spacing w:after="0"/>
              <w:jc w:val="right"/>
            </w:pPr>
            <w:r>
              <w:rPr>
                <w:sz w:val="16"/>
              </w:rPr>
              <w:t>17 total; 1 since its plan</w:t>
            </w:r>
          </w:p>
        </w:tc>
        <w:tc>
          <w:tcPr>
            <w:tcW w:type="dxa" w:w="2511"/>
          </w:tcPr>
          <w:p>
            <w:pPr>
              <w:spacing w:after="0"/>
              <w:jc w:val="left"/>
            </w:pPr>
          </w:p>
        </w:tc>
      </w:tr>
      <w:tr>
        <w:trPr>
          <w:cantSplit/>
        </w:trPr>
        <w:tc>
          <w:tcPr>
            <w:tcW w:type="dxa" w:w="1635"/>
          </w:tcPr>
          <w:p>
            <w:pPr>
              <w:spacing w:after="0"/>
              <w:jc w:val="left"/>
            </w:pPr>
            <w:r>
              <w:rPr>
                <w:sz w:val="16"/>
              </w:rPr>
              <w:t>Union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$111,828.41</w:t>
            </w:r>
          </w:p>
        </w:tc>
        <w:tc>
          <w:tcPr>
            <w:tcW w:type="dxa" w:w="2371"/>
          </w:tcPr>
          <w:p>
            <w:pPr>
              <w:spacing w:after="0"/>
              <w:jc w:val="right"/>
            </w:pPr>
            <w:r>
              <w:rPr>
                <w:sz w:val="16"/>
              </w:rPr>
              <w:t>11 total; 2 since its plan</w:t>
            </w:r>
          </w:p>
        </w:tc>
        <w:tc>
          <w:tcPr>
            <w:tcW w:type="dxa" w:w="2511"/>
          </w:tcPr>
          <w:p>
            <w:pPr>
              <w:spacing w:after="0"/>
              <w:jc w:val="left"/>
            </w:pPr>
          </w:p>
        </w:tc>
      </w:tr>
      <w:tr>
        <w:trPr>
          <w:cantSplit/>
        </w:trPr>
        <w:tc>
          <w:tcPr>
            <w:tcW w:type="dxa" w:w="1635"/>
          </w:tcPr>
          <w:p>
            <w:pPr>
              <w:spacing w:after="0"/>
              <w:jc w:val="left"/>
            </w:pPr>
            <w:r>
              <w:rPr>
                <w:sz w:val="16"/>
              </w:rPr>
              <w:t>Vandalia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$231,370.86</w:t>
            </w:r>
          </w:p>
        </w:tc>
        <w:tc>
          <w:tcPr>
            <w:tcW w:type="dxa" w:w="2371"/>
          </w:tcPr>
          <w:p>
            <w:pPr>
              <w:spacing w:after="0"/>
              <w:jc w:val="right"/>
            </w:pPr>
            <w:r>
              <w:rPr>
                <w:sz w:val="16"/>
              </w:rPr>
              <w:t>35 total; 0 since its plan</w:t>
            </w:r>
          </w:p>
        </w:tc>
        <w:tc>
          <w:tcPr>
            <w:tcW w:type="dxa" w:w="2511"/>
          </w:tcPr>
          <w:p>
            <w:pPr>
              <w:spacing w:after="0"/>
              <w:jc w:val="left"/>
            </w:pPr>
          </w:p>
        </w:tc>
      </w:tr>
      <w:tr>
        <w:trPr>
          <w:cantSplit/>
        </w:trPr>
        <w:tc>
          <w:tcPr>
            <w:tcW w:type="dxa" w:w="1635"/>
          </w:tcPr>
          <w:p>
            <w:pPr>
              <w:spacing w:after="0"/>
              <w:jc w:val="left"/>
            </w:pPr>
            <w:r>
              <w:rPr>
                <w:sz w:val="16"/>
              </w:rPr>
              <w:t>West Carrollton city</w:t>
            </w:r>
          </w:p>
        </w:tc>
        <w:tc>
          <w:tcPr>
            <w:tcW w:type="dxa" w:w="858"/>
          </w:tcPr>
          <w:p>
            <w:pPr>
              <w:spacing w:after="0"/>
              <w:jc w:val="left"/>
            </w:pPr>
            <w:r>
              <w:rPr>
                <w:sz w:val="16"/>
              </w:rPr>
              <w:t>City</w:t>
            </w:r>
          </w:p>
        </w:tc>
        <w:tc>
          <w:tcPr>
            <w:tcW w:type="dxa" w:w="2554"/>
          </w:tcPr>
          <w:p>
            <w:pPr>
              <w:spacing w:after="0"/>
              <w:jc w:val="left"/>
            </w:pPr>
            <w:r>
              <w:rPr>
                <w:sz w:val="16"/>
              </w:rPr>
              <w:t>Approved, expires 2030-02-04</w:t>
            </w:r>
          </w:p>
        </w:tc>
        <w:tc>
          <w:tcPr>
            <w:tcW w:type="dxa" w:w="2054"/>
          </w:tcPr>
          <w:p>
            <w:pPr>
              <w:spacing w:after="0"/>
              <w:jc w:val="right"/>
            </w:pPr>
            <w:r>
              <w:rPr>
                <w:sz w:val="16"/>
              </w:rPr>
              <w:t>FMA RL 0, SRL 0; any 0</w:t>
            </w:r>
          </w:p>
        </w:tc>
        <w:tc>
          <w:tcPr>
            <w:tcW w:type="dxa" w:w="2128"/>
          </w:tcPr>
          <w:p>
            <w:pPr>
              <w:spacing w:after="0"/>
              <w:jc w:val="right"/>
            </w:pPr>
            <w:r>
              <w:rPr>
                <w:sz w:val="16"/>
              </w:rPr>
              <w:t>$187,039.35</w:t>
            </w:r>
          </w:p>
        </w:tc>
        <w:tc>
          <w:tcPr>
            <w:tcW w:type="dxa" w:w="2371"/>
          </w:tcPr>
          <w:p>
            <w:pPr>
              <w:spacing w:after="0"/>
              <w:jc w:val="right"/>
            </w:pPr>
            <w:r>
              <w:rPr>
                <w:sz w:val="16"/>
              </w:rPr>
              <w:t>10 total; 0 since its plan</w:t>
            </w:r>
          </w:p>
        </w:tc>
        <w:tc>
          <w:tcPr>
            <w:tcW w:type="dxa" w:w="2511"/>
          </w:tcPr>
          <w:p>
            <w:pPr>
              <w:spacing w:after="0"/>
              <w:jc w:val="left"/>
            </w:pPr>
            <w:r>
              <w:rPr>
                <w:sz w:val="16"/>
              </w:rPr>
              <w:t>Includes $27,727.70 for declarations not counted as hazard incidents (DR-4507-OH).</w:t>
            </w:r>
          </w:p>
        </w:tc>
      </w:tr>
      <w:tr>
        <w:trPr>
          <w:cantSplit/>
        </w:trPr>
        <w:tc>
          <w:tcPr>
            <w:tcW w:type="dxa" w:w="1635"/>
          </w:tcPr>
          <w:p>
            <w:pPr>
              <w:spacing w:after="0"/>
              <w:jc w:val="left"/>
            </w:pPr>
            <w:r>
              <w:rPr>
                <w:sz w:val="16"/>
              </w:rPr>
              <w:t>Butler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$243,116.61</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Clay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$12,026.65</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German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$27,423.62</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Harrison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$2,133,085.41</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Jackson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$55,781.11</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Jefferson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$8,086.50</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Miami township</w:t>
            </w:r>
          </w:p>
        </w:tc>
        <w:tc>
          <w:tcPr>
            <w:tcW w:type="dxa" w:w="858"/>
          </w:tcPr>
          <w:p>
            <w:pPr>
              <w:spacing w:after="0"/>
              <w:jc w:val="left"/>
            </w:pPr>
            <w:r>
              <w:rPr>
                <w:sz w:val="16"/>
              </w:rPr>
              <w:t>Township</w:t>
            </w:r>
          </w:p>
        </w:tc>
        <w:tc>
          <w:tcPr>
            <w:tcW w:type="dxa" w:w="2554"/>
          </w:tcPr>
          <w:p>
            <w:pPr>
              <w:spacing w:after="0"/>
              <w:jc w:val="left"/>
            </w:pPr>
            <w:r>
              <w:rPr>
                <w:sz w:val="16"/>
              </w:rPr>
              <w:t>Approved, expires 2030-02-04</w:t>
            </w:r>
          </w:p>
        </w:tc>
        <w:tc>
          <w:tcPr>
            <w:tcW w:type="dxa" w:w="2054"/>
          </w:tcPr>
          <w:p>
            <w:pPr>
              <w:spacing w:after="0"/>
              <w:jc w:val="right"/>
            </w:pPr>
          </w:p>
        </w:tc>
        <w:tc>
          <w:tcPr>
            <w:tcW w:type="dxa" w:w="2128"/>
          </w:tcPr>
          <w:p>
            <w:pPr>
              <w:spacing w:after="0"/>
              <w:jc w:val="right"/>
            </w:pPr>
            <w:r>
              <w:rPr>
                <w:sz w:val="16"/>
              </w:rPr>
              <w:t>$179,291.19</w:t>
            </w:r>
          </w:p>
        </w:tc>
        <w:tc>
          <w:tcPr>
            <w:tcW w:type="dxa" w:w="2371"/>
          </w:tcPr>
          <w:p>
            <w:pPr>
              <w:spacing w:after="0"/>
              <w:jc w:val="right"/>
            </w:pPr>
            <w:r>
              <w:rPr>
                <w:sz w:val="16"/>
              </w:rPr>
              <w:t>0 total; 0 since its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Perry township</w:t>
            </w:r>
          </w:p>
        </w:tc>
        <w:tc>
          <w:tcPr>
            <w:tcW w:type="dxa" w:w="858"/>
          </w:tcPr>
          <w:p>
            <w:pPr>
              <w:spacing w:after="0"/>
              <w:jc w:val="left"/>
            </w:pPr>
            <w:r>
              <w:rPr>
                <w:sz w:val="16"/>
              </w:rPr>
              <w:t>Township</w:t>
            </w:r>
          </w:p>
        </w:tc>
        <w:tc>
          <w:tcPr>
            <w:tcW w:type="dxa" w:w="2554"/>
          </w:tcPr>
          <w:p>
            <w:pPr>
              <w:spacing w:after="0"/>
              <w:jc w:val="left"/>
            </w:pPr>
            <w:r>
              <w:rPr>
                <w:sz w:val="16"/>
              </w:rPr>
              <w:t>Plan 110353 approved 2025-02-05, pending adoption here; not yet eligible</w:t>
            </w:r>
          </w:p>
        </w:tc>
        <w:tc>
          <w:tcPr>
            <w:tcW w:type="dxa" w:w="2054"/>
          </w:tcPr>
          <w:p>
            <w:pPr>
              <w:spacing w:after="0"/>
              <w:jc w:val="right"/>
            </w:pPr>
          </w:p>
        </w:tc>
        <w:tc>
          <w:tcPr>
            <w:tcW w:type="dxa" w:w="2128"/>
          </w:tcPr>
          <w:p>
            <w:pPr>
              <w:spacing w:after="0"/>
              <w:jc w:val="right"/>
            </w:pPr>
            <w:r>
              <w:rPr>
                <w:sz w:val="16"/>
              </w:rPr>
              <w:t>$11,428.38</w:t>
            </w:r>
          </w:p>
        </w:tc>
        <w:tc>
          <w:tcPr>
            <w:tcW w:type="dxa" w:w="2371"/>
          </w:tcPr>
          <w:p>
            <w:pPr>
              <w:spacing w:after="0"/>
              <w:jc w:val="right"/>
            </w:pPr>
            <w:r>
              <w:rPr>
                <w:sz w:val="16"/>
              </w:rPr>
              <w:t>0 total; no approved plan</w:t>
            </w:r>
          </w:p>
        </w:tc>
        <w:tc>
          <w:tcPr>
            <w:tcW w:type="dxa" w:w="2511"/>
          </w:tcPr>
          <w:p>
            <w:pPr>
              <w:spacing w:after="0"/>
              <w:jc w:val="left"/>
            </w:pPr>
            <w:r>
              <w:rPr>
                <w:sz w:val="16"/>
              </w:rPr>
              <w:t>No NFIP community ID on this jurisdiction's plan row.</w:t>
            </w:r>
          </w:p>
        </w:tc>
      </w:tr>
      <w:tr>
        <w:trPr>
          <w:cantSplit/>
        </w:trPr>
        <w:tc>
          <w:tcPr>
            <w:tcW w:type="dxa" w:w="1635"/>
          </w:tcPr>
          <w:p>
            <w:pPr>
              <w:spacing w:after="0"/>
              <w:jc w:val="left"/>
            </w:pPr>
            <w:r>
              <w:rPr>
                <w:sz w:val="16"/>
              </w:rPr>
              <w:t>Washington township</w:t>
            </w:r>
          </w:p>
        </w:tc>
        <w:tc>
          <w:tcPr>
            <w:tcW w:type="dxa" w:w="858"/>
          </w:tcPr>
          <w:p>
            <w:pPr>
              <w:spacing w:after="0"/>
              <w:jc w:val="left"/>
            </w:pPr>
            <w:r>
              <w:rPr>
                <w:sz w:val="16"/>
              </w:rPr>
              <w:t>Township</w:t>
            </w:r>
          </w:p>
        </w:tc>
        <w:tc>
          <w:tcPr>
            <w:tcW w:type="dxa" w:w="2554"/>
          </w:tcPr>
          <w:p>
            <w:pPr>
              <w:spacing w:after="0"/>
              <w:jc w:val="left"/>
            </w:pPr>
            <w:r>
              <w:rPr>
                <w:sz w:val="16"/>
              </w:rPr>
              <w:t>Approved, expires 2030-02-04</w:t>
            </w:r>
          </w:p>
        </w:tc>
        <w:tc>
          <w:tcPr>
            <w:tcW w:type="dxa" w:w="2054"/>
          </w:tcPr>
          <w:p>
            <w:pPr>
              <w:spacing w:after="0"/>
              <w:jc w:val="right"/>
            </w:pPr>
          </w:p>
        </w:tc>
        <w:tc>
          <w:tcPr>
            <w:tcW w:type="dxa" w:w="2128"/>
          </w:tcPr>
          <w:p>
            <w:pPr>
              <w:spacing w:after="0"/>
              <w:jc w:val="right"/>
            </w:pPr>
            <w:r>
              <w:rPr>
                <w:sz w:val="16"/>
              </w:rPr>
              <w:t>$758,186.13</w:t>
            </w:r>
          </w:p>
        </w:tc>
        <w:tc>
          <w:tcPr>
            <w:tcW w:type="dxa" w:w="2371"/>
          </w:tcPr>
          <w:p>
            <w:pPr>
              <w:spacing w:after="0"/>
              <w:jc w:val="right"/>
            </w:pPr>
            <w:r>
              <w:rPr>
                <w:sz w:val="16"/>
              </w:rPr>
              <w:t>0 total; 0 since its plan</w:t>
            </w:r>
          </w:p>
        </w:tc>
        <w:tc>
          <w:tcPr>
            <w:tcW w:type="dxa" w:w="2511"/>
          </w:tcPr>
          <w:p>
            <w:pPr>
              <w:spacing w:after="0"/>
              <w:jc w:val="left"/>
            </w:pPr>
            <w:r>
              <w:rPr>
                <w:sz w:val="16"/>
              </w:rPr>
              <w:t>No NFIP community ID on this jurisdiction's plan row. Includes $128,095.15 for declarations not counted as hazard incidents (DR-4507-OH).</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59"/>
        <w:gridCol w:w="1305"/>
        <w:gridCol w:w="1142"/>
        <w:gridCol w:w="1058"/>
        <w:gridCol w:w="1058"/>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2025-02-05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$111,640,246,168</w:t>
            </w:r>
          </w:p>
        </w:tc>
        <w:tc>
          <w:tcPr>
            <w:tcW w:type="dxa" w:w="1215"/>
          </w:tcPr>
          <w:p>
            <w:pPr>
              <w:spacing w:after="0"/>
              <w:jc w:val="right"/>
            </w:pPr>
            <w:r>
              <w:rPr>
                <w:sz w:val="16"/>
              </w:rPr>
              <w:t>$101,326,499</w:t>
            </w:r>
          </w:p>
        </w:tc>
        <w:tc>
          <w:tcPr>
            <w:tcW w:type="dxa" w:w="1039"/>
          </w:tcPr>
          <w:p>
            <w:pPr>
              <w:spacing w:after="0"/>
              <w:jc w:val="right"/>
            </w:pPr>
            <w:r>
              <w:rPr>
                <w:sz w:val="16"/>
              </w:rPr>
              <w:t>537,192</w:t>
            </w:r>
          </w:p>
        </w:tc>
        <w:tc>
          <w:tcPr>
            <w:tcW w:type="dxa" w:w="1126"/>
          </w:tcPr>
          <w:p>
            <w:pPr>
              <w:spacing w:after="0"/>
              <w:jc w:val="right"/>
            </w:pPr>
            <w:r>
              <w:rPr>
                <w:sz w:val="16"/>
              </w:rPr>
              <w:t>$14,370</w:t>
            </w:r>
          </w:p>
        </w:tc>
        <w:tc>
          <w:tcPr>
            <w:tcW w:type="dxa" w:w="1126"/>
          </w:tcPr>
          <w:p>
            <w:pPr>
              <w:spacing w:after="0"/>
              <w:jc w:val="right"/>
            </w:pPr>
            <w:r>
              <w:rPr>
                <w:sz w:val="16"/>
              </w:rPr>
              <w:t>$74,471</w:t>
            </w:r>
          </w:p>
        </w:tc>
        <w:tc>
          <w:tcPr>
            <w:tcW w:type="dxa" w:w="1159"/>
          </w:tcPr>
          <w:p>
            <w:pPr>
              <w:spacing w:after="0"/>
              <w:jc w:val="right"/>
            </w:pPr>
            <w:r>
              <w:rPr>
                <w:sz w:val="16"/>
              </w:rPr>
              <w:t>$10,809,892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$15,347,440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$15,728</w:t>
            </w:r>
          </w:p>
        </w:tc>
        <w:tc>
          <w:tcPr>
            <w:tcW w:type="dxa" w:w="1159"/>
          </w:tcPr>
          <w:p>
            <w:pPr>
              <w:spacing w:after="0"/>
              <w:jc w:val="right"/>
            </w:pPr>
            <w:r>
              <w:rPr>
                <w:sz w:val="16"/>
              </w:rPr>
              <w:t>n/a</w:t>
            </w:r>
          </w:p>
        </w:tc>
        <w:tc>
          <w:tcPr>
            <w:tcW w:type="dxa" w:w="1305"/>
          </w:tcPr>
          <w:p>
            <w:pPr>
              <w:spacing w:after="0"/>
              <w:jc w:val="right"/>
            </w:pPr>
            <w:r>
              <w:rPr>
                <w:sz w:val="16"/>
              </w:rPr>
              <w:t>0.102%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$196,350,056,094</w:t>
            </w:r>
          </w:p>
        </w:tc>
        <w:tc>
          <w:tcPr>
            <w:tcW w:type="dxa" w:w="1215"/>
          </w:tcPr>
          <w:p>
            <w:pPr>
              <w:spacing w:after="0"/>
              <w:jc w:val="right"/>
            </w:pPr>
            <w:r>
              <w:rPr>
                <w:sz w:val="16"/>
              </w:rPr>
              <w:t>n/a</w:t>
            </w:r>
          </w:p>
        </w:tc>
        <w:tc>
          <w:tcPr>
            <w:tcW w:type="dxa" w:w="1039"/>
          </w:tcPr>
          <w:p>
            <w:pPr>
              <w:spacing w:after="0"/>
              <w:jc w:val="right"/>
            </w:pPr>
            <w:r>
              <w:rPr>
                <w:sz w:val="16"/>
              </w:rPr>
              <w:t>537,309</w:t>
            </w:r>
          </w:p>
        </w:tc>
        <w:tc>
          <w:tcPr>
            <w:tcW w:type="dxa" w:w="1126"/>
          </w:tcPr>
          <w:p>
            <w:pPr>
              <w:spacing w:after="0"/>
              <w:jc w:val="right"/>
            </w:pPr>
            <w:r>
              <w:rPr>
                <w:sz w:val="16"/>
              </w:rPr>
              <w:t>$4,142,836</w:t>
            </w:r>
          </w:p>
        </w:tc>
        <w:tc>
          <w:tcPr>
            <w:tcW w:type="dxa" w:w="1126"/>
          </w:tcPr>
          <w:p>
            <w:pPr>
              <w:spacing w:after="0"/>
              <w:jc w:val="right"/>
            </w:pPr>
            <w:r>
              <w:rPr>
                <w:sz w:val="16"/>
              </w:rPr>
              <w:t>n/a</w:t>
            </w:r>
          </w:p>
        </w:tc>
        <w:tc>
          <w:tcPr>
            <w:tcW w:type="dxa" w:w="1159"/>
          </w:tcPr>
          <w:p>
            <w:pPr>
              <w:spacing w:after="0"/>
              <w:jc w:val="right"/>
            </w:pPr>
            <w:r>
              <w:rPr>
                <w:sz w:val="16"/>
              </w:rPr>
              <w:t>$1,858,187</w:t>
            </w:r>
          </w:p>
        </w:tc>
        <w:tc>
          <w:tcPr>
            <w:tcW w:type="dxa" w:w="1305"/>
          </w:tcPr>
          <w:p>
            <w:pPr>
              <w:spacing w:after="0"/>
              <w:jc w:val="right"/>
            </w:pPr>
            <w:r>
              <w:rPr>
                <w:sz w:val="16"/>
              </w:rPr>
              <w:t>0.00211%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$111,640,358,401</w:t>
            </w:r>
          </w:p>
        </w:tc>
        <w:tc>
          <w:tcPr>
            <w:tcW w:type="dxa" w:w="1215"/>
          </w:tcPr>
          <w:p>
            <w:pPr>
              <w:spacing w:after="0"/>
              <w:jc w:val="right"/>
            </w:pPr>
            <w:r>
              <w:rPr>
                <w:sz w:val="16"/>
              </w:rPr>
              <w:t>$101,326,499</w:t>
            </w:r>
          </w:p>
        </w:tc>
        <w:tc>
          <w:tcPr>
            <w:tcW w:type="dxa" w:w="1039"/>
          </w:tcPr>
          <w:p>
            <w:pPr>
              <w:spacing w:after="0"/>
              <w:jc w:val="right"/>
            </w:pPr>
            <w:r>
              <w:rPr>
                <w:sz w:val="16"/>
              </w:rPr>
              <w:t>537,193</w:t>
            </w:r>
          </w:p>
        </w:tc>
        <w:tc>
          <w:tcPr>
            <w:tcW w:type="dxa" w:w="1126"/>
          </w:tcPr>
          <w:p>
            <w:pPr>
              <w:spacing w:after="0"/>
              <w:jc w:val="right"/>
            </w:pPr>
            <w:r>
              <w:rPr>
                <w:sz w:val="16"/>
              </w:rPr>
              <w:t>$3,090,651</w:t>
            </w:r>
          </w:p>
        </w:tc>
        <w:tc>
          <w:tcPr>
            <w:tcW w:type="dxa" w:w="1126"/>
          </w:tcPr>
          <w:p>
            <w:pPr>
              <w:spacing w:after="0"/>
              <w:jc w:val="right"/>
            </w:pPr>
            <w:r>
              <w:rPr>
                <w:sz w:val="16"/>
              </w:rPr>
              <w:t>$13,294</w:t>
            </w:r>
          </w:p>
        </w:tc>
        <w:tc>
          <w:tcPr>
            <w:tcW w:type="dxa" w:w="1159"/>
          </w:tcPr>
          <w:p>
            <w:pPr>
              <w:spacing w:after="0"/>
              <w:jc w:val="right"/>
            </w:pPr>
            <w:r>
              <w:rPr>
                <w:sz w:val="16"/>
              </w:rPr>
              <w:t>$97,857</w:t>
            </w:r>
          </w:p>
        </w:tc>
        <w:tc>
          <w:tcPr>
            <w:tcW w:type="dxa" w:w="1305"/>
          </w:tcPr>
          <w:p>
            <w:pPr>
              <w:spacing w:after="0"/>
              <w:jc w:val="right"/>
            </w:pPr>
            <w:r>
              <w:rPr>
                <w:sz w:val="16"/>
              </w:rPr>
              <w:t>0.00277%</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$111,640,246,168</w:t>
            </w:r>
          </w:p>
        </w:tc>
        <w:tc>
          <w:tcPr>
            <w:tcW w:type="dxa" w:w="1215"/>
          </w:tcPr>
          <w:p>
            <w:pPr>
              <w:spacing w:after="0"/>
              <w:jc w:val="right"/>
            </w:pPr>
            <w:r>
              <w:rPr>
                <w:sz w:val="16"/>
              </w:rPr>
              <w:t>$101,326,499</w:t>
            </w:r>
          </w:p>
        </w:tc>
        <w:tc>
          <w:tcPr>
            <w:tcW w:type="dxa" w:w="1039"/>
          </w:tcPr>
          <w:p>
            <w:pPr>
              <w:spacing w:after="0"/>
              <w:jc w:val="right"/>
            </w:pPr>
            <w:r>
              <w:rPr>
                <w:sz w:val="16"/>
              </w:rPr>
              <w:t>537,192</w:t>
            </w:r>
          </w:p>
        </w:tc>
        <w:tc>
          <w:tcPr>
            <w:tcW w:type="dxa" w:w="1126"/>
          </w:tcPr>
          <w:p>
            <w:pPr>
              <w:spacing w:after="0"/>
              <w:jc w:val="right"/>
            </w:pPr>
            <w:r>
              <w:rPr>
                <w:sz w:val="16"/>
              </w:rPr>
              <w:t>$43,624</w:t>
            </w:r>
          </w:p>
        </w:tc>
        <w:tc>
          <w:tcPr>
            <w:tcW w:type="dxa" w:w="1126"/>
          </w:tcPr>
          <w:p>
            <w:pPr>
              <w:spacing w:after="0"/>
              <w:jc w:val="right"/>
            </w:pPr>
            <w:r>
              <w:rPr>
                <w:sz w:val="16"/>
              </w:rPr>
              <w:t>$2</w:t>
            </w:r>
          </w:p>
        </w:tc>
        <w:tc>
          <w:tcPr>
            <w:tcW w:type="dxa" w:w="1159"/>
          </w:tcPr>
          <w:p>
            <w:pPr>
              <w:spacing w:after="0"/>
              <w:jc w:val="right"/>
            </w:pPr>
            <w:r>
              <w:rPr>
                <w:sz w:val="16"/>
              </w:rPr>
              <w:t>$2,579,501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$111,379,003,150</w:t>
            </w:r>
          </w:p>
        </w:tc>
        <w:tc>
          <w:tcPr>
            <w:tcW w:type="dxa" w:w="1215"/>
          </w:tcPr>
          <w:p>
            <w:pPr>
              <w:spacing w:after="0"/>
              <w:jc w:val="right"/>
            </w:pPr>
            <w:r>
              <w:rPr>
                <w:sz w:val="16"/>
              </w:rPr>
              <w:t>$97,813,104</w:t>
            </w:r>
          </w:p>
        </w:tc>
        <w:tc>
          <w:tcPr>
            <w:tcW w:type="dxa" w:w="1039"/>
          </w:tcPr>
          <w:p>
            <w:pPr>
              <w:spacing w:after="0"/>
              <w:jc w:val="right"/>
            </w:pPr>
            <w:r>
              <w:rPr>
                <w:sz w:val="16"/>
              </w:rPr>
              <w:t>535,500</w:t>
            </w:r>
          </w:p>
        </w:tc>
        <w:tc>
          <w:tcPr>
            <w:tcW w:type="dxa" w:w="1126"/>
          </w:tcPr>
          <w:p>
            <w:pPr>
              <w:spacing w:after="0"/>
              <w:jc w:val="right"/>
            </w:pPr>
            <w:r>
              <w:rPr>
                <w:sz w:val="16"/>
              </w:rPr>
              <w:t>$62,845</w:t>
            </w:r>
          </w:p>
        </w:tc>
        <w:tc>
          <w:tcPr>
            <w:tcW w:type="dxa" w:w="1126"/>
          </w:tcPr>
          <w:p>
            <w:pPr>
              <w:spacing w:after="0"/>
              <w:jc w:val="right"/>
            </w:pPr>
            <w:r>
              <w:rPr>
                <w:sz w:val="16"/>
              </w:rPr>
              <w:t>$2,520</w:t>
            </w:r>
          </w:p>
        </w:tc>
        <w:tc>
          <w:tcPr>
            <w:tcW w:type="dxa" w:w="1159"/>
          </w:tcPr>
          <w:p>
            <w:pPr>
              <w:spacing w:after="0"/>
              <w:jc w:val="right"/>
            </w:pPr>
            <w:r>
              <w:rPr>
                <w:sz w:val="16"/>
              </w:rPr>
              <w:t>$633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$111,640,165,799</w:t>
            </w:r>
          </w:p>
        </w:tc>
        <w:tc>
          <w:tcPr>
            <w:tcW w:type="dxa" w:w="1215"/>
          </w:tcPr>
          <w:p>
            <w:pPr>
              <w:spacing w:after="0"/>
              <w:jc w:val="right"/>
            </w:pPr>
            <w:r>
              <w:rPr>
                <w:sz w:val="16"/>
              </w:rPr>
              <w:t>n/a</w:t>
            </w:r>
          </w:p>
        </w:tc>
        <w:tc>
          <w:tcPr>
            <w:tcW w:type="dxa" w:w="1039"/>
          </w:tcPr>
          <w:p>
            <w:pPr>
              <w:spacing w:after="0"/>
              <w:jc w:val="right"/>
            </w:pPr>
            <w:r>
              <w:rPr>
                <w:sz w:val="16"/>
              </w:rPr>
              <w:t>537,191</w:t>
            </w:r>
          </w:p>
        </w:tc>
        <w:tc>
          <w:tcPr>
            <w:tcW w:type="dxa" w:w="1126"/>
          </w:tcPr>
          <w:p>
            <w:pPr>
              <w:spacing w:after="0"/>
              <w:jc w:val="right"/>
            </w:pPr>
            <w:r>
              <w:rPr>
                <w:sz w:val="16"/>
              </w:rPr>
              <w:t>$1,654,556</w:t>
            </w:r>
          </w:p>
        </w:tc>
        <w:tc>
          <w:tcPr>
            <w:tcW w:type="dxa" w:w="1126"/>
          </w:tcPr>
          <w:p>
            <w:pPr>
              <w:spacing w:after="0"/>
              <w:jc w:val="right"/>
            </w:pPr>
            <w:r>
              <w:rPr>
                <w:sz w:val="16"/>
              </w:rPr>
              <w:t>n/a</w:t>
            </w:r>
          </w:p>
        </w:tc>
        <w:tc>
          <w:tcPr>
            <w:tcW w:type="dxa" w:w="1159"/>
          </w:tcPr>
          <w:p>
            <w:pPr>
              <w:spacing w:after="0"/>
              <w:jc w:val="right"/>
            </w:pPr>
            <w:r>
              <w:rPr>
                <w:sz w:val="16"/>
              </w:rPr>
              <w:t>$205,746</w:t>
            </w:r>
          </w:p>
        </w:tc>
        <w:tc>
          <w:tcPr>
            <w:tcW w:type="dxa" w:w="1305"/>
          </w:tcPr>
          <w:p>
            <w:pPr>
              <w:spacing w:after="0"/>
              <w:jc w:val="right"/>
            </w:pPr>
            <w:r>
              <w:rPr>
                <w:sz w:val="16"/>
              </w:rPr>
              <w:t>0.00148%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$111,486,573,632</w:t>
            </w:r>
          </w:p>
        </w:tc>
        <w:tc>
          <w:tcPr>
            <w:tcW w:type="dxa" w:w="1215"/>
          </w:tcPr>
          <w:p>
            <w:pPr>
              <w:spacing w:after="0"/>
              <w:jc w:val="right"/>
            </w:pPr>
            <w:r>
              <w:rPr>
                <w:sz w:val="16"/>
              </w:rPr>
              <w:t>$4,518,214</w:t>
            </w:r>
          </w:p>
        </w:tc>
        <w:tc>
          <w:tcPr>
            <w:tcW w:type="dxa" w:w="1039"/>
          </w:tcPr>
          <w:p>
            <w:pPr>
              <w:spacing w:after="0"/>
              <w:jc w:val="right"/>
            </w:pPr>
            <w:r>
              <w:rPr>
                <w:sz w:val="16"/>
              </w:rPr>
              <w:t>8,224</w:t>
            </w:r>
          </w:p>
        </w:tc>
        <w:tc>
          <w:tcPr>
            <w:tcW w:type="dxa" w:w="1126"/>
          </w:tcPr>
          <w:p>
            <w:pPr>
              <w:spacing w:after="0"/>
              <w:jc w:val="right"/>
            </w:pPr>
            <w:r>
              <w:rPr>
                <w:sz w:val="16"/>
              </w:rPr>
              <w:t>$78,881,183</w:t>
            </w:r>
          </w:p>
        </w:tc>
        <w:tc>
          <w:tcPr>
            <w:tcW w:type="dxa" w:w="1126"/>
          </w:tcPr>
          <w:p>
            <w:pPr>
              <w:spacing w:after="0"/>
              <w:jc w:val="right"/>
            </w:pPr>
            <w:r>
              <w:rPr>
                <w:sz w:val="16"/>
              </w:rPr>
              <w:t>$91,611</w:t>
            </w:r>
          </w:p>
        </w:tc>
        <w:tc>
          <w:tcPr>
            <w:tcW w:type="dxa" w:w="1159"/>
          </w:tcPr>
          <w:p>
            <w:pPr>
              <w:spacing w:after="0"/>
              <w:jc w:val="right"/>
            </w:pPr>
            <w:r>
              <w:rPr>
                <w:sz w:val="16"/>
              </w:rPr>
              <w:t>$619,994</w:t>
            </w:r>
          </w:p>
        </w:tc>
        <w:tc>
          <w:tcPr>
            <w:tcW w:type="dxa" w:w="1305"/>
          </w:tcPr>
          <w:p>
            <w:pPr>
              <w:spacing w:after="0"/>
              <w:jc w:val="right"/>
            </w:pPr>
            <w:r>
              <w:rPr>
                <w:sz w:val="16"/>
              </w:rPr>
              <w:t>n/a (see note)</w:t>
            </w:r>
          </w:p>
        </w:tc>
        <w:tc>
          <w:tcPr>
            <w:tcW w:type="dxa" w:w="1142"/>
          </w:tcPr>
          <w:p>
            <w:pPr>
              <w:spacing w:after="0"/>
              <w:jc w:val="right"/>
            </w:pPr>
            <w:r>
              <w:rPr>
                <w:sz w:val="16"/>
              </w:rPr>
              <w:t>$48,000</w:t>
            </w: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$1,006,507,767</w:t>
            </w:r>
          </w:p>
        </w:tc>
        <w:tc>
          <w:tcPr>
            <w:tcW w:type="dxa" w:w="1215"/>
          </w:tcPr>
          <w:p>
            <w:pPr>
              <w:spacing w:after="0"/>
              <w:jc w:val="right"/>
            </w:pPr>
            <w:r>
              <w:rPr>
                <w:sz w:val="16"/>
              </w:rPr>
              <w:t>n/a</w:t>
            </w:r>
          </w:p>
        </w:tc>
        <w:tc>
          <w:tcPr>
            <w:tcW w:type="dxa" w:w="1039"/>
          </w:tcPr>
          <w:p>
            <w:pPr>
              <w:spacing w:after="0"/>
              <w:jc w:val="right"/>
            </w:pPr>
            <w:r>
              <w:rPr>
                <w:sz w:val="16"/>
              </w:rPr>
              <w:t>4,191</w:t>
            </w:r>
          </w:p>
        </w:tc>
        <w:tc>
          <w:tcPr>
            <w:tcW w:type="dxa" w:w="1126"/>
          </w:tcPr>
          <w:p>
            <w:pPr>
              <w:spacing w:after="0"/>
              <w:jc w:val="right"/>
            </w:pPr>
            <w:r>
              <w:rPr>
                <w:sz w:val="16"/>
              </w:rPr>
              <w:t>$1,873</w:t>
            </w:r>
          </w:p>
        </w:tc>
        <w:tc>
          <w:tcPr>
            <w:tcW w:type="dxa" w:w="1126"/>
          </w:tcPr>
          <w:p>
            <w:pPr>
              <w:spacing w:after="0"/>
              <w:jc w:val="right"/>
            </w:pPr>
            <w:r>
              <w:rPr>
                <w:sz w:val="16"/>
              </w:rPr>
              <w:t>n/a</w:t>
            </w:r>
          </w:p>
        </w:tc>
        <w:tc>
          <w:tcPr>
            <w:tcW w:type="dxa" w:w="1159"/>
          </w:tcPr>
          <w:p>
            <w:pPr>
              <w:spacing w:after="0"/>
              <w:jc w:val="right"/>
            </w:pPr>
            <w:r>
              <w:rPr>
                <w:sz w:val="16"/>
              </w:rPr>
              <w:t>$2,105</w:t>
            </w:r>
          </w:p>
        </w:tc>
        <w:tc>
          <w:tcPr>
            <w:tcW w:type="dxa" w:w="1305"/>
          </w:tcPr>
          <w:p>
            <w:pPr>
              <w:spacing w:after="0"/>
              <w:jc w:val="right"/>
            </w:pPr>
            <w:r>
              <w:rPr>
                <w:sz w:val="16"/>
              </w:rPr>
              <w:t>0.000186%</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$111,640,358,401</w:t>
            </w:r>
          </w:p>
        </w:tc>
        <w:tc>
          <w:tcPr>
            <w:tcW w:type="dxa" w:w="1215"/>
          </w:tcPr>
          <w:p>
            <w:pPr>
              <w:spacing w:after="0"/>
              <w:jc w:val="right"/>
            </w:pPr>
            <w:r>
              <w:rPr>
                <w:sz w:val="16"/>
              </w:rPr>
              <w:t>n/a</w:t>
            </w:r>
          </w:p>
        </w:tc>
        <w:tc>
          <w:tcPr>
            <w:tcW w:type="dxa" w:w="1039"/>
          </w:tcPr>
          <w:p>
            <w:pPr>
              <w:spacing w:after="0"/>
              <w:jc w:val="right"/>
            </w:pPr>
            <w:r>
              <w:rPr>
                <w:sz w:val="16"/>
              </w:rPr>
              <w:t>537,193</w:t>
            </w:r>
          </w:p>
        </w:tc>
        <w:tc>
          <w:tcPr>
            <w:tcW w:type="dxa" w:w="1126"/>
          </w:tcPr>
          <w:p>
            <w:pPr>
              <w:spacing w:after="0"/>
              <w:jc w:val="right"/>
            </w:pPr>
            <w:r>
              <w:rPr>
                <w:sz w:val="16"/>
              </w:rPr>
              <w:t>$86,017</w:t>
            </w:r>
          </w:p>
        </w:tc>
        <w:tc>
          <w:tcPr>
            <w:tcW w:type="dxa" w:w="1126"/>
          </w:tcPr>
          <w:p>
            <w:pPr>
              <w:spacing w:after="0"/>
              <w:jc w:val="right"/>
            </w:pPr>
            <w:r>
              <w:rPr>
                <w:sz w:val="16"/>
              </w:rPr>
              <w:t>n/a</w:t>
            </w:r>
          </w:p>
        </w:tc>
        <w:tc>
          <w:tcPr>
            <w:tcW w:type="dxa" w:w="1159"/>
          </w:tcPr>
          <w:p>
            <w:pPr>
              <w:spacing w:after="0"/>
              <w:jc w:val="right"/>
            </w:pPr>
            <w:r>
              <w:rPr>
                <w:sz w:val="16"/>
              </w:rPr>
              <w:t>$1,408,781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$111,640,358,401</w:t>
            </w:r>
          </w:p>
        </w:tc>
        <w:tc>
          <w:tcPr>
            <w:tcW w:type="dxa" w:w="1215"/>
          </w:tcPr>
          <w:p>
            <w:pPr>
              <w:spacing w:after="0"/>
              <w:jc w:val="right"/>
            </w:pPr>
            <w:r>
              <w:rPr>
                <w:sz w:val="16"/>
              </w:rPr>
              <w:t>$101,326,499</w:t>
            </w:r>
          </w:p>
        </w:tc>
        <w:tc>
          <w:tcPr>
            <w:tcW w:type="dxa" w:w="1039"/>
          </w:tcPr>
          <w:p>
            <w:pPr>
              <w:spacing w:after="0"/>
              <w:jc w:val="right"/>
            </w:pPr>
            <w:r>
              <w:rPr>
                <w:sz w:val="16"/>
              </w:rPr>
              <w:t>537,193</w:t>
            </w:r>
          </w:p>
        </w:tc>
        <w:tc>
          <w:tcPr>
            <w:tcW w:type="dxa" w:w="1126"/>
          </w:tcPr>
          <w:p>
            <w:pPr>
              <w:spacing w:after="0"/>
              <w:jc w:val="right"/>
            </w:pPr>
            <w:r>
              <w:rPr>
                <w:sz w:val="16"/>
              </w:rPr>
              <w:t>$2,637,981</w:t>
            </w:r>
          </w:p>
        </w:tc>
        <w:tc>
          <w:tcPr>
            <w:tcW w:type="dxa" w:w="1126"/>
          </w:tcPr>
          <w:p>
            <w:pPr>
              <w:spacing w:after="0"/>
              <w:jc w:val="right"/>
            </w:pPr>
            <w:r>
              <w:rPr>
                <w:sz w:val="16"/>
              </w:rPr>
              <w:t>$1,094</w:t>
            </w:r>
          </w:p>
        </w:tc>
        <w:tc>
          <w:tcPr>
            <w:tcW w:type="dxa" w:w="1159"/>
          </w:tcPr>
          <w:p>
            <w:pPr>
              <w:spacing w:after="0"/>
              <w:jc w:val="right"/>
            </w:pPr>
            <w:r>
              <w:rPr>
                <w:sz w:val="16"/>
              </w:rPr>
              <w:t>$1,676,256</w:t>
            </w:r>
          </w:p>
        </w:tc>
        <w:tc>
          <w:tcPr>
            <w:tcW w:type="dxa" w:w="1305"/>
          </w:tcPr>
          <w:p>
            <w:pPr>
              <w:spacing w:after="0"/>
              <w:jc w:val="right"/>
            </w:pPr>
            <w:r>
              <w:rPr>
                <w:sz w:val="16"/>
              </w:rPr>
              <w:t>0.00236%</w:t>
            </w:r>
          </w:p>
        </w:tc>
        <w:tc>
          <w:tcPr>
            <w:tcW w:type="dxa" w:w="1142"/>
          </w:tcPr>
          <w:p>
            <w:pPr>
              <w:spacing w:after="0"/>
              <w:jc w:val="right"/>
            </w:pPr>
            <w:r>
              <w:rPr>
                <w:sz w:val="16"/>
              </w:rPr>
              <w:t>$83,500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$111,640,358,401</w:t>
            </w:r>
          </w:p>
        </w:tc>
        <w:tc>
          <w:tcPr>
            <w:tcW w:type="dxa" w:w="1215"/>
          </w:tcPr>
          <w:p>
            <w:pPr>
              <w:spacing w:after="0"/>
              <w:jc w:val="right"/>
            </w:pPr>
            <w:r>
              <w:rPr>
                <w:sz w:val="16"/>
              </w:rPr>
              <w:t>$101,326,499</w:t>
            </w:r>
          </w:p>
        </w:tc>
        <w:tc>
          <w:tcPr>
            <w:tcW w:type="dxa" w:w="1039"/>
          </w:tcPr>
          <w:p>
            <w:pPr>
              <w:spacing w:after="0"/>
              <w:jc w:val="right"/>
            </w:pPr>
            <w:r>
              <w:rPr>
                <w:sz w:val="16"/>
              </w:rPr>
              <w:t>537,193</w:t>
            </w:r>
          </w:p>
        </w:tc>
        <w:tc>
          <w:tcPr>
            <w:tcW w:type="dxa" w:w="1126"/>
          </w:tcPr>
          <w:p>
            <w:pPr>
              <w:spacing w:after="0"/>
              <w:jc w:val="right"/>
            </w:pPr>
            <w:r>
              <w:rPr>
                <w:sz w:val="16"/>
              </w:rPr>
              <w:t>$3,536,197</w:t>
            </w:r>
          </w:p>
        </w:tc>
        <w:tc>
          <w:tcPr>
            <w:tcW w:type="dxa" w:w="1126"/>
          </w:tcPr>
          <w:p>
            <w:pPr>
              <w:spacing w:after="0"/>
              <w:jc w:val="right"/>
            </w:pPr>
            <w:r>
              <w:rPr>
                <w:sz w:val="16"/>
              </w:rPr>
              <w:t>$900</w:t>
            </w:r>
          </w:p>
        </w:tc>
        <w:tc>
          <w:tcPr>
            <w:tcW w:type="dxa" w:w="1159"/>
          </w:tcPr>
          <w:p>
            <w:pPr>
              <w:spacing w:after="0"/>
              <w:jc w:val="right"/>
            </w:pPr>
            <w:r>
              <w:rPr>
                <w:sz w:val="16"/>
              </w:rPr>
              <w:t>$5,035,598</w:t>
            </w:r>
          </w:p>
        </w:tc>
        <w:tc>
          <w:tcPr>
            <w:tcW w:type="dxa" w:w="1305"/>
          </w:tcPr>
          <w:p>
            <w:pPr>
              <w:spacing w:after="0"/>
              <w:jc w:val="right"/>
            </w:pPr>
            <w:r>
              <w:rPr>
                <w:sz w:val="16"/>
              </w:rPr>
              <w:t>0.00317%</w:t>
            </w:r>
          </w:p>
        </w:tc>
        <w:tc>
          <w:tcPr>
            <w:tcW w:type="dxa" w:w="1142"/>
          </w:tcPr>
          <w:p>
            <w:pPr>
              <w:spacing w:after="0"/>
              <w:jc w:val="right"/>
            </w:pPr>
            <w:r>
              <w:rPr>
                <w:sz w:val="16"/>
              </w:rPr>
              <w:t>$20,000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$24,639,063,998</w:t>
            </w:r>
          </w:p>
        </w:tc>
        <w:tc>
          <w:tcPr>
            <w:tcW w:type="dxa" w:w="1215"/>
          </w:tcPr>
          <w:p>
            <w:pPr>
              <w:spacing w:after="0"/>
              <w:jc w:val="right"/>
            </w:pPr>
            <w:r>
              <w:rPr>
                <w:sz w:val="16"/>
              </w:rPr>
              <w:t>$32,075,628</w:t>
            </w:r>
          </w:p>
        </w:tc>
        <w:tc>
          <w:tcPr>
            <w:tcW w:type="dxa" w:w="1039"/>
          </w:tcPr>
          <w:p>
            <w:pPr>
              <w:spacing w:after="0"/>
              <w:jc w:val="right"/>
            </w:pPr>
            <w:r>
              <w:rPr>
                <w:sz w:val="16"/>
              </w:rPr>
              <w:t>112,039</w:t>
            </w:r>
          </w:p>
        </w:tc>
        <w:tc>
          <w:tcPr>
            <w:tcW w:type="dxa" w:w="1126"/>
          </w:tcPr>
          <w:p>
            <w:pPr>
              <w:spacing w:after="0"/>
              <w:jc w:val="right"/>
            </w:pPr>
            <w:r>
              <w:rPr>
                <w:sz w:val="16"/>
              </w:rPr>
              <w:t>$28,622</w:t>
            </w:r>
          </w:p>
        </w:tc>
        <w:tc>
          <w:tcPr>
            <w:tcW w:type="dxa" w:w="1126"/>
          </w:tcPr>
          <w:p>
            <w:pPr>
              <w:spacing w:after="0"/>
              <w:jc w:val="right"/>
            </w:pPr>
            <w:r>
              <w:rPr>
                <w:sz w:val="16"/>
              </w:rPr>
              <w:t>$7</w:t>
            </w:r>
          </w:p>
        </w:tc>
        <w:tc>
          <w:tcPr>
            <w:tcW w:type="dxa" w:w="1159"/>
          </w:tcPr>
          <w:p>
            <w:pPr>
              <w:spacing w:after="0"/>
              <w:jc w:val="right"/>
            </w:pPr>
            <w:r>
              <w:rPr>
                <w:sz w:val="16"/>
              </w:rPr>
              <w:t>$3,059</w:t>
            </w:r>
          </w:p>
        </w:tc>
        <w:tc>
          <w:tcPr>
            <w:tcW w:type="dxa" w:w="1305"/>
          </w:tcPr>
          <w:p>
            <w:pPr>
              <w:spacing w:after="0"/>
              <w:jc w:val="right"/>
            </w:pPr>
            <w:r>
              <w:rPr>
                <w:sz w:val="16"/>
              </w:rPr>
              <w:t>0.000116%</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$111,640,246,168</w:t>
            </w:r>
          </w:p>
        </w:tc>
        <w:tc>
          <w:tcPr>
            <w:tcW w:type="dxa" w:w="1215"/>
          </w:tcPr>
          <w:p>
            <w:pPr>
              <w:spacing w:after="0"/>
              <w:jc w:val="right"/>
            </w:pPr>
            <w:r>
              <w:rPr>
                <w:sz w:val="16"/>
              </w:rPr>
              <w:t>$101,326,499</w:t>
            </w:r>
          </w:p>
        </w:tc>
        <w:tc>
          <w:tcPr>
            <w:tcW w:type="dxa" w:w="1039"/>
          </w:tcPr>
          <w:p>
            <w:pPr>
              <w:spacing w:after="0"/>
              <w:jc w:val="right"/>
            </w:pPr>
            <w:r>
              <w:rPr>
                <w:sz w:val="16"/>
              </w:rPr>
              <w:t>537,192</w:t>
            </w:r>
          </w:p>
        </w:tc>
        <w:tc>
          <w:tcPr>
            <w:tcW w:type="dxa" w:w="1126"/>
          </w:tcPr>
          <w:p>
            <w:pPr>
              <w:spacing w:after="0"/>
              <w:jc w:val="right"/>
            </w:pPr>
            <w:r>
              <w:rPr>
                <w:sz w:val="16"/>
              </w:rPr>
              <w:t>$194,167</w:t>
            </w:r>
          </w:p>
        </w:tc>
        <w:tc>
          <w:tcPr>
            <w:tcW w:type="dxa" w:w="1126"/>
          </w:tcPr>
          <w:p>
            <w:pPr>
              <w:spacing w:after="0"/>
              <w:jc w:val="right"/>
            </w:pPr>
            <w:r>
              <w:rPr>
                <w:sz w:val="16"/>
              </w:rPr>
              <w:t>$376</w:t>
            </w:r>
          </w:p>
        </w:tc>
        <w:tc>
          <w:tcPr>
            <w:tcW w:type="dxa" w:w="1159"/>
          </w:tcPr>
          <w:p>
            <w:pPr>
              <w:spacing w:after="0"/>
              <w:jc w:val="right"/>
            </w:pPr>
            <w:r>
              <w:rPr>
                <w:sz w:val="16"/>
              </w:rPr>
              <w:t>$285,882</w:t>
            </w:r>
          </w:p>
        </w:tc>
        <w:tc>
          <w:tcPr>
            <w:tcW w:type="dxa" w:w="1305"/>
          </w:tcPr>
          <w:p>
            <w:pPr>
              <w:spacing w:after="0"/>
              <w:jc w:val="right"/>
            </w:pPr>
            <w:r>
              <w:rPr>
                <w:sz w:val="16"/>
              </w:rPr>
              <w:t>0.000174%</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bl>
    <w:p>
      <w:pPr>
        <w:spacing w:after="40" w:before="60"/>
      </w:pPr>
      <w:r>
        <w:rPr>
          <w:sz w:val="15"/>
        </w:rPr>
        <w:t>Totals since 2025-02-05 (Storm Events through 2026-06-30): 54 county-coded records, 54 with a damage value recorded (including $0), $151,500; 13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537,193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$111,640,358,401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$101,326,499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$94,574,925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$24,583,491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4</w:t>
            </w:r>
          </w:p>
        </w:tc>
        <w:tc>
          <w:tcPr>
            <w:tcW w:type="dxa" w:w="1425"/>
          </w:tcPr>
          <w:p>
            <w:pPr>
              <w:spacing w:after="0"/>
              <w:jc w:val="right"/>
            </w:pPr>
            <w:r>
              <w:rPr>
                <w:sz w:val="16"/>
              </w:rPr>
              <w:t>3</w:t>
            </w:r>
          </w:p>
        </w:tc>
        <w:tc>
          <w:tcPr>
            <w:tcW w:type="dxa" w:w="1425"/>
          </w:tcPr>
          <w:p>
            <w:pPr>
              <w:spacing w:after="0"/>
              <w:jc w:val="right"/>
            </w:pPr>
            <w:r>
              <w:rPr>
                <w:sz w:val="16"/>
              </w:rPr>
              <w:t>19</w:t>
            </w:r>
          </w:p>
        </w:tc>
        <w:tc>
          <w:tcPr>
            <w:tcW w:type="dxa" w:w="1425"/>
          </w:tcPr>
          <w:p>
            <w:pPr>
              <w:spacing w:after="0"/>
              <w:jc w:val="right"/>
            </w:pPr>
            <w:r>
              <w:rPr>
                <w:sz w:val="16"/>
              </w:rPr>
              <w:t>2</w:t>
            </w:r>
          </w:p>
        </w:tc>
        <w:tc>
          <w:tcPr>
            <w:tcW w:type="dxa" w:w="1425"/>
          </w:tcPr>
          <w:p>
            <w:pPr>
              <w:spacing w:after="0"/>
              <w:jc w:val="right"/>
            </w:pPr>
            <w:r>
              <w:rPr>
                <w:sz w:val="16"/>
              </w:rPr>
              <w:t>20</w:t>
            </w:r>
          </w:p>
        </w:tc>
        <w:tc>
          <w:tcPr>
            <w:tcW w:type="dxa" w:w="1425"/>
          </w:tcPr>
          <w:p>
            <w:pPr>
              <w:spacing w:after="0"/>
              <w:jc w:val="right"/>
            </w:pPr>
            <w:r>
              <w:rPr>
                <w:sz w:val="16"/>
              </w:rPr>
              <w:t>1</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Brookville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Dayton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Kettering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Trotwood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Montgomery County (unincorporated area)</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425"/>
          </w:tcPr>
          <w:p>
            <w:pPr>
              <w:spacing w:after="0"/>
              <w:jc w:val="right"/>
            </w:pPr>
            <w:r>
              <w:rPr>
                <w:sz w:val="16"/>
              </w:rPr>
              <w:t>11</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Clayton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Huber Heights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Montgomery County</w:t>
            </w:r>
          </w:p>
        </w:tc>
        <w:tc>
          <w:tcPr>
            <w:tcW w:type="dxa" w:w="1574"/>
          </w:tcPr>
          <w:p>
            <w:pPr>
              <w:spacing w:after="0"/>
              <w:jc w:val="left"/>
            </w:pPr>
            <w:r>
              <w:rPr>
                <w:sz w:val="16"/>
              </w:rPr>
              <w:t>390775</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10</w:t>
            </w:r>
          </w:p>
        </w:tc>
        <w:tc>
          <w:tcPr>
            <w:tcW w:type="dxa" w:w="1414"/>
          </w:tcPr>
          <w:p>
            <w:pPr>
              <w:spacing w:after="0"/>
              <w:jc w:val="right"/>
            </w:pPr>
            <w:r>
              <w:rPr>
                <w:sz w:val="16"/>
              </w:rPr>
              <w:t>0</w:t>
            </w:r>
          </w:p>
        </w:tc>
        <w:tc>
          <w:tcPr>
            <w:tcW w:type="dxa" w:w="1414"/>
          </w:tcPr>
          <w:p>
            <w:pPr>
              <w:spacing w:after="0"/>
              <w:jc w:val="right"/>
            </w:pPr>
            <w:r>
              <w:rPr>
                <w:sz w:val="16"/>
              </w:rPr>
              <w:t>11</w:t>
            </w:r>
          </w:p>
        </w:tc>
        <w:tc>
          <w:tcPr>
            <w:tcW w:type="dxa" w:w="1414"/>
          </w:tcPr>
          <w:p>
            <w:pPr>
              <w:spacing w:after="0"/>
              <w:jc w:val="right"/>
            </w:pPr>
            <w:r>
              <w:rPr>
                <w:sz w:val="16"/>
              </w:rPr>
              <w:t>1</w:t>
            </w:r>
          </w:p>
        </w:tc>
        <w:tc>
          <w:tcPr>
            <w:tcW w:type="dxa" w:w="1574"/>
          </w:tcPr>
          <w:p>
            <w:pPr>
              <w:spacing w:after="0"/>
              <w:jc w:val="right"/>
            </w:pPr>
            <w:r>
              <w:rPr>
                <w:sz w:val="16"/>
              </w:rPr>
              <w:t>1</w:t>
            </w:r>
          </w:p>
        </w:tc>
      </w:tr>
      <w:tr>
        <w:trPr>
          <w:cantSplit/>
        </w:trPr>
        <w:tc>
          <w:tcPr>
            <w:tcW w:type="dxa" w:w="2480"/>
          </w:tcPr>
          <w:p>
            <w:pPr>
              <w:spacing w:after="0"/>
              <w:jc w:val="left"/>
            </w:pPr>
            <w:r>
              <w:rPr>
                <w:sz w:val="16"/>
              </w:rPr>
              <w:t>Brookville city</w:t>
            </w:r>
          </w:p>
        </w:tc>
        <w:tc>
          <w:tcPr>
            <w:tcW w:type="dxa" w:w="1574"/>
          </w:tcPr>
          <w:p>
            <w:pPr>
              <w:spacing w:after="0"/>
              <w:jc w:val="left"/>
            </w:pPr>
            <w:r>
              <w:rPr>
                <w:sz w:val="16"/>
              </w:rPr>
              <w:t>390407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Carlisle village</w:t>
            </w:r>
          </w:p>
        </w:tc>
        <w:tc>
          <w:tcPr>
            <w:tcW w:type="dxa" w:w="1574"/>
          </w:tcPr>
          <w:p>
            <w:pPr>
              <w:spacing w:after="0"/>
              <w:jc w:val="left"/>
            </w:pPr>
            <w:r>
              <w:rPr>
                <w:sz w:val="16"/>
              </w:rPr>
              <w:t>390606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Centerville city</w:t>
            </w:r>
          </w:p>
        </w:tc>
        <w:tc>
          <w:tcPr>
            <w:tcW w:type="dxa" w:w="1574"/>
          </w:tcPr>
          <w:p>
            <w:pPr>
              <w:spacing w:after="0"/>
              <w:jc w:val="left"/>
            </w:pPr>
            <w:r>
              <w:rPr>
                <w:sz w:val="16"/>
              </w:rPr>
              <w:t>390408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Clayton city</w:t>
            </w:r>
          </w:p>
        </w:tc>
        <w:tc>
          <w:tcPr>
            <w:tcW w:type="dxa" w:w="1574"/>
          </w:tcPr>
          <w:p>
            <w:pPr>
              <w:spacing w:after="0"/>
              <w:jc w:val="left"/>
            </w:pPr>
            <w:r>
              <w:rPr>
                <w:sz w:val="16"/>
              </w:rPr>
              <w:t>390821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Dayton city</w:t>
            </w:r>
          </w:p>
        </w:tc>
        <w:tc>
          <w:tcPr>
            <w:tcW w:type="dxa" w:w="1574"/>
          </w:tcPr>
          <w:p>
            <w:pPr>
              <w:spacing w:after="0"/>
              <w:jc w:val="left"/>
            </w:pPr>
            <w:r>
              <w:rPr>
                <w:sz w:val="16"/>
              </w:rPr>
              <w:t>390409</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Englewood city</w:t>
            </w:r>
          </w:p>
        </w:tc>
        <w:tc>
          <w:tcPr>
            <w:tcW w:type="dxa" w:w="1574"/>
          </w:tcPr>
          <w:p>
            <w:pPr>
              <w:spacing w:after="0"/>
              <w:jc w:val="left"/>
            </w:pPr>
            <w:r>
              <w:rPr>
                <w:sz w:val="16"/>
              </w:rPr>
              <w:t>390828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Farmersville village</w:t>
            </w:r>
          </w:p>
        </w:tc>
        <w:tc>
          <w:tcPr>
            <w:tcW w:type="dxa" w:w="1574"/>
          </w:tcPr>
          <w:p>
            <w:pPr>
              <w:spacing w:after="0"/>
              <w:jc w:val="left"/>
            </w:pPr>
            <w:r>
              <w:rPr>
                <w:sz w:val="16"/>
              </w:rPr>
              <w:t>395436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Germantown city</w:t>
            </w:r>
          </w:p>
        </w:tc>
        <w:tc>
          <w:tcPr>
            <w:tcW w:type="dxa" w:w="1574"/>
          </w:tcPr>
          <w:p>
            <w:pPr>
              <w:spacing w:after="0"/>
              <w:jc w:val="left"/>
            </w:pPr>
            <w:r>
              <w:rPr>
                <w:sz w:val="16"/>
              </w:rPr>
              <w:t>390411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Huber Heights city</w:t>
            </w:r>
          </w:p>
        </w:tc>
        <w:tc>
          <w:tcPr>
            <w:tcW w:type="dxa" w:w="1574"/>
          </w:tcPr>
          <w:p>
            <w:pPr>
              <w:spacing w:after="0"/>
              <w:jc w:val="left"/>
            </w:pPr>
            <w:r>
              <w:rPr>
                <w:sz w:val="16"/>
              </w:rPr>
              <w:t>390884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Kettering city</w:t>
            </w:r>
          </w:p>
        </w:tc>
        <w:tc>
          <w:tcPr>
            <w:tcW w:type="dxa" w:w="1574"/>
          </w:tcPr>
          <w:p>
            <w:pPr>
              <w:spacing w:after="0"/>
              <w:jc w:val="left"/>
            </w:pPr>
            <w:r>
              <w:rPr>
                <w:sz w:val="16"/>
              </w:rPr>
              <w:t>390412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Miamisburg city</w:t>
            </w:r>
          </w:p>
        </w:tc>
        <w:tc>
          <w:tcPr>
            <w:tcW w:type="dxa" w:w="1574"/>
          </w:tcPr>
          <w:p>
            <w:pPr>
              <w:spacing w:after="0"/>
              <w:jc w:val="left"/>
            </w:pPr>
            <w:r>
              <w:rPr>
                <w:sz w:val="16"/>
              </w:rPr>
              <w:t>390413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Moraine city</w:t>
            </w:r>
          </w:p>
        </w:tc>
        <w:tc>
          <w:tcPr>
            <w:tcW w:type="dxa" w:w="1574"/>
          </w:tcPr>
          <w:p>
            <w:pPr>
              <w:spacing w:after="0"/>
              <w:jc w:val="left"/>
            </w:pPr>
            <w:r>
              <w:rPr>
                <w:sz w:val="16"/>
              </w:rPr>
              <w:t>390414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Lebanon village</w:t>
            </w:r>
          </w:p>
        </w:tc>
        <w:tc>
          <w:tcPr>
            <w:tcW w:type="dxa" w:w="1574"/>
          </w:tcPr>
          <w:p>
            <w:pPr>
              <w:spacing w:after="0"/>
              <w:jc w:val="left"/>
            </w:pPr>
            <w:r>
              <w:rPr>
                <w:sz w:val="16"/>
              </w:rPr>
              <w:t>395435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Oakwood city</w:t>
            </w:r>
          </w:p>
        </w:tc>
        <w:tc>
          <w:tcPr>
            <w:tcW w:type="dxa" w:w="1574"/>
          </w:tcPr>
          <w:p>
            <w:pPr>
              <w:spacing w:after="0"/>
              <w:jc w:val="left"/>
            </w:pPr>
            <w:r>
              <w:rPr>
                <w:sz w:val="16"/>
              </w:rPr>
              <w:t>390415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Phillipsburg village</w:t>
            </w:r>
          </w:p>
        </w:tc>
        <w:tc>
          <w:tcPr>
            <w:tcW w:type="dxa" w:w="1574"/>
          </w:tcPr>
          <w:p>
            <w:pPr>
              <w:spacing w:after="0"/>
              <w:jc w:val="left"/>
            </w:pPr>
            <w:r>
              <w:rPr>
                <w:sz w:val="16"/>
              </w:rPr>
              <w:t>395434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Riverside city</w:t>
            </w:r>
          </w:p>
        </w:tc>
        <w:tc>
          <w:tcPr>
            <w:tcW w:type="dxa" w:w="1574"/>
          </w:tcPr>
          <w:p>
            <w:pPr>
              <w:spacing w:after="0"/>
              <w:jc w:val="left"/>
            </w:pPr>
            <w:r>
              <w:rPr>
                <w:sz w:val="16"/>
              </w:rPr>
              <w:t>390416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Trotwood city</w:t>
            </w:r>
          </w:p>
        </w:tc>
        <w:tc>
          <w:tcPr>
            <w:tcW w:type="dxa" w:w="1574"/>
          </w:tcPr>
          <w:p>
            <w:pPr>
              <w:spacing w:after="0"/>
              <w:jc w:val="left"/>
            </w:pPr>
            <w:r>
              <w:rPr>
                <w:sz w:val="16"/>
              </w:rPr>
              <w:t>390417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Union city</w:t>
            </w:r>
          </w:p>
        </w:tc>
        <w:tc>
          <w:tcPr>
            <w:tcW w:type="dxa" w:w="1574"/>
          </w:tcPr>
          <w:p>
            <w:pPr>
              <w:spacing w:after="0"/>
              <w:jc w:val="left"/>
            </w:pPr>
            <w:r>
              <w:rPr>
                <w:sz w:val="16"/>
              </w:rPr>
              <w:t>390704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Vandalia city</w:t>
            </w:r>
          </w:p>
        </w:tc>
        <w:tc>
          <w:tcPr>
            <w:tcW w:type="dxa" w:w="1574"/>
          </w:tcPr>
          <w:p>
            <w:pPr>
              <w:spacing w:after="0"/>
              <w:jc w:val="left"/>
            </w:pPr>
            <w:r>
              <w:rPr>
                <w:sz w:val="16"/>
              </w:rPr>
              <w:t>390418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Carrollton city</w:t>
            </w:r>
          </w:p>
        </w:tc>
        <w:tc>
          <w:tcPr>
            <w:tcW w:type="dxa" w:w="1574"/>
          </w:tcPr>
          <w:p>
            <w:pPr>
              <w:spacing w:after="0"/>
              <w:jc w:val="left"/>
            </w:pPr>
            <w:r>
              <w:rPr>
                <w:sz w:val="16"/>
              </w:rPr>
              <w:t>390419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OH: risk-assessment baseline packet, release 2026-10 (data as of 2026-09-30; County FIPS 39113). Automated baseline. </w:t>
      </w:r>
      <w:hyperlink r:id="rId15">
        <w:r>
          <w:rPr>
            <w:color w:val="1F4E99"/>
            <w:sz w:val="17"/>
            <w:u w:val="single"/>
          </w:rPr>
          <w:t>https://hazardplain.org/oh/39113/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OH: Risk-assessment baseline packet</dc:title>
  <dc:subject>Hazard Plain release 2026-10, as of 2026-09-30. Automated baseline</dc:subject>
  <dc:creator>Hazard Plain</dc:creator>
  <cp:keywords>Hazard Plain; hazard mitigation; risk assessment; 39113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