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Miami County, OH</w:t>
      </w:r>
    </w:p>
    <w:p>
      <w:pPr>
        <w:spacing w:after="120" w:before="0"/>
      </w:pPr>
      <w:r>
        <w:rPr>
          <w:color w:val="555555"/>
          <w:sz w:val="24"/>
        </w:rPr>
        <w:t>Risk-assessment baseline packet</w:t>
      </w:r>
    </w:p>
    <w:p>
      <w:pPr>
        <w:spacing w:after="120" w:before="0"/>
      </w:pPr>
      <w:r>
        <w:rPr>
          <w:b/>
          <w:sz w:val="18"/>
        </w:rPr>
        <w:t xml:space="preserve">County FIPS: </w:t>
      </w:r>
      <w:r>
        <w:rPr>
          <w:sz w:val="18"/>
        </w:rPr>
        <w:t>39109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2028-08-24. Plan: Miami County (FEMA plan 109255), approved 2023-08-25.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2023-08-25: 1 new hazard declaration (1 incident)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($17,099,177 a year), Tornado ($4,135,731) and Earthquake ($2,231,075).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2028-08-24</w:t>
      </w:r>
    </w:p>
    <w:p>
      <w:pPr>
        <w:keepNext/>
        <w:spacing w:after="40" w:before="0"/>
      </w:pPr>
      <w:r>
        <w:rPr>
          <w:b/>
        </w:rPr>
        <w:t xml:space="preserve">Plan: </w:t>
      </w:r>
      <w:r>
        <w:rPr/>
        <w:t>Miami County (FEMA plan 109255)</w:t>
      </w:r>
    </w:p>
    <w:p>
      <w:pPr>
        <w:keepNext/>
        <w:spacing w:after="40" w:before="0"/>
      </w:pPr>
      <w:r>
        <w:rPr>
          <w:b/>
        </w:rPr>
        <w:t xml:space="preserve">Approved: </w:t>
      </w:r>
      <w:r>
        <w:rPr/>
        <w:t>2023-08-25</w:t>
      </w:r>
    </w:p>
    <w:p>
      <w:pPr>
        <w:keepNext/>
        <w:spacing w:after="40" w:before="0"/>
      </w:pPr>
      <w:r>
        <w:rPr>
          <w:b/>
        </w:rPr>
        <w:t xml:space="preserve">Days to expiry: </w:t>
      </w:r>
      <w:r>
        <w:rPr/>
        <w:t>694</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DR-4777-OH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5"/>
        <w:gridCol w:w="1215"/>
        <w:gridCol w:w="1834"/>
        <w:gridCol w:w="2870"/>
        <w:gridCol w:w="1203"/>
        <w:gridCol w:w="1037"/>
        <w:gridCol w:w="837"/>
        <w:gridCol w:w="1393"/>
        <w:gridCol w:w="2257"/>
      </w:tblGrid>
      <w:tr>
        <w:trPr>
          <w:cantSplit/>
          <w:tblHeader/>
        </w:trPr>
        <w:tc>
          <w:tcPr>
            <w:tcW w:type="dxa" w:w="1465"/>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1834"/>
            <w:shd w:val="clear" w:color="auto" w:fill="E8E8E8"/>
          </w:tcPr>
          <w:p>
            <w:pPr>
              <w:spacing w:after="0"/>
              <w:jc w:val="left"/>
            </w:pPr>
            <w:r>
              <w:rPr>
                <w:b/>
                <w:sz w:val="16"/>
              </w:rPr>
              <w:t>Status</w:t>
            </w:r>
          </w:p>
        </w:tc>
        <w:tc>
          <w:tcPr>
            <w:tcW w:type="dxa" w:w="2870"/>
            <w:shd w:val="clear" w:color="auto" w:fill="E8E8E8"/>
          </w:tcPr>
          <w:p>
            <w:pPr>
              <w:spacing w:after="0"/>
              <w:jc w:val="left"/>
            </w:pPr>
            <w:r>
              <w:rPr>
                <w:b/>
                <w:sz w:val="16"/>
              </w:rPr>
              <w:t>Plan</w:t>
            </w:r>
          </w:p>
        </w:tc>
        <w:tc>
          <w:tcPr>
            <w:tcW w:type="dxa" w:w="120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3"/>
            <w:shd w:val="clear" w:color="auto" w:fill="E8E8E8"/>
          </w:tcPr>
          <w:p>
            <w:pPr>
              <w:spacing w:after="0"/>
              <w:jc w:val="left"/>
            </w:pPr>
            <w:r>
              <w:rPr>
                <w:b/>
                <w:sz w:val="16"/>
              </w:rPr>
              <w:t>Update underway</w:t>
            </w:r>
          </w:p>
        </w:tc>
        <w:tc>
          <w:tcPr>
            <w:tcW w:type="dxa" w:w="2257"/>
            <w:shd w:val="clear" w:color="auto" w:fill="E8E8E8"/>
          </w:tcPr>
          <w:p>
            <w:pPr>
              <w:spacing w:after="0"/>
              <w:jc w:val="left"/>
            </w:pPr>
            <w:r>
              <w:rPr>
                <w:b/>
                <w:sz w:val="16"/>
              </w:rPr>
              <w:t>Notes</w:t>
            </w:r>
          </w:p>
        </w:tc>
      </w:tr>
      <w:tr>
        <w:trPr>
          <w:cantSplit/>
        </w:trPr>
        <w:tc>
          <w:tcPr>
            <w:tcW w:type="dxa" w:w="1465"/>
          </w:tcPr>
          <w:p>
            <w:pPr>
              <w:spacing w:after="0"/>
              <w:jc w:val="left"/>
            </w:pPr>
            <w:r>
              <w:rPr>
                <w:sz w:val="16"/>
              </w:rPr>
              <w:t>Miami County</w:t>
            </w:r>
          </w:p>
        </w:tc>
        <w:tc>
          <w:tcPr>
            <w:tcW w:type="dxa" w:w="1215"/>
          </w:tcPr>
          <w:p>
            <w:pPr>
              <w:spacing w:after="0"/>
              <w:jc w:val="left"/>
            </w:pPr>
            <w:r>
              <w:rPr>
                <w:sz w:val="16"/>
              </w:rPr>
              <w:t>County</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p>
        </w:tc>
      </w:tr>
      <w:tr>
        <w:trPr>
          <w:cantSplit/>
        </w:trPr>
        <w:tc>
          <w:tcPr>
            <w:tcW w:type="dxa" w:w="1465"/>
          </w:tcPr>
          <w:p>
            <w:pPr>
              <w:spacing w:after="0"/>
              <w:jc w:val="left"/>
            </w:pPr>
            <w:r>
              <w:rPr>
                <w:sz w:val="16"/>
              </w:rPr>
              <w:t>Bradford village</w:t>
            </w:r>
          </w:p>
        </w:tc>
        <w:tc>
          <w:tcPr>
            <w:tcW w:type="dxa" w:w="1215"/>
          </w:tcPr>
          <w:p>
            <w:pPr>
              <w:spacing w:after="0"/>
              <w:jc w:val="left"/>
            </w:pPr>
            <w:r>
              <w:rPr>
                <w:sz w:val="16"/>
              </w:rPr>
              <w:t>Village</w:t>
            </w:r>
          </w:p>
        </w:tc>
        <w:tc>
          <w:tcPr>
            <w:tcW w:type="dxa" w:w="1834"/>
          </w:tcPr>
          <w:p>
            <w:pPr>
              <w:spacing w:after="0"/>
              <w:jc w:val="left"/>
            </w:pPr>
            <w:r>
              <w:rPr>
                <w:sz w:val="16"/>
              </w:rPr>
              <w:t>Approved, expires 2030-04-13</w:t>
            </w:r>
          </w:p>
        </w:tc>
        <w:tc>
          <w:tcPr>
            <w:tcW w:type="dxa" w:w="2870"/>
          </w:tcPr>
          <w:p>
            <w:pPr>
              <w:spacing w:after="0"/>
              <w:jc w:val="left"/>
            </w:pPr>
            <w:r>
              <w:rPr>
                <w:sz w:val="16"/>
              </w:rPr>
              <w:t>Darke County 2025 Hazard Mitigation Plan (FEMA plan 110533)</w:t>
            </w:r>
          </w:p>
        </w:tc>
        <w:tc>
          <w:tcPr>
            <w:tcW w:type="dxa" w:w="1203"/>
          </w:tcPr>
          <w:p>
            <w:pPr>
              <w:spacing w:after="0"/>
              <w:jc w:val="left"/>
            </w:pPr>
            <w:r>
              <w:rPr>
                <w:sz w:val="16"/>
              </w:rPr>
              <w:t>2025-04-14</w:t>
            </w:r>
          </w:p>
        </w:tc>
        <w:tc>
          <w:tcPr>
            <w:tcW w:type="dxa" w:w="1037"/>
          </w:tcPr>
          <w:p>
            <w:pPr>
              <w:spacing w:after="0"/>
              <w:jc w:val="left"/>
            </w:pPr>
            <w:r>
              <w:rPr>
                <w:sz w:val="16"/>
              </w:rPr>
              <w:t>2030-04-13</w:t>
            </w:r>
          </w:p>
        </w:tc>
        <w:tc>
          <w:tcPr>
            <w:tcW w:type="dxa" w:w="837"/>
          </w:tcPr>
          <w:p>
            <w:pPr>
              <w:spacing w:after="0"/>
              <w:jc w:val="right"/>
            </w:pPr>
            <w:r>
              <w:rPr>
                <w:sz w:val="16"/>
              </w:rPr>
              <w:t>1,291</w:t>
            </w:r>
          </w:p>
        </w:tc>
        <w:tc>
          <w:tcPr>
            <w:tcW w:type="dxa" w:w="1393"/>
          </w:tcPr>
          <w:p>
            <w:pPr>
              <w:spacing w:after="0"/>
              <w:jc w:val="left"/>
            </w:pPr>
          </w:p>
        </w:tc>
        <w:tc>
          <w:tcPr>
            <w:tcW w:type="dxa" w:w="2257"/>
          </w:tcPr>
          <w:p>
            <w:pPr>
              <w:spacing w:after="0"/>
              <w:jc w:val="left"/>
            </w:pPr>
            <w:r>
              <w:rPr>
                <w:sz w:val="16"/>
              </w:rPr>
              <w:t>this jurisdiction approved 2025-07-09</w:t>
            </w:r>
          </w:p>
        </w:tc>
      </w:tr>
      <w:tr>
        <w:trPr>
          <w:cantSplit/>
        </w:trPr>
        <w:tc>
          <w:tcPr>
            <w:tcW w:type="dxa" w:w="1465"/>
          </w:tcPr>
          <w:p>
            <w:pPr>
              <w:spacing w:after="0"/>
              <w:jc w:val="left"/>
            </w:pPr>
            <w:r>
              <w:rPr>
                <w:sz w:val="16"/>
              </w:rPr>
              <w:t>Casstown village</w:t>
            </w:r>
          </w:p>
        </w:tc>
        <w:tc>
          <w:tcPr>
            <w:tcW w:type="dxa" w:w="1215"/>
          </w:tcPr>
          <w:p>
            <w:pPr>
              <w:spacing w:after="0"/>
              <w:jc w:val="left"/>
            </w:pPr>
            <w:r>
              <w:rPr>
                <w:sz w:val="16"/>
              </w:rPr>
              <w:t>Village</w:t>
            </w:r>
          </w:p>
        </w:tc>
        <w:tc>
          <w:tcPr>
            <w:tcW w:type="dxa" w:w="1834"/>
          </w:tcPr>
          <w:p>
            <w:pPr>
              <w:spacing w:after="0"/>
              <w:jc w:val="left"/>
            </w:pPr>
            <w:r>
              <w:rPr>
                <w:sz w:val="16"/>
              </w:rPr>
              <w:t>Plan 109255 approved 2023-08-25, pending adoption here; not yet eligible</w:t>
            </w:r>
          </w:p>
        </w:tc>
        <w:tc>
          <w:tcPr>
            <w:tcW w:type="dxa" w:w="2870"/>
          </w:tcPr>
          <w:p>
            <w:pPr>
              <w:spacing w:after="0"/>
              <w:jc w:val="left"/>
            </w:pPr>
            <w:r>
              <w:rPr>
                <w:sz w:val="16"/>
              </w:rPr>
              <w:t>Miami County (FEMA plan 109255), pending adoption here</w:t>
            </w:r>
          </w:p>
        </w:tc>
        <w:tc>
          <w:tcPr>
            <w:tcW w:type="dxa" w:w="1203"/>
          </w:tcPr>
          <w:p>
            <w:pPr>
              <w:spacing w:after="0"/>
              <w:jc w:val="left"/>
            </w:pPr>
            <w:r>
              <w:rPr>
                <w:sz w:val="16"/>
              </w:rPr>
              <w:t>2023-08-25 by FEMA; not yet adopted here</w:t>
            </w:r>
          </w:p>
        </w:tc>
        <w:tc>
          <w:tcPr>
            <w:tcW w:type="dxa" w:w="1037"/>
          </w:tcPr>
          <w:p>
            <w:pPr>
              <w:spacing w:after="0"/>
              <w:jc w:val="left"/>
            </w:pPr>
            <w:r>
              <w:rPr>
                <w:sz w:val="16"/>
              </w:rPr>
              <w:t>2028-08-24 once adopted</w:t>
            </w:r>
          </w:p>
        </w:tc>
        <w:tc>
          <w:tcPr>
            <w:tcW w:type="dxa" w:w="837"/>
          </w:tcPr>
          <w:p>
            <w:pPr>
              <w:spacing w:after="0"/>
              <w:jc w:val="right"/>
            </w:pPr>
          </w:p>
        </w:tc>
        <w:tc>
          <w:tcPr>
            <w:tcW w:type="dxa" w:w="1393"/>
          </w:tcPr>
          <w:p>
            <w:pPr>
              <w:spacing w:after="0"/>
              <w:jc w:val="left"/>
            </w:pPr>
            <w:r>
              <w:rPr>
                <w:sz w:val="16"/>
              </w:rPr>
              <w:t>FEMA tracker shows a plan approvable pending adoption</w:t>
            </w:r>
          </w:p>
        </w:tc>
        <w:tc>
          <w:tcPr>
            <w:tcW w:type="dxa" w:w="2257"/>
          </w:tcPr>
          <w:p>
            <w:pPr>
              <w:spacing w:after="0"/>
              <w:jc w:val="left"/>
            </w:pPr>
            <w:r>
              <w:rPr>
                <w:sz w:val="16"/>
              </w:rPr>
              <w:t>Not yet eligible: adopt the approved plan.</w:t>
            </w:r>
          </w:p>
        </w:tc>
      </w:tr>
      <w:tr>
        <w:trPr>
          <w:cantSplit/>
        </w:trPr>
        <w:tc>
          <w:tcPr>
            <w:tcW w:type="dxa" w:w="1465"/>
          </w:tcPr>
          <w:p>
            <w:pPr>
              <w:spacing w:after="0"/>
              <w:jc w:val="left"/>
            </w:pPr>
            <w:r>
              <w:rPr>
                <w:sz w:val="16"/>
              </w:rPr>
              <w:t>Covington village</w:t>
            </w:r>
          </w:p>
        </w:tc>
        <w:tc>
          <w:tcPr>
            <w:tcW w:type="dxa" w:w="1215"/>
          </w:tcPr>
          <w:p>
            <w:pPr>
              <w:spacing w:after="0"/>
              <w:jc w:val="left"/>
            </w:pPr>
            <w:r>
              <w:rPr>
                <w:sz w:val="16"/>
              </w:rPr>
              <w:t>Village</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r>
        <w:trPr>
          <w:cantSplit/>
        </w:trPr>
        <w:tc>
          <w:tcPr>
            <w:tcW w:type="dxa" w:w="1465"/>
          </w:tcPr>
          <w:p>
            <w:pPr>
              <w:spacing w:after="0"/>
              <w:jc w:val="left"/>
            </w:pPr>
            <w:r>
              <w:rPr>
                <w:sz w:val="16"/>
              </w:rPr>
              <w:t>Fletcher village</w:t>
            </w:r>
          </w:p>
        </w:tc>
        <w:tc>
          <w:tcPr>
            <w:tcW w:type="dxa" w:w="1215"/>
          </w:tcPr>
          <w:p>
            <w:pPr>
              <w:spacing w:after="0"/>
              <w:jc w:val="left"/>
            </w:pPr>
            <w:r>
              <w:rPr>
                <w:sz w:val="16"/>
              </w:rPr>
              <w:t>Village</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r>
        <w:trPr>
          <w:cantSplit/>
        </w:trPr>
        <w:tc>
          <w:tcPr>
            <w:tcW w:type="dxa" w:w="1465"/>
          </w:tcPr>
          <w:p>
            <w:pPr>
              <w:spacing w:after="0"/>
              <w:jc w:val="left"/>
            </w:pPr>
            <w:r>
              <w:rPr>
                <w:sz w:val="16"/>
              </w:rPr>
              <w:t>Huber Heights city</w:t>
            </w:r>
          </w:p>
        </w:tc>
        <w:tc>
          <w:tcPr>
            <w:tcW w:type="dxa" w:w="1215"/>
          </w:tcPr>
          <w:p>
            <w:pPr>
              <w:spacing w:after="0"/>
              <w:jc w:val="left"/>
            </w:pPr>
            <w:r>
              <w:rPr>
                <w:sz w:val="16"/>
              </w:rPr>
              <w:t>City</w:t>
            </w:r>
          </w:p>
        </w:tc>
        <w:tc>
          <w:tcPr>
            <w:tcW w:type="dxa" w:w="1834"/>
          </w:tcPr>
          <w:p>
            <w:pPr>
              <w:spacing w:after="0"/>
              <w:jc w:val="left"/>
            </w:pPr>
            <w:r>
              <w:rPr>
                <w:sz w:val="16"/>
              </w:rPr>
              <w:t>Approved, expires 2030-02-04</w:t>
            </w:r>
          </w:p>
        </w:tc>
        <w:tc>
          <w:tcPr>
            <w:tcW w:type="dxa" w:w="2870"/>
          </w:tcPr>
          <w:p>
            <w:pPr>
              <w:spacing w:after="0"/>
              <w:jc w:val="left"/>
            </w:pPr>
            <w:r>
              <w:rPr>
                <w:sz w:val="16"/>
              </w:rPr>
              <w:t>Montgomery County 2025 Hazard Mitigation Plan (FEMA plan 110353)</w:t>
            </w:r>
          </w:p>
        </w:tc>
        <w:tc>
          <w:tcPr>
            <w:tcW w:type="dxa" w:w="1203"/>
          </w:tcPr>
          <w:p>
            <w:pPr>
              <w:spacing w:after="0"/>
              <w:jc w:val="left"/>
            </w:pPr>
            <w:r>
              <w:rPr>
                <w:sz w:val="16"/>
              </w:rPr>
              <w:t>2025-02-05</w:t>
            </w:r>
          </w:p>
        </w:tc>
        <w:tc>
          <w:tcPr>
            <w:tcW w:type="dxa" w:w="1037"/>
          </w:tcPr>
          <w:p>
            <w:pPr>
              <w:spacing w:after="0"/>
              <w:jc w:val="left"/>
            </w:pPr>
            <w:r>
              <w:rPr>
                <w:sz w:val="16"/>
              </w:rPr>
              <w:t>2030-02-04</w:t>
            </w:r>
          </w:p>
        </w:tc>
        <w:tc>
          <w:tcPr>
            <w:tcW w:type="dxa" w:w="837"/>
          </w:tcPr>
          <w:p>
            <w:pPr>
              <w:spacing w:after="0"/>
              <w:jc w:val="right"/>
            </w:pPr>
            <w:r>
              <w:rPr>
                <w:sz w:val="16"/>
              </w:rPr>
              <w:t>1,223</w:t>
            </w:r>
          </w:p>
        </w:tc>
        <w:tc>
          <w:tcPr>
            <w:tcW w:type="dxa" w:w="1393"/>
          </w:tcPr>
          <w:p>
            <w:pPr>
              <w:spacing w:after="0"/>
              <w:jc w:val="left"/>
            </w:pPr>
          </w:p>
        </w:tc>
        <w:tc>
          <w:tcPr>
            <w:tcW w:type="dxa" w:w="2257"/>
          </w:tcPr>
          <w:p>
            <w:pPr>
              <w:spacing w:after="0"/>
              <w:jc w:val="left"/>
            </w:pPr>
            <w:r>
              <w:rPr>
                <w:sz w:val="16"/>
              </w:rPr>
              <w:t>this jurisdiction approved 2025-06-25</w:t>
            </w:r>
          </w:p>
        </w:tc>
      </w:tr>
      <w:tr>
        <w:trPr>
          <w:cantSplit/>
        </w:trPr>
        <w:tc>
          <w:tcPr>
            <w:tcW w:type="dxa" w:w="1465"/>
          </w:tcPr>
          <w:p>
            <w:pPr>
              <w:spacing w:after="0"/>
              <w:jc w:val="left"/>
            </w:pPr>
            <w:r>
              <w:rPr>
                <w:sz w:val="16"/>
              </w:rPr>
              <w:t>Laura village</w:t>
            </w:r>
          </w:p>
        </w:tc>
        <w:tc>
          <w:tcPr>
            <w:tcW w:type="dxa" w:w="1215"/>
          </w:tcPr>
          <w:p>
            <w:pPr>
              <w:spacing w:after="0"/>
              <w:jc w:val="left"/>
            </w:pPr>
            <w:r>
              <w:rPr>
                <w:sz w:val="16"/>
              </w:rPr>
              <w:t>Village</w:t>
            </w:r>
          </w:p>
        </w:tc>
        <w:tc>
          <w:tcPr>
            <w:tcW w:type="dxa" w:w="1834"/>
          </w:tcPr>
          <w:p>
            <w:pPr>
              <w:spacing w:after="0"/>
              <w:jc w:val="left"/>
            </w:pPr>
            <w:r>
              <w:rPr>
                <w:sz w:val="16"/>
              </w:rPr>
              <w:t>Plan 109255 approved 2023-08-25, pending adoption here; not yet eligible</w:t>
            </w:r>
          </w:p>
        </w:tc>
        <w:tc>
          <w:tcPr>
            <w:tcW w:type="dxa" w:w="2870"/>
          </w:tcPr>
          <w:p>
            <w:pPr>
              <w:spacing w:after="0"/>
              <w:jc w:val="left"/>
            </w:pPr>
            <w:r>
              <w:rPr>
                <w:sz w:val="16"/>
              </w:rPr>
              <w:t>Miami County (FEMA plan 109255), pending adoption here</w:t>
            </w:r>
          </w:p>
        </w:tc>
        <w:tc>
          <w:tcPr>
            <w:tcW w:type="dxa" w:w="1203"/>
          </w:tcPr>
          <w:p>
            <w:pPr>
              <w:spacing w:after="0"/>
              <w:jc w:val="left"/>
            </w:pPr>
            <w:r>
              <w:rPr>
                <w:sz w:val="16"/>
              </w:rPr>
              <w:t>2023-08-25 by FEMA; not yet adopted here</w:t>
            </w:r>
          </w:p>
        </w:tc>
        <w:tc>
          <w:tcPr>
            <w:tcW w:type="dxa" w:w="1037"/>
          </w:tcPr>
          <w:p>
            <w:pPr>
              <w:spacing w:after="0"/>
              <w:jc w:val="left"/>
            </w:pPr>
            <w:r>
              <w:rPr>
                <w:sz w:val="16"/>
              </w:rPr>
              <w:t>2028-08-24 once adopted</w:t>
            </w:r>
          </w:p>
        </w:tc>
        <w:tc>
          <w:tcPr>
            <w:tcW w:type="dxa" w:w="837"/>
          </w:tcPr>
          <w:p>
            <w:pPr>
              <w:spacing w:after="0"/>
              <w:jc w:val="right"/>
            </w:pPr>
          </w:p>
        </w:tc>
        <w:tc>
          <w:tcPr>
            <w:tcW w:type="dxa" w:w="1393"/>
          </w:tcPr>
          <w:p>
            <w:pPr>
              <w:spacing w:after="0"/>
              <w:jc w:val="left"/>
            </w:pPr>
            <w:r>
              <w:rPr>
                <w:sz w:val="16"/>
              </w:rPr>
              <w:t>FEMA tracker shows a plan approvable pending adoption</w:t>
            </w:r>
          </w:p>
        </w:tc>
        <w:tc>
          <w:tcPr>
            <w:tcW w:type="dxa" w:w="2257"/>
          </w:tcPr>
          <w:p>
            <w:pPr>
              <w:spacing w:after="0"/>
              <w:jc w:val="left"/>
            </w:pPr>
            <w:r>
              <w:rPr>
                <w:sz w:val="16"/>
              </w:rPr>
              <w:t>Not yet eligible: adopt the approved plan.</w:t>
            </w:r>
          </w:p>
        </w:tc>
      </w:tr>
      <w:tr>
        <w:trPr>
          <w:cantSplit/>
        </w:trPr>
        <w:tc>
          <w:tcPr>
            <w:tcW w:type="dxa" w:w="1465"/>
          </w:tcPr>
          <w:p>
            <w:pPr>
              <w:spacing w:after="0"/>
              <w:jc w:val="left"/>
            </w:pPr>
            <w:r>
              <w:rPr>
                <w:sz w:val="16"/>
              </w:rPr>
              <w:t>Ludlow Falls village</w:t>
            </w:r>
          </w:p>
        </w:tc>
        <w:tc>
          <w:tcPr>
            <w:tcW w:type="dxa" w:w="1215"/>
          </w:tcPr>
          <w:p>
            <w:pPr>
              <w:spacing w:after="0"/>
              <w:jc w:val="left"/>
            </w:pPr>
            <w:r>
              <w:rPr>
                <w:sz w:val="16"/>
              </w:rPr>
              <w:t>Village</w:t>
            </w:r>
          </w:p>
        </w:tc>
        <w:tc>
          <w:tcPr>
            <w:tcW w:type="dxa" w:w="1834"/>
          </w:tcPr>
          <w:p>
            <w:pPr>
              <w:spacing w:after="0"/>
              <w:jc w:val="left"/>
            </w:pPr>
            <w:r>
              <w:rPr>
                <w:sz w:val="16"/>
              </w:rPr>
              <w:t>Plan 109255 approved 2023-08-25, pending adoption here; not yet eligible</w:t>
            </w:r>
          </w:p>
        </w:tc>
        <w:tc>
          <w:tcPr>
            <w:tcW w:type="dxa" w:w="2870"/>
          </w:tcPr>
          <w:p>
            <w:pPr>
              <w:spacing w:after="0"/>
              <w:jc w:val="left"/>
            </w:pPr>
            <w:r>
              <w:rPr>
                <w:sz w:val="16"/>
              </w:rPr>
              <w:t>Miami County (FEMA plan 109255), pending adoption here</w:t>
            </w:r>
          </w:p>
        </w:tc>
        <w:tc>
          <w:tcPr>
            <w:tcW w:type="dxa" w:w="1203"/>
          </w:tcPr>
          <w:p>
            <w:pPr>
              <w:spacing w:after="0"/>
              <w:jc w:val="left"/>
            </w:pPr>
            <w:r>
              <w:rPr>
                <w:sz w:val="16"/>
              </w:rPr>
              <w:t>2023-08-25 by FEMA; not yet adopted here</w:t>
            </w:r>
          </w:p>
        </w:tc>
        <w:tc>
          <w:tcPr>
            <w:tcW w:type="dxa" w:w="1037"/>
          </w:tcPr>
          <w:p>
            <w:pPr>
              <w:spacing w:after="0"/>
              <w:jc w:val="left"/>
            </w:pPr>
            <w:r>
              <w:rPr>
                <w:sz w:val="16"/>
              </w:rPr>
              <w:t>2028-08-24 once adopted</w:t>
            </w:r>
          </w:p>
        </w:tc>
        <w:tc>
          <w:tcPr>
            <w:tcW w:type="dxa" w:w="837"/>
          </w:tcPr>
          <w:p>
            <w:pPr>
              <w:spacing w:after="0"/>
              <w:jc w:val="right"/>
            </w:pPr>
          </w:p>
        </w:tc>
        <w:tc>
          <w:tcPr>
            <w:tcW w:type="dxa" w:w="1393"/>
          </w:tcPr>
          <w:p>
            <w:pPr>
              <w:spacing w:after="0"/>
              <w:jc w:val="left"/>
            </w:pPr>
            <w:r>
              <w:rPr>
                <w:sz w:val="16"/>
              </w:rPr>
              <w:t>FEMA tracker shows a plan approvable pending adoption</w:t>
            </w:r>
          </w:p>
        </w:tc>
        <w:tc>
          <w:tcPr>
            <w:tcW w:type="dxa" w:w="2257"/>
          </w:tcPr>
          <w:p>
            <w:pPr>
              <w:spacing w:after="0"/>
              <w:jc w:val="left"/>
            </w:pPr>
            <w:r>
              <w:rPr>
                <w:sz w:val="16"/>
              </w:rPr>
              <w:t>Not yet eligible: adopt the approved plan.</w:t>
            </w:r>
          </w:p>
        </w:tc>
      </w:tr>
      <w:tr>
        <w:trPr>
          <w:cantSplit/>
        </w:trPr>
        <w:tc>
          <w:tcPr>
            <w:tcW w:type="dxa" w:w="1465"/>
          </w:tcPr>
          <w:p>
            <w:pPr>
              <w:spacing w:after="0"/>
              <w:jc w:val="left"/>
            </w:pPr>
            <w:r>
              <w:rPr>
                <w:sz w:val="16"/>
              </w:rPr>
              <w:t>Piqua city</w:t>
            </w:r>
          </w:p>
        </w:tc>
        <w:tc>
          <w:tcPr>
            <w:tcW w:type="dxa" w:w="1215"/>
          </w:tcPr>
          <w:p>
            <w:pPr>
              <w:spacing w:after="0"/>
              <w:jc w:val="left"/>
            </w:pPr>
            <w:r>
              <w:rPr>
                <w:sz w:val="16"/>
              </w:rPr>
              <w:t>City</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r>
        <w:trPr>
          <w:cantSplit/>
        </w:trPr>
        <w:tc>
          <w:tcPr>
            <w:tcW w:type="dxa" w:w="1465"/>
          </w:tcPr>
          <w:p>
            <w:pPr>
              <w:spacing w:after="0"/>
              <w:jc w:val="left"/>
            </w:pPr>
            <w:r>
              <w:rPr>
                <w:sz w:val="16"/>
              </w:rPr>
              <w:t>Pleasant Hill village</w:t>
            </w:r>
          </w:p>
        </w:tc>
        <w:tc>
          <w:tcPr>
            <w:tcW w:type="dxa" w:w="1215"/>
          </w:tcPr>
          <w:p>
            <w:pPr>
              <w:spacing w:after="0"/>
              <w:jc w:val="left"/>
            </w:pPr>
            <w:r>
              <w:rPr>
                <w:sz w:val="16"/>
              </w:rPr>
              <w:t>Village</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r>
        <w:trPr>
          <w:cantSplit/>
        </w:trPr>
        <w:tc>
          <w:tcPr>
            <w:tcW w:type="dxa" w:w="1465"/>
          </w:tcPr>
          <w:p>
            <w:pPr>
              <w:spacing w:after="0"/>
              <w:jc w:val="left"/>
            </w:pPr>
            <w:r>
              <w:rPr>
                <w:sz w:val="16"/>
              </w:rPr>
              <w:t>Potsdam village</w:t>
            </w:r>
          </w:p>
        </w:tc>
        <w:tc>
          <w:tcPr>
            <w:tcW w:type="dxa" w:w="1215"/>
          </w:tcPr>
          <w:p>
            <w:pPr>
              <w:spacing w:after="0"/>
              <w:jc w:val="left"/>
            </w:pPr>
            <w:r>
              <w:rPr>
                <w:sz w:val="16"/>
              </w:rPr>
              <w:t>Village</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r>
        <w:trPr>
          <w:cantSplit/>
        </w:trPr>
        <w:tc>
          <w:tcPr>
            <w:tcW w:type="dxa" w:w="1465"/>
          </w:tcPr>
          <w:p>
            <w:pPr>
              <w:spacing w:after="0"/>
              <w:jc w:val="left"/>
            </w:pPr>
            <w:r>
              <w:rPr>
                <w:sz w:val="16"/>
              </w:rPr>
              <w:t>Tipp City city</w:t>
            </w:r>
          </w:p>
        </w:tc>
        <w:tc>
          <w:tcPr>
            <w:tcW w:type="dxa" w:w="1215"/>
          </w:tcPr>
          <w:p>
            <w:pPr>
              <w:spacing w:after="0"/>
              <w:jc w:val="left"/>
            </w:pPr>
            <w:r>
              <w:rPr>
                <w:sz w:val="16"/>
              </w:rPr>
              <w:t>City</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r>
        <w:trPr>
          <w:cantSplit/>
        </w:trPr>
        <w:tc>
          <w:tcPr>
            <w:tcW w:type="dxa" w:w="1465"/>
          </w:tcPr>
          <w:p>
            <w:pPr>
              <w:spacing w:after="0"/>
              <w:jc w:val="left"/>
            </w:pPr>
            <w:r>
              <w:rPr>
                <w:sz w:val="16"/>
              </w:rPr>
              <w:t>Troy city</w:t>
            </w:r>
          </w:p>
        </w:tc>
        <w:tc>
          <w:tcPr>
            <w:tcW w:type="dxa" w:w="1215"/>
          </w:tcPr>
          <w:p>
            <w:pPr>
              <w:spacing w:after="0"/>
              <w:jc w:val="left"/>
            </w:pPr>
            <w:r>
              <w:rPr>
                <w:sz w:val="16"/>
              </w:rPr>
              <w:t>City</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r>
        <w:trPr>
          <w:cantSplit/>
        </w:trPr>
        <w:tc>
          <w:tcPr>
            <w:tcW w:type="dxa" w:w="1465"/>
          </w:tcPr>
          <w:p>
            <w:pPr>
              <w:spacing w:after="0"/>
              <w:jc w:val="left"/>
            </w:pPr>
            <w:r>
              <w:rPr>
                <w:sz w:val="16"/>
              </w:rPr>
              <w:t>Union city</w:t>
            </w:r>
          </w:p>
        </w:tc>
        <w:tc>
          <w:tcPr>
            <w:tcW w:type="dxa" w:w="1215"/>
          </w:tcPr>
          <w:p>
            <w:pPr>
              <w:spacing w:after="0"/>
              <w:jc w:val="left"/>
            </w:pPr>
            <w:r>
              <w:rPr>
                <w:sz w:val="16"/>
              </w:rPr>
              <w:t>City</w:t>
            </w:r>
          </w:p>
        </w:tc>
        <w:tc>
          <w:tcPr>
            <w:tcW w:type="dxa" w:w="1834"/>
          </w:tcPr>
          <w:p>
            <w:pPr>
              <w:spacing w:after="0"/>
              <w:jc w:val="left"/>
            </w:pPr>
            <w:r>
              <w:rPr>
                <w:sz w:val="16"/>
              </w:rPr>
              <w:t>Approved, expires 2030-02-04</w:t>
            </w:r>
          </w:p>
        </w:tc>
        <w:tc>
          <w:tcPr>
            <w:tcW w:type="dxa" w:w="2870"/>
          </w:tcPr>
          <w:p>
            <w:pPr>
              <w:spacing w:after="0"/>
              <w:jc w:val="left"/>
            </w:pPr>
            <w:r>
              <w:rPr>
                <w:sz w:val="16"/>
              </w:rPr>
              <w:t>Montgomery County 2025 Hazard Mitigation Plan (FEMA plan 110353)</w:t>
            </w:r>
          </w:p>
        </w:tc>
        <w:tc>
          <w:tcPr>
            <w:tcW w:type="dxa" w:w="1203"/>
          </w:tcPr>
          <w:p>
            <w:pPr>
              <w:spacing w:after="0"/>
              <w:jc w:val="left"/>
            </w:pPr>
            <w:r>
              <w:rPr>
                <w:sz w:val="16"/>
              </w:rPr>
              <w:t>2025-02-05</w:t>
            </w:r>
          </w:p>
        </w:tc>
        <w:tc>
          <w:tcPr>
            <w:tcW w:type="dxa" w:w="1037"/>
          </w:tcPr>
          <w:p>
            <w:pPr>
              <w:spacing w:after="0"/>
              <w:jc w:val="left"/>
            </w:pPr>
            <w:r>
              <w:rPr>
                <w:sz w:val="16"/>
              </w:rPr>
              <w:t>2030-02-04</w:t>
            </w:r>
          </w:p>
        </w:tc>
        <w:tc>
          <w:tcPr>
            <w:tcW w:type="dxa" w:w="837"/>
          </w:tcPr>
          <w:p>
            <w:pPr>
              <w:spacing w:after="0"/>
              <w:jc w:val="right"/>
            </w:pPr>
            <w:r>
              <w:rPr>
                <w:sz w:val="16"/>
              </w:rPr>
              <w:t>1,223</w:t>
            </w:r>
          </w:p>
        </w:tc>
        <w:tc>
          <w:tcPr>
            <w:tcW w:type="dxa" w:w="1393"/>
          </w:tcPr>
          <w:p>
            <w:pPr>
              <w:spacing w:after="0"/>
              <w:jc w:val="left"/>
            </w:pPr>
          </w:p>
        </w:tc>
        <w:tc>
          <w:tcPr>
            <w:tcW w:type="dxa" w:w="2257"/>
          </w:tcPr>
          <w:p>
            <w:pPr>
              <w:spacing w:after="0"/>
              <w:jc w:val="left"/>
            </w:pPr>
          </w:p>
        </w:tc>
      </w:tr>
      <w:tr>
        <w:trPr>
          <w:cantSplit/>
        </w:trPr>
        <w:tc>
          <w:tcPr>
            <w:tcW w:type="dxa" w:w="1465"/>
          </w:tcPr>
          <w:p>
            <w:pPr>
              <w:spacing w:after="0"/>
              <w:jc w:val="left"/>
            </w:pPr>
            <w:r>
              <w:rPr>
                <w:sz w:val="16"/>
              </w:rPr>
              <w:t>West Milton village</w:t>
            </w:r>
          </w:p>
        </w:tc>
        <w:tc>
          <w:tcPr>
            <w:tcW w:type="dxa" w:w="1215"/>
          </w:tcPr>
          <w:p>
            <w:pPr>
              <w:spacing w:after="0"/>
              <w:jc w:val="left"/>
            </w:pPr>
            <w:r>
              <w:rPr>
                <w:sz w:val="16"/>
              </w:rPr>
              <w:t>Village</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r>
        <w:trPr>
          <w:cantSplit/>
        </w:trPr>
        <w:tc>
          <w:tcPr>
            <w:tcW w:type="dxa" w:w="1465"/>
          </w:tcPr>
          <w:p>
            <w:pPr>
              <w:spacing w:after="0"/>
              <w:jc w:val="left"/>
            </w:pPr>
            <w:r>
              <w:rPr>
                <w:sz w:val="16"/>
              </w:rPr>
              <w:t>Miami Conservancy District</w:t>
            </w:r>
          </w:p>
        </w:tc>
        <w:tc>
          <w:tcPr>
            <w:tcW w:type="dxa" w:w="1215"/>
          </w:tcPr>
          <w:p>
            <w:pPr>
              <w:spacing w:after="0"/>
              <w:jc w:val="left"/>
            </w:pPr>
            <w:r>
              <w:rPr>
                <w:sz w:val="16"/>
              </w:rPr>
              <w:t>Conservation District</w:t>
            </w:r>
          </w:p>
        </w:tc>
        <w:tc>
          <w:tcPr>
            <w:tcW w:type="dxa" w:w="1834"/>
          </w:tcPr>
          <w:p>
            <w:pPr>
              <w:spacing w:after="0"/>
              <w:jc w:val="left"/>
            </w:pPr>
            <w:r>
              <w:rPr>
                <w:sz w:val="16"/>
              </w:rPr>
              <w:t>Approved, expires 2028-08-24</w:t>
            </w:r>
          </w:p>
        </w:tc>
        <w:tc>
          <w:tcPr>
            <w:tcW w:type="dxa" w:w="2870"/>
          </w:tcPr>
          <w:p>
            <w:pPr>
              <w:spacing w:after="0"/>
              <w:jc w:val="left"/>
            </w:pPr>
            <w:r>
              <w:rPr>
                <w:sz w:val="16"/>
              </w:rPr>
              <w:t>Miami County (FEMA plan 109255)</w:t>
            </w:r>
          </w:p>
        </w:tc>
        <w:tc>
          <w:tcPr>
            <w:tcW w:type="dxa" w:w="1203"/>
          </w:tcPr>
          <w:p>
            <w:pPr>
              <w:spacing w:after="0"/>
              <w:jc w:val="left"/>
            </w:pPr>
            <w:r>
              <w:rPr>
                <w:sz w:val="16"/>
              </w:rPr>
              <w:t>2023-08-25</w:t>
            </w:r>
          </w:p>
        </w:tc>
        <w:tc>
          <w:tcPr>
            <w:tcW w:type="dxa" w:w="1037"/>
          </w:tcPr>
          <w:p>
            <w:pPr>
              <w:spacing w:after="0"/>
              <w:jc w:val="left"/>
            </w:pPr>
            <w:r>
              <w:rPr>
                <w:sz w:val="16"/>
              </w:rPr>
              <w:t>2028-08-24</w:t>
            </w:r>
          </w:p>
        </w:tc>
        <w:tc>
          <w:tcPr>
            <w:tcW w:type="dxa" w:w="837"/>
          </w:tcPr>
          <w:p>
            <w:pPr>
              <w:spacing w:after="0"/>
              <w:jc w:val="right"/>
            </w:pPr>
            <w:r>
              <w:rPr>
                <w:sz w:val="16"/>
              </w:rPr>
              <w:t>694</w:t>
            </w:r>
          </w:p>
        </w:tc>
        <w:tc>
          <w:tcPr>
            <w:tcW w:type="dxa" w:w="1393"/>
          </w:tcPr>
          <w:p>
            <w:pPr>
              <w:spacing w:after="0"/>
              <w:jc w:val="left"/>
            </w:pPr>
          </w:p>
        </w:tc>
        <w:tc>
          <w:tcPr>
            <w:tcW w:type="dxa" w:w="2257"/>
          </w:tcPr>
          <w:p>
            <w:pPr>
              <w:spacing w:after="0"/>
              <w:jc w:val="left"/>
            </w:pPr>
            <w:r>
              <w:rPr>
                <w:sz w:val="16"/>
              </w:rPr>
              <w:t>this jurisdiction approved 2024-10-17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$16,861,026</w:t>
            </w:r>
          </w:p>
        </w:tc>
        <w:tc>
          <w:tcPr>
            <w:tcW w:type="dxa" w:w="1126"/>
          </w:tcPr>
          <w:p>
            <w:pPr>
              <w:spacing w:after="0"/>
              <w:jc w:val="right"/>
            </w:pPr>
            <w:r>
              <w:rPr>
                <w:sz w:val="16"/>
              </w:rPr>
              <w:t>$123,617</w:t>
            </w:r>
          </w:p>
        </w:tc>
        <w:tc>
          <w:tcPr>
            <w:tcW w:type="dxa" w:w="1505"/>
          </w:tcPr>
          <w:p>
            <w:pPr>
              <w:spacing w:after="0"/>
              <w:jc w:val="right"/>
            </w:pPr>
            <w:r>
              <w:rPr>
                <w:sz w:val="16"/>
              </w:rPr>
              <w:t>$114,534</w:t>
            </w:r>
          </w:p>
        </w:tc>
        <w:tc>
          <w:tcPr>
            <w:tcW w:type="dxa" w:w="1166"/>
          </w:tcPr>
          <w:p>
            <w:pPr>
              <w:spacing w:after="0"/>
              <w:jc w:val="right"/>
            </w:pPr>
            <w:r>
              <w:rPr>
                <w:sz w:val="16"/>
              </w:rPr>
              <w:t>$17,099,177</w:t>
            </w:r>
          </w:p>
        </w:tc>
        <w:tc>
          <w:tcPr>
            <w:tcW w:type="dxa" w:w="1601"/>
          </w:tcPr>
          <w:p>
            <w:pPr>
              <w:spacing w:after="0"/>
              <w:jc w:val="right"/>
            </w:pPr>
            <w:r>
              <w:rPr>
                <w:sz w:val="16"/>
              </w:rPr>
              <w:t>64</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$3,033,843</w:t>
            </w:r>
          </w:p>
        </w:tc>
        <w:tc>
          <w:tcPr>
            <w:tcW w:type="dxa" w:w="1126"/>
          </w:tcPr>
          <w:p>
            <w:pPr>
              <w:spacing w:after="0"/>
              <w:jc w:val="right"/>
            </w:pPr>
            <w:r>
              <w:rPr>
                <w:sz w:val="16"/>
              </w:rPr>
              <w:t>$1,109</w:t>
            </w:r>
          </w:p>
        </w:tc>
        <w:tc>
          <w:tcPr>
            <w:tcW w:type="dxa" w:w="1505"/>
          </w:tcPr>
          <w:p>
            <w:pPr>
              <w:spacing w:after="0"/>
              <w:jc w:val="right"/>
            </w:pPr>
            <w:r>
              <w:rPr>
                <w:sz w:val="16"/>
              </w:rPr>
              <w:t>$1,100,779</w:t>
            </w:r>
          </w:p>
        </w:tc>
        <w:tc>
          <w:tcPr>
            <w:tcW w:type="dxa" w:w="1166"/>
          </w:tcPr>
          <w:p>
            <w:pPr>
              <w:spacing w:after="0"/>
              <w:jc w:val="right"/>
            </w:pPr>
            <w:r>
              <w:rPr>
                <w:sz w:val="16"/>
              </w:rPr>
              <w:t>$4,135,731</w:t>
            </w:r>
          </w:p>
        </w:tc>
        <w:tc>
          <w:tcPr>
            <w:tcW w:type="dxa" w:w="1601"/>
          </w:tcPr>
          <w:p>
            <w:pPr>
              <w:spacing w:after="0"/>
              <w:jc w:val="right"/>
            </w:pPr>
            <w:r>
              <w:rPr>
                <w:sz w:val="16"/>
              </w:rPr>
              <w:t>23</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$1,648,974</w:t>
            </w:r>
          </w:p>
        </w:tc>
        <w:tc>
          <w:tcPr>
            <w:tcW w:type="dxa" w:w="1126"/>
          </w:tcPr>
          <w:p>
            <w:pPr>
              <w:spacing w:after="0"/>
              <w:jc w:val="right"/>
            </w:pPr>
            <w:r>
              <w:rPr>
                <w:sz w:val="16"/>
              </w:rPr>
              <w:t>n/a</w:t>
            </w:r>
          </w:p>
        </w:tc>
        <w:tc>
          <w:tcPr>
            <w:tcW w:type="dxa" w:w="1505"/>
          </w:tcPr>
          <w:p>
            <w:pPr>
              <w:spacing w:after="0"/>
              <w:jc w:val="right"/>
            </w:pPr>
            <w:r>
              <w:rPr>
                <w:sz w:val="16"/>
              </w:rPr>
              <w:t>$582,101</w:t>
            </w:r>
          </w:p>
        </w:tc>
        <w:tc>
          <w:tcPr>
            <w:tcW w:type="dxa" w:w="1166"/>
          </w:tcPr>
          <w:p>
            <w:pPr>
              <w:spacing w:after="0"/>
              <w:jc w:val="right"/>
            </w:pPr>
            <w:r>
              <w:rPr>
                <w:sz w:val="16"/>
              </w:rPr>
              <w:t>$2,231,075</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$2,277</w:t>
            </w:r>
          </w:p>
        </w:tc>
        <w:tc>
          <w:tcPr>
            <w:tcW w:type="dxa" w:w="1126"/>
          </w:tcPr>
          <w:p>
            <w:pPr>
              <w:spacing w:after="0"/>
              <w:jc w:val="right"/>
            </w:pPr>
            <w:r>
              <w:rPr>
                <w:sz w:val="16"/>
              </w:rPr>
              <w:t>$44,054</w:t>
            </w:r>
          </w:p>
        </w:tc>
        <w:tc>
          <w:tcPr>
            <w:tcW w:type="dxa" w:w="1505"/>
          </w:tcPr>
          <w:p>
            <w:pPr>
              <w:spacing w:after="0"/>
              <w:jc w:val="right"/>
            </w:pPr>
            <w:r>
              <w:rPr>
                <w:sz w:val="16"/>
              </w:rPr>
              <w:t>$1,575,895</w:t>
            </w:r>
          </w:p>
        </w:tc>
        <w:tc>
          <w:tcPr>
            <w:tcW w:type="dxa" w:w="1166"/>
          </w:tcPr>
          <w:p>
            <w:pPr>
              <w:spacing w:after="0"/>
              <w:jc w:val="right"/>
            </w:pPr>
            <w:r>
              <w:rPr>
                <w:sz w:val="16"/>
              </w:rPr>
              <w:t>$1,622,226</w:t>
            </w:r>
          </w:p>
        </w:tc>
        <w:tc>
          <w:tcPr>
            <w:tcW w:type="dxa" w:w="1601"/>
          </w:tcPr>
          <w:p>
            <w:pPr>
              <w:spacing w:after="0"/>
              <w:jc w:val="right"/>
            </w:pPr>
            <w:r>
              <w:rPr>
                <w:sz w:val="16"/>
              </w:rPr>
              <w:t>4</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$676,900</w:t>
            </w:r>
          </w:p>
        </w:tc>
        <w:tc>
          <w:tcPr>
            <w:tcW w:type="dxa" w:w="1126"/>
          </w:tcPr>
          <w:p>
            <w:pPr>
              <w:spacing w:after="0"/>
              <w:jc w:val="right"/>
            </w:pPr>
            <w:r>
              <w:rPr>
                <w:sz w:val="16"/>
              </w:rPr>
              <w:t>$4,030</w:t>
            </w:r>
          </w:p>
        </w:tc>
        <w:tc>
          <w:tcPr>
            <w:tcW w:type="dxa" w:w="1505"/>
          </w:tcPr>
          <w:p>
            <w:pPr>
              <w:spacing w:after="0"/>
              <w:jc w:val="right"/>
            </w:pPr>
            <w:r>
              <w:rPr>
                <w:sz w:val="16"/>
              </w:rPr>
              <w:t>$808,650</w:t>
            </w:r>
          </w:p>
        </w:tc>
        <w:tc>
          <w:tcPr>
            <w:tcW w:type="dxa" w:w="1166"/>
          </w:tcPr>
          <w:p>
            <w:pPr>
              <w:spacing w:after="0"/>
              <w:jc w:val="right"/>
            </w:pPr>
            <w:r>
              <w:rPr>
                <w:sz w:val="16"/>
              </w:rPr>
              <w:t>$1,489,580</w:t>
            </w:r>
          </w:p>
        </w:tc>
        <w:tc>
          <w:tcPr>
            <w:tcW w:type="dxa" w:w="1601"/>
          </w:tcPr>
          <w:p>
            <w:pPr>
              <w:spacing w:after="0"/>
              <w:jc w:val="right"/>
            </w:pPr>
            <w:r>
              <w:rPr>
                <w:sz w:val="16"/>
              </w:rPr>
              <w:t>211</w:t>
            </w:r>
          </w:p>
        </w:tc>
        <w:tc>
          <w:tcPr>
            <w:tcW w:type="dxa" w:w="3065"/>
          </w:tcPr>
          <w:p>
            <w:pPr>
              <w:spacing w:after="0"/>
              <w:jc w:val="left"/>
            </w:pPr>
            <w:r>
              <w:rPr>
                <w:sz w:val="16"/>
              </w:rPr>
              <w:t>Includes 16 High Wind and 1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$25,155</w:t>
            </w:r>
          </w:p>
        </w:tc>
        <w:tc>
          <w:tcPr>
            <w:tcW w:type="dxa" w:w="1126"/>
          </w:tcPr>
          <w:p>
            <w:pPr>
              <w:spacing w:after="0"/>
              <w:jc w:val="right"/>
            </w:pPr>
            <w:r>
              <w:rPr>
                <w:sz w:val="16"/>
              </w:rPr>
              <w:t>n/a</w:t>
            </w:r>
          </w:p>
        </w:tc>
        <w:tc>
          <w:tcPr>
            <w:tcW w:type="dxa" w:w="1505"/>
          </w:tcPr>
          <w:p>
            <w:pPr>
              <w:spacing w:after="0"/>
              <w:jc w:val="right"/>
            </w:pPr>
            <w:r>
              <w:rPr>
                <w:sz w:val="16"/>
              </w:rPr>
              <w:t>$685,000</w:t>
            </w:r>
          </w:p>
        </w:tc>
        <w:tc>
          <w:tcPr>
            <w:tcW w:type="dxa" w:w="1166"/>
          </w:tcPr>
          <w:p>
            <w:pPr>
              <w:spacing w:after="0"/>
              <w:jc w:val="right"/>
            </w:pPr>
            <w:r>
              <w:rPr>
                <w:sz w:val="16"/>
              </w:rPr>
              <w:t>$710,155</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$670,143</w:t>
            </w:r>
          </w:p>
        </w:tc>
        <w:tc>
          <w:tcPr>
            <w:tcW w:type="dxa" w:w="1126"/>
          </w:tcPr>
          <w:p>
            <w:pPr>
              <w:spacing w:after="0"/>
              <w:jc w:val="right"/>
            </w:pPr>
            <w:r>
              <w:rPr>
                <w:sz w:val="16"/>
              </w:rPr>
              <w:t>$11,728</w:t>
            </w:r>
          </w:p>
        </w:tc>
        <w:tc>
          <w:tcPr>
            <w:tcW w:type="dxa" w:w="1505"/>
          </w:tcPr>
          <w:p>
            <w:pPr>
              <w:spacing w:after="0"/>
              <w:jc w:val="right"/>
            </w:pPr>
            <w:r>
              <w:rPr>
                <w:sz w:val="16"/>
              </w:rPr>
              <w:t>$2,550</w:t>
            </w:r>
          </w:p>
        </w:tc>
        <w:tc>
          <w:tcPr>
            <w:tcW w:type="dxa" w:w="1166"/>
          </w:tcPr>
          <w:p>
            <w:pPr>
              <w:spacing w:after="0"/>
              <w:jc w:val="right"/>
            </w:pPr>
            <w:r>
              <w:rPr>
                <w:sz w:val="16"/>
              </w:rPr>
              <w:t>$684,421</w:t>
            </w:r>
          </w:p>
        </w:tc>
        <w:tc>
          <w:tcPr>
            <w:tcW w:type="dxa" w:w="1601"/>
          </w:tcPr>
          <w:p>
            <w:pPr>
              <w:spacing w:after="0"/>
              <w:jc w:val="right"/>
            </w:pPr>
            <w:r>
              <w:rPr>
                <w:sz w:val="16"/>
              </w:rPr>
              <w:t>62</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$409,725</w:t>
            </w:r>
          </w:p>
        </w:tc>
        <w:tc>
          <w:tcPr>
            <w:tcW w:type="dxa" w:w="1126"/>
          </w:tcPr>
          <w:p>
            <w:pPr>
              <w:spacing w:after="0"/>
              <w:jc w:val="right"/>
            </w:pPr>
            <w:r>
              <w:rPr>
                <w:sz w:val="16"/>
              </w:rPr>
              <w:t>n/a</w:t>
            </w:r>
          </w:p>
        </w:tc>
        <w:tc>
          <w:tcPr>
            <w:tcW w:type="dxa" w:w="1505"/>
          </w:tcPr>
          <w:p>
            <w:pPr>
              <w:spacing w:after="0"/>
              <w:jc w:val="right"/>
            </w:pPr>
            <w:r>
              <w:rPr>
                <w:sz w:val="16"/>
              </w:rPr>
              <w:t>$46,235</w:t>
            </w:r>
          </w:p>
        </w:tc>
        <w:tc>
          <w:tcPr>
            <w:tcW w:type="dxa" w:w="1166"/>
          </w:tcPr>
          <w:p>
            <w:pPr>
              <w:spacing w:after="0"/>
              <w:jc w:val="right"/>
            </w:pPr>
            <w:r>
              <w:rPr>
                <w:sz w:val="16"/>
              </w:rPr>
              <w:t>$455,960</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$8,459</w:t>
            </w:r>
          </w:p>
        </w:tc>
        <w:tc>
          <w:tcPr>
            <w:tcW w:type="dxa" w:w="1126"/>
          </w:tcPr>
          <w:p>
            <w:pPr>
              <w:spacing w:after="0"/>
              <w:jc w:val="right"/>
            </w:pPr>
            <w:r>
              <w:rPr>
                <w:sz w:val="16"/>
              </w:rPr>
              <w:t>$2</w:t>
            </w:r>
          </w:p>
        </w:tc>
        <w:tc>
          <w:tcPr>
            <w:tcW w:type="dxa" w:w="1505"/>
          </w:tcPr>
          <w:p>
            <w:pPr>
              <w:spacing w:after="0"/>
              <w:jc w:val="right"/>
            </w:pPr>
            <w:r>
              <w:rPr>
                <w:sz w:val="16"/>
              </w:rPr>
              <w:t>$314,931</w:t>
            </w:r>
          </w:p>
        </w:tc>
        <w:tc>
          <w:tcPr>
            <w:tcW w:type="dxa" w:w="1166"/>
          </w:tcPr>
          <w:p>
            <w:pPr>
              <w:spacing w:after="0"/>
              <w:jc w:val="right"/>
            </w:pPr>
            <w:r>
              <w:rPr>
                <w:sz w:val="16"/>
              </w:rPr>
              <w:t>$323,392</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$83,855</w:t>
            </w:r>
          </w:p>
        </w:tc>
        <w:tc>
          <w:tcPr>
            <w:tcW w:type="dxa" w:w="1126"/>
          </w:tcPr>
          <w:p>
            <w:pPr>
              <w:spacing w:after="0"/>
              <w:jc w:val="right"/>
            </w:pPr>
            <w:r>
              <w:rPr>
                <w:sz w:val="16"/>
              </w:rPr>
              <w:t>$541</w:t>
            </w:r>
          </w:p>
        </w:tc>
        <w:tc>
          <w:tcPr>
            <w:tcW w:type="dxa" w:w="1505"/>
          </w:tcPr>
          <w:p>
            <w:pPr>
              <w:spacing w:after="0"/>
              <w:jc w:val="right"/>
            </w:pPr>
            <w:r>
              <w:rPr>
                <w:sz w:val="16"/>
              </w:rPr>
              <w:t>$59,341</w:t>
            </w:r>
          </w:p>
        </w:tc>
        <w:tc>
          <w:tcPr>
            <w:tcW w:type="dxa" w:w="1166"/>
          </w:tcPr>
          <w:p>
            <w:pPr>
              <w:spacing w:after="0"/>
              <w:jc w:val="right"/>
            </w:pPr>
            <w:r>
              <w:rPr>
                <w:sz w:val="16"/>
              </w:rPr>
              <w:t>$143,737</w:t>
            </w:r>
          </w:p>
        </w:tc>
        <w:tc>
          <w:tcPr>
            <w:tcW w:type="dxa" w:w="1601"/>
          </w:tcPr>
          <w:p>
            <w:pPr>
              <w:spacing w:after="0"/>
              <w:jc w:val="right"/>
            </w:pPr>
            <w:r>
              <w:rPr>
                <w:sz w:val="16"/>
              </w:rPr>
              <w:t>124</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$42,076</w:t>
            </w:r>
          </w:p>
        </w:tc>
        <w:tc>
          <w:tcPr>
            <w:tcW w:type="dxa" w:w="1505"/>
          </w:tcPr>
          <w:p>
            <w:pPr>
              <w:spacing w:after="0"/>
              <w:jc w:val="right"/>
            </w:pPr>
            <w:r>
              <w:rPr>
                <w:sz w:val="16"/>
              </w:rPr>
              <w:t>n/a</w:t>
            </w:r>
          </w:p>
        </w:tc>
        <w:tc>
          <w:tcPr>
            <w:tcW w:type="dxa" w:w="1166"/>
          </w:tcPr>
          <w:p>
            <w:pPr>
              <w:spacing w:after="0"/>
              <w:jc w:val="right"/>
            </w:pPr>
            <w:r>
              <w:rPr>
                <w:sz w:val="16"/>
              </w:rPr>
              <w:t>$42,076</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$19,575</w:t>
            </w:r>
          </w:p>
        </w:tc>
        <w:tc>
          <w:tcPr>
            <w:tcW w:type="dxa" w:w="1126"/>
          </w:tcPr>
          <w:p>
            <w:pPr>
              <w:spacing w:after="0"/>
              <w:jc w:val="right"/>
            </w:pPr>
            <w:r>
              <w:rPr>
                <w:sz w:val="16"/>
              </w:rPr>
              <w:t>$4,551</w:t>
            </w:r>
          </w:p>
        </w:tc>
        <w:tc>
          <w:tcPr>
            <w:tcW w:type="dxa" w:w="1505"/>
          </w:tcPr>
          <w:p>
            <w:pPr>
              <w:spacing w:after="0"/>
              <w:jc w:val="right"/>
            </w:pPr>
            <w:r>
              <w:rPr>
                <w:sz w:val="16"/>
              </w:rPr>
              <w:t>$164</w:t>
            </w:r>
          </w:p>
        </w:tc>
        <w:tc>
          <w:tcPr>
            <w:tcW w:type="dxa" w:w="1166"/>
          </w:tcPr>
          <w:p>
            <w:pPr>
              <w:spacing w:after="0"/>
              <w:jc w:val="right"/>
            </w:pPr>
            <w:r>
              <w:rPr>
                <w:sz w:val="16"/>
              </w:rPr>
              <w:t>$24,290</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$9,540</w:t>
            </w:r>
          </w:p>
        </w:tc>
        <w:tc>
          <w:tcPr>
            <w:tcW w:type="dxa" w:w="1126"/>
          </w:tcPr>
          <w:p>
            <w:pPr>
              <w:spacing w:after="0"/>
              <w:jc w:val="right"/>
            </w:pPr>
            <w:r>
              <w:rPr>
                <w:sz w:val="16"/>
              </w:rPr>
              <w:t>$5</w:t>
            </w:r>
          </w:p>
        </w:tc>
        <w:tc>
          <w:tcPr>
            <w:tcW w:type="dxa" w:w="1505"/>
          </w:tcPr>
          <w:p>
            <w:pPr>
              <w:spacing w:after="0"/>
              <w:jc w:val="right"/>
            </w:pPr>
            <w:r>
              <w:rPr>
                <w:sz w:val="16"/>
              </w:rPr>
              <w:t>$979</w:t>
            </w:r>
          </w:p>
        </w:tc>
        <w:tc>
          <w:tcPr>
            <w:tcW w:type="dxa" w:w="1166"/>
          </w:tcPr>
          <w:p>
            <w:pPr>
              <w:spacing w:after="0"/>
              <w:jc w:val="right"/>
            </w:pPr>
            <w:r>
              <w:rPr>
                <w:sz w:val="16"/>
              </w:rPr>
              <w:t>$10,524</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$166</w:t>
            </w:r>
          </w:p>
        </w:tc>
        <w:tc>
          <w:tcPr>
            <w:tcW w:type="dxa" w:w="1126"/>
          </w:tcPr>
          <w:p>
            <w:pPr>
              <w:spacing w:after="0"/>
              <w:jc w:val="right"/>
            </w:pPr>
            <w:r>
              <w:rPr>
                <w:sz w:val="16"/>
              </w:rPr>
              <w:t>n/a</w:t>
            </w:r>
          </w:p>
        </w:tc>
        <w:tc>
          <w:tcPr>
            <w:tcW w:type="dxa" w:w="1505"/>
          </w:tcPr>
          <w:p>
            <w:pPr>
              <w:spacing w:after="0"/>
              <w:jc w:val="right"/>
            </w:pPr>
            <w:r>
              <w:rPr>
                <w:sz w:val="16"/>
              </w:rPr>
              <w:t>$871</w:t>
            </w:r>
          </w:p>
        </w:tc>
        <w:tc>
          <w:tcPr>
            <w:tcW w:type="dxa" w:w="1166"/>
          </w:tcPr>
          <w:p>
            <w:pPr>
              <w:spacing w:after="0"/>
              <w:jc w:val="right"/>
            </w:pPr>
            <w:r>
              <w:rPr>
                <w:sz w:val="16"/>
              </w:rPr>
              <w:t>$1,037</w:t>
            </w:r>
          </w:p>
        </w:tc>
        <w:tc>
          <w:tcPr>
            <w:tcW w:type="dxa" w:w="1601"/>
          </w:tcPr>
          <w:p>
            <w:pPr>
              <w:spacing w:after="0"/>
              <w:jc w:val="right"/>
            </w:pPr>
            <w:r>
              <w:rPr>
                <w:sz w:val="16"/>
              </w:rPr>
              <w:t>0</w:t>
            </w:r>
          </w:p>
        </w:tc>
        <w:tc>
          <w:tcPr>
            <w:tcW w:type="dxa" w:w="3065"/>
          </w:tcPr>
          <w:p>
            <w:pPr>
              <w:spacing w:after="0"/>
              <w:jc w:val="left"/>
            </w:pPr>
            <w:r>
              <w:rPr>
                <w:sz w:val="16"/>
              </w:rPr>
              <w:t>Declared 2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3650.02 (Relatively Moderate, 83.7); tract 3001 (Relatively Moderate, 81.6); tract 3653.01 (Relatively Low, 77.3)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3001 (Very Low, 42.5); tract 3650.02 (Very Low, 38.1); tract 3901 (Very Low, 37.8)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3801 (Relatively Low, 84.6); tract 3901 (Relatively Low, 81.7); tract 3401 (Very Low, 80.4)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3650.02 (Relatively High, 90.1); tract 3801 (Relatively High, 83.7); tract 3001 (Relatively High, 83.2)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3801 (Relatively Low, 72.4); tract 3650.02 (Very Low, 63.4); tract 3501.01 (Very Low, 61.8)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3650.02 is Census Tract 3650.02).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6"/>
        <w:gridCol w:w="1708"/>
        <w:gridCol w:w="1893"/>
        <w:gridCol w:w="1635"/>
        <w:gridCol w:w="1636"/>
        <w:gridCol w:w="2015"/>
        <w:gridCol w:w="1560"/>
      </w:tblGrid>
      <w:tr>
        <w:trPr>
          <w:cantSplit/>
          <w:tblHeader/>
        </w:trPr>
        <w:tc>
          <w:tcPr>
            <w:tcW w:type="dxa" w:w="1819"/>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3"/>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2015"/>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9"/>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08"/>
          </w:tcPr>
          <w:p>
            <w:pPr>
              <w:spacing w:after="0"/>
              <w:jc w:val="right"/>
            </w:pPr>
            <w:r>
              <w:rPr>
                <w:sz w:val="16"/>
              </w:rPr>
              <w:t>3 records, 1996 to 2022 (3 zone-level)</w:t>
            </w:r>
          </w:p>
        </w:tc>
        <w:tc>
          <w:tcPr>
            <w:tcW w:type="dxa" w:w="1893"/>
          </w:tcPr>
          <w:p>
            <w:pPr>
              <w:spacing w:after="0"/>
              <w:jc w:val="left"/>
            </w:pPr>
            <w:r>
              <w:rPr>
                <w:sz w:val="16"/>
              </w:rPr>
              <w:t>1 day to 5 days (median 3 days); 3 with a recorded value</w:t>
            </w:r>
          </w:p>
        </w:tc>
        <w:tc>
          <w:tcPr>
            <w:tcW w:type="dxa" w:w="1635"/>
          </w:tcPr>
          <w:p>
            <w:pPr>
              <w:spacing w:after="0"/>
              <w:jc w:val="left"/>
            </w:pPr>
            <w:r>
              <w:rPr>
                <w:sz w:val="16"/>
              </w:rPr>
              <w:t>5 consecutive days, 1996-02-01 to 1996-02-05, zone-level</w:t>
            </w:r>
          </w:p>
        </w:tc>
        <w:tc>
          <w:tcPr>
            <w:tcW w:type="dxa" w:w="1636"/>
          </w:tcPr>
          <w:p>
            <w:pPr>
              <w:spacing w:after="0"/>
              <w:jc w:val="left"/>
            </w:pPr>
          </w:p>
        </w:tc>
        <w:tc>
          <w:tcPr>
            <w:tcW w:type="dxa" w:w="2015"/>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08"/>
          </w:tcPr>
          <w:p>
            <w:pPr>
              <w:spacing w:after="0"/>
              <w:jc w:val="right"/>
            </w:pPr>
            <w:r>
              <w:rPr>
                <w:sz w:val="16"/>
              </w:rPr>
              <w:t>1 record, 2007 (1 zone-level)</w:t>
            </w:r>
          </w:p>
        </w:tc>
        <w:tc>
          <w:tcPr>
            <w:tcW w:type="dxa" w:w="1893"/>
          </w:tcPr>
          <w:p>
            <w:pPr>
              <w:spacing w:after="0"/>
              <w:jc w:val="left"/>
            </w:pPr>
          </w:p>
        </w:tc>
        <w:tc>
          <w:tcPr>
            <w:tcW w:type="dxa" w:w="1635"/>
          </w:tcPr>
          <w:p>
            <w:pPr>
              <w:spacing w:after="0"/>
              <w:jc w:val="left"/>
            </w:pPr>
            <w:r>
              <w:rPr>
                <w:sz w:val="16"/>
              </w:rPr>
              <w:t>Frost/Freeze, 2007-04-06, $540,000 crop damage (2007 dollars); NWS zone OHZ051</w:t>
            </w:r>
          </w:p>
        </w:tc>
        <w:tc>
          <w:tcPr>
            <w:tcW w:type="dxa" w:w="1636"/>
          </w:tcPr>
          <w:p>
            <w:pPr>
              <w:spacing w:after="0"/>
              <w:jc w:val="left"/>
            </w:pPr>
          </w:p>
        </w:tc>
        <w:tc>
          <w:tcPr>
            <w:tcW w:type="dxa" w:w="2015"/>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Drought</w:t>
            </w:r>
          </w:p>
        </w:tc>
        <w:tc>
          <w:tcPr>
            <w:tcW w:type="dxa" w:w="1846"/>
          </w:tcPr>
          <w:p>
            <w:pPr>
              <w:spacing w:after="0"/>
              <w:jc w:val="left"/>
            </w:pPr>
            <w:r>
              <w:rPr>
                <w:sz w:val="16"/>
              </w:rPr>
              <w:t>U.S. Drought Monitor scale (D0 to D4)</w:t>
            </w:r>
          </w:p>
        </w:tc>
        <w:tc>
          <w:tcPr>
            <w:tcW w:type="dxa" w:w="1708"/>
          </w:tcPr>
          <w:p>
            <w:pPr>
              <w:spacing w:after="0"/>
              <w:jc w:val="right"/>
            </w:pPr>
            <w:r>
              <w:rPr>
                <w:sz w:val="16"/>
              </w:rPr>
              <w:t>2 records, 1999 (2 zone-level)</w:t>
            </w:r>
          </w:p>
        </w:tc>
        <w:tc>
          <w:tcPr>
            <w:tcW w:type="dxa" w:w="1893"/>
          </w:tcPr>
          <w:p>
            <w:pPr>
              <w:spacing w:after="0"/>
              <w:jc w:val="left"/>
            </w:pPr>
            <w:r>
              <w:rPr>
                <w:sz w:val="16"/>
              </w:rPr>
              <w:t>62 days; 1 with a recorded value</w:t>
            </w:r>
          </w:p>
        </w:tc>
        <w:tc>
          <w:tcPr>
            <w:tcW w:type="dxa" w:w="1635"/>
          </w:tcPr>
          <w:p>
            <w:pPr>
              <w:spacing w:after="0"/>
              <w:jc w:val="left"/>
            </w:pPr>
            <w:r>
              <w:rPr>
                <w:sz w:val="16"/>
              </w:rPr>
              <w:t>62 days (2 months), 1999-07-01 to 1999-08-31, a run of 2 consecutive Storm Events drought records, zone-level</w:t>
            </w:r>
          </w:p>
        </w:tc>
        <w:tc>
          <w:tcPr>
            <w:tcW w:type="dxa" w:w="1636"/>
          </w:tcPr>
          <w:p>
            <w:pPr>
              <w:spacing w:after="0"/>
              <w:jc w:val="left"/>
            </w:pPr>
          </w:p>
        </w:tc>
        <w:tc>
          <w:tcPr>
            <w:tcW w:type="dxa" w:w="2015"/>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6"/>
          </w:tcPr>
          <w:p>
            <w:pPr>
              <w:spacing w:after="0"/>
              <w:jc w:val="left"/>
            </w:pPr>
            <w:r>
              <w:rPr>
                <w:sz w:val="16"/>
              </w:rPr>
              <w:t>Modified Mercalli (local data)</w:t>
            </w:r>
          </w:p>
        </w:tc>
        <w:tc>
          <w:tcPr>
            <w:tcW w:type="dxa" w:w="1708"/>
          </w:tcPr>
          <w:p>
            <w:pPr>
              <w:spacing w:after="0"/>
              <w:jc w:val="right"/>
            </w:pPr>
            <w:r>
              <w:rPr>
                <w:sz w:val="16"/>
              </w:rPr>
              <w:t>0</w:t>
            </w:r>
          </w:p>
        </w:tc>
        <w:tc>
          <w:tcPr>
            <w:tcW w:type="dxa" w:w="1893"/>
          </w:tcPr>
          <w:p>
            <w:pPr>
              <w:spacing w:after="0"/>
              <w:jc w:val="left"/>
            </w:pPr>
          </w:p>
        </w:tc>
        <w:tc>
          <w:tcPr>
            <w:tcW w:type="dxa" w:w="1635"/>
          </w:tcPr>
          <w:p>
            <w:pPr>
              <w:spacing w:after="0"/>
              <w:jc w:val="left"/>
            </w:pPr>
          </w:p>
        </w:tc>
        <w:tc>
          <w:tcPr>
            <w:tcW w:type="dxa" w:w="1636"/>
          </w:tcPr>
          <w:p>
            <w:pPr>
              <w:spacing w:after="0"/>
              <w:jc w:val="left"/>
            </w:pPr>
          </w:p>
        </w:tc>
        <w:tc>
          <w:tcPr>
            <w:tcW w:type="dxa" w:w="2015"/>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6"/>
          </w:tcPr>
          <w:p>
            <w:pPr>
              <w:spacing w:after="0"/>
              <w:jc w:val="left"/>
            </w:pPr>
            <w:r>
              <w:rPr>
                <w:sz w:val="16"/>
              </w:rPr>
              <w:t>hail size (inches)</w:t>
            </w:r>
          </w:p>
        </w:tc>
        <w:tc>
          <w:tcPr>
            <w:tcW w:type="dxa" w:w="1708"/>
          </w:tcPr>
          <w:p>
            <w:pPr>
              <w:spacing w:after="0"/>
              <w:jc w:val="right"/>
            </w:pPr>
            <w:r>
              <w:rPr>
                <w:sz w:val="16"/>
              </w:rPr>
              <w:t>80 records, 1971 to 2026</w:t>
            </w:r>
          </w:p>
        </w:tc>
        <w:tc>
          <w:tcPr>
            <w:tcW w:type="dxa" w:w="1893"/>
          </w:tcPr>
          <w:p>
            <w:pPr>
              <w:spacing w:after="0"/>
              <w:jc w:val="left"/>
            </w:pPr>
            <w:r>
              <w:rPr>
                <w:sz w:val="16"/>
              </w:rPr>
              <w:t>0.75 in to 2.75 in (median 0.88 in); 79 with a recorded value</w:t>
            </w:r>
          </w:p>
        </w:tc>
        <w:tc>
          <w:tcPr>
            <w:tcW w:type="dxa" w:w="1635"/>
          </w:tcPr>
          <w:p>
            <w:pPr>
              <w:spacing w:after="0"/>
              <w:jc w:val="left"/>
            </w:pPr>
            <w:r>
              <w:rPr>
                <w:sz w:val="16"/>
              </w:rPr>
              <w:t>2.75 in hail, 2000-05-18</w:t>
            </w:r>
          </w:p>
        </w:tc>
        <w:tc>
          <w:tcPr>
            <w:tcW w:type="dxa" w:w="1636"/>
          </w:tcPr>
          <w:p>
            <w:pPr>
              <w:spacing w:after="0"/>
              <w:jc w:val="left"/>
            </w:pPr>
            <w:r>
              <w:rPr>
                <w:sz w:val="16"/>
              </w:rPr>
              <w:t>Hail, 1994-06-06, property not recorded; $50,000 crops (1994 dollars)</w:t>
            </w:r>
          </w:p>
        </w:tc>
        <w:tc>
          <w:tcPr>
            <w:tcW w:type="dxa" w:w="2015"/>
          </w:tcPr>
          <w:p>
            <w:pPr>
              <w:spacing w:after="0"/>
              <w:jc w:val="left"/>
            </w:pPr>
            <w:r>
              <w:rPr>
                <w:sz w:val="16"/>
              </w:rPr>
              <w:t>Event records naming jurisdictions in the plan: Piqua city (13 records), Tipp City city (13 records), Covington village (8 records), Troy city (8 records), West Milton village (3 records), Bradford village (2 records), Casstown village (2 records), Laura village (2 records), Fletcher village (1 record), Pleasant Hill village (1 record); and 1 more jurisdiction (see the Excel file).</w:t>
            </w:r>
          </w:p>
        </w:tc>
        <w:tc>
          <w:tcPr>
            <w:tcW w:type="dxa" w:w="1560"/>
          </w:tcPr>
          <w:p>
            <w:pPr>
              <w:spacing w:after="0"/>
              <w:jc w:val="left"/>
            </w:pPr>
          </w:p>
        </w:tc>
      </w:tr>
      <w:tr>
        <w:trPr>
          <w:cantSplit/>
        </w:trPr>
        <w:tc>
          <w:tcPr>
            <w:tcW w:type="dxa" w:w="1819"/>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08"/>
          </w:tcPr>
          <w:p>
            <w:pPr>
              <w:spacing w:after="0"/>
              <w:jc w:val="right"/>
            </w:pPr>
            <w:r>
              <w:rPr>
                <w:sz w:val="16"/>
              </w:rPr>
              <w:t>5 records, 1999 to 2019 (5 zone-level)</w:t>
            </w:r>
          </w:p>
        </w:tc>
        <w:tc>
          <w:tcPr>
            <w:tcW w:type="dxa" w:w="1893"/>
          </w:tcPr>
          <w:p>
            <w:pPr>
              <w:spacing w:after="0"/>
              <w:jc w:val="left"/>
            </w:pPr>
            <w:r>
              <w:rPr>
                <w:sz w:val="16"/>
              </w:rPr>
              <w:t>2 days to 12 days (median 10 days); 3 with a recorded value</w:t>
            </w:r>
          </w:p>
        </w:tc>
        <w:tc>
          <w:tcPr>
            <w:tcW w:type="dxa" w:w="1635"/>
          </w:tcPr>
          <w:p>
            <w:pPr>
              <w:spacing w:after="0"/>
              <w:jc w:val="left"/>
            </w:pPr>
            <w:r>
              <w:rPr>
                <w:sz w:val="16"/>
              </w:rPr>
              <w:t>12 consecutive days, 1999-07-20 to 1999-07-31, zone-level</w:t>
            </w:r>
          </w:p>
        </w:tc>
        <w:tc>
          <w:tcPr>
            <w:tcW w:type="dxa" w:w="1636"/>
          </w:tcPr>
          <w:p>
            <w:pPr>
              <w:spacing w:after="0"/>
              <w:jc w:val="left"/>
            </w:pPr>
          </w:p>
        </w:tc>
        <w:tc>
          <w:tcPr>
            <w:tcW w:type="dxa" w:w="2015"/>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08"/>
          </w:tcPr>
          <w:p>
            <w:pPr>
              <w:spacing w:after="0"/>
              <w:jc w:val="right"/>
            </w:pPr>
            <w:r>
              <w:rPr>
                <w:sz w:val="16"/>
              </w:rPr>
              <w:t>0</w:t>
            </w:r>
          </w:p>
        </w:tc>
        <w:tc>
          <w:tcPr>
            <w:tcW w:type="dxa" w:w="1893"/>
          </w:tcPr>
          <w:p>
            <w:pPr>
              <w:spacing w:after="0"/>
              <w:jc w:val="left"/>
            </w:pPr>
          </w:p>
        </w:tc>
        <w:tc>
          <w:tcPr>
            <w:tcW w:type="dxa" w:w="1635"/>
          </w:tcPr>
          <w:p>
            <w:pPr>
              <w:spacing w:after="0"/>
              <w:jc w:val="left"/>
            </w:pPr>
          </w:p>
        </w:tc>
        <w:tc>
          <w:tcPr>
            <w:tcW w:type="dxa" w:w="1636"/>
          </w:tcPr>
          <w:p>
            <w:pPr>
              <w:spacing w:after="0"/>
              <w:jc w:val="left"/>
            </w:pPr>
          </w:p>
        </w:tc>
        <w:tc>
          <w:tcPr>
            <w:tcW w:type="dxa" w:w="2015"/>
          </w:tcPr>
          <w:p>
            <w:pPr>
              <w:spacing w:after="0"/>
              <w:jc w:val="left"/>
            </w:pP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6"/>
          </w:tcPr>
          <w:p>
            <w:pPr>
              <w:spacing w:after="0"/>
              <w:jc w:val="left"/>
            </w:pPr>
            <w:r>
              <w:rPr>
                <w:sz w:val="16"/>
              </w:rPr>
              <w:t>Sperry-Piltz ice scale (local data)</w:t>
            </w:r>
          </w:p>
        </w:tc>
        <w:tc>
          <w:tcPr>
            <w:tcW w:type="dxa" w:w="1708"/>
          </w:tcPr>
          <w:p>
            <w:pPr>
              <w:spacing w:after="0"/>
              <w:jc w:val="right"/>
            </w:pPr>
            <w:r>
              <w:rPr>
                <w:sz w:val="16"/>
              </w:rPr>
              <w:t>4 records, 1996 to 2018 (4 zone-level)</w:t>
            </w:r>
          </w:p>
        </w:tc>
        <w:tc>
          <w:tcPr>
            <w:tcW w:type="dxa" w:w="1893"/>
          </w:tcPr>
          <w:p>
            <w:pPr>
              <w:spacing w:after="0"/>
              <w:jc w:val="left"/>
            </w:pPr>
          </w:p>
        </w:tc>
        <w:tc>
          <w:tcPr>
            <w:tcW w:type="dxa" w:w="1635"/>
          </w:tcPr>
          <w:p>
            <w:pPr>
              <w:spacing w:after="0"/>
              <w:jc w:val="left"/>
            </w:pPr>
            <w:r>
              <w:rPr>
                <w:sz w:val="16"/>
              </w:rPr>
              <w:t>No damage reported in 4 records.</w:t>
            </w:r>
          </w:p>
        </w:tc>
        <w:tc>
          <w:tcPr>
            <w:tcW w:type="dxa" w:w="1636"/>
          </w:tcPr>
          <w:p>
            <w:pPr>
              <w:spacing w:after="0"/>
              <w:jc w:val="left"/>
            </w:pPr>
          </w:p>
        </w:tc>
        <w:tc>
          <w:tcPr>
            <w:tcW w:type="dxa" w:w="2015"/>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08"/>
          </w:tcPr>
          <w:p>
            <w:pPr>
              <w:spacing w:after="0"/>
              <w:jc w:val="right"/>
            </w:pPr>
            <w:r>
              <w:rPr>
                <w:sz w:val="16"/>
              </w:rPr>
              <w:t>64 records, 1996 to 2026 (14 zone-level)</w:t>
            </w:r>
          </w:p>
        </w:tc>
        <w:tc>
          <w:tcPr>
            <w:tcW w:type="dxa" w:w="1893"/>
          </w:tcPr>
          <w:p>
            <w:pPr>
              <w:spacing w:after="0"/>
              <w:jc w:val="left"/>
            </w:pPr>
          </w:p>
        </w:tc>
        <w:tc>
          <w:tcPr>
            <w:tcW w:type="dxa" w:w="1635"/>
          </w:tcPr>
          <w:p>
            <w:pPr>
              <w:spacing w:after="0"/>
              <w:jc w:val="left"/>
            </w:pPr>
            <w:r>
              <w:rPr>
                <w:sz w:val="16"/>
              </w:rPr>
              <w:t>Flash Flood, 2014-05-21, $1,300,000 property; $0 crops (2014 dollars)</w:t>
            </w:r>
          </w:p>
        </w:tc>
        <w:tc>
          <w:tcPr>
            <w:tcW w:type="dxa" w:w="1636"/>
          </w:tcPr>
          <w:p>
            <w:pPr>
              <w:spacing w:after="0"/>
              <w:jc w:val="left"/>
            </w:pPr>
          </w:p>
        </w:tc>
        <w:tc>
          <w:tcPr>
            <w:tcW w:type="dxa" w:w="2015"/>
          </w:tcPr>
          <w:p>
            <w:pPr>
              <w:spacing w:after="0"/>
              <w:jc w:val="left"/>
            </w:pPr>
            <w:r>
              <w:rPr>
                <w:sz w:val="16"/>
              </w:rPr>
              <w:t>Event records naming jurisdictions in the plan: Troy city (10 records), Piqua city (6 records), Covington village (5 records), Tipp City city (5 records), Fletcher village (3 records), West Milton village (2 records), Casstown village (1 record), Pleasant Hill village (1 record). Zone-level records (14)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6"/>
          </w:tcPr>
          <w:p>
            <w:pPr>
              <w:spacing w:after="0"/>
              <w:jc w:val="left"/>
            </w:pPr>
            <w:r>
              <w:rPr>
                <w:sz w:val="16"/>
              </w:rPr>
              <w:t>none (count and damage only)</w:t>
            </w:r>
          </w:p>
        </w:tc>
        <w:tc>
          <w:tcPr>
            <w:tcW w:type="dxa" w:w="1708"/>
          </w:tcPr>
          <w:p>
            <w:pPr>
              <w:spacing w:after="0"/>
              <w:jc w:val="right"/>
            </w:pPr>
            <w:r>
              <w:rPr>
                <w:sz w:val="16"/>
              </w:rPr>
              <w:t>0</w:t>
            </w:r>
          </w:p>
        </w:tc>
        <w:tc>
          <w:tcPr>
            <w:tcW w:type="dxa" w:w="1893"/>
          </w:tcPr>
          <w:p>
            <w:pPr>
              <w:spacing w:after="0"/>
              <w:jc w:val="left"/>
            </w:pPr>
          </w:p>
        </w:tc>
        <w:tc>
          <w:tcPr>
            <w:tcW w:type="dxa" w:w="1635"/>
          </w:tcPr>
          <w:p>
            <w:pPr>
              <w:spacing w:after="0"/>
              <w:jc w:val="left"/>
            </w:pPr>
          </w:p>
        </w:tc>
        <w:tc>
          <w:tcPr>
            <w:tcW w:type="dxa" w:w="1636"/>
          </w:tcPr>
          <w:p>
            <w:pPr>
              <w:spacing w:after="0"/>
              <w:jc w:val="left"/>
            </w:pPr>
          </w:p>
        </w:tc>
        <w:tc>
          <w:tcPr>
            <w:tcW w:type="dxa" w:w="2015"/>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08"/>
          </w:tcPr>
          <w:p>
            <w:pPr>
              <w:spacing w:after="0"/>
              <w:jc w:val="right"/>
            </w:pPr>
            <w:r>
              <w:rPr>
                <w:sz w:val="16"/>
              </w:rPr>
              <w:t>5 records, 1996 to 2019</w:t>
            </w:r>
          </w:p>
        </w:tc>
        <w:tc>
          <w:tcPr>
            <w:tcW w:type="dxa" w:w="1893"/>
          </w:tcPr>
          <w:p>
            <w:pPr>
              <w:spacing w:after="0"/>
              <w:jc w:val="left"/>
            </w:pPr>
          </w:p>
        </w:tc>
        <w:tc>
          <w:tcPr>
            <w:tcW w:type="dxa" w:w="1635"/>
          </w:tcPr>
          <w:p>
            <w:pPr>
              <w:spacing w:after="0"/>
              <w:jc w:val="left"/>
            </w:pPr>
            <w:r>
              <w:rPr>
                <w:sz w:val="16"/>
              </w:rPr>
              <w:t>Lightning, 2001-04-09, damage not reported, 1 direct death</w:t>
            </w:r>
          </w:p>
        </w:tc>
        <w:tc>
          <w:tcPr>
            <w:tcW w:type="dxa" w:w="1636"/>
          </w:tcPr>
          <w:p>
            <w:pPr>
              <w:spacing w:after="0"/>
              <w:jc w:val="left"/>
            </w:pPr>
            <w:r>
              <w:rPr>
                <w:sz w:val="16"/>
              </w:rPr>
              <w:t>Lightning, 1996-06-14, $20,000 property; crops not reported (1996 dollars)</w:t>
            </w:r>
          </w:p>
        </w:tc>
        <w:tc>
          <w:tcPr>
            <w:tcW w:type="dxa" w:w="2015"/>
          </w:tcPr>
          <w:p>
            <w:pPr>
              <w:spacing w:after="0"/>
              <w:jc w:val="left"/>
            </w:pPr>
            <w:r>
              <w:rPr>
                <w:sz w:val="16"/>
              </w:rPr>
              <w:t>Event records naming jurisdictions in the plan: Troy city (2 records), Covington village (1 record), Piqua city (1 record).</w:t>
            </w:r>
          </w:p>
        </w:tc>
        <w:tc>
          <w:tcPr>
            <w:tcW w:type="dxa" w:w="1560"/>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08"/>
          </w:tcPr>
          <w:p>
            <w:pPr>
              <w:spacing w:after="0"/>
              <w:jc w:val="right"/>
            </w:pPr>
            <w:r>
              <w:rPr>
                <w:sz w:val="16"/>
              </w:rPr>
              <w:t>17 records, 1997 to 2026 (17 zone-level)</w:t>
            </w:r>
          </w:p>
        </w:tc>
        <w:tc>
          <w:tcPr>
            <w:tcW w:type="dxa" w:w="1893"/>
          </w:tcPr>
          <w:p>
            <w:pPr>
              <w:spacing w:after="0"/>
              <w:jc w:val="left"/>
            </w:pPr>
            <w:r>
              <w:rPr>
                <w:sz w:val="16"/>
              </w:rPr>
              <w:t>39 kt (45 mph) to 60 kt (69 mph) (median 50 kt (58 mph)); 17 with a recorded value</w:t>
            </w:r>
          </w:p>
        </w:tc>
        <w:tc>
          <w:tcPr>
            <w:tcW w:type="dxa" w:w="1635"/>
          </w:tcPr>
          <w:p>
            <w:pPr>
              <w:spacing w:after="0"/>
              <w:jc w:val="left"/>
            </w:pPr>
            <w:r>
              <w:rPr>
                <w:sz w:val="16"/>
              </w:rPr>
              <w:t>60 kt (69 mph), measurement type not recorded, High Wind, 1997-04-06; NWS zone OHZ051</w:t>
            </w:r>
          </w:p>
        </w:tc>
        <w:tc>
          <w:tcPr>
            <w:tcW w:type="dxa" w:w="1636"/>
          </w:tcPr>
          <w:p>
            <w:pPr>
              <w:spacing w:after="0"/>
              <w:jc w:val="left"/>
            </w:pPr>
            <w:r>
              <w:rPr>
                <w:sz w:val="16"/>
              </w:rPr>
              <w:t>High Wind, 2008-09-14, $12,000,000 property; crops not reported (zone total, 2008 dollars)</w:t>
            </w:r>
          </w:p>
        </w:tc>
        <w:tc>
          <w:tcPr>
            <w:tcW w:type="dxa" w:w="2015"/>
          </w:tcPr>
          <w:p>
            <w:pPr>
              <w:spacing w:after="0"/>
              <w:jc w:val="left"/>
            </w:pPr>
            <w:r>
              <w:rPr>
                <w:sz w:val="16"/>
              </w:rPr>
              <w:t>Countywide (zone-level records).</w:t>
            </w:r>
          </w:p>
        </w:tc>
        <w:tc>
          <w:tcPr>
            <w:tcW w:type="dxa" w:w="1560"/>
          </w:tcPr>
          <w:p>
            <w:pPr>
              <w:spacing w:after="0"/>
              <w:jc w:val="left"/>
            </w:pPr>
          </w:p>
        </w:tc>
      </w:tr>
      <w:tr>
        <w:trPr>
          <w:cantSplit/>
        </w:trPr>
        <w:tc>
          <w:tcPr>
            <w:tcW w:type="dxa" w:w="1819"/>
          </w:tcPr>
          <w:p>
            <w:pPr>
              <w:spacing w:after="0"/>
              <w:jc w:val="left"/>
            </w:pPr>
            <w:r>
              <w:rPr>
                <w:sz w:val="16"/>
              </w:rPr>
              <w:t>Thunderstorm Wind</w:t>
            </w:r>
          </w:p>
        </w:tc>
        <w:tc>
          <w:tcPr>
            <w:tcW w:type="dxa" w:w="1846"/>
          </w:tcPr>
          <w:p>
            <w:pPr>
              <w:spacing w:after="0"/>
              <w:jc w:val="left"/>
            </w:pPr>
            <w:r>
              <w:rPr>
                <w:sz w:val="16"/>
              </w:rPr>
              <w:t>wind speed (kt and mph)</w:t>
            </w:r>
          </w:p>
        </w:tc>
        <w:tc>
          <w:tcPr>
            <w:tcW w:type="dxa" w:w="1708"/>
          </w:tcPr>
          <w:p>
            <w:pPr>
              <w:spacing w:after="0"/>
              <w:jc w:val="right"/>
            </w:pPr>
            <w:r>
              <w:rPr>
                <w:sz w:val="16"/>
              </w:rPr>
              <w:t>239 records, 1964 to 2026</w:t>
            </w:r>
          </w:p>
        </w:tc>
        <w:tc>
          <w:tcPr>
            <w:tcW w:type="dxa" w:w="1893"/>
          </w:tcPr>
          <w:p>
            <w:pPr>
              <w:spacing w:after="0"/>
              <w:jc w:val="left"/>
            </w:pPr>
            <w:r>
              <w:rPr>
                <w:sz w:val="16"/>
              </w:rPr>
              <w:t>45 kt (52 mph) to 70 kt (81 mph) (median 50 kt (58 mph)); 196 with a recorded value</w:t>
            </w:r>
          </w:p>
        </w:tc>
        <w:tc>
          <w:tcPr>
            <w:tcW w:type="dxa" w:w="1635"/>
          </w:tcPr>
          <w:p>
            <w:pPr>
              <w:spacing w:after="0"/>
              <w:jc w:val="left"/>
            </w:pPr>
            <w:r>
              <w:rPr>
                <w:sz w:val="16"/>
              </w:rPr>
              <w:t>70 kt (81 mph) estimated gust, Thunderstorm Wind, 2012-06-29; same speed and measurement basis also recorded on 2012-06-29</w:t>
            </w:r>
          </w:p>
        </w:tc>
        <w:tc>
          <w:tcPr>
            <w:tcW w:type="dxa" w:w="1636"/>
          </w:tcPr>
          <w:p>
            <w:pPr>
              <w:spacing w:after="0"/>
              <w:jc w:val="left"/>
            </w:pPr>
            <w:r>
              <w:rPr>
                <w:sz w:val="16"/>
              </w:rPr>
              <w:t>Thunderstorm Wind, 2011-09-04, $250,000 property; $0 crops (2011 dollars)</w:t>
            </w:r>
          </w:p>
        </w:tc>
        <w:tc>
          <w:tcPr>
            <w:tcW w:type="dxa" w:w="2015"/>
          </w:tcPr>
          <w:p>
            <w:pPr>
              <w:spacing w:after="0"/>
              <w:jc w:val="left"/>
            </w:pPr>
            <w:r>
              <w:rPr>
                <w:sz w:val="16"/>
              </w:rPr>
              <w:t>Event records naming jurisdictions in the plan: Troy city (39 records), Piqua city (27 records), Tipp City city (21 records), West Milton village (13 records), Pleasant Hill village (12 records), Covington village (11 records), Ludlow Falls village (7 records), Fletcher village (6 records), Laura village (5 records), Casstown village (4 records); and 1 more jurisdiction (see the Excel file).</w:t>
            </w:r>
          </w:p>
        </w:tc>
        <w:tc>
          <w:tcPr>
            <w:tcW w:type="dxa" w:w="1560"/>
          </w:tcPr>
          <w:p>
            <w:pPr>
              <w:spacing w:after="0"/>
              <w:jc w:val="left"/>
            </w:pPr>
          </w:p>
        </w:tc>
      </w:tr>
      <w:tr>
        <w:trPr>
          <w:cantSplit/>
        </w:trPr>
        <w:tc>
          <w:tcPr>
            <w:tcW w:type="dxa" w:w="1819"/>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08"/>
          </w:tcPr>
          <w:p>
            <w:pPr>
              <w:spacing w:after="0"/>
              <w:jc w:val="right"/>
            </w:pPr>
            <w:r>
              <w:rPr>
                <w:sz w:val="16"/>
              </w:rPr>
              <w:t>35 records, 1955 to 2024</w:t>
            </w:r>
          </w:p>
        </w:tc>
        <w:tc>
          <w:tcPr>
            <w:tcW w:type="dxa" w:w="1893"/>
          </w:tcPr>
          <w:p>
            <w:pPr>
              <w:spacing w:after="0"/>
              <w:jc w:val="left"/>
            </w:pPr>
            <w:r>
              <w:rPr>
                <w:sz w:val="16"/>
              </w:rPr>
              <w:t>F/EF0 to F/EF3 (median F/EF0); 35 with a recorded value</w:t>
            </w:r>
          </w:p>
        </w:tc>
        <w:tc>
          <w:tcPr>
            <w:tcW w:type="dxa" w:w="1635"/>
          </w:tcPr>
          <w:p>
            <w:pPr>
              <w:spacing w:after="0"/>
              <w:jc w:val="left"/>
            </w:pPr>
            <w:r>
              <w:rPr>
                <w:sz w:val="16"/>
              </w:rPr>
              <w:t>EF3 tornado, 2019-05-27, 8.34 mi within this county, 1,320 yd wide, $10,000,000 property; $0 crops (2019 dollars), 1 direct injury</w:t>
            </w:r>
          </w:p>
        </w:tc>
        <w:tc>
          <w:tcPr>
            <w:tcW w:type="dxa" w:w="1636"/>
          </w:tcPr>
          <w:p>
            <w:pPr>
              <w:spacing w:after="0"/>
              <w:jc w:val="left"/>
            </w:pPr>
          </w:p>
        </w:tc>
        <w:tc>
          <w:tcPr>
            <w:tcW w:type="dxa" w:w="2015"/>
          </w:tcPr>
          <w:p>
            <w:pPr>
              <w:spacing w:after="0"/>
              <w:jc w:val="left"/>
            </w:pPr>
            <w:r>
              <w:rPr>
                <w:sz w:val="16"/>
              </w:rPr>
              <w:t>Event records naming jurisdictions in the plan: Potsdam village (3 records), Troy city (3 records), Casstown village (2 records), Piqua city (2 records), West Milton village (2 records), Bradford village (1 record), Covington village (1 record), Fletcher village (1 record), Laura village (1 record), Tipp City city (1 record).</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6"/>
          </w:tcPr>
          <w:p>
            <w:pPr>
              <w:spacing w:after="0"/>
              <w:jc w:val="left"/>
            </w:pPr>
            <w:r>
              <w:rPr>
                <w:sz w:val="16"/>
              </w:rPr>
              <w:t>acres burned (local data)</w:t>
            </w:r>
          </w:p>
        </w:tc>
        <w:tc>
          <w:tcPr>
            <w:tcW w:type="dxa" w:w="1708"/>
          </w:tcPr>
          <w:p>
            <w:pPr>
              <w:spacing w:after="0"/>
              <w:jc w:val="right"/>
            </w:pPr>
            <w:r>
              <w:rPr>
                <w:sz w:val="16"/>
              </w:rPr>
              <w:t>0</w:t>
            </w:r>
          </w:p>
        </w:tc>
        <w:tc>
          <w:tcPr>
            <w:tcW w:type="dxa" w:w="1893"/>
          </w:tcPr>
          <w:p>
            <w:pPr>
              <w:spacing w:after="0"/>
              <w:jc w:val="left"/>
            </w:pPr>
          </w:p>
        </w:tc>
        <w:tc>
          <w:tcPr>
            <w:tcW w:type="dxa" w:w="1635"/>
          </w:tcPr>
          <w:p>
            <w:pPr>
              <w:spacing w:after="0"/>
              <w:jc w:val="left"/>
            </w:pPr>
          </w:p>
        </w:tc>
        <w:tc>
          <w:tcPr>
            <w:tcW w:type="dxa" w:w="1636"/>
          </w:tcPr>
          <w:p>
            <w:pPr>
              <w:spacing w:after="0"/>
              <w:jc w:val="left"/>
            </w:pPr>
          </w:p>
        </w:tc>
        <w:tc>
          <w:tcPr>
            <w:tcW w:type="dxa" w:w="2015"/>
          </w:tcPr>
          <w:p>
            <w:pPr>
              <w:spacing w:after="0"/>
              <w:jc w:val="left"/>
            </w:pPr>
          </w:p>
        </w:tc>
        <w:tc>
          <w:tcPr>
            <w:tcW w:type="dxa" w:w="1560"/>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08"/>
          </w:tcPr>
          <w:p>
            <w:pPr>
              <w:spacing w:after="0"/>
              <w:jc w:val="right"/>
            </w:pPr>
            <w:r>
              <w:rPr>
                <w:sz w:val="16"/>
              </w:rPr>
              <w:t>124 records, 1996 to 2026 (124 zone-level)</w:t>
            </w:r>
          </w:p>
        </w:tc>
        <w:tc>
          <w:tcPr>
            <w:tcW w:type="dxa" w:w="1893"/>
          </w:tcPr>
          <w:p>
            <w:pPr>
              <w:spacing w:after="0"/>
              <w:jc w:val="left"/>
            </w:pPr>
          </w:p>
        </w:tc>
        <w:tc>
          <w:tcPr>
            <w:tcW w:type="dxa" w:w="1635"/>
          </w:tcPr>
          <w:p>
            <w:pPr>
              <w:spacing w:after="0"/>
              <w:jc w:val="left"/>
            </w:pPr>
            <w:r>
              <w:rPr>
                <w:sz w:val="16"/>
              </w:rPr>
              <w:t>Winter Storm, 1996-01-06, $500,000 property; crops not reported (1996 dollars), 1 direct death (reported for the zone); NWS zone OHZ051</w:t>
            </w:r>
          </w:p>
        </w:tc>
        <w:tc>
          <w:tcPr>
            <w:tcW w:type="dxa" w:w="1636"/>
          </w:tcPr>
          <w:p>
            <w:pPr>
              <w:spacing w:after="0"/>
              <w:jc w:val="left"/>
            </w:pPr>
          </w:p>
        </w:tc>
        <w:tc>
          <w:tcPr>
            <w:tcW w:type="dxa" w:w="2015"/>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642"/>
        <w:gridCol w:w="2887"/>
        <w:gridCol w:w="2241"/>
        <w:gridCol w:w="112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Title</w:t>
            </w:r>
          </w:p>
        </w:tc>
        <w:tc>
          <w:tcPr>
            <w:tcW w:type="dxa" w:w="2887"/>
            <w:shd w:val="clear" w:color="auto" w:fill="E8E8E8"/>
          </w:tcPr>
          <w:p>
            <w:pPr>
              <w:spacing w:after="0"/>
              <w:jc w:val="left"/>
            </w:pPr>
            <w:r>
              <w:rPr>
                <w:b/>
                <w:sz w:val="16"/>
              </w:rPr>
              <w:t>Mapped hazard</w:t>
            </w:r>
          </w:p>
        </w:tc>
        <w:tc>
          <w:tcPr>
            <w:tcW w:type="dxa" w:w="22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26"/>
          </w:tcPr>
          <w:p>
            <w:pPr>
              <w:spacing w:after="0"/>
              <w:jc w:val="left"/>
            </w:pPr>
            <w:r>
              <w:rPr>
                <w:sz w:val="16"/>
              </w:rPr>
              <w:t>Major disaster</w:t>
            </w:r>
          </w:p>
        </w:tc>
        <w:tc>
          <w:tcPr>
            <w:tcW w:type="dxa" w:w="2642"/>
          </w:tcPr>
          <w:p>
            <w:pPr>
              <w:spacing w:after="0"/>
              <w:jc w:val="left"/>
            </w:pPr>
            <w:r>
              <w:rPr>
                <w:sz w:val="16"/>
              </w:rPr>
              <w:t>Tornadoes</w:t>
            </w:r>
          </w:p>
        </w:tc>
        <w:tc>
          <w:tcPr>
            <w:tcW w:type="dxa" w:w="2887"/>
          </w:tcPr>
          <w:p>
            <w:pPr>
              <w:spacing w:after="0"/>
              <w:jc w:val="left"/>
            </w:pPr>
            <w:r>
              <w:rPr>
                <w:sz w:val="16"/>
              </w:rPr>
              <w:t>Tornado</w:t>
            </w:r>
          </w:p>
        </w:tc>
        <w:tc>
          <w:tcPr>
            <w:tcW w:type="dxa" w:w="2241"/>
          </w:tcPr>
          <w:p>
            <w:pPr>
              <w:spacing w:after="0"/>
              <w:jc w:val="right"/>
            </w:pPr>
            <w:r>
              <w:rPr>
                <w:sz w:val="16"/>
              </w:rPr>
              <w:t>PA not declared for this county</w:t>
            </w:r>
          </w:p>
        </w:tc>
        <w:tc>
          <w:tcPr>
            <w:tcW w:type="dxa" w:w="112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26"/>
          </w:tcPr>
          <w:p>
            <w:pPr>
              <w:spacing w:after="0"/>
              <w:jc w:val="left"/>
            </w:pPr>
            <w:r>
              <w:rPr>
                <w:sz w:val="16"/>
              </w:rPr>
              <w:t>Major disaster</w:t>
            </w:r>
          </w:p>
        </w:tc>
        <w:tc>
          <w:tcPr>
            <w:tcW w:type="dxa" w:w="2642"/>
          </w:tcPr>
          <w:p>
            <w:pPr>
              <w:spacing w:after="0"/>
              <w:jc w:val="left"/>
            </w:pPr>
            <w:r>
              <w:rPr>
                <w:sz w:val="16"/>
              </w:rPr>
              <w:t>COVID-19 Pandemic</w:t>
            </w:r>
          </w:p>
        </w:tc>
        <w:tc>
          <w:tcPr>
            <w:tcW w:type="dxa" w:w="2887"/>
          </w:tcPr>
          <w:p>
            <w:pPr>
              <w:spacing w:after="0"/>
              <w:jc w:val="left"/>
            </w:pPr>
            <w:r>
              <w:rPr>
                <w:sz w:val="16"/>
              </w:rPr>
              <w:t>Non-natural, not counted</w:t>
            </w:r>
          </w:p>
        </w:tc>
        <w:tc>
          <w:tcPr>
            <w:tcW w:type="dxa" w:w="2241"/>
          </w:tcPr>
          <w:p>
            <w:pPr>
              <w:spacing w:after="0"/>
              <w:jc w:val="right"/>
            </w:pPr>
            <w:r>
              <w:rPr>
                <w:sz w:val="16"/>
              </w:rPr>
              <w:t>$51,800.54</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26"/>
          </w:tcPr>
          <w:p>
            <w:pPr>
              <w:spacing w:after="0"/>
              <w:jc w:val="left"/>
            </w:pPr>
            <w:r>
              <w:rPr>
                <w:sz w:val="16"/>
              </w:rPr>
              <w:t>Emergency</w:t>
            </w:r>
          </w:p>
        </w:tc>
        <w:tc>
          <w:tcPr>
            <w:tcW w:type="dxa" w:w="2642"/>
          </w:tcPr>
          <w:p>
            <w:pPr>
              <w:spacing w:after="0"/>
              <w:jc w:val="left"/>
            </w:pPr>
            <w:r>
              <w:rPr>
                <w:sz w:val="16"/>
              </w:rPr>
              <w:t>COVID-19</w:t>
            </w:r>
          </w:p>
        </w:tc>
        <w:tc>
          <w:tcPr>
            <w:tcW w:type="dxa" w:w="2887"/>
          </w:tcPr>
          <w:p>
            <w:pPr>
              <w:spacing w:after="0"/>
              <w:jc w:val="left"/>
            </w:pPr>
            <w:r>
              <w:rPr>
                <w:sz w:val="16"/>
              </w:rPr>
              <w:t>Non-natural, not counted</w:t>
            </w:r>
          </w:p>
        </w:tc>
        <w:tc>
          <w:tcPr>
            <w:tcW w:type="dxa" w:w="2241"/>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226"/>
          </w:tcPr>
          <w:p>
            <w:pPr>
              <w:spacing w:after="0"/>
              <w:jc w:val="left"/>
            </w:pPr>
            <w:r>
              <w:rPr>
                <w:sz w:val="16"/>
              </w:rPr>
              <w:t>Major disaster</w:t>
            </w:r>
          </w:p>
        </w:tc>
        <w:tc>
          <w:tcPr>
            <w:tcW w:type="dxa" w:w="2642"/>
          </w:tcPr>
          <w:p>
            <w:pPr>
              <w:spacing w:after="0"/>
              <w:jc w:val="left"/>
            </w:pPr>
            <w:r>
              <w:rPr>
                <w:sz w:val="16"/>
              </w:rPr>
              <w:t>Severe Storms, Straight-Line Winds, Tornadoes, Flooding, Landslides, and Mudslide</w:t>
            </w:r>
          </w:p>
        </w:tc>
        <w:tc>
          <w:tcPr>
            <w:tcW w:type="dxa" w:w="2887"/>
          </w:tcPr>
          <w:p>
            <w:pPr>
              <w:spacing w:after="0"/>
              <w:jc w:val="left"/>
            </w:pPr>
            <w:r>
              <w:rPr>
                <w:sz w:val="16"/>
              </w:rPr>
              <w:t>Tornado (primary); also designated: Inland Flooding, Landslide, Strong Wind</w:t>
            </w:r>
          </w:p>
        </w:tc>
        <w:tc>
          <w:tcPr>
            <w:tcW w:type="dxa" w:w="2241"/>
          </w:tcPr>
          <w:p>
            <w:pPr>
              <w:spacing w:after="0"/>
              <w:jc w:val="right"/>
            </w:pPr>
            <w:r>
              <w:rPr>
                <w:sz w:val="16"/>
              </w:rPr>
              <w:t>PA not declared for this county</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26"/>
          </w:tcPr>
          <w:p>
            <w:pPr>
              <w:spacing w:after="0"/>
              <w:jc w:val="left"/>
            </w:pPr>
            <w:r>
              <w:rPr>
                <w:sz w:val="16"/>
              </w:rPr>
              <w:t>Major disaster</w:t>
            </w:r>
          </w:p>
        </w:tc>
        <w:tc>
          <w:tcPr>
            <w:tcW w:type="dxa" w:w="2642"/>
          </w:tcPr>
          <w:p>
            <w:pPr>
              <w:spacing w:after="0"/>
              <w:jc w:val="left"/>
            </w:pPr>
            <w:r>
              <w:rPr>
                <w:sz w:val="16"/>
              </w:rPr>
              <w:t>Severe Storms and Straight-Line Winds</w:t>
            </w:r>
          </w:p>
        </w:tc>
        <w:tc>
          <w:tcPr>
            <w:tcW w:type="dxa" w:w="2887"/>
          </w:tcPr>
          <w:p>
            <w:pPr>
              <w:spacing w:after="0"/>
              <w:jc w:val="left"/>
            </w:pPr>
            <w:r>
              <w:rPr>
                <w:sz w:val="16"/>
              </w:rPr>
              <w:t>Strong Wind</w:t>
            </w:r>
          </w:p>
        </w:tc>
        <w:tc>
          <w:tcPr>
            <w:tcW w:type="dxa" w:w="2241"/>
          </w:tcPr>
          <w:p>
            <w:pPr>
              <w:spacing w:after="0"/>
              <w:jc w:val="right"/>
            </w:pPr>
            <w:r>
              <w:rPr>
                <w:sz w:val="16"/>
              </w:rPr>
              <w:t>$505,290.87</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26"/>
          </w:tcPr>
          <w:p>
            <w:pPr>
              <w:spacing w:after="0"/>
              <w:jc w:val="left"/>
            </w:pPr>
            <w:r>
              <w:rPr>
                <w:sz w:val="16"/>
              </w:rPr>
              <w:t>Emergency</w:t>
            </w:r>
          </w:p>
        </w:tc>
        <w:tc>
          <w:tcPr>
            <w:tcW w:type="dxa" w:w="2642"/>
          </w:tcPr>
          <w:p>
            <w:pPr>
              <w:spacing w:after="0"/>
              <w:jc w:val="left"/>
            </w:pPr>
            <w:r>
              <w:rPr>
                <w:sz w:val="16"/>
              </w:rPr>
              <w:t>Severe Storms</w:t>
            </w:r>
          </w:p>
        </w:tc>
        <w:tc>
          <w:tcPr>
            <w:tcW w:type="dxa" w:w="2887"/>
          </w:tcPr>
          <w:p>
            <w:pPr>
              <w:spacing w:after="0"/>
              <w:jc w:val="left"/>
            </w:pPr>
            <w:r>
              <w:rPr>
                <w:sz w:val="16"/>
              </w:rPr>
              <w:t>Hazard not mapped (severe storm title names no single hazard); not counted</w:t>
            </w:r>
          </w:p>
        </w:tc>
        <w:tc>
          <w:tcPr>
            <w:tcW w:type="dxa" w:w="2241"/>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26"/>
          </w:tcPr>
          <w:p>
            <w:pPr>
              <w:spacing w:after="0"/>
              <w:jc w:val="left"/>
            </w:pPr>
            <w:r>
              <w:rPr>
                <w:sz w:val="16"/>
              </w:rPr>
              <w:t>Major disaster</w:t>
            </w:r>
          </w:p>
        </w:tc>
        <w:tc>
          <w:tcPr>
            <w:tcW w:type="dxa" w:w="2642"/>
          </w:tcPr>
          <w:p>
            <w:pPr>
              <w:spacing w:after="0"/>
              <w:jc w:val="left"/>
            </w:pPr>
            <w:r>
              <w:rPr>
                <w:sz w:val="16"/>
              </w:rPr>
              <w:t>Severe Wind Storm Associated with Tropical Depression Ike</w:t>
            </w:r>
          </w:p>
        </w:tc>
        <w:tc>
          <w:tcPr>
            <w:tcW w:type="dxa" w:w="2887"/>
          </w:tcPr>
          <w:p>
            <w:pPr>
              <w:spacing w:after="0"/>
              <w:jc w:val="left"/>
            </w:pPr>
            <w:r>
              <w:rPr>
                <w:sz w:val="16"/>
              </w:rPr>
              <w:t>Hurricane; Strong Wind</w:t>
            </w:r>
          </w:p>
        </w:tc>
        <w:tc>
          <w:tcPr>
            <w:tcW w:type="dxa" w:w="2241"/>
          </w:tcPr>
          <w:p>
            <w:pPr>
              <w:spacing w:after="0"/>
              <w:jc w:val="right"/>
            </w:pPr>
            <w:r>
              <w:rPr>
                <w:sz w:val="16"/>
              </w:rPr>
              <w:t>$556,429.88</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26"/>
          </w:tcPr>
          <w:p>
            <w:pPr>
              <w:spacing w:after="0"/>
              <w:jc w:val="left"/>
            </w:pPr>
            <w:r>
              <w:rPr>
                <w:sz w:val="16"/>
              </w:rPr>
              <w:t>Emergency</w:t>
            </w:r>
          </w:p>
        </w:tc>
        <w:tc>
          <w:tcPr>
            <w:tcW w:type="dxa" w:w="2642"/>
          </w:tcPr>
          <w:p>
            <w:pPr>
              <w:spacing w:after="0"/>
              <w:jc w:val="left"/>
            </w:pPr>
            <w:r>
              <w:rPr>
                <w:sz w:val="16"/>
              </w:rPr>
              <w:t>Hurricane Katrina Evacuation</w:t>
            </w:r>
          </w:p>
        </w:tc>
        <w:tc>
          <w:tcPr>
            <w:tcW w:type="dxa" w:w="2887"/>
          </w:tcPr>
          <w:p>
            <w:pPr>
              <w:spacing w:after="0"/>
              <w:jc w:val="left"/>
            </w:pPr>
            <w:r>
              <w:rPr>
                <w:sz w:val="16"/>
              </w:rPr>
              <w:t>Hurricane: evacuation support, not a local hazard event; not counted</w:t>
            </w:r>
          </w:p>
        </w:tc>
        <w:tc>
          <w:tcPr>
            <w:tcW w:type="dxa" w:w="2241"/>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26"/>
          </w:tcPr>
          <w:p>
            <w:pPr>
              <w:spacing w:after="0"/>
              <w:jc w:val="left"/>
            </w:pPr>
            <w:r>
              <w:rPr>
                <w:sz w:val="16"/>
              </w:rPr>
              <w:t>Major disaster</w:t>
            </w:r>
          </w:p>
        </w:tc>
        <w:tc>
          <w:tcPr>
            <w:tcW w:type="dxa" w:w="2642"/>
          </w:tcPr>
          <w:p>
            <w:pPr>
              <w:spacing w:after="0"/>
              <w:jc w:val="left"/>
            </w:pPr>
            <w:r>
              <w:rPr>
                <w:sz w:val="16"/>
              </w:rPr>
              <w:t>Severe Winter Storms, Flooding, and Mudslides</w:t>
            </w:r>
          </w:p>
        </w:tc>
        <w:tc>
          <w:tcPr>
            <w:tcW w:type="dxa" w:w="2887"/>
          </w:tcPr>
          <w:p>
            <w:pPr>
              <w:spacing w:after="0"/>
              <w:jc w:val="left"/>
            </w:pPr>
            <w:r>
              <w:rPr>
                <w:sz w:val="16"/>
              </w:rPr>
              <w:t>Inland Flooding; Landslide; Winter Weather</w:t>
            </w:r>
          </w:p>
        </w:tc>
        <w:tc>
          <w:tcPr>
            <w:tcW w:type="dxa" w:w="2241"/>
          </w:tcPr>
          <w:p>
            <w:pPr>
              <w:spacing w:after="0"/>
              <w:jc w:val="right"/>
            </w:pPr>
            <w:r>
              <w:rPr>
                <w:sz w:val="16"/>
              </w:rPr>
              <w:t>PA not declared for this county</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26"/>
          </w:tcPr>
          <w:p>
            <w:pPr>
              <w:spacing w:after="0"/>
              <w:jc w:val="left"/>
            </w:pPr>
            <w:r>
              <w:rPr>
                <w:sz w:val="16"/>
              </w:rPr>
              <w:t>Emergency</w:t>
            </w:r>
          </w:p>
        </w:tc>
        <w:tc>
          <w:tcPr>
            <w:tcW w:type="dxa" w:w="2642"/>
          </w:tcPr>
          <w:p>
            <w:pPr>
              <w:spacing w:after="0"/>
              <w:jc w:val="left"/>
            </w:pPr>
            <w:r>
              <w:rPr>
                <w:sz w:val="16"/>
              </w:rPr>
              <w:t>Snow</w:t>
            </w:r>
          </w:p>
        </w:tc>
        <w:tc>
          <w:tcPr>
            <w:tcW w:type="dxa" w:w="2887"/>
          </w:tcPr>
          <w:p>
            <w:pPr>
              <w:spacing w:after="0"/>
              <w:jc w:val="left"/>
            </w:pPr>
            <w:r>
              <w:rPr>
                <w:sz w:val="16"/>
              </w:rPr>
              <w:t>Winter Weather</w:t>
            </w:r>
          </w:p>
        </w:tc>
        <w:tc>
          <w:tcPr>
            <w:tcW w:type="dxa" w:w="2241"/>
          </w:tcPr>
          <w:p>
            <w:pPr>
              <w:spacing w:after="0"/>
              <w:jc w:val="right"/>
            </w:pPr>
            <w:r>
              <w:rPr>
                <w:sz w:val="16"/>
              </w:rPr>
              <w:t>$271,467.44</w:t>
            </w:r>
          </w:p>
        </w:tc>
        <w:tc>
          <w:tcPr>
            <w:tcW w:type="dxa" w:w="1125"/>
          </w:tcPr>
          <w:p>
            <w:pPr>
              <w:spacing w:after="0"/>
              <w:jc w:val="left"/>
            </w:pPr>
          </w:p>
        </w:tc>
        <w:tc>
          <w:tcPr>
            <w:tcW w:type="dxa" w:w="881"/>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26"/>
          </w:tcPr>
          <w:p>
            <w:pPr>
              <w:spacing w:after="0"/>
              <w:jc w:val="left"/>
            </w:pPr>
            <w:r>
              <w:rPr>
                <w:sz w:val="16"/>
              </w:rPr>
              <w:t>Major disaster</w:t>
            </w:r>
          </w:p>
        </w:tc>
        <w:tc>
          <w:tcPr>
            <w:tcW w:type="dxa" w:w="2642"/>
          </w:tcPr>
          <w:p>
            <w:pPr>
              <w:spacing w:after="0"/>
              <w:jc w:val="left"/>
            </w:pPr>
            <w:r>
              <w:rPr>
                <w:sz w:val="16"/>
              </w:rPr>
              <w:t>Severe Storms and Flooding</w:t>
            </w:r>
          </w:p>
        </w:tc>
        <w:tc>
          <w:tcPr>
            <w:tcW w:type="dxa" w:w="2887"/>
          </w:tcPr>
          <w:p>
            <w:pPr>
              <w:spacing w:after="0"/>
              <w:jc w:val="left"/>
            </w:pPr>
            <w:r>
              <w:rPr>
                <w:sz w:val="16"/>
              </w:rPr>
              <w:t>Inland Flooding: designated for Hazard Mitigation only (no Public or Individual Assistance for this county); not counted</w:t>
            </w:r>
          </w:p>
        </w:tc>
        <w:tc>
          <w:tcPr>
            <w:tcW w:type="dxa" w:w="2241"/>
          </w:tcPr>
          <w:p>
            <w:pPr>
              <w:spacing w:after="0"/>
              <w:jc w:val="right"/>
            </w:pPr>
            <w:r>
              <w:rPr>
                <w:sz w:val="16"/>
              </w:rPr>
              <w:t>PA not declared for this county</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26"/>
          </w:tcPr>
          <w:p>
            <w:pPr>
              <w:spacing w:after="0"/>
              <w:jc w:val="left"/>
            </w:pPr>
            <w:r>
              <w:rPr>
                <w:sz w:val="16"/>
              </w:rPr>
              <w:t>Major disaster</w:t>
            </w:r>
          </w:p>
        </w:tc>
        <w:tc>
          <w:tcPr>
            <w:tcW w:type="dxa" w:w="2642"/>
          </w:tcPr>
          <w:p>
            <w:pPr>
              <w:spacing w:after="0"/>
              <w:jc w:val="left"/>
            </w:pPr>
            <w:r>
              <w:rPr>
                <w:sz w:val="16"/>
              </w:rPr>
              <w:t>Severe Winter Storm and Record/Near Record Snow</w:t>
            </w:r>
          </w:p>
        </w:tc>
        <w:tc>
          <w:tcPr>
            <w:tcW w:type="dxa" w:w="2887"/>
          </w:tcPr>
          <w:p>
            <w:pPr>
              <w:spacing w:after="0"/>
              <w:jc w:val="left"/>
            </w:pPr>
            <w:r>
              <w:rPr>
                <w:sz w:val="16"/>
              </w:rPr>
              <w:t>Winter Weather</w:t>
            </w:r>
          </w:p>
        </w:tc>
        <w:tc>
          <w:tcPr>
            <w:tcW w:type="dxa" w:w="2241"/>
          </w:tcPr>
          <w:p>
            <w:pPr>
              <w:spacing w:after="0"/>
              <w:jc w:val="right"/>
            </w:pPr>
            <w:r>
              <w:rPr>
                <w:sz w:val="16"/>
              </w:rPr>
              <w:t>$118,625.30</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226"/>
          </w:tcPr>
          <w:p>
            <w:pPr>
              <w:spacing w:after="0"/>
              <w:jc w:val="left"/>
            </w:pPr>
            <w:r>
              <w:rPr>
                <w:sz w:val="16"/>
              </w:rPr>
              <w:t>Major disaster</w:t>
            </w:r>
          </w:p>
        </w:tc>
        <w:tc>
          <w:tcPr>
            <w:tcW w:type="dxa" w:w="2642"/>
          </w:tcPr>
          <w:p>
            <w:pPr>
              <w:spacing w:after="0"/>
              <w:jc w:val="left"/>
            </w:pPr>
            <w:r>
              <w:rPr>
                <w:sz w:val="16"/>
              </w:rPr>
              <w:t>Severe Storms and Flooding</w:t>
            </w:r>
          </w:p>
        </w:tc>
        <w:tc>
          <w:tcPr>
            <w:tcW w:type="dxa" w:w="2887"/>
          </w:tcPr>
          <w:p>
            <w:pPr>
              <w:spacing w:after="0"/>
              <w:jc w:val="left"/>
            </w:pPr>
            <w:r>
              <w:rPr>
                <w:sz w:val="16"/>
              </w:rPr>
              <w:t>Inland Flooding</w:t>
            </w:r>
          </w:p>
        </w:tc>
        <w:tc>
          <w:tcPr>
            <w:tcW w:type="dxa" w:w="2241"/>
          </w:tcPr>
          <w:p>
            <w:pPr>
              <w:spacing w:after="0"/>
              <w:jc w:val="right"/>
            </w:pPr>
            <w:r>
              <w:rPr>
                <w:sz w:val="16"/>
              </w:rPr>
              <w:t>PA not declared for this county</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26"/>
          </w:tcPr>
          <w:p>
            <w:pPr>
              <w:spacing w:after="0"/>
              <w:jc w:val="left"/>
            </w:pPr>
            <w:r>
              <w:rPr>
                <w:sz w:val="16"/>
              </w:rPr>
              <w:t>Emergency</w:t>
            </w:r>
          </w:p>
        </w:tc>
        <w:tc>
          <w:tcPr>
            <w:tcW w:type="dxa" w:w="2642"/>
          </w:tcPr>
          <w:p>
            <w:pPr>
              <w:spacing w:after="0"/>
              <w:jc w:val="left"/>
            </w:pPr>
            <w:r>
              <w:rPr>
                <w:sz w:val="16"/>
              </w:rPr>
              <w:t>Blizzards &amp; Snowstorms</w:t>
            </w:r>
          </w:p>
        </w:tc>
        <w:tc>
          <w:tcPr>
            <w:tcW w:type="dxa" w:w="2887"/>
          </w:tcPr>
          <w:p>
            <w:pPr>
              <w:spacing w:after="0"/>
              <w:jc w:val="left"/>
            </w:pPr>
            <w:r>
              <w:rPr>
                <w:sz w:val="16"/>
              </w:rPr>
              <w:t>Winter Weather</w:t>
            </w:r>
          </w:p>
        </w:tc>
        <w:tc>
          <w:tcPr>
            <w:tcW w:type="dxa" w:w="2241"/>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26"/>
          </w:tcPr>
          <w:p>
            <w:pPr>
              <w:spacing w:after="0"/>
              <w:jc w:val="left"/>
            </w:pPr>
            <w:r>
              <w:rPr>
                <w:sz w:val="16"/>
              </w:rPr>
              <w:t>Emergency</w:t>
            </w:r>
          </w:p>
        </w:tc>
        <w:tc>
          <w:tcPr>
            <w:tcW w:type="dxa" w:w="2642"/>
          </w:tcPr>
          <w:p>
            <w:pPr>
              <w:spacing w:after="0"/>
              <w:jc w:val="left"/>
            </w:pPr>
            <w:r>
              <w:rPr>
                <w:sz w:val="16"/>
              </w:rPr>
              <w:t>Snowstorms</w:t>
            </w:r>
          </w:p>
        </w:tc>
        <w:tc>
          <w:tcPr>
            <w:tcW w:type="dxa" w:w="2887"/>
          </w:tcPr>
          <w:p>
            <w:pPr>
              <w:spacing w:after="0"/>
              <w:jc w:val="left"/>
            </w:pPr>
            <w:r>
              <w:rPr>
                <w:sz w:val="16"/>
              </w:rPr>
              <w:t>Winter Weather</w:t>
            </w:r>
          </w:p>
        </w:tc>
        <w:tc>
          <w:tcPr>
            <w:tcW w:type="dxa" w:w="2241"/>
          </w:tcPr>
          <w:p>
            <w:pPr>
              <w:spacing w:after="0"/>
              <w:jc w:val="right"/>
            </w:pPr>
            <w:r>
              <w:rPr>
                <w:sz w:val="16"/>
              </w:rPr>
              <w:t>no Public Assistance recorded</w:t>
            </w:r>
          </w:p>
        </w:tc>
        <w:tc>
          <w:tcPr>
            <w:tcW w:type="dxa" w:w="112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80</w:t>
            </w:r>
          </w:p>
        </w:tc>
        <w:tc>
          <w:tcPr>
            <w:tcW w:type="dxa" w:w="1069"/>
          </w:tcPr>
          <w:p>
            <w:pPr>
              <w:spacing w:after="0"/>
              <w:jc w:val="right"/>
            </w:pPr>
            <w:r>
              <w:rPr>
                <w:sz w:val="16"/>
              </w:rPr>
              <w:t>6</w:t>
            </w:r>
          </w:p>
        </w:tc>
        <w:tc>
          <w:tcPr>
            <w:tcW w:type="dxa" w:w="1738"/>
          </w:tcPr>
          <w:p>
            <w:pPr>
              <w:spacing w:after="0"/>
              <w:jc w:val="right"/>
            </w:pPr>
            <w:r>
              <w:rPr>
                <w:sz w:val="16"/>
              </w:rPr>
              <w:t>1</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64</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256</w:t>
            </w:r>
          </w:p>
        </w:tc>
        <w:tc>
          <w:tcPr>
            <w:tcW w:type="dxa" w:w="1069"/>
          </w:tcPr>
          <w:p>
            <w:pPr>
              <w:spacing w:after="0"/>
              <w:jc w:val="right"/>
            </w:pPr>
            <w:r>
              <w:rPr>
                <w:sz w:val="16"/>
              </w:rPr>
              <w:t>29</w:t>
            </w:r>
          </w:p>
        </w:tc>
        <w:tc>
          <w:tcPr>
            <w:tcW w:type="dxa" w:w="1738"/>
          </w:tcPr>
          <w:p>
            <w:pPr>
              <w:spacing w:after="0"/>
              <w:jc w:val="right"/>
            </w:pPr>
            <w:r>
              <w:rPr>
                <w:sz w:val="16"/>
              </w:rPr>
              <w:t>8</w:t>
            </w:r>
          </w:p>
        </w:tc>
        <w:tc>
          <w:tcPr>
            <w:tcW w:type="dxa" w:w="762"/>
          </w:tcPr>
          <w:p>
            <w:pPr>
              <w:spacing w:after="0"/>
              <w:jc w:val="right"/>
            </w:pPr>
            <w:r>
              <w:rPr>
                <w:sz w:val="16"/>
              </w:rPr>
              <w:t>44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16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35</w:t>
            </w:r>
          </w:p>
        </w:tc>
        <w:tc>
          <w:tcPr>
            <w:tcW w:type="dxa" w:w="1069"/>
          </w:tcPr>
          <w:p>
            <w:pPr>
              <w:spacing w:after="0"/>
              <w:jc w:val="right"/>
            </w:pPr>
            <w:r>
              <w:rPr>
                <w:sz w:val="16"/>
              </w:rPr>
              <w:t>1</w:t>
            </w:r>
          </w:p>
        </w:tc>
        <w:tc>
          <w:tcPr>
            <w:tcW w:type="dxa" w:w="1738"/>
          </w:tcPr>
          <w:p>
            <w:pPr>
              <w:spacing w:after="0"/>
              <w:jc w:val="right"/>
            </w:pPr>
            <w:r>
              <w:rPr>
                <w:sz w:val="16"/>
              </w:rPr>
              <w:t>3</w:t>
            </w:r>
          </w:p>
        </w:tc>
        <w:tc>
          <w:tcPr>
            <w:tcW w:type="dxa" w:w="762"/>
          </w:tcPr>
          <w:p>
            <w:pPr>
              <w:spacing w:after="0"/>
              <w:jc w:val="right"/>
            </w:pPr>
            <w:r>
              <w:rPr>
                <w:sz w:val="16"/>
              </w:rPr>
              <w:t>6</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124</w:t>
            </w:r>
          </w:p>
        </w:tc>
        <w:tc>
          <w:tcPr>
            <w:tcW w:type="dxa" w:w="1069"/>
          </w:tcPr>
          <w:p>
            <w:pPr>
              <w:spacing w:after="0"/>
              <w:jc w:val="right"/>
            </w:pPr>
            <w:r>
              <w:rPr>
                <w:sz w:val="16"/>
              </w:rPr>
              <w:t>10</w:t>
            </w:r>
          </w:p>
        </w:tc>
        <w:tc>
          <w:tcPr>
            <w:tcW w:type="dxa" w:w="1738"/>
          </w:tcPr>
          <w:p>
            <w:pPr>
              <w:spacing w:after="0"/>
              <w:jc w:val="right"/>
            </w:pPr>
            <w:r>
              <w:rPr>
                <w:sz w:val="16"/>
              </w:rPr>
              <w:t>3</w:t>
            </w:r>
          </w:p>
        </w:tc>
        <w:tc>
          <w:tcPr>
            <w:tcW w:type="dxa" w:w="762"/>
          </w:tcPr>
          <w:p>
            <w:pPr>
              <w:spacing w:after="0"/>
              <w:jc w:val="right"/>
            </w:pPr>
            <w:r>
              <w:rPr>
                <w:sz w:val="16"/>
              </w:rPr>
              <w:t>16</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3630"/>
        <w:gridCol w:w="951"/>
        <w:gridCol w:w="2492"/>
        <w:gridCol w:w="29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3630"/>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2"/>
            <w:shd w:val="clear" w:color="auto" w:fill="E8E8E8"/>
          </w:tcPr>
          <w:p>
            <w:pPr>
              <w:spacing w:after="0"/>
              <w:jc w:val="left"/>
            </w:pPr>
            <w:r>
              <w:rPr>
                <w:b/>
                <w:sz w:val="16"/>
              </w:rPr>
              <w:t>Location</w:t>
            </w:r>
          </w:p>
        </w:tc>
        <w:tc>
          <w:tcPr>
            <w:tcW w:type="dxa" w:w="29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2019-05-27</w:t>
            </w:r>
          </w:p>
        </w:tc>
        <w:tc>
          <w:tcPr>
            <w:tcW w:type="dxa" w:w="1215"/>
          </w:tcPr>
          <w:p>
            <w:pPr>
              <w:spacing w:after="0"/>
              <w:jc w:val="left"/>
            </w:pPr>
            <w:r>
              <w:rPr>
                <w:sz w:val="16"/>
              </w:rPr>
              <w:t>Tornado</w:t>
            </w:r>
          </w:p>
        </w:tc>
        <w:tc>
          <w:tcPr>
            <w:tcW w:type="dxa" w:w="1883"/>
          </w:tcPr>
          <w:p>
            <w:pPr>
              <w:spacing w:after="0"/>
              <w:jc w:val="left"/>
            </w:pPr>
            <w:r>
              <w:rPr>
                <w:sz w:val="16"/>
              </w:rPr>
              <w:t>EF3, 8.34 mi within this county, 1,320 yd wide</w:t>
            </w:r>
          </w:p>
        </w:tc>
        <w:tc>
          <w:tcPr>
            <w:tcW w:type="dxa" w:w="3630"/>
          </w:tcPr>
          <w:p>
            <w:pPr>
              <w:spacing w:after="0"/>
              <w:jc w:val="left"/>
            </w:pPr>
            <w:r>
              <w:rPr>
                <w:sz w:val="16"/>
              </w:rPr>
              <w:t>$10,000,000 property; $0 crops (2019 dollars)</w:t>
            </w:r>
          </w:p>
        </w:tc>
        <w:tc>
          <w:tcPr>
            <w:tcW w:type="dxa" w:w="951"/>
          </w:tcPr>
          <w:p>
            <w:pPr>
              <w:spacing w:after="0"/>
              <w:jc w:val="right"/>
            </w:pPr>
            <w:r>
              <w:rPr>
                <w:sz w:val="16"/>
              </w:rPr>
              <w:t>0, 1</w:t>
            </w:r>
          </w:p>
        </w:tc>
        <w:tc>
          <w:tcPr>
            <w:tcW w:type="dxa" w:w="2492"/>
          </w:tcPr>
          <w:p>
            <w:pPr>
              <w:spacing w:after="0"/>
              <w:jc w:val="left"/>
            </w:pPr>
            <w:r>
              <w:rPr>
                <w:sz w:val="16"/>
              </w:rPr>
              <w:t>POTSDAM to TROY SKYPARK ARPT</w:t>
            </w:r>
          </w:p>
        </w:tc>
        <w:tc>
          <w:tcPr>
            <w:tcW w:type="dxa" w:w="2904"/>
          </w:tcPr>
          <w:p>
            <w:pPr>
              <w:spacing w:after="0"/>
              <w:jc w:val="left"/>
            </w:pPr>
            <w:r>
              <w:rPr>
                <w:sz w:val="16"/>
              </w:rPr>
              <w:t>B1-c worst recorded: Tornado</w:t>
            </w:r>
          </w:p>
        </w:tc>
      </w:tr>
      <w:tr>
        <w:trPr>
          <w:cantSplit/>
        </w:trPr>
        <w:tc>
          <w:tcPr>
            <w:tcW w:type="dxa" w:w="1037"/>
          </w:tcPr>
          <w:p>
            <w:pPr>
              <w:spacing w:after="0"/>
              <w:jc w:val="left"/>
            </w:pPr>
            <w:r>
              <w:rPr>
                <w:sz w:val="16"/>
              </w:rPr>
              <w:t>2014-05-21</w:t>
            </w:r>
          </w:p>
        </w:tc>
        <w:tc>
          <w:tcPr>
            <w:tcW w:type="dxa" w:w="1215"/>
          </w:tcPr>
          <w:p>
            <w:pPr>
              <w:spacing w:after="0"/>
              <w:jc w:val="left"/>
            </w:pPr>
            <w:r>
              <w:rPr>
                <w:sz w:val="16"/>
              </w:rPr>
              <w:t>Flash Flood</w:t>
            </w:r>
          </w:p>
        </w:tc>
        <w:tc>
          <w:tcPr>
            <w:tcW w:type="dxa" w:w="1883"/>
          </w:tcPr>
          <w:p>
            <w:pPr>
              <w:spacing w:after="0"/>
              <w:jc w:val="left"/>
            </w:pPr>
          </w:p>
        </w:tc>
        <w:tc>
          <w:tcPr>
            <w:tcW w:type="dxa" w:w="3630"/>
          </w:tcPr>
          <w:p>
            <w:pPr>
              <w:spacing w:after="0"/>
              <w:jc w:val="left"/>
            </w:pPr>
            <w:r>
              <w:rPr>
                <w:sz w:val="16"/>
              </w:rPr>
              <w:t>$1,300,000 property; $0 crops (2014 dollars)</w:t>
            </w:r>
          </w:p>
        </w:tc>
        <w:tc>
          <w:tcPr>
            <w:tcW w:type="dxa" w:w="951"/>
          </w:tcPr>
          <w:p>
            <w:pPr>
              <w:spacing w:after="0"/>
              <w:jc w:val="right"/>
            </w:pPr>
            <w:r>
              <w:rPr>
                <w:sz w:val="16"/>
              </w:rPr>
              <w:t>0, 0</w:t>
            </w:r>
          </w:p>
        </w:tc>
        <w:tc>
          <w:tcPr>
            <w:tcW w:type="dxa" w:w="2492"/>
          </w:tcPr>
          <w:p>
            <w:pPr>
              <w:spacing w:after="0"/>
              <w:jc w:val="left"/>
            </w:pPr>
            <w:r>
              <w:rPr>
                <w:sz w:val="16"/>
              </w:rPr>
              <w:t>TIPP CITY</w:t>
            </w:r>
          </w:p>
        </w:tc>
        <w:tc>
          <w:tcPr>
            <w:tcW w:type="dxa" w:w="29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883"/>
          </w:tcPr>
          <w:p>
            <w:pPr>
              <w:spacing w:after="0"/>
              <w:jc w:val="left"/>
            </w:pPr>
            <w:r>
              <w:rPr>
                <w:sz w:val="16"/>
              </w:rPr>
              <w:t>70 kt (81 mph) estimated gust</w:t>
            </w:r>
          </w:p>
        </w:tc>
        <w:tc>
          <w:tcPr>
            <w:tcW w:type="dxa" w:w="3630"/>
          </w:tcPr>
          <w:p>
            <w:pPr>
              <w:spacing w:after="0"/>
              <w:jc w:val="left"/>
            </w:pPr>
            <w:r>
              <w:rPr>
                <w:sz w:val="16"/>
              </w:rPr>
              <w:t>$100,000 property; $0 crops (2012 dollars)</w:t>
            </w:r>
          </w:p>
        </w:tc>
        <w:tc>
          <w:tcPr>
            <w:tcW w:type="dxa" w:w="951"/>
          </w:tcPr>
          <w:p>
            <w:pPr>
              <w:spacing w:after="0"/>
              <w:jc w:val="right"/>
            </w:pPr>
            <w:r>
              <w:rPr>
                <w:sz w:val="16"/>
              </w:rPr>
              <w:t>0, 0</w:t>
            </w:r>
          </w:p>
        </w:tc>
        <w:tc>
          <w:tcPr>
            <w:tcW w:type="dxa" w:w="2492"/>
          </w:tcPr>
          <w:p>
            <w:pPr>
              <w:spacing w:after="0"/>
              <w:jc w:val="left"/>
            </w:pPr>
            <w:r>
              <w:rPr>
                <w:sz w:val="16"/>
              </w:rPr>
              <w:t>PIQUA</w:t>
            </w:r>
          </w:p>
        </w:tc>
        <w:tc>
          <w:tcPr>
            <w:tcW w:type="dxa" w:w="2904"/>
          </w:tcPr>
          <w:p>
            <w:pPr>
              <w:spacing w:after="0"/>
              <w:jc w:val="left"/>
            </w:pPr>
            <w:r>
              <w:rPr>
                <w:sz w:val="16"/>
              </w:rPr>
              <w:t>B1-c worst recorded: Thunderstorm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883"/>
          </w:tcPr>
          <w:p>
            <w:pPr>
              <w:spacing w:after="0"/>
              <w:jc w:val="left"/>
            </w:pPr>
          </w:p>
        </w:tc>
        <w:tc>
          <w:tcPr>
            <w:tcW w:type="dxa" w:w="3630"/>
          </w:tcPr>
          <w:p>
            <w:pPr>
              <w:spacing w:after="0"/>
              <w:jc w:val="left"/>
            </w:pPr>
            <w:r>
              <w:rPr>
                <w:sz w:val="16"/>
              </w:rPr>
              <w:t>$0 property; $540,000 crops (zone total, 2007 dollars)</w:t>
            </w:r>
          </w:p>
        </w:tc>
        <w:tc>
          <w:tcPr>
            <w:tcW w:type="dxa" w:w="951"/>
          </w:tcPr>
          <w:p>
            <w:pPr>
              <w:spacing w:after="0"/>
              <w:jc w:val="right"/>
            </w:pPr>
            <w:r>
              <w:rPr>
                <w:sz w:val="16"/>
              </w:rPr>
              <w:t>0, 0</w:t>
            </w:r>
          </w:p>
        </w:tc>
        <w:tc>
          <w:tcPr>
            <w:tcW w:type="dxa" w:w="2492"/>
          </w:tcPr>
          <w:p>
            <w:pPr>
              <w:spacing w:after="0"/>
              <w:jc w:val="left"/>
            </w:pPr>
            <w:r>
              <w:rPr>
                <w:sz w:val="16"/>
              </w:rPr>
              <w:t>NWS zone OHZ051 (MIAMI), zone-level</w:t>
            </w:r>
          </w:p>
        </w:tc>
        <w:tc>
          <w:tcPr>
            <w:tcW w:type="dxa" w:w="2904"/>
          </w:tcPr>
          <w:p>
            <w:pPr>
              <w:spacing w:after="0"/>
              <w:jc w:val="left"/>
            </w:pPr>
            <w:r>
              <w:rPr>
                <w:sz w:val="16"/>
              </w:rPr>
              <w:t>B1-c worst recorded: Frost/Freeze</w:t>
            </w:r>
          </w:p>
        </w:tc>
      </w:tr>
      <w:tr>
        <w:trPr>
          <w:cantSplit/>
        </w:trPr>
        <w:tc>
          <w:tcPr>
            <w:tcW w:type="dxa" w:w="1037"/>
          </w:tcPr>
          <w:p>
            <w:pPr>
              <w:spacing w:after="0"/>
              <w:jc w:val="left"/>
            </w:pPr>
            <w:r>
              <w:rPr>
                <w:sz w:val="16"/>
              </w:rPr>
              <w:t>2001-04-09</w:t>
            </w:r>
          </w:p>
        </w:tc>
        <w:tc>
          <w:tcPr>
            <w:tcW w:type="dxa" w:w="1215"/>
          </w:tcPr>
          <w:p>
            <w:pPr>
              <w:spacing w:after="0"/>
              <w:jc w:val="left"/>
            </w:pPr>
            <w:r>
              <w:rPr>
                <w:sz w:val="16"/>
              </w:rPr>
              <w:t>Lightning</w:t>
            </w:r>
          </w:p>
        </w:tc>
        <w:tc>
          <w:tcPr>
            <w:tcW w:type="dxa" w:w="1883"/>
          </w:tcPr>
          <w:p>
            <w:pPr>
              <w:spacing w:after="0"/>
              <w:jc w:val="left"/>
            </w:pPr>
          </w:p>
        </w:tc>
        <w:tc>
          <w:tcPr>
            <w:tcW w:type="dxa" w:w="3630"/>
          </w:tcPr>
          <w:p>
            <w:pPr>
              <w:spacing w:after="0"/>
              <w:jc w:val="left"/>
            </w:pPr>
            <w:r>
              <w:rPr>
                <w:sz w:val="16"/>
              </w:rPr>
              <w:t>damage not reported</w:t>
            </w:r>
          </w:p>
        </w:tc>
        <w:tc>
          <w:tcPr>
            <w:tcW w:type="dxa" w:w="951"/>
          </w:tcPr>
          <w:p>
            <w:pPr>
              <w:spacing w:after="0"/>
              <w:jc w:val="right"/>
            </w:pPr>
            <w:r>
              <w:rPr>
                <w:sz w:val="16"/>
              </w:rPr>
              <w:t>1, 0</w:t>
            </w:r>
          </w:p>
        </w:tc>
        <w:tc>
          <w:tcPr>
            <w:tcW w:type="dxa" w:w="2492"/>
          </w:tcPr>
          <w:p>
            <w:pPr>
              <w:spacing w:after="0"/>
              <w:jc w:val="left"/>
            </w:pPr>
            <w:r>
              <w:rPr>
                <w:sz w:val="16"/>
              </w:rPr>
              <w:t>PIQUA</w:t>
            </w: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2000-05-18</w:t>
            </w:r>
          </w:p>
        </w:tc>
        <w:tc>
          <w:tcPr>
            <w:tcW w:type="dxa" w:w="1215"/>
          </w:tcPr>
          <w:p>
            <w:pPr>
              <w:spacing w:after="0"/>
              <w:jc w:val="left"/>
            </w:pPr>
            <w:r>
              <w:rPr>
                <w:sz w:val="16"/>
              </w:rPr>
              <w:t>Hail</w:t>
            </w:r>
          </w:p>
        </w:tc>
        <w:tc>
          <w:tcPr>
            <w:tcW w:type="dxa" w:w="1883"/>
          </w:tcPr>
          <w:p>
            <w:pPr>
              <w:spacing w:after="0"/>
              <w:jc w:val="left"/>
            </w:pPr>
            <w:r>
              <w:rPr>
                <w:sz w:val="16"/>
              </w:rPr>
              <w:t>2.75 in</w:t>
            </w:r>
          </w:p>
        </w:tc>
        <w:tc>
          <w:tcPr>
            <w:tcW w:type="dxa" w:w="3630"/>
          </w:tcPr>
          <w:p>
            <w:pPr>
              <w:spacing w:after="0"/>
              <w:jc w:val="left"/>
            </w:pPr>
            <w:r>
              <w:rPr>
                <w:sz w:val="16"/>
              </w:rPr>
              <w:t>damage not reported</w:t>
            </w:r>
          </w:p>
        </w:tc>
        <w:tc>
          <w:tcPr>
            <w:tcW w:type="dxa" w:w="951"/>
          </w:tcPr>
          <w:p>
            <w:pPr>
              <w:spacing w:after="0"/>
              <w:jc w:val="right"/>
            </w:pPr>
            <w:r>
              <w:rPr>
                <w:sz w:val="16"/>
              </w:rPr>
              <w:t>0, 0</w:t>
            </w:r>
          </w:p>
        </w:tc>
        <w:tc>
          <w:tcPr>
            <w:tcW w:type="dxa" w:w="2492"/>
          </w:tcPr>
          <w:p>
            <w:pPr>
              <w:spacing w:after="0"/>
              <w:jc w:val="left"/>
            </w:pPr>
            <w:r>
              <w:rPr>
                <w:sz w:val="16"/>
              </w:rPr>
              <w:t>BRADFORD</w:t>
            </w:r>
          </w:p>
        </w:tc>
        <w:tc>
          <w:tcPr>
            <w:tcW w:type="dxa" w:w="2904"/>
          </w:tcPr>
          <w:p>
            <w:pPr>
              <w:spacing w:after="0"/>
              <w:jc w:val="left"/>
            </w:pPr>
            <w:r>
              <w:rPr>
                <w:sz w:val="16"/>
              </w:rPr>
              <w:t>B1-c worst recorded: Hail</w:t>
            </w:r>
          </w:p>
        </w:tc>
      </w:tr>
      <w:tr>
        <w:trPr>
          <w:cantSplit/>
        </w:trPr>
        <w:tc>
          <w:tcPr>
            <w:tcW w:type="dxa" w:w="1037"/>
          </w:tcPr>
          <w:p>
            <w:pPr>
              <w:spacing w:after="0"/>
              <w:jc w:val="left"/>
            </w:pPr>
            <w:r>
              <w:rPr>
                <w:sz w:val="16"/>
              </w:rPr>
              <w:t>2000-01-10</w:t>
            </w:r>
          </w:p>
        </w:tc>
        <w:tc>
          <w:tcPr>
            <w:tcW w:type="dxa" w:w="1215"/>
          </w:tcPr>
          <w:p>
            <w:pPr>
              <w:spacing w:after="0"/>
              <w:jc w:val="left"/>
            </w:pPr>
            <w:r>
              <w:rPr>
                <w:sz w:val="16"/>
              </w:rPr>
              <w:t>High Wind</w:t>
            </w:r>
          </w:p>
        </w:tc>
        <w:tc>
          <w:tcPr>
            <w:tcW w:type="dxa" w:w="1883"/>
          </w:tcPr>
          <w:p>
            <w:pPr>
              <w:spacing w:after="0"/>
              <w:jc w:val="left"/>
            </w:pPr>
            <w:r>
              <w:rPr>
                <w:sz w:val="16"/>
              </w:rPr>
              <w:t>40 kt (46 mph) estimated</w:t>
            </w:r>
          </w:p>
        </w:tc>
        <w:tc>
          <w:tcPr>
            <w:tcW w:type="dxa" w:w="3630"/>
          </w:tcPr>
          <w:p>
            <w:pPr>
              <w:spacing w:after="0"/>
              <w:jc w:val="left"/>
            </w:pPr>
            <w:r>
              <w:rPr>
                <w:sz w:val="16"/>
              </w:rPr>
              <w:t>damage not reported</w:t>
            </w:r>
          </w:p>
        </w:tc>
        <w:tc>
          <w:tcPr>
            <w:tcW w:type="dxa" w:w="951"/>
          </w:tcPr>
          <w:p>
            <w:pPr>
              <w:spacing w:after="0"/>
              <w:jc w:val="right"/>
            </w:pPr>
            <w:r>
              <w:rPr>
                <w:sz w:val="16"/>
              </w:rPr>
              <w:t>1, 0</w:t>
            </w:r>
          </w:p>
        </w:tc>
        <w:tc>
          <w:tcPr>
            <w:tcW w:type="dxa" w:w="2492"/>
          </w:tcPr>
          <w:p>
            <w:pPr>
              <w:spacing w:after="0"/>
              <w:jc w:val="left"/>
            </w:pPr>
            <w:r>
              <w:rPr>
                <w:sz w:val="16"/>
              </w:rPr>
              <w:t>NWS zone OHZ051 (MIAMI), zone-level</w:t>
            </w:r>
          </w:p>
        </w:tc>
        <w:tc>
          <w:tcPr>
            <w:tcW w:type="dxa" w:w="2904"/>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883"/>
          </w:tcPr>
          <w:p>
            <w:pPr>
              <w:spacing w:after="0"/>
              <w:jc w:val="left"/>
            </w:pPr>
          </w:p>
        </w:tc>
        <w:tc>
          <w:tcPr>
            <w:tcW w:type="dxa" w:w="3630"/>
          </w:tcPr>
          <w:p>
            <w:pPr>
              <w:spacing w:after="0"/>
              <w:jc w:val="left"/>
            </w:pPr>
            <w:r>
              <w:rPr>
                <w:sz w:val="16"/>
              </w:rPr>
              <w:t>damage not reported</w:t>
            </w:r>
          </w:p>
        </w:tc>
        <w:tc>
          <w:tcPr>
            <w:tcW w:type="dxa" w:w="951"/>
          </w:tcPr>
          <w:p>
            <w:pPr>
              <w:spacing w:after="0"/>
              <w:jc w:val="right"/>
            </w:pPr>
            <w:r>
              <w:rPr>
                <w:sz w:val="16"/>
              </w:rPr>
              <w:t>0, 0</w:t>
            </w:r>
          </w:p>
        </w:tc>
        <w:tc>
          <w:tcPr>
            <w:tcW w:type="dxa" w:w="2492"/>
          </w:tcPr>
          <w:p>
            <w:pPr>
              <w:spacing w:after="0"/>
              <w:jc w:val="left"/>
            </w:pPr>
            <w:r>
              <w:rPr>
                <w:sz w:val="16"/>
              </w:rPr>
              <w:t>NWS zone OHZ051 (MIAMI), zone-level</w:t>
            </w:r>
          </w:p>
        </w:tc>
        <w:tc>
          <w:tcPr>
            <w:tcW w:type="dxa" w:w="2904"/>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883"/>
          </w:tcPr>
          <w:p>
            <w:pPr>
              <w:spacing w:after="0"/>
              <w:jc w:val="left"/>
            </w:pPr>
          </w:p>
        </w:tc>
        <w:tc>
          <w:tcPr>
            <w:tcW w:type="dxa" w:w="3630"/>
          </w:tcPr>
          <w:p>
            <w:pPr>
              <w:spacing w:after="0"/>
              <w:jc w:val="left"/>
            </w:pPr>
            <w:r>
              <w:rPr>
                <w:sz w:val="16"/>
              </w:rPr>
              <w:t>damage not reported</w:t>
            </w:r>
          </w:p>
        </w:tc>
        <w:tc>
          <w:tcPr>
            <w:tcW w:type="dxa" w:w="951"/>
          </w:tcPr>
          <w:p>
            <w:pPr>
              <w:spacing w:after="0"/>
              <w:jc w:val="right"/>
            </w:pPr>
            <w:r>
              <w:rPr>
                <w:sz w:val="16"/>
              </w:rPr>
              <w:t>0, 0</w:t>
            </w:r>
          </w:p>
        </w:tc>
        <w:tc>
          <w:tcPr>
            <w:tcW w:type="dxa" w:w="2492"/>
          </w:tcPr>
          <w:p>
            <w:pPr>
              <w:spacing w:after="0"/>
              <w:jc w:val="left"/>
            </w:pPr>
            <w:r>
              <w:rPr>
                <w:sz w:val="16"/>
              </w:rPr>
              <w:t>NWS zone OHZ051 (MIAMI), zone-level</w:t>
            </w:r>
          </w:p>
        </w:tc>
        <w:tc>
          <w:tcPr>
            <w:tcW w:type="dxa" w:w="2904"/>
          </w:tcPr>
          <w:p>
            <w:pPr>
              <w:spacing w:after="0"/>
              <w:jc w:val="left"/>
            </w:pPr>
            <w:r>
              <w:rPr>
                <w:sz w:val="16"/>
              </w:rPr>
              <w:t>B1-c worst recorded: Drought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1883"/>
          </w:tcPr>
          <w:p>
            <w:pPr>
              <w:spacing w:after="0"/>
              <w:jc w:val="left"/>
            </w:pPr>
            <w:r>
              <w:rPr>
                <w:sz w:val="16"/>
              </w:rPr>
              <w:t>60 kt (69 mph), measurement type not recorded</w:t>
            </w:r>
          </w:p>
        </w:tc>
        <w:tc>
          <w:tcPr>
            <w:tcW w:type="dxa" w:w="3630"/>
          </w:tcPr>
          <w:p>
            <w:pPr>
              <w:spacing w:after="0"/>
              <w:jc w:val="left"/>
            </w:pPr>
            <w:r>
              <w:rPr>
                <w:sz w:val="16"/>
              </w:rPr>
              <w:t>$5,000 property; crops not reported (zone total, 1997 dollars)</w:t>
            </w:r>
          </w:p>
        </w:tc>
        <w:tc>
          <w:tcPr>
            <w:tcW w:type="dxa" w:w="951"/>
          </w:tcPr>
          <w:p>
            <w:pPr>
              <w:spacing w:after="0"/>
              <w:jc w:val="right"/>
            </w:pPr>
            <w:r>
              <w:rPr>
                <w:sz w:val="16"/>
              </w:rPr>
              <w:t>0, 0</w:t>
            </w:r>
          </w:p>
        </w:tc>
        <w:tc>
          <w:tcPr>
            <w:tcW w:type="dxa" w:w="2492"/>
          </w:tcPr>
          <w:p>
            <w:pPr>
              <w:spacing w:after="0"/>
              <w:jc w:val="left"/>
            </w:pPr>
            <w:r>
              <w:rPr>
                <w:sz w:val="16"/>
              </w:rPr>
              <w:t>NWS zone OHZ051 (MIAMI), zone-level</w:t>
            </w:r>
          </w:p>
        </w:tc>
        <w:tc>
          <w:tcPr>
            <w:tcW w:type="dxa" w:w="2904"/>
          </w:tcPr>
          <w:p>
            <w:pPr>
              <w:spacing w:after="0"/>
              <w:jc w:val="left"/>
            </w:pPr>
            <w:r>
              <w:rPr>
                <w:sz w:val="16"/>
              </w:rPr>
              <w:t>B1-c worst recorded: High Wind and Strong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83"/>
          </w:tcPr>
          <w:p>
            <w:pPr>
              <w:spacing w:after="0"/>
              <w:jc w:val="left"/>
            </w:pPr>
          </w:p>
        </w:tc>
        <w:tc>
          <w:tcPr>
            <w:tcW w:type="dxa" w:w="3630"/>
          </w:tcPr>
          <w:p>
            <w:pPr>
              <w:spacing w:after="0"/>
              <w:jc w:val="left"/>
            </w:pPr>
            <w:r>
              <w:rPr>
                <w:sz w:val="16"/>
              </w:rPr>
              <w:t>$20,000 property; crops not reported (zone total, 1996 dollars)</w:t>
            </w:r>
          </w:p>
        </w:tc>
        <w:tc>
          <w:tcPr>
            <w:tcW w:type="dxa" w:w="951"/>
          </w:tcPr>
          <w:p>
            <w:pPr>
              <w:spacing w:after="0"/>
              <w:jc w:val="right"/>
            </w:pPr>
            <w:r>
              <w:rPr>
                <w:sz w:val="16"/>
              </w:rPr>
              <w:t>0, 0</w:t>
            </w:r>
          </w:p>
        </w:tc>
        <w:tc>
          <w:tcPr>
            <w:tcW w:type="dxa" w:w="2492"/>
          </w:tcPr>
          <w:p>
            <w:pPr>
              <w:spacing w:after="0"/>
              <w:jc w:val="left"/>
            </w:pPr>
            <w:r>
              <w:rPr>
                <w:sz w:val="16"/>
              </w:rPr>
              <w:t>NWS zone OHZ051 (MIAMI), zone-level</w:t>
            </w:r>
          </w:p>
        </w:tc>
        <w:tc>
          <w:tcPr>
            <w:tcW w:type="dxa" w:w="29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883"/>
          </w:tcPr>
          <w:p>
            <w:pPr>
              <w:spacing w:after="0"/>
              <w:jc w:val="left"/>
            </w:pPr>
          </w:p>
        </w:tc>
        <w:tc>
          <w:tcPr>
            <w:tcW w:type="dxa" w:w="3630"/>
          </w:tcPr>
          <w:p>
            <w:pPr>
              <w:spacing w:after="0"/>
              <w:jc w:val="left"/>
            </w:pPr>
            <w:r>
              <w:rPr>
                <w:sz w:val="16"/>
              </w:rPr>
              <w:t>$500,000 property; crops not reported (zone total, 1996 dollars)</w:t>
            </w:r>
          </w:p>
        </w:tc>
        <w:tc>
          <w:tcPr>
            <w:tcW w:type="dxa" w:w="951"/>
          </w:tcPr>
          <w:p>
            <w:pPr>
              <w:spacing w:after="0"/>
              <w:jc w:val="right"/>
            </w:pPr>
            <w:r>
              <w:rPr>
                <w:sz w:val="16"/>
              </w:rPr>
              <w:t>1, 0</w:t>
            </w:r>
          </w:p>
        </w:tc>
        <w:tc>
          <w:tcPr>
            <w:tcW w:type="dxa" w:w="2492"/>
          </w:tcPr>
          <w:p>
            <w:pPr>
              <w:spacing w:after="0"/>
              <w:jc w:val="left"/>
            </w:pPr>
            <w:r>
              <w:rPr>
                <w:sz w:val="16"/>
              </w:rPr>
              <w:t>NWS zone OHZ051 (MIAMI), zone-level</w:t>
            </w:r>
          </w:p>
        </w:tc>
        <w:tc>
          <w:tcPr>
            <w:tcW w:type="dxa" w:w="29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4.74</w:t>
            </w:r>
          </w:p>
        </w:tc>
        <w:tc>
          <w:tcPr>
            <w:tcW w:type="dxa" w:w="1280"/>
          </w:tcPr>
          <w:p>
            <w:pPr>
              <w:spacing w:after="0"/>
              <w:jc w:val="left"/>
            </w:pPr>
            <w:r>
              <w:rPr>
                <w:sz w:val="16"/>
              </w:rPr>
              <w:t>event-days per year</w:t>
            </w:r>
          </w:p>
        </w:tc>
        <w:tc>
          <w:tcPr>
            <w:tcW w:type="dxa" w:w="1583"/>
          </w:tcPr>
          <w:p>
            <w:pPr>
              <w:spacing w:after="0"/>
              <w:jc w:val="left"/>
            </w:pPr>
            <w:r>
              <w:rPr>
                <w:sz w:val="16"/>
              </w:rPr>
              <w:t>about 4.74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0.223</w:t>
            </w:r>
          </w:p>
        </w:tc>
        <w:tc>
          <w:tcPr>
            <w:tcW w:type="dxa" w:w="1280"/>
          </w:tcPr>
          <w:p>
            <w:pPr>
              <w:spacing w:after="0"/>
              <w:jc w:val="left"/>
            </w:pPr>
            <w:r>
              <w:rPr>
                <w:sz w:val="16"/>
              </w:rPr>
              <w:t>event-days per year</w:t>
            </w:r>
          </w:p>
        </w:tc>
        <w:tc>
          <w:tcPr>
            <w:tcW w:type="dxa" w:w="1583"/>
          </w:tcPr>
          <w:p>
            <w:pPr>
              <w:spacing w:after="0"/>
              <w:jc w:val="left"/>
            </w:pPr>
            <w:r>
              <w:rPr>
                <w:sz w:val="16"/>
              </w:rPr>
              <w:t>about 0.223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0.00195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0.195%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3.43</w:t>
            </w:r>
          </w:p>
        </w:tc>
        <w:tc>
          <w:tcPr>
            <w:tcW w:type="dxa" w:w="1280"/>
          </w:tcPr>
          <w:p>
            <w:pPr>
              <w:spacing w:after="0"/>
              <w:jc w:val="left"/>
            </w:pPr>
            <w:r>
              <w:rPr>
                <w:sz w:val="16"/>
              </w:rPr>
              <w:t>events per year</w:t>
            </w:r>
          </w:p>
        </w:tc>
        <w:tc>
          <w:tcPr>
            <w:tcW w:type="dxa" w:w="1583"/>
          </w:tcPr>
          <w:p>
            <w:pPr>
              <w:spacing w:after="0"/>
              <w:jc w:val="left"/>
            </w:pPr>
            <w:r>
              <w:rPr>
                <w:sz w:val="16"/>
              </w:rPr>
              <w:t>about 3.43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130.4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4.05</w:t>
            </w:r>
          </w:p>
        </w:tc>
        <w:tc>
          <w:tcPr>
            <w:tcW w:type="dxa" w:w="1280"/>
          </w:tcPr>
          <w:p>
            <w:pPr>
              <w:spacing w:after="0"/>
              <w:jc w:val="left"/>
            </w:pPr>
            <w:r>
              <w:rPr>
                <w:sz w:val="16"/>
              </w:rPr>
              <w:t>event-days per year</w:t>
            </w:r>
          </w:p>
        </w:tc>
        <w:tc>
          <w:tcPr>
            <w:tcW w:type="dxa" w:w="1583"/>
          </w:tcPr>
          <w:p>
            <w:pPr>
              <w:spacing w:after="0"/>
              <w:jc w:val="left"/>
            </w:pPr>
            <w:r>
              <w:rPr>
                <w:sz w:val="16"/>
              </w:rPr>
              <w:t>about 4.05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0.00765</w:t>
            </w:r>
          </w:p>
        </w:tc>
        <w:tc>
          <w:tcPr>
            <w:tcW w:type="dxa" w:w="1280"/>
          </w:tcPr>
          <w:p>
            <w:pPr>
              <w:spacing w:after="0"/>
              <w:jc w:val="left"/>
            </w:pPr>
            <w:r>
              <w:rPr>
                <w:sz w:val="16"/>
              </w:rPr>
              <w:t>events per year</w:t>
            </w:r>
          </w:p>
        </w:tc>
        <w:tc>
          <w:tcPr>
            <w:tcW w:type="dxa" w:w="1583"/>
          </w:tcPr>
          <w:p>
            <w:pPr>
              <w:spacing w:after="0"/>
              <w:jc w:val="left"/>
            </w:pPr>
            <w:r>
              <w:rPr>
                <w:sz w:val="16"/>
              </w:rPr>
              <w:t>about 1 in 131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1.01</w:t>
            </w:r>
          </w:p>
        </w:tc>
        <w:tc>
          <w:tcPr>
            <w:tcW w:type="dxa" w:w="1280"/>
          </w:tcPr>
          <w:p>
            <w:pPr>
              <w:spacing w:after="0"/>
              <w:jc w:val="left"/>
            </w:pPr>
            <w:r>
              <w:rPr>
                <w:sz w:val="16"/>
              </w:rPr>
              <w:t>event-days per year</w:t>
            </w:r>
          </w:p>
        </w:tc>
        <w:tc>
          <w:tcPr>
            <w:tcW w:type="dxa" w:w="1583"/>
          </w:tcPr>
          <w:p>
            <w:pPr>
              <w:spacing w:after="0"/>
              <w:jc w:val="left"/>
            </w:pPr>
            <w:r>
              <w:rPr>
                <w:sz w:val="16"/>
              </w:rPr>
              <w:t>about 1.01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69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1.57</w:t>
            </w:r>
          </w:p>
        </w:tc>
        <w:tc>
          <w:tcPr>
            <w:tcW w:type="dxa" w:w="1280"/>
          </w:tcPr>
          <w:p>
            <w:pPr>
              <w:spacing w:after="0"/>
              <w:jc w:val="left"/>
            </w:pPr>
            <w:r>
              <w:rPr>
                <w:sz w:val="16"/>
              </w:rPr>
              <w:t>event-days per year</w:t>
            </w:r>
          </w:p>
        </w:tc>
        <w:tc>
          <w:tcPr>
            <w:tcW w:type="dxa" w:w="1583"/>
          </w:tcPr>
          <w:p>
            <w:pPr>
              <w:spacing w:after="0"/>
              <w:jc w:val="left"/>
            </w:pPr>
            <w:r>
              <w:rPr>
                <w:sz w:val="16"/>
              </w:rPr>
              <w:t>about 1.57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44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0.0819</w:t>
            </w:r>
          </w:p>
        </w:tc>
        <w:tc>
          <w:tcPr>
            <w:tcW w:type="dxa" w:w="1280"/>
          </w:tcPr>
          <w:p>
            <w:pPr>
              <w:spacing w:after="0"/>
              <w:jc w:val="left"/>
            </w:pPr>
            <w:r>
              <w:rPr>
                <w:sz w:val="16"/>
              </w:rPr>
              <w:t>events per year (modeled)</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45.9</w:t>
            </w:r>
          </w:p>
        </w:tc>
        <w:tc>
          <w:tcPr>
            <w:tcW w:type="dxa" w:w="1280"/>
          </w:tcPr>
          <w:p>
            <w:pPr>
              <w:spacing w:after="0"/>
              <w:jc w:val="left"/>
            </w:pPr>
            <w:r>
              <w:rPr>
                <w:sz w:val="16"/>
              </w:rPr>
              <w:t>days per year with a strike</w:t>
            </w:r>
          </w:p>
        </w:tc>
        <w:tc>
          <w:tcPr>
            <w:tcW w:type="dxa" w:w="1583"/>
          </w:tcPr>
          <w:p>
            <w:pPr>
              <w:spacing w:after="0"/>
              <w:jc w:val="left"/>
            </w:pPr>
            <w:r>
              <w:rPr>
                <w:sz w:val="16"/>
              </w:rPr>
              <w:t>about 45.9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2.56</w:t>
            </w:r>
          </w:p>
        </w:tc>
        <w:tc>
          <w:tcPr>
            <w:tcW w:type="dxa" w:w="1280"/>
          </w:tcPr>
          <w:p>
            <w:pPr>
              <w:spacing w:after="0"/>
              <w:jc w:val="left"/>
            </w:pPr>
            <w:r>
              <w:rPr>
                <w:sz w:val="16"/>
              </w:rPr>
              <w:t>events per year</w:t>
            </w:r>
          </w:p>
        </w:tc>
        <w:tc>
          <w:tcPr>
            <w:tcW w:type="dxa" w:w="1583"/>
          </w:tcPr>
          <w:p>
            <w:pPr>
              <w:spacing w:after="0"/>
              <w:jc w:val="left"/>
            </w:pPr>
            <w:r>
              <w:rPr>
                <w:sz w:val="16"/>
              </w:rPr>
              <w:t>about 2.56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0.274</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11.9</w:t>
            </w:r>
          </w:p>
        </w:tc>
        <w:tc>
          <w:tcPr>
            <w:tcW w:type="dxa" w:w="1280"/>
          </w:tcPr>
          <w:p>
            <w:pPr>
              <w:spacing w:after="0"/>
              <w:jc w:val="left"/>
            </w:pPr>
            <w:r>
              <w:rPr>
                <w:sz w:val="16"/>
              </w:rPr>
              <w:t>event-days per year</w:t>
            </w:r>
          </w:p>
        </w:tc>
        <w:tc>
          <w:tcPr>
            <w:tcW w:type="dxa" w:w="1583"/>
          </w:tcPr>
          <w:p>
            <w:pPr>
              <w:spacing w:after="0"/>
              <w:jc w:val="left"/>
            </w:pPr>
            <w:r>
              <w:rPr>
                <w:sz w:val="16"/>
              </w:rPr>
              <w:t>about 11.9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227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177</w:t>
            </w:r>
          </w:p>
        </w:tc>
        <w:tc>
          <w:tcPr>
            <w:tcW w:type="dxa" w:w="1381"/>
          </w:tcPr>
          <w:p>
            <w:pPr>
              <w:spacing w:after="0"/>
              <w:jc w:val="right"/>
            </w:pPr>
            <w:r>
              <w:rPr>
                <w:sz w:val="16"/>
              </w:rPr>
              <w:t>30</w:t>
            </w:r>
          </w:p>
        </w:tc>
        <w:tc>
          <w:tcPr>
            <w:tcW w:type="dxa" w:w="1381"/>
          </w:tcPr>
          <w:p>
            <w:pPr>
              <w:spacing w:after="0"/>
              <w:jc w:val="right"/>
            </w:pPr>
            <w:r>
              <w:rPr>
                <w:sz w:val="16"/>
              </w:rPr>
              <w:t>5.9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23 of 23</w:t>
            </w:r>
          </w:p>
        </w:tc>
        <w:tc>
          <w:tcPr>
            <w:tcW w:type="dxa" w:w="1191"/>
          </w:tcPr>
          <w:p>
            <w:pPr>
              <w:spacing w:after="0"/>
              <w:jc w:val="right"/>
            </w:pPr>
            <w:r>
              <w:rPr>
                <w:sz w:val="16"/>
              </w:rPr>
              <w:t>31.6</w:t>
            </w:r>
          </w:p>
        </w:tc>
        <w:tc>
          <w:tcPr>
            <w:tcW w:type="dxa" w:w="1250"/>
          </w:tcPr>
          <w:p>
            <w:pPr>
              <w:spacing w:after="0"/>
              <w:jc w:val="right"/>
            </w:pPr>
            <w:r>
              <w:rPr>
                <w:sz w:val="16"/>
              </w:rPr>
              <w:t>50.7</w:t>
            </w:r>
          </w:p>
        </w:tc>
        <w:tc>
          <w:tcPr>
            <w:tcW w:type="dxa" w:w="1191"/>
          </w:tcPr>
          <w:p>
            <w:pPr>
              <w:spacing w:after="0"/>
              <w:jc w:val="right"/>
            </w:pPr>
            <w:r>
              <w:rPr>
                <w:sz w:val="16"/>
              </w:rPr>
              <w:t>72.5</w:t>
            </w:r>
          </w:p>
        </w:tc>
        <w:tc>
          <w:tcPr>
            <w:tcW w:type="dxa" w:w="6995"/>
          </w:tcPr>
          <w:p>
            <w:pPr>
              <w:spacing w:after="0"/>
              <w:jc w:val="left"/>
            </w:pPr>
            <w:r>
              <w:rPr>
                <w:sz w:val="16"/>
              </w:rPr>
              <w:t>Relatively Moderate 17, Relatively Low 6</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23</w:t>
            </w:r>
          </w:p>
        </w:tc>
        <w:tc>
          <w:tcPr>
            <w:tcW w:type="dxa" w:w="1191"/>
          </w:tcPr>
          <w:p>
            <w:pPr>
              <w:spacing w:after="0"/>
              <w:jc w:val="right"/>
            </w:pPr>
            <w:r>
              <w:rPr>
                <w:sz w:val="16"/>
              </w:rPr>
              <w:t>67.5</w:t>
            </w:r>
          </w:p>
        </w:tc>
        <w:tc>
          <w:tcPr>
            <w:tcW w:type="dxa" w:w="1250"/>
          </w:tcPr>
          <w:p>
            <w:pPr>
              <w:spacing w:after="0"/>
              <w:jc w:val="right"/>
            </w:pPr>
            <w:r>
              <w:rPr>
                <w:sz w:val="16"/>
              </w:rPr>
              <w:t>78.3</w:t>
            </w:r>
          </w:p>
        </w:tc>
        <w:tc>
          <w:tcPr>
            <w:tcW w:type="dxa" w:w="1191"/>
          </w:tcPr>
          <w:p>
            <w:pPr>
              <w:spacing w:after="0"/>
              <w:jc w:val="right"/>
            </w:pPr>
            <w:r>
              <w:rPr>
                <w:sz w:val="16"/>
              </w:rPr>
              <w:t>90.2</w:t>
            </w:r>
          </w:p>
        </w:tc>
        <w:tc>
          <w:tcPr>
            <w:tcW w:type="dxa" w:w="6995"/>
          </w:tcPr>
          <w:p>
            <w:pPr>
              <w:spacing w:after="0"/>
              <w:jc w:val="left"/>
            </w:pPr>
            <w:r>
              <w:rPr>
                <w:sz w:val="16"/>
              </w:rPr>
              <w:t>Relatively Low 3, Very Low 5, No Rating 15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23 of 23</w:t>
            </w:r>
          </w:p>
        </w:tc>
        <w:tc>
          <w:tcPr>
            <w:tcW w:type="dxa" w:w="1191"/>
          </w:tcPr>
          <w:p>
            <w:pPr>
              <w:spacing w:after="0"/>
              <w:jc w:val="right"/>
            </w:pPr>
            <w:r>
              <w:rPr>
                <w:sz w:val="16"/>
              </w:rPr>
              <w:t>48.1</w:t>
            </w:r>
          </w:p>
        </w:tc>
        <w:tc>
          <w:tcPr>
            <w:tcW w:type="dxa" w:w="1250"/>
          </w:tcPr>
          <w:p>
            <w:pPr>
              <w:spacing w:after="0"/>
              <w:jc w:val="right"/>
            </w:pPr>
            <w:r>
              <w:rPr>
                <w:sz w:val="16"/>
              </w:rPr>
              <w:t>67.7</w:t>
            </w:r>
          </w:p>
        </w:tc>
        <w:tc>
          <w:tcPr>
            <w:tcW w:type="dxa" w:w="1191"/>
          </w:tcPr>
          <w:p>
            <w:pPr>
              <w:spacing w:after="0"/>
              <w:jc w:val="right"/>
            </w:pPr>
            <w:r>
              <w:rPr>
                <w:sz w:val="16"/>
              </w:rPr>
              <w:t>83.7</w:t>
            </w:r>
          </w:p>
        </w:tc>
        <w:tc>
          <w:tcPr>
            <w:tcW w:type="dxa" w:w="6995"/>
          </w:tcPr>
          <w:p>
            <w:pPr>
              <w:spacing w:after="0"/>
              <w:jc w:val="left"/>
            </w:pPr>
            <w:r>
              <w:rPr>
                <w:sz w:val="16"/>
              </w:rPr>
              <w:t>Relatively Moderate 2, Relatively Low 21</w:t>
            </w:r>
          </w:p>
        </w:tc>
      </w:tr>
      <w:tr>
        <w:trPr>
          <w:cantSplit/>
        </w:trPr>
        <w:tc>
          <w:tcPr>
            <w:tcW w:type="dxa" w:w="1906"/>
          </w:tcPr>
          <w:p>
            <w:pPr>
              <w:spacing w:after="0"/>
              <w:jc w:val="left"/>
            </w:pPr>
            <w:r>
              <w:rPr>
                <w:sz w:val="16"/>
              </w:rPr>
              <w:t>Hail</w:t>
            </w:r>
          </w:p>
        </w:tc>
        <w:tc>
          <w:tcPr>
            <w:tcW w:type="dxa" w:w="1578"/>
          </w:tcPr>
          <w:p>
            <w:pPr>
              <w:spacing w:after="0"/>
              <w:jc w:val="right"/>
            </w:pPr>
            <w:r>
              <w:rPr>
                <w:sz w:val="16"/>
              </w:rPr>
              <w:t>23 of 23</w:t>
            </w:r>
          </w:p>
        </w:tc>
        <w:tc>
          <w:tcPr>
            <w:tcW w:type="dxa" w:w="1191"/>
          </w:tcPr>
          <w:p>
            <w:pPr>
              <w:spacing w:after="0"/>
              <w:jc w:val="right"/>
            </w:pPr>
            <w:r>
              <w:rPr>
                <w:sz w:val="16"/>
              </w:rPr>
              <w:t>62.6</w:t>
            </w:r>
          </w:p>
        </w:tc>
        <w:tc>
          <w:tcPr>
            <w:tcW w:type="dxa" w:w="1250"/>
          </w:tcPr>
          <w:p>
            <w:pPr>
              <w:spacing w:after="0"/>
              <w:jc w:val="right"/>
            </w:pPr>
            <w:r>
              <w:rPr>
                <w:sz w:val="16"/>
              </w:rPr>
              <w:t>69.8</w:t>
            </w:r>
          </w:p>
        </w:tc>
        <w:tc>
          <w:tcPr>
            <w:tcW w:type="dxa" w:w="1191"/>
          </w:tcPr>
          <w:p>
            <w:pPr>
              <w:spacing w:after="0"/>
              <w:jc w:val="right"/>
            </w:pPr>
            <w:r>
              <w:rPr>
                <w:sz w:val="16"/>
              </w:rPr>
              <w:t>87.1</w:t>
            </w:r>
          </w:p>
        </w:tc>
        <w:tc>
          <w:tcPr>
            <w:tcW w:type="dxa" w:w="6995"/>
          </w:tcPr>
          <w:p>
            <w:pPr>
              <w:spacing w:after="0"/>
              <w:jc w:val="left"/>
            </w:pPr>
            <w:r>
              <w:rPr>
                <w:sz w:val="16"/>
              </w:rPr>
              <w:t>Relatively Moderate 13, Relatively Low 10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23 of 23</w:t>
            </w:r>
          </w:p>
        </w:tc>
        <w:tc>
          <w:tcPr>
            <w:tcW w:type="dxa" w:w="1191"/>
          </w:tcPr>
          <w:p>
            <w:pPr>
              <w:spacing w:after="0"/>
              <w:jc w:val="right"/>
            </w:pPr>
            <w:r>
              <w:rPr>
                <w:sz w:val="16"/>
              </w:rPr>
              <w:t>5.1</w:t>
            </w:r>
          </w:p>
        </w:tc>
        <w:tc>
          <w:tcPr>
            <w:tcW w:type="dxa" w:w="1250"/>
          </w:tcPr>
          <w:p>
            <w:pPr>
              <w:spacing w:after="0"/>
              <w:jc w:val="right"/>
            </w:pPr>
            <w:r>
              <w:rPr>
                <w:sz w:val="16"/>
              </w:rPr>
              <w:t>14.1</w:t>
            </w:r>
          </w:p>
        </w:tc>
        <w:tc>
          <w:tcPr>
            <w:tcW w:type="dxa" w:w="1191"/>
          </w:tcPr>
          <w:p>
            <w:pPr>
              <w:spacing w:after="0"/>
              <w:jc w:val="right"/>
            </w:pPr>
            <w:r>
              <w:rPr>
                <w:sz w:val="16"/>
              </w:rPr>
              <w:t>35.3</w:t>
            </w:r>
          </w:p>
        </w:tc>
        <w:tc>
          <w:tcPr>
            <w:tcW w:type="dxa" w:w="6995"/>
          </w:tcPr>
          <w:p>
            <w:pPr>
              <w:spacing w:after="0"/>
              <w:jc w:val="left"/>
            </w:pPr>
            <w:r>
              <w:rPr>
                <w:sz w:val="16"/>
              </w:rPr>
              <w:t>Relatively Low 10, Very Low 13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23 of 23</w:t>
            </w:r>
          </w:p>
        </w:tc>
        <w:tc>
          <w:tcPr>
            <w:tcW w:type="dxa" w:w="1191"/>
          </w:tcPr>
          <w:p>
            <w:pPr>
              <w:spacing w:after="0"/>
              <w:jc w:val="right"/>
            </w:pPr>
            <w:r>
              <w:rPr>
                <w:sz w:val="16"/>
              </w:rPr>
              <w:t>27.0</w:t>
            </w:r>
          </w:p>
        </w:tc>
        <w:tc>
          <w:tcPr>
            <w:tcW w:type="dxa" w:w="1250"/>
          </w:tcPr>
          <w:p>
            <w:pPr>
              <w:spacing w:after="0"/>
              <w:jc w:val="right"/>
            </w:pPr>
            <w:r>
              <w:rPr>
                <w:sz w:val="16"/>
              </w:rPr>
              <w:t>31.7</w:t>
            </w:r>
          </w:p>
        </w:tc>
        <w:tc>
          <w:tcPr>
            <w:tcW w:type="dxa" w:w="1191"/>
          </w:tcPr>
          <w:p>
            <w:pPr>
              <w:spacing w:after="0"/>
              <w:jc w:val="right"/>
            </w:pPr>
            <w:r>
              <w:rPr>
                <w:sz w:val="16"/>
              </w:rPr>
              <w:t>42.5</w:t>
            </w:r>
          </w:p>
        </w:tc>
        <w:tc>
          <w:tcPr>
            <w:tcW w:type="dxa" w:w="6995"/>
          </w:tcPr>
          <w:p>
            <w:pPr>
              <w:spacing w:after="0"/>
              <w:jc w:val="left"/>
            </w:pPr>
            <w:r>
              <w:rPr>
                <w:sz w:val="16"/>
              </w:rPr>
              <w:t>Very Low 23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23 of 23</w:t>
            </w:r>
          </w:p>
        </w:tc>
        <w:tc>
          <w:tcPr>
            <w:tcW w:type="dxa" w:w="1191"/>
          </w:tcPr>
          <w:p>
            <w:pPr>
              <w:spacing w:after="0"/>
              <w:jc w:val="right"/>
            </w:pPr>
            <w:r>
              <w:rPr>
                <w:sz w:val="16"/>
              </w:rPr>
              <w:t>68.5</w:t>
            </w:r>
          </w:p>
        </w:tc>
        <w:tc>
          <w:tcPr>
            <w:tcW w:type="dxa" w:w="1250"/>
          </w:tcPr>
          <w:p>
            <w:pPr>
              <w:spacing w:after="0"/>
              <w:jc w:val="right"/>
            </w:pPr>
            <w:r>
              <w:rPr>
                <w:sz w:val="16"/>
              </w:rPr>
              <w:t>77.6</w:t>
            </w:r>
          </w:p>
        </w:tc>
        <w:tc>
          <w:tcPr>
            <w:tcW w:type="dxa" w:w="1191"/>
          </w:tcPr>
          <w:p>
            <w:pPr>
              <w:spacing w:after="0"/>
              <w:jc w:val="right"/>
            </w:pPr>
            <w:r>
              <w:rPr>
                <w:sz w:val="16"/>
              </w:rPr>
              <w:t>93.5</w:t>
            </w:r>
          </w:p>
        </w:tc>
        <w:tc>
          <w:tcPr>
            <w:tcW w:type="dxa" w:w="6995"/>
          </w:tcPr>
          <w:p>
            <w:pPr>
              <w:spacing w:after="0"/>
              <w:jc w:val="left"/>
            </w:pPr>
            <w:r>
              <w:rPr>
                <w:sz w:val="16"/>
              </w:rPr>
              <w:t>Relatively High 2, Relatively Moderate 18, Relatively Low 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23 of 23</w:t>
            </w:r>
          </w:p>
        </w:tc>
        <w:tc>
          <w:tcPr>
            <w:tcW w:type="dxa" w:w="1191"/>
          </w:tcPr>
          <w:p>
            <w:pPr>
              <w:spacing w:after="0"/>
              <w:jc w:val="right"/>
            </w:pPr>
            <w:r>
              <w:rPr>
                <w:sz w:val="16"/>
              </w:rPr>
              <w:t>14.1</w:t>
            </w:r>
          </w:p>
        </w:tc>
        <w:tc>
          <w:tcPr>
            <w:tcW w:type="dxa" w:w="1250"/>
          </w:tcPr>
          <w:p>
            <w:pPr>
              <w:spacing w:after="0"/>
              <w:jc w:val="right"/>
            </w:pPr>
            <w:r>
              <w:rPr>
                <w:sz w:val="16"/>
              </w:rPr>
              <w:t>48.9</w:t>
            </w:r>
          </w:p>
        </w:tc>
        <w:tc>
          <w:tcPr>
            <w:tcW w:type="dxa" w:w="1191"/>
          </w:tcPr>
          <w:p>
            <w:pPr>
              <w:spacing w:after="0"/>
              <w:jc w:val="right"/>
            </w:pPr>
            <w:r>
              <w:rPr>
                <w:sz w:val="16"/>
              </w:rPr>
              <w:t>92.6</w:t>
            </w:r>
          </w:p>
        </w:tc>
        <w:tc>
          <w:tcPr>
            <w:tcW w:type="dxa" w:w="6995"/>
          </w:tcPr>
          <w:p>
            <w:pPr>
              <w:spacing w:after="0"/>
              <w:jc w:val="left"/>
            </w:pPr>
            <w:r>
              <w:rPr>
                <w:sz w:val="16"/>
              </w:rPr>
              <w:t>Relatively High 3, Relatively Moderate 9, Relatively Low 10,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23 of 23</w:t>
            </w:r>
          </w:p>
        </w:tc>
        <w:tc>
          <w:tcPr>
            <w:tcW w:type="dxa" w:w="1191"/>
          </w:tcPr>
          <w:p>
            <w:pPr>
              <w:spacing w:after="0"/>
              <w:jc w:val="right"/>
            </w:pPr>
            <w:r>
              <w:rPr>
                <w:sz w:val="16"/>
              </w:rPr>
              <w:t>39.6</w:t>
            </w:r>
          </w:p>
        </w:tc>
        <w:tc>
          <w:tcPr>
            <w:tcW w:type="dxa" w:w="1250"/>
          </w:tcPr>
          <w:p>
            <w:pPr>
              <w:spacing w:after="0"/>
              <w:jc w:val="right"/>
            </w:pPr>
            <w:r>
              <w:rPr>
                <w:sz w:val="16"/>
              </w:rPr>
              <w:t>66.2</w:t>
            </w:r>
          </w:p>
        </w:tc>
        <w:tc>
          <w:tcPr>
            <w:tcW w:type="dxa" w:w="1191"/>
          </w:tcPr>
          <w:p>
            <w:pPr>
              <w:spacing w:after="0"/>
              <w:jc w:val="right"/>
            </w:pPr>
            <w:r>
              <w:rPr>
                <w:sz w:val="16"/>
              </w:rPr>
              <w:t>84.6</w:t>
            </w:r>
          </w:p>
        </w:tc>
        <w:tc>
          <w:tcPr>
            <w:tcW w:type="dxa" w:w="6995"/>
          </w:tcPr>
          <w:p>
            <w:pPr>
              <w:spacing w:after="0"/>
              <w:jc w:val="left"/>
            </w:pPr>
            <w:r>
              <w:rPr>
                <w:sz w:val="16"/>
              </w:rPr>
              <w:t>Relatively Low 2, Very Low 21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23 of 23</w:t>
            </w:r>
          </w:p>
        </w:tc>
        <w:tc>
          <w:tcPr>
            <w:tcW w:type="dxa" w:w="1191"/>
          </w:tcPr>
          <w:p>
            <w:pPr>
              <w:spacing w:after="0"/>
              <w:jc w:val="right"/>
            </w:pPr>
            <w:r>
              <w:rPr>
                <w:sz w:val="16"/>
              </w:rPr>
              <w:t>43.1</w:t>
            </w:r>
          </w:p>
        </w:tc>
        <w:tc>
          <w:tcPr>
            <w:tcW w:type="dxa" w:w="1250"/>
          </w:tcPr>
          <w:p>
            <w:pPr>
              <w:spacing w:after="0"/>
              <w:jc w:val="right"/>
            </w:pPr>
            <w:r>
              <w:rPr>
                <w:sz w:val="16"/>
              </w:rPr>
              <w:t>72.5</w:t>
            </w:r>
          </w:p>
        </w:tc>
        <w:tc>
          <w:tcPr>
            <w:tcW w:type="dxa" w:w="1191"/>
          </w:tcPr>
          <w:p>
            <w:pPr>
              <w:spacing w:after="0"/>
              <w:jc w:val="right"/>
            </w:pPr>
            <w:r>
              <w:rPr>
                <w:sz w:val="16"/>
              </w:rPr>
              <w:t>92.9</w:t>
            </w:r>
          </w:p>
        </w:tc>
        <w:tc>
          <w:tcPr>
            <w:tcW w:type="dxa" w:w="6995"/>
          </w:tcPr>
          <w:p>
            <w:pPr>
              <w:spacing w:after="0"/>
              <w:jc w:val="left"/>
            </w:pPr>
            <w:r>
              <w:rPr>
                <w:sz w:val="16"/>
              </w:rPr>
              <w:t>Relatively High 9, Relatively Moderate 13,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23 of 23</w:t>
            </w:r>
          </w:p>
        </w:tc>
        <w:tc>
          <w:tcPr>
            <w:tcW w:type="dxa" w:w="1191"/>
          </w:tcPr>
          <w:p>
            <w:pPr>
              <w:spacing w:after="0"/>
              <w:jc w:val="right"/>
            </w:pPr>
            <w:r>
              <w:rPr>
                <w:sz w:val="16"/>
              </w:rPr>
              <w:t>59.0</w:t>
            </w:r>
          </w:p>
        </w:tc>
        <w:tc>
          <w:tcPr>
            <w:tcW w:type="dxa" w:w="1250"/>
          </w:tcPr>
          <w:p>
            <w:pPr>
              <w:spacing w:after="0"/>
              <w:jc w:val="right"/>
            </w:pPr>
            <w:r>
              <w:rPr>
                <w:sz w:val="16"/>
              </w:rPr>
              <w:t>80.1</w:t>
            </w:r>
          </w:p>
        </w:tc>
        <w:tc>
          <w:tcPr>
            <w:tcW w:type="dxa" w:w="1191"/>
          </w:tcPr>
          <w:p>
            <w:pPr>
              <w:spacing w:after="0"/>
              <w:jc w:val="right"/>
            </w:pPr>
            <w:r>
              <w:rPr>
                <w:sz w:val="16"/>
              </w:rPr>
              <w:t>92.2</w:t>
            </w:r>
          </w:p>
        </w:tc>
        <w:tc>
          <w:tcPr>
            <w:tcW w:type="dxa" w:w="6995"/>
          </w:tcPr>
          <w:p>
            <w:pPr>
              <w:spacing w:after="0"/>
              <w:jc w:val="left"/>
            </w:pPr>
            <w:r>
              <w:rPr>
                <w:sz w:val="16"/>
              </w:rPr>
              <w:t>Relatively High 8, Relatively Moderate 15</w:t>
            </w:r>
          </w:p>
        </w:tc>
      </w:tr>
      <w:tr>
        <w:trPr>
          <w:cantSplit/>
        </w:trPr>
        <w:tc>
          <w:tcPr>
            <w:tcW w:type="dxa" w:w="1906"/>
          </w:tcPr>
          <w:p>
            <w:pPr>
              <w:spacing w:after="0"/>
              <w:jc w:val="left"/>
            </w:pPr>
            <w:r>
              <w:rPr>
                <w:sz w:val="16"/>
              </w:rPr>
              <w:t>Tornado</w:t>
            </w:r>
          </w:p>
        </w:tc>
        <w:tc>
          <w:tcPr>
            <w:tcW w:type="dxa" w:w="1578"/>
          </w:tcPr>
          <w:p>
            <w:pPr>
              <w:spacing w:after="0"/>
              <w:jc w:val="right"/>
            </w:pPr>
            <w:r>
              <w:rPr>
                <w:sz w:val="16"/>
              </w:rPr>
              <w:t>23 of 23</w:t>
            </w:r>
          </w:p>
        </w:tc>
        <w:tc>
          <w:tcPr>
            <w:tcW w:type="dxa" w:w="1191"/>
          </w:tcPr>
          <w:p>
            <w:pPr>
              <w:spacing w:after="0"/>
              <w:jc w:val="right"/>
            </w:pPr>
            <w:r>
              <w:rPr>
                <w:sz w:val="16"/>
              </w:rPr>
              <w:t>53.4</w:t>
            </w:r>
          </w:p>
        </w:tc>
        <w:tc>
          <w:tcPr>
            <w:tcW w:type="dxa" w:w="1250"/>
          </w:tcPr>
          <w:p>
            <w:pPr>
              <w:spacing w:after="0"/>
              <w:jc w:val="right"/>
            </w:pPr>
            <w:r>
              <w:rPr>
                <w:sz w:val="16"/>
              </w:rPr>
              <w:t>64.8</w:t>
            </w:r>
          </w:p>
        </w:tc>
        <w:tc>
          <w:tcPr>
            <w:tcW w:type="dxa" w:w="1191"/>
          </w:tcPr>
          <w:p>
            <w:pPr>
              <w:spacing w:after="0"/>
              <w:jc w:val="right"/>
            </w:pPr>
            <w:r>
              <w:rPr>
                <w:sz w:val="16"/>
              </w:rPr>
              <w:t>90.1</w:t>
            </w:r>
          </w:p>
        </w:tc>
        <w:tc>
          <w:tcPr>
            <w:tcW w:type="dxa" w:w="6995"/>
          </w:tcPr>
          <w:p>
            <w:pPr>
              <w:spacing w:after="0"/>
              <w:jc w:val="left"/>
            </w:pPr>
            <w:r>
              <w:rPr>
                <w:sz w:val="16"/>
              </w:rPr>
              <w:t>Relatively High 4, Relatively Moderate 19</w:t>
            </w:r>
          </w:p>
        </w:tc>
      </w:tr>
      <w:tr>
        <w:trPr>
          <w:cantSplit/>
        </w:trPr>
        <w:tc>
          <w:tcPr>
            <w:tcW w:type="dxa" w:w="1906"/>
          </w:tcPr>
          <w:p>
            <w:pPr>
              <w:spacing w:after="0"/>
              <w:jc w:val="left"/>
            </w:pPr>
            <w:r>
              <w:rPr>
                <w:sz w:val="16"/>
              </w:rPr>
              <w:t>Wildfire</w:t>
            </w:r>
          </w:p>
        </w:tc>
        <w:tc>
          <w:tcPr>
            <w:tcW w:type="dxa" w:w="1578"/>
          </w:tcPr>
          <w:p>
            <w:pPr>
              <w:spacing w:after="0"/>
              <w:jc w:val="right"/>
            </w:pPr>
            <w:r>
              <w:rPr>
                <w:sz w:val="16"/>
              </w:rPr>
              <w:t>23 of 23</w:t>
            </w:r>
          </w:p>
        </w:tc>
        <w:tc>
          <w:tcPr>
            <w:tcW w:type="dxa" w:w="1191"/>
          </w:tcPr>
          <w:p>
            <w:pPr>
              <w:spacing w:after="0"/>
              <w:jc w:val="right"/>
            </w:pPr>
            <w:r>
              <w:rPr>
                <w:sz w:val="16"/>
              </w:rPr>
              <w:t>38.5</w:t>
            </w:r>
          </w:p>
        </w:tc>
        <w:tc>
          <w:tcPr>
            <w:tcW w:type="dxa" w:w="1250"/>
          </w:tcPr>
          <w:p>
            <w:pPr>
              <w:spacing w:after="0"/>
              <w:jc w:val="right"/>
            </w:pPr>
            <w:r>
              <w:rPr>
                <w:sz w:val="16"/>
              </w:rPr>
              <w:t>52.5</w:t>
            </w:r>
          </w:p>
        </w:tc>
        <w:tc>
          <w:tcPr>
            <w:tcW w:type="dxa" w:w="1191"/>
          </w:tcPr>
          <w:p>
            <w:pPr>
              <w:spacing w:after="0"/>
              <w:jc w:val="right"/>
            </w:pPr>
            <w:r>
              <w:rPr>
                <w:sz w:val="16"/>
              </w:rPr>
              <w:t>72.4</w:t>
            </w:r>
          </w:p>
        </w:tc>
        <w:tc>
          <w:tcPr>
            <w:tcW w:type="dxa" w:w="6995"/>
          </w:tcPr>
          <w:p>
            <w:pPr>
              <w:spacing w:after="0"/>
              <w:jc w:val="left"/>
            </w:pPr>
            <w:r>
              <w:rPr>
                <w:sz w:val="16"/>
              </w:rPr>
              <w:t>Relatively Low 1, Very Low 22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23 of 23</w:t>
            </w:r>
          </w:p>
        </w:tc>
        <w:tc>
          <w:tcPr>
            <w:tcW w:type="dxa" w:w="1191"/>
          </w:tcPr>
          <w:p>
            <w:pPr>
              <w:spacing w:after="0"/>
              <w:jc w:val="right"/>
            </w:pPr>
            <w:r>
              <w:rPr>
                <w:sz w:val="16"/>
              </w:rPr>
              <w:t>48.9</w:t>
            </w:r>
          </w:p>
        </w:tc>
        <w:tc>
          <w:tcPr>
            <w:tcW w:type="dxa" w:w="1250"/>
          </w:tcPr>
          <w:p>
            <w:pPr>
              <w:spacing w:after="0"/>
              <w:jc w:val="right"/>
            </w:pPr>
            <w:r>
              <w:rPr>
                <w:sz w:val="16"/>
              </w:rPr>
              <w:t>64.1</w:t>
            </w:r>
          </w:p>
        </w:tc>
        <w:tc>
          <w:tcPr>
            <w:tcW w:type="dxa" w:w="1191"/>
          </w:tcPr>
          <w:p>
            <w:pPr>
              <w:spacing w:after="0"/>
              <w:jc w:val="right"/>
            </w:pPr>
            <w:r>
              <w:rPr>
                <w:sz w:val="16"/>
              </w:rPr>
              <w:t>85.4</w:t>
            </w:r>
          </w:p>
        </w:tc>
        <w:tc>
          <w:tcPr>
            <w:tcW w:type="dxa" w:w="6995"/>
          </w:tcPr>
          <w:p>
            <w:pPr>
              <w:spacing w:after="0"/>
              <w:jc w:val="left"/>
            </w:pPr>
            <w:r>
              <w:rPr>
                <w:sz w:val="16"/>
              </w:rPr>
              <w:t>Relatively High 4, Relatively Moderate 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8"/>
        <w:gridCol w:w="769"/>
        <w:gridCol w:w="2292"/>
        <w:gridCol w:w="1895"/>
        <w:gridCol w:w="2381"/>
        <w:gridCol w:w="2092"/>
        <w:gridCol w:w="3125"/>
      </w:tblGrid>
      <w:tr>
        <w:trPr>
          <w:cantSplit/>
          <w:tblHeader/>
        </w:trPr>
        <w:tc>
          <w:tcPr>
            <w:tcW w:type="dxa" w:w="155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Plan status</w:t>
            </w:r>
          </w:p>
        </w:tc>
        <w:tc>
          <w:tcPr>
            <w:tcW w:type="dxa" w:w="18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25"/>
            <w:shd w:val="clear" w:color="auto" w:fill="E8E8E8"/>
          </w:tcPr>
          <w:p>
            <w:pPr>
              <w:spacing w:after="0"/>
              <w:jc w:val="left"/>
            </w:pPr>
            <w:r>
              <w:rPr>
                <w:b/>
                <w:sz w:val="16"/>
              </w:rPr>
              <w:t>Notes</w:t>
            </w:r>
          </w:p>
        </w:tc>
      </w:tr>
      <w:tr>
        <w:trPr>
          <w:cantSplit/>
        </w:trPr>
        <w:tc>
          <w:tcPr>
            <w:tcW w:type="dxa" w:w="1558"/>
          </w:tcPr>
          <w:p>
            <w:pPr>
              <w:spacing w:after="0"/>
              <w:jc w:val="left"/>
            </w:pPr>
            <w:r>
              <w:rPr>
                <w:sz w:val="16"/>
              </w:rPr>
              <w:t>Miami County</w:t>
            </w:r>
          </w:p>
        </w:tc>
        <w:tc>
          <w:tcPr>
            <w:tcW w:type="dxa" w:w="769"/>
          </w:tcPr>
          <w:p>
            <w:pPr>
              <w:spacing w:after="0"/>
              <w:jc w:val="left"/>
            </w:pPr>
            <w:r>
              <w:rPr>
                <w:sz w:val="16"/>
              </w:rPr>
              <w:t>County</w:t>
            </w:r>
          </w:p>
        </w:tc>
        <w:tc>
          <w:tcPr>
            <w:tcW w:type="dxa" w:w="2292"/>
          </w:tcPr>
          <w:p>
            <w:pPr>
              <w:spacing w:after="0"/>
              <w:jc w:val="left"/>
            </w:pPr>
            <w:r>
              <w:rPr>
                <w:sz w:val="16"/>
              </w:rPr>
              <w:t>Approved, expires 2028-08-24</w:t>
            </w:r>
          </w:p>
        </w:tc>
        <w:tc>
          <w:tcPr>
            <w:tcW w:type="dxa" w:w="1895"/>
          </w:tcPr>
          <w:p>
            <w:pPr>
              <w:spacing w:after="0"/>
              <w:jc w:val="right"/>
            </w:pPr>
            <w:r>
              <w:rPr>
                <w:sz w:val="16"/>
              </w:rPr>
              <w:t>FMA RL 0, SRL 1; any 12</w:t>
            </w:r>
          </w:p>
        </w:tc>
        <w:tc>
          <w:tcPr>
            <w:tcW w:type="dxa" w:w="2381"/>
          </w:tcPr>
          <w:p>
            <w:pPr>
              <w:spacing w:after="0"/>
              <w:jc w:val="right"/>
            </w:pPr>
            <w:r>
              <w:rPr>
                <w:sz w:val="16"/>
              </w:rPr>
              <w:t>$18,517.19</w:t>
            </w:r>
          </w:p>
        </w:tc>
        <w:tc>
          <w:tcPr>
            <w:tcW w:type="dxa" w:w="2092"/>
          </w:tcPr>
          <w:p>
            <w:pPr>
              <w:spacing w:after="0"/>
              <w:jc w:val="right"/>
            </w:pPr>
            <w:r>
              <w:rPr>
                <w:sz w:val="16"/>
              </w:rPr>
              <w:t>0 total; 0 since its plan</w:t>
            </w:r>
          </w:p>
        </w:tc>
        <w:tc>
          <w:tcPr>
            <w:tcW w:type="dxa" w:w="3125"/>
          </w:tcPr>
          <w:p>
            <w:pPr>
              <w:spacing w:after="0"/>
              <w:jc w:val="left"/>
            </w:pPr>
          </w:p>
        </w:tc>
      </w:tr>
      <w:tr>
        <w:trPr>
          <w:cantSplit/>
        </w:trPr>
        <w:tc>
          <w:tcPr>
            <w:tcW w:type="dxa" w:w="1558"/>
          </w:tcPr>
          <w:p>
            <w:pPr>
              <w:spacing w:after="0"/>
              <w:jc w:val="left"/>
            </w:pPr>
            <w:r>
              <w:rPr>
                <w:sz w:val="16"/>
              </w:rPr>
              <w:t>Bradford village</w:t>
            </w:r>
          </w:p>
        </w:tc>
        <w:tc>
          <w:tcPr>
            <w:tcW w:type="dxa" w:w="769"/>
          </w:tcPr>
          <w:p>
            <w:pPr>
              <w:spacing w:after="0"/>
              <w:jc w:val="left"/>
            </w:pPr>
            <w:r>
              <w:rPr>
                <w:sz w:val="16"/>
              </w:rPr>
              <w:t>Village</w:t>
            </w:r>
          </w:p>
        </w:tc>
        <w:tc>
          <w:tcPr>
            <w:tcW w:type="dxa" w:w="2292"/>
          </w:tcPr>
          <w:p>
            <w:pPr>
              <w:spacing w:after="0"/>
              <w:jc w:val="left"/>
            </w:pPr>
            <w:r>
              <w:rPr>
                <w:sz w:val="16"/>
              </w:rPr>
              <w:t>Approved, expires 2030-04-13</w:t>
            </w:r>
          </w:p>
        </w:tc>
        <w:tc>
          <w:tcPr>
            <w:tcW w:type="dxa" w:w="1895"/>
          </w:tcPr>
          <w:p>
            <w:pPr>
              <w:spacing w:after="0"/>
              <w:jc w:val="right"/>
            </w:pPr>
            <w:r>
              <w:rPr>
                <w:sz w:val="16"/>
              </w:rPr>
              <w:t>FMA RL 0, SRL 0; any 0</w:t>
            </w:r>
          </w:p>
        </w:tc>
        <w:tc>
          <w:tcPr>
            <w:tcW w:type="dxa" w:w="2381"/>
          </w:tcPr>
          <w:p>
            <w:pPr>
              <w:spacing w:after="0"/>
              <w:jc w:val="right"/>
            </w:pPr>
            <w:r>
              <w:rPr>
                <w:sz w:val="16"/>
              </w:rPr>
              <w:t>no Public Assistance recorded</w:t>
            </w:r>
          </w:p>
        </w:tc>
        <w:tc>
          <w:tcPr>
            <w:tcW w:type="dxa" w:w="2092"/>
          </w:tcPr>
          <w:p>
            <w:pPr>
              <w:spacing w:after="0"/>
              <w:jc w:val="right"/>
            </w:pPr>
            <w:r>
              <w:rPr>
                <w:sz w:val="16"/>
              </w:rPr>
              <w:t>5 total; 1 since its plan</w:t>
            </w:r>
          </w:p>
        </w:tc>
        <w:tc>
          <w:tcPr>
            <w:tcW w:type="dxa" w:w="3125"/>
          </w:tcPr>
          <w:p>
            <w:pPr>
              <w:spacing w:after="0"/>
              <w:jc w:val="left"/>
            </w:pPr>
          </w:p>
        </w:tc>
      </w:tr>
      <w:tr>
        <w:trPr>
          <w:cantSplit/>
        </w:trPr>
        <w:tc>
          <w:tcPr>
            <w:tcW w:type="dxa" w:w="1558"/>
          </w:tcPr>
          <w:p>
            <w:pPr>
              <w:spacing w:after="0"/>
              <w:jc w:val="left"/>
            </w:pPr>
            <w:r>
              <w:rPr>
                <w:sz w:val="16"/>
              </w:rPr>
              <w:t>Casstown village</w:t>
            </w:r>
          </w:p>
        </w:tc>
        <w:tc>
          <w:tcPr>
            <w:tcW w:type="dxa" w:w="769"/>
          </w:tcPr>
          <w:p>
            <w:pPr>
              <w:spacing w:after="0"/>
              <w:jc w:val="left"/>
            </w:pPr>
            <w:r>
              <w:rPr>
                <w:sz w:val="16"/>
              </w:rPr>
              <w:t>Village</w:t>
            </w:r>
          </w:p>
        </w:tc>
        <w:tc>
          <w:tcPr>
            <w:tcW w:type="dxa" w:w="2292"/>
          </w:tcPr>
          <w:p>
            <w:pPr>
              <w:spacing w:after="0"/>
              <w:jc w:val="left"/>
            </w:pPr>
            <w:r>
              <w:rPr>
                <w:sz w:val="16"/>
              </w:rPr>
              <w:t>Plan 109255 approved 2023-08-25, pending adoption here; not yet eligible</w:t>
            </w:r>
          </w:p>
        </w:tc>
        <w:tc>
          <w:tcPr>
            <w:tcW w:type="dxa" w:w="1895"/>
          </w:tcPr>
          <w:p>
            <w:pPr>
              <w:spacing w:after="0"/>
              <w:jc w:val="right"/>
            </w:pPr>
            <w:r>
              <w:rPr>
                <w:sz w:val="16"/>
              </w:rPr>
              <w:t>FMA RL 0, SRL 0; any 0</w:t>
            </w:r>
          </w:p>
        </w:tc>
        <w:tc>
          <w:tcPr>
            <w:tcW w:type="dxa" w:w="2381"/>
          </w:tcPr>
          <w:p>
            <w:pPr>
              <w:spacing w:after="0"/>
              <w:jc w:val="right"/>
            </w:pPr>
            <w:r>
              <w:rPr>
                <w:sz w:val="16"/>
              </w:rPr>
              <w:t>$1,945.58</w:t>
            </w:r>
          </w:p>
        </w:tc>
        <w:tc>
          <w:tcPr>
            <w:tcW w:type="dxa" w:w="2092"/>
          </w:tcPr>
          <w:p>
            <w:pPr>
              <w:spacing w:after="0"/>
              <w:jc w:val="right"/>
            </w:pPr>
            <w:r>
              <w:rPr>
                <w:sz w:val="16"/>
              </w:rPr>
              <w:t>9 total; no approved plan</w:t>
            </w:r>
          </w:p>
        </w:tc>
        <w:tc>
          <w:tcPr>
            <w:tcW w:type="dxa" w:w="3125"/>
          </w:tcPr>
          <w:p>
            <w:pPr>
              <w:spacing w:after="0"/>
              <w:jc w:val="left"/>
            </w:pPr>
          </w:p>
        </w:tc>
      </w:tr>
      <w:tr>
        <w:trPr>
          <w:cantSplit/>
        </w:trPr>
        <w:tc>
          <w:tcPr>
            <w:tcW w:type="dxa" w:w="1558"/>
          </w:tcPr>
          <w:p>
            <w:pPr>
              <w:spacing w:after="0"/>
              <w:jc w:val="left"/>
            </w:pPr>
            <w:r>
              <w:rPr>
                <w:sz w:val="16"/>
              </w:rPr>
              <w:t>Covington village</w:t>
            </w:r>
          </w:p>
        </w:tc>
        <w:tc>
          <w:tcPr>
            <w:tcW w:type="dxa" w:w="769"/>
          </w:tcPr>
          <w:p>
            <w:pPr>
              <w:spacing w:after="0"/>
              <w:jc w:val="left"/>
            </w:pPr>
            <w:r>
              <w:rPr>
                <w:sz w:val="16"/>
              </w:rPr>
              <w:t>Village</w:t>
            </w:r>
          </w:p>
        </w:tc>
        <w:tc>
          <w:tcPr>
            <w:tcW w:type="dxa" w:w="2292"/>
          </w:tcPr>
          <w:p>
            <w:pPr>
              <w:spacing w:after="0"/>
              <w:jc w:val="left"/>
            </w:pPr>
            <w:r>
              <w:rPr>
                <w:sz w:val="16"/>
              </w:rPr>
              <w:t>Approved, expires 2028-08-24</w:t>
            </w:r>
          </w:p>
        </w:tc>
        <w:tc>
          <w:tcPr>
            <w:tcW w:type="dxa" w:w="1895"/>
          </w:tcPr>
          <w:p>
            <w:pPr>
              <w:spacing w:after="0"/>
              <w:jc w:val="right"/>
            </w:pPr>
            <w:r>
              <w:rPr>
                <w:sz w:val="16"/>
              </w:rPr>
              <w:t>FMA RL 0, SRL 0; any 0</w:t>
            </w:r>
          </w:p>
        </w:tc>
        <w:tc>
          <w:tcPr>
            <w:tcW w:type="dxa" w:w="2381"/>
          </w:tcPr>
          <w:p>
            <w:pPr>
              <w:spacing w:after="0"/>
              <w:jc w:val="right"/>
            </w:pPr>
            <w:r>
              <w:rPr>
                <w:sz w:val="16"/>
              </w:rPr>
              <w:t>$45,670.54</w:t>
            </w:r>
          </w:p>
        </w:tc>
        <w:tc>
          <w:tcPr>
            <w:tcW w:type="dxa" w:w="2092"/>
          </w:tcPr>
          <w:p>
            <w:pPr>
              <w:spacing w:after="0"/>
              <w:jc w:val="right"/>
            </w:pPr>
            <w:r>
              <w:rPr>
                <w:sz w:val="16"/>
              </w:rPr>
              <w:t>26 total; 3 since its plan</w:t>
            </w:r>
          </w:p>
        </w:tc>
        <w:tc>
          <w:tcPr>
            <w:tcW w:type="dxa" w:w="3125"/>
          </w:tcPr>
          <w:p>
            <w:pPr>
              <w:spacing w:after="0"/>
              <w:jc w:val="left"/>
            </w:pPr>
          </w:p>
        </w:tc>
      </w:tr>
      <w:tr>
        <w:trPr>
          <w:cantSplit/>
        </w:trPr>
        <w:tc>
          <w:tcPr>
            <w:tcW w:type="dxa" w:w="1558"/>
          </w:tcPr>
          <w:p>
            <w:pPr>
              <w:spacing w:after="0"/>
              <w:jc w:val="left"/>
            </w:pPr>
            <w:r>
              <w:rPr>
                <w:sz w:val="16"/>
              </w:rPr>
              <w:t>Fletcher village</w:t>
            </w:r>
          </w:p>
        </w:tc>
        <w:tc>
          <w:tcPr>
            <w:tcW w:type="dxa" w:w="769"/>
          </w:tcPr>
          <w:p>
            <w:pPr>
              <w:spacing w:after="0"/>
              <w:jc w:val="left"/>
            </w:pPr>
            <w:r>
              <w:rPr>
                <w:sz w:val="16"/>
              </w:rPr>
              <w:t>Village</w:t>
            </w:r>
          </w:p>
        </w:tc>
        <w:tc>
          <w:tcPr>
            <w:tcW w:type="dxa" w:w="2292"/>
          </w:tcPr>
          <w:p>
            <w:pPr>
              <w:spacing w:after="0"/>
              <w:jc w:val="left"/>
            </w:pPr>
            <w:r>
              <w:rPr>
                <w:sz w:val="16"/>
              </w:rPr>
              <w:t>Approved, expires 2028-08-24</w:t>
            </w:r>
          </w:p>
        </w:tc>
        <w:tc>
          <w:tcPr>
            <w:tcW w:type="dxa" w:w="1895"/>
          </w:tcPr>
          <w:p>
            <w:pPr>
              <w:spacing w:after="0"/>
              <w:jc w:val="right"/>
            </w:pPr>
            <w:r>
              <w:rPr>
                <w:sz w:val="16"/>
              </w:rPr>
              <w:t>FMA RL 0, SRL 0; any 0</w:t>
            </w:r>
          </w:p>
        </w:tc>
        <w:tc>
          <w:tcPr>
            <w:tcW w:type="dxa" w:w="2381"/>
          </w:tcPr>
          <w:p>
            <w:pPr>
              <w:spacing w:after="0"/>
              <w:jc w:val="right"/>
            </w:pPr>
            <w:r>
              <w:rPr>
                <w:sz w:val="16"/>
              </w:rPr>
              <w:t>no Public Assistance recorded</w:t>
            </w:r>
          </w:p>
        </w:tc>
        <w:tc>
          <w:tcPr>
            <w:tcW w:type="dxa" w:w="2092"/>
          </w:tcPr>
          <w:p>
            <w:pPr>
              <w:spacing w:after="0"/>
              <w:jc w:val="right"/>
            </w:pPr>
            <w:r>
              <w:rPr>
                <w:sz w:val="16"/>
              </w:rPr>
              <w:t>11 total; 0 since its plan</w:t>
            </w:r>
          </w:p>
        </w:tc>
        <w:tc>
          <w:tcPr>
            <w:tcW w:type="dxa" w:w="3125"/>
          </w:tcPr>
          <w:p>
            <w:pPr>
              <w:spacing w:after="0"/>
              <w:jc w:val="left"/>
            </w:pPr>
          </w:p>
        </w:tc>
      </w:tr>
      <w:tr>
        <w:trPr>
          <w:cantSplit/>
        </w:trPr>
        <w:tc>
          <w:tcPr>
            <w:tcW w:type="dxa" w:w="1558"/>
          </w:tcPr>
          <w:p>
            <w:pPr>
              <w:spacing w:after="0"/>
              <w:jc w:val="left"/>
            </w:pPr>
            <w:r>
              <w:rPr>
                <w:sz w:val="16"/>
              </w:rPr>
              <w:t>Huber Heights city</w:t>
            </w:r>
          </w:p>
        </w:tc>
        <w:tc>
          <w:tcPr>
            <w:tcW w:type="dxa" w:w="769"/>
          </w:tcPr>
          <w:p>
            <w:pPr>
              <w:spacing w:after="0"/>
              <w:jc w:val="left"/>
            </w:pPr>
            <w:r>
              <w:rPr>
                <w:sz w:val="16"/>
              </w:rPr>
              <w:t>City</w:t>
            </w:r>
          </w:p>
        </w:tc>
        <w:tc>
          <w:tcPr>
            <w:tcW w:type="dxa" w:w="2292"/>
          </w:tcPr>
          <w:p>
            <w:pPr>
              <w:spacing w:after="0"/>
              <w:jc w:val="left"/>
            </w:pPr>
            <w:r>
              <w:rPr>
                <w:sz w:val="16"/>
              </w:rPr>
              <w:t>Approved, expires 2030-02-04</w:t>
            </w:r>
          </w:p>
        </w:tc>
        <w:tc>
          <w:tcPr>
            <w:tcW w:type="dxa" w:w="1895"/>
          </w:tcPr>
          <w:p>
            <w:pPr>
              <w:spacing w:after="0"/>
              <w:jc w:val="right"/>
            </w:pPr>
            <w:r>
              <w:rPr>
                <w:sz w:val="16"/>
              </w:rPr>
              <w:t>FMA RL 0, SRL 0; any 1</w:t>
            </w:r>
          </w:p>
        </w:tc>
        <w:tc>
          <w:tcPr>
            <w:tcW w:type="dxa" w:w="2381"/>
          </w:tcPr>
          <w:p>
            <w:pPr>
              <w:spacing w:after="0"/>
              <w:jc w:val="right"/>
            </w:pPr>
            <w:r>
              <w:rPr>
                <w:sz w:val="16"/>
              </w:rPr>
              <w:t>no Public Assistance recorded</w:t>
            </w:r>
          </w:p>
        </w:tc>
        <w:tc>
          <w:tcPr>
            <w:tcW w:type="dxa" w:w="2092"/>
          </w:tcPr>
          <w:p>
            <w:pPr>
              <w:spacing w:after="0"/>
              <w:jc w:val="right"/>
            </w:pPr>
            <w:r>
              <w:rPr>
                <w:sz w:val="16"/>
              </w:rPr>
              <w:t>0 total; 0 since its plan</w:t>
            </w:r>
          </w:p>
        </w:tc>
        <w:tc>
          <w:tcPr>
            <w:tcW w:type="dxa" w:w="3125"/>
          </w:tcPr>
          <w:p>
            <w:pPr>
              <w:spacing w:after="0"/>
              <w:jc w:val="left"/>
            </w:pPr>
            <w:r>
              <w:rPr>
                <w:sz w:val="16"/>
              </w:rPr>
              <w:t>Whole community, including the part in Montgomery County; none of its repeat-flood properties are in this county.</w:t>
            </w:r>
          </w:p>
        </w:tc>
      </w:tr>
      <w:tr>
        <w:trPr>
          <w:cantSplit/>
        </w:trPr>
        <w:tc>
          <w:tcPr>
            <w:tcW w:type="dxa" w:w="1558"/>
          </w:tcPr>
          <w:p>
            <w:pPr>
              <w:spacing w:after="0"/>
              <w:jc w:val="left"/>
            </w:pPr>
            <w:r>
              <w:rPr>
                <w:sz w:val="16"/>
              </w:rPr>
              <w:t>Laura village</w:t>
            </w:r>
          </w:p>
        </w:tc>
        <w:tc>
          <w:tcPr>
            <w:tcW w:type="dxa" w:w="769"/>
          </w:tcPr>
          <w:p>
            <w:pPr>
              <w:spacing w:after="0"/>
              <w:jc w:val="left"/>
            </w:pPr>
            <w:r>
              <w:rPr>
                <w:sz w:val="16"/>
              </w:rPr>
              <w:t>Village</w:t>
            </w:r>
          </w:p>
        </w:tc>
        <w:tc>
          <w:tcPr>
            <w:tcW w:type="dxa" w:w="2292"/>
          </w:tcPr>
          <w:p>
            <w:pPr>
              <w:spacing w:after="0"/>
              <w:jc w:val="left"/>
            </w:pPr>
            <w:r>
              <w:rPr>
                <w:sz w:val="16"/>
              </w:rPr>
              <w:t>Plan 109255 approved 2023-08-25, pending adoption here; not yet eligible</w:t>
            </w:r>
          </w:p>
        </w:tc>
        <w:tc>
          <w:tcPr>
            <w:tcW w:type="dxa" w:w="1895"/>
          </w:tcPr>
          <w:p>
            <w:pPr>
              <w:spacing w:after="0"/>
              <w:jc w:val="right"/>
            </w:pPr>
            <w:r>
              <w:rPr>
                <w:sz w:val="16"/>
              </w:rPr>
              <w:t>FMA RL 0, SRL 0; any 0</w:t>
            </w:r>
          </w:p>
        </w:tc>
        <w:tc>
          <w:tcPr>
            <w:tcW w:type="dxa" w:w="2381"/>
          </w:tcPr>
          <w:p>
            <w:pPr>
              <w:spacing w:after="0"/>
              <w:jc w:val="right"/>
            </w:pPr>
            <w:r>
              <w:rPr>
                <w:sz w:val="16"/>
              </w:rPr>
              <w:t>$3,480</w:t>
            </w:r>
          </w:p>
        </w:tc>
        <w:tc>
          <w:tcPr>
            <w:tcW w:type="dxa" w:w="2092"/>
          </w:tcPr>
          <w:p>
            <w:pPr>
              <w:spacing w:after="0"/>
              <w:jc w:val="right"/>
            </w:pPr>
            <w:r>
              <w:rPr>
                <w:sz w:val="16"/>
              </w:rPr>
              <w:t>8 total; no approved plan</w:t>
            </w:r>
          </w:p>
        </w:tc>
        <w:tc>
          <w:tcPr>
            <w:tcW w:type="dxa" w:w="3125"/>
          </w:tcPr>
          <w:p>
            <w:pPr>
              <w:spacing w:after="0"/>
              <w:jc w:val="left"/>
            </w:pPr>
          </w:p>
        </w:tc>
      </w:tr>
      <w:tr>
        <w:trPr>
          <w:cantSplit/>
        </w:trPr>
        <w:tc>
          <w:tcPr>
            <w:tcW w:type="dxa" w:w="1558"/>
          </w:tcPr>
          <w:p>
            <w:pPr>
              <w:spacing w:after="0"/>
              <w:jc w:val="left"/>
            </w:pPr>
            <w:r>
              <w:rPr>
                <w:sz w:val="16"/>
              </w:rPr>
              <w:t>Ludlow Falls village</w:t>
            </w:r>
          </w:p>
        </w:tc>
        <w:tc>
          <w:tcPr>
            <w:tcW w:type="dxa" w:w="769"/>
          </w:tcPr>
          <w:p>
            <w:pPr>
              <w:spacing w:after="0"/>
              <w:jc w:val="left"/>
            </w:pPr>
            <w:r>
              <w:rPr>
                <w:sz w:val="16"/>
              </w:rPr>
              <w:t>Village</w:t>
            </w:r>
          </w:p>
        </w:tc>
        <w:tc>
          <w:tcPr>
            <w:tcW w:type="dxa" w:w="2292"/>
          </w:tcPr>
          <w:p>
            <w:pPr>
              <w:spacing w:after="0"/>
              <w:jc w:val="left"/>
            </w:pPr>
            <w:r>
              <w:rPr>
                <w:sz w:val="16"/>
              </w:rPr>
              <w:t>Plan 109255 approved 2023-08-25, pending adoption here; not yet eligible</w:t>
            </w:r>
          </w:p>
        </w:tc>
        <w:tc>
          <w:tcPr>
            <w:tcW w:type="dxa" w:w="1895"/>
          </w:tcPr>
          <w:p>
            <w:pPr>
              <w:spacing w:after="0"/>
              <w:jc w:val="right"/>
            </w:pPr>
            <w:r>
              <w:rPr>
                <w:sz w:val="16"/>
              </w:rPr>
              <w:t>FMA RL 0, SRL 0; any 0</w:t>
            </w:r>
          </w:p>
        </w:tc>
        <w:tc>
          <w:tcPr>
            <w:tcW w:type="dxa" w:w="2381"/>
          </w:tcPr>
          <w:p>
            <w:pPr>
              <w:spacing w:after="0"/>
              <w:jc w:val="right"/>
            </w:pPr>
            <w:r>
              <w:rPr>
                <w:sz w:val="16"/>
              </w:rPr>
              <w:t>no Public Assistance recorded</w:t>
            </w:r>
          </w:p>
        </w:tc>
        <w:tc>
          <w:tcPr>
            <w:tcW w:type="dxa" w:w="2092"/>
          </w:tcPr>
          <w:p>
            <w:pPr>
              <w:spacing w:after="0"/>
              <w:jc w:val="right"/>
            </w:pPr>
            <w:r>
              <w:rPr>
                <w:sz w:val="16"/>
              </w:rPr>
              <w:t>7 total; no approved plan</w:t>
            </w:r>
          </w:p>
        </w:tc>
        <w:tc>
          <w:tcPr>
            <w:tcW w:type="dxa" w:w="3125"/>
          </w:tcPr>
          <w:p>
            <w:pPr>
              <w:spacing w:after="0"/>
              <w:jc w:val="left"/>
            </w:pPr>
          </w:p>
        </w:tc>
      </w:tr>
      <w:tr>
        <w:trPr>
          <w:cantSplit/>
        </w:trPr>
        <w:tc>
          <w:tcPr>
            <w:tcW w:type="dxa" w:w="1558"/>
          </w:tcPr>
          <w:p>
            <w:pPr>
              <w:spacing w:after="0"/>
              <w:jc w:val="left"/>
            </w:pPr>
            <w:r>
              <w:rPr>
                <w:sz w:val="16"/>
              </w:rPr>
              <w:t>Piqua city</w:t>
            </w:r>
          </w:p>
        </w:tc>
        <w:tc>
          <w:tcPr>
            <w:tcW w:type="dxa" w:w="769"/>
          </w:tcPr>
          <w:p>
            <w:pPr>
              <w:spacing w:after="0"/>
              <w:jc w:val="left"/>
            </w:pPr>
            <w:r>
              <w:rPr>
                <w:sz w:val="16"/>
              </w:rPr>
              <w:t>City</w:t>
            </w:r>
          </w:p>
        </w:tc>
        <w:tc>
          <w:tcPr>
            <w:tcW w:type="dxa" w:w="2292"/>
          </w:tcPr>
          <w:p>
            <w:pPr>
              <w:spacing w:after="0"/>
              <w:jc w:val="left"/>
            </w:pPr>
            <w:r>
              <w:rPr>
                <w:sz w:val="16"/>
              </w:rPr>
              <w:t>Approved, expires 2028-08-24</w:t>
            </w:r>
          </w:p>
        </w:tc>
        <w:tc>
          <w:tcPr>
            <w:tcW w:type="dxa" w:w="1895"/>
          </w:tcPr>
          <w:p>
            <w:pPr>
              <w:spacing w:after="0"/>
              <w:jc w:val="right"/>
            </w:pPr>
            <w:r>
              <w:rPr>
                <w:sz w:val="16"/>
              </w:rPr>
              <w:t>FMA RL 0, SRL 0; any 0</w:t>
            </w:r>
          </w:p>
        </w:tc>
        <w:tc>
          <w:tcPr>
            <w:tcW w:type="dxa" w:w="2381"/>
          </w:tcPr>
          <w:p>
            <w:pPr>
              <w:spacing w:after="0"/>
              <w:jc w:val="right"/>
            </w:pPr>
            <w:r>
              <w:rPr>
                <w:sz w:val="16"/>
              </w:rPr>
              <w:t>$533,392.04</w:t>
            </w:r>
          </w:p>
        </w:tc>
        <w:tc>
          <w:tcPr>
            <w:tcW w:type="dxa" w:w="2092"/>
          </w:tcPr>
          <w:p>
            <w:pPr>
              <w:spacing w:after="0"/>
              <w:jc w:val="right"/>
            </w:pPr>
            <w:r>
              <w:rPr>
                <w:sz w:val="16"/>
              </w:rPr>
              <w:t>49 total; 2 since its plan</w:t>
            </w:r>
          </w:p>
        </w:tc>
        <w:tc>
          <w:tcPr>
            <w:tcW w:type="dxa" w:w="3125"/>
          </w:tcPr>
          <w:p>
            <w:pPr>
              <w:spacing w:after="0"/>
              <w:jc w:val="left"/>
            </w:pPr>
          </w:p>
        </w:tc>
      </w:tr>
      <w:tr>
        <w:trPr>
          <w:cantSplit/>
        </w:trPr>
        <w:tc>
          <w:tcPr>
            <w:tcW w:type="dxa" w:w="1558"/>
          </w:tcPr>
          <w:p>
            <w:pPr>
              <w:spacing w:after="0"/>
              <w:jc w:val="left"/>
            </w:pPr>
            <w:r>
              <w:rPr>
                <w:sz w:val="16"/>
              </w:rPr>
              <w:t>Pleasant Hill village</w:t>
            </w:r>
          </w:p>
        </w:tc>
        <w:tc>
          <w:tcPr>
            <w:tcW w:type="dxa" w:w="769"/>
          </w:tcPr>
          <w:p>
            <w:pPr>
              <w:spacing w:after="0"/>
              <w:jc w:val="left"/>
            </w:pPr>
            <w:r>
              <w:rPr>
                <w:sz w:val="16"/>
              </w:rPr>
              <w:t>Village</w:t>
            </w:r>
          </w:p>
        </w:tc>
        <w:tc>
          <w:tcPr>
            <w:tcW w:type="dxa" w:w="2292"/>
          </w:tcPr>
          <w:p>
            <w:pPr>
              <w:spacing w:after="0"/>
              <w:jc w:val="left"/>
            </w:pPr>
            <w:r>
              <w:rPr>
                <w:sz w:val="16"/>
              </w:rPr>
              <w:t>Approved, expires 2028-08-24</w:t>
            </w:r>
          </w:p>
        </w:tc>
        <w:tc>
          <w:tcPr>
            <w:tcW w:type="dxa" w:w="1895"/>
          </w:tcPr>
          <w:p>
            <w:pPr>
              <w:spacing w:after="0"/>
              <w:jc w:val="right"/>
            </w:pPr>
            <w:r>
              <w:rPr>
                <w:sz w:val="16"/>
              </w:rPr>
              <w:t>FMA RL 0, SRL 0; any 0</w:t>
            </w:r>
          </w:p>
        </w:tc>
        <w:tc>
          <w:tcPr>
            <w:tcW w:type="dxa" w:w="2381"/>
          </w:tcPr>
          <w:p>
            <w:pPr>
              <w:spacing w:after="0"/>
              <w:jc w:val="right"/>
            </w:pPr>
            <w:r>
              <w:rPr>
                <w:sz w:val="16"/>
              </w:rPr>
              <w:t>$12,879.27</w:t>
            </w:r>
          </w:p>
        </w:tc>
        <w:tc>
          <w:tcPr>
            <w:tcW w:type="dxa" w:w="2092"/>
          </w:tcPr>
          <w:p>
            <w:pPr>
              <w:spacing w:after="0"/>
              <w:jc w:val="right"/>
            </w:pPr>
            <w:r>
              <w:rPr>
                <w:sz w:val="16"/>
              </w:rPr>
              <w:t>14 total; 0 since its plan</w:t>
            </w:r>
          </w:p>
        </w:tc>
        <w:tc>
          <w:tcPr>
            <w:tcW w:type="dxa" w:w="3125"/>
          </w:tcPr>
          <w:p>
            <w:pPr>
              <w:spacing w:after="0"/>
              <w:jc w:val="left"/>
            </w:pPr>
          </w:p>
        </w:tc>
      </w:tr>
      <w:tr>
        <w:trPr>
          <w:cantSplit/>
        </w:trPr>
        <w:tc>
          <w:tcPr>
            <w:tcW w:type="dxa" w:w="1558"/>
          </w:tcPr>
          <w:p>
            <w:pPr>
              <w:spacing w:after="0"/>
              <w:jc w:val="left"/>
            </w:pPr>
            <w:r>
              <w:rPr>
                <w:sz w:val="16"/>
              </w:rPr>
              <w:t>Potsdam village</w:t>
            </w:r>
          </w:p>
        </w:tc>
        <w:tc>
          <w:tcPr>
            <w:tcW w:type="dxa" w:w="769"/>
          </w:tcPr>
          <w:p>
            <w:pPr>
              <w:spacing w:after="0"/>
              <w:jc w:val="left"/>
            </w:pPr>
            <w:r>
              <w:rPr>
                <w:sz w:val="16"/>
              </w:rPr>
              <w:t>Village</w:t>
            </w:r>
          </w:p>
        </w:tc>
        <w:tc>
          <w:tcPr>
            <w:tcW w:type="dxa" w:w="2292"/>
          </w:tcPr>
          <w:p>
            <w:pPr>
              <w:spacing w:after="0"/>
              <w:jc w:val="left"/>
            </w:pPr>
            <w:r>
              <w:rPr>
                <w:sz w:val="16"/>
              </w:rPr>
              <w:t>Approved, expires 2028-08-24</w:t>
            </w:r>
          </w:p>
        </w:tc>
        <w:tc>
          <w:tcPr>
            <w:tcW w:type="dxa" w:w="1895"/>
          </w:tcPr>
          <w:p>
            <w:pPr>
              <w:spacing w:after="0"/>
              <w:jc w:val="right"/>
            </w:pPr>
            <w:r>
              <w:rPr>
                <w:sz w:val="16"/>
              </w:rPr>
              <w:t>FMA RL 0, SRL 0; any 0</w:t>
            </w:r>
          </w:p>
        </w:tc>
        <w:tc>
          <w:tcPr>
            <w:tcW w:type="dxa" w:w="2381"/>
          </w:tcPr>
          <w:p>
            <w:pPr>
              <w:spacing w:after="0"/>
              <w:jc w:val="right"/>
            </w:pPr>
            <w:r>
              <w:rPr>
                <w:sz w:val="16"/>
              </w:rPr>
              <w:t>no Public Assistance recorded</w:t>
            </w:r>
          </w:p>
        </w:tc>
        <w:tc>
          <w:tcPr>
            <w:tcW w:type="dxa" w:w="2092"/>
          </w:tcPr>
          <w:p>
            <w:pPr>
              <w:spacing w:after="0"/>
              <w:jc w:val="right"/>
            </w:pPr>
            <w:r>
              <w:rPr>
                <w:sz w:val="16"/>
              </w:rPr>
              <w:t>4 total; 1 since its plan</w:t>
            </w:r>
          </w:p>
        </w:tc>
        <w:tc>
          <w:tcPr>
            <w:tcW w:type="dxa" w:w="3125"/>
          </w:tcPr>
          <w:p>
            <w:pPr>
              <w:spacing w:after="0"/>
              <w:jc w:val="left"/>
            </w:pPr>
          </w:p>
        </w:tc>
      </w:tr>
      <w:tr>
        <w:trPr>
          <w:cantSplit/>
        </w:trPr>
        <w:tc>
          <w:tcPr>
            <w:tcW w:type="dxa" w:w="1558"/>
          </w:tcPr>
          <w:p>
            <w:pPr>
              <w:spacing w:after="0"/>
              <w:jc w:val="left"/>
            </w:pPr>
            <w:r>
              <w:rPr>
                <w:sz w:val="16"/>
              </w:rPr>
              <w:t>Tipp City city</w:t>
            </w:r>
          </w:p>
        </w:tc>
        <w:tc>
          <w:tcPr>
            <w:tcW w:type="dxa" w:w="769"/>
          </w:tcPr>
          <w:p>
            <w:pPr>
              <w:spacing w:after="0"/>
              <w:jc w:val="left"/>
            </w:pPr>
            <w:r>
              <w:rPr>
                <w:sz w:val="16"/>
              </w:rPr>
              <w:t>City</w:t>
            </w:r>
          </w:p>
        </w:tc>
        <w:tc>
          <w:tcPr>
            <w:tcW w:type="dxa" w:w="2292"/>
          </w:tcPr>
          <w:p>
            <w:pPr>
              <w:spacing w:after="0"/>
              <w:jc w:val="left"/>
            </w:pPr>
            <w:r>
              <w:rPr>
                <w:sz w:val="16"/>
              </w:rPr>
              <w:t>Approved, expires 2028-08-24</w:t>
            </w:r>
          </w:p>
        </w:tc>
        <w:tc>
          <w:tcPr>
            <w:tcW w:type="dxa" w:w="1895"/>
          </w:tcPr>
          <w:p>
            <w:pPr>
              <w:spacing w:after="0"/>
              <w:jc w:val="right"/>
            </w:pPr>
            <w:r>
              <w:rPr>
                <w:sz w:val="16"/>
              </w:rPr>
              <w:t>FMA RL 0, SRL 0; any 0</w:t>
            </w:r>
          </w:p>
        </w:tc>
        <w:tc>
          <w:tcPr>
            <w:tcW w:type="dxa" w:w="2381"/>
          </w:tcPr>
          <w:p>
            <w:pPr>
              <w:spacing w:after="0"/>
              <w:jc w:val="right"/>
            </w:pPr>
            <w:r>
              <w:rPr>
                <w:sz w:val="16"/>
              </w:rPr>
              <w:t>$125,064.21</w:t>
            </w:r>
          </w:p>
        </w:tc>
        <w:tc>
          <w:tcPr>
            <w:tcW w:type="dxa" w:w="2092"/>
          </w:tcPr>
          <w:p>
            <w:pPr>
              <w:spacing w:after="0"/>
              <w:jc w:val="right"/>
            </w:pPr>
            <w:r>
              <w:rPr>
                <w:sz w:val="16"/>
              </w:rPr>
              <w:t>40 total; 3 since its plan</w:t>
            </w:r>
          </w:p>
        </w:tc>
        <w:tc>
          <w:tcPr>
            <w:tcW w:type="dxa" w:w="3125"/>
          </w:tcPr>
          <w:p>
            <w:pPr>
              <w:spacing w:after="0"/>
              <w:jc w:val="left"/>
            </w:pPr>
          </w:p>
        </w:tc>
      </w:tr>
      <w:tr>
        <w:trPr>
          <w:cantSplit/>
        </w:trPr>
        <w:tc>
          <w:tcPr>
            <w:tcW w:type="dxa" w:w="1558"/>
          </w:tcPr>
          <w:p>
            <w:pPr>
              <w:spacing w:after="0"/>
              <w:jc w:val="left"/>
            </w:pPr>
            <w:r>
              <w:rPr>
                <w:sz w:val="16"/>
              </w:rPr>
              <w:t>Troy city</w:t>
            </w:r>
          </w:p>
        </w:tc>
        <w:tc>
          <w:tcPr>
            <w:tcW w:type="dxa" w:w="769"/>
          </w:tcPr>
          <w:p>
            <w:pPr>
              <w:spacing w:after="0"/>
              <w:jc w:val="left"/>
            </w:pPr>
            <w:r>
              <w:rPr>
                <w:sz w:val="16"/>
              </w:rPr>
              <w:t>City</w:t>
            </w:r>
          </w:p>
        </w:tc>
        <w:tc>
          <w:tcPr>
            <w:tcW w:type="dxa" w:w="2292"/>
          </w:tcPr>
          <w:p>
            <w:pPr>
              <w:spacing w:after="0"/>
              <w:jc w:val="left"/>
            </w:pPr>
            <w:r>
              <w:rPr>
                <w:sz w:val="16"/>
              </w:rPr>
              <w:t>Approved, expires 2028-08-24</w:t>
            </w:r>
          </w:p>
        </w:tc>
        <w:tc>
          <w:tcPr>
            <w:tcW w:type="dxa" w:w="1895"/>
          </w:tcPr>
          <w:p>
            <w:pPr>
              <w:spacing w:after="0"/>
              <w:jc w:val="right"/>
            </w:pPr>
            <w:r>
              <w:rPr>
                <w:sz w:val="16"/>
              </w:rPr>
              <w:t>FMA RL 1, SRL 0; any 4</w:t>
            </w:r>
          </w:p>
        </w:tc>
        <w:tc>
          <w:tcPr>
            <w:tcW w:type="dxa" w:w="2381"/>
          </w:tcPr>
          <w:p>
            <w:pPr>
              <w:spacing w:after="0"/>
              <w:jc w:val="right"/>
            </w:pPr>
            <w:r>
              <w:rPr>
                <w:sz w:val="16"/>
              </w:rPr>
              <w:t>$298,531.43</w:t>
            </w:r>
          </w:p>
        </w:tc>
        <w:tc>
          <w:tcPr>
            <w:tcW w:type="dxa" w:w="2092"/>
          </w:tcPr>
          <w:p>
            <w:pPr>
              <w:spacing w:after="0"/>
              <w:jc w:val="right"/>
            </w:pPr>
            <w:r>
              <w:rPr>
                <w:sz w:val="16"/>
              </w:rPr>
              <w:t>62 total; 6 since its plan</w:t>
            </w:r>
          </w:p>
        </w:tc>
        <w:tc>
          <w:tcPr>
            <w:tcW w:type="dxa" w:w="3125"/>
          </w:tcPr>
          <w:p>
            <w:pPr>
              <w:spacing w:after="0"/>
              <w:jc w:val="left"/>
            </w:pPr>
            <w:r>
              <w:rPr>
                <w:sz w:val="16"/>
              </w:rPr>
              <w:t>Includes $5,654.19 for declarations not counted as hazard incidents (DR-4507-OH).</w:t>
            </w:r>
          </w:p>
        </w:tc>
      </w:tr>
      <w:tr>
        <w:trPr>
          <w:cantSplit/>
        </w:trPr>
        <w:tc>
          <w:tcPr>
            <w:tcW w:type="dxa" w:w="1558"/>
          </w:tcPr>
          <w:p>
            <w:pPr>
              <w:spacing w:after="0"/>
              <w:jc w:val="left"/>
            </w:pPr>
            <w:r>
              <w:rPr>
                <w:sz w:val="16"/>
              </w:rPr>
              <w:t>Union city</w:t>
            </w:r>
          </w:p>
        </w:tc>
        <w:tc>
          <w:tcPr>
            <w:tcW w:type="dxa" w:w="769"/>
          </w:tcPr>
          <w:p>
            <w:pPr>
              <w:spacing w:after="0"/>
              <w:jc w:val="left"/>
            </w:pPr>
            <w:r>
              <w:rPr>
                <w:sz w:val="16"/>
              </w:rPr>
              <w:t>City</w:t>
            </w:r>
          </w:p>
        </w:tc>
        <w:tc>
          <w:tcPr>
            <w:tcW w:type="dxa" w:w="2292"/>
          </w:tcPr>
          <w:p>
            <w:pPr>
              <w:spacing w:after="0"/>
              <w:jc w:val="left"/>
            </w:pPr>
            <w:r>
              <w:rPr>
                <w:sz w:val="16"/>
              </w:rPr>
              <w:t>Approved, expires 2030-02-04</w:t>
            </w:r>
          </w:p>
        </w:tc>
        <w:tc>
          <w:tcPr>
            <w:tcW w:type="dxa" w:w="1895"/>
          </w:tcPr>
          <w:p>
            <w:pPr>
              <w:spacing w:after="0"/>
              <w:jc w:val="right"/>
            </w:pPr>
            <w:r>
              <w:rPr>
                <w:sz w:val="16"/>
              </w:rPr>
              <w:t>FMA RL 0, SRL 0; any 0</w:t>
            </w:r>
          </w:p>
        </w:tc>
        <w:tc>
          <w:tcPr>
            <w:tcW w:type="dxa" w:w="2381"/>
          </w:tcPr>
          <w:p>
            <w:pPr>
              <w:spacing w:after="0"/>
              <w:jc w:val="right"/>
            </w:pPr>
            <w:r>
              <w:rPr>
                <w:sz w:val="16"/>
              </w:rPr>
              <w:t>no Public Assistance recorded</w:t>
            </w:r>
          </w:p>
        </w:tc>
        <w:tc>
          <w:tcPr>
            <w:tcW w:type="dxa" w:w="2092"/>
          </w:tcPr>
          <w:p>
            <w:pPr>
              <w:spacing w:after="0"/>
              <w:jc w:val="right"/>
            </w:pPr>
            <w:r>
              <w:rPr>
                <w:sz w:val="16"/>
              </w:rPr>
              <w:t>0 total; 0 since its plan</w:t>
            </w:r>
          </w:p>
        </w:tc>
        <w:tc>
          <w:tcPr>
            <w:tcW w:type="dxa" w:w="3125"/>
          </w:tcPr>
          <w:p>
            <w:pPr>
              <w:spacing w:after="0"/>
              <w:jc w:val="left"/>
            </w:pPr>
          </w:p>
        </w:tc>
      </w:tr>
      <w:tr>
        <w:trPr>
          <w:cantSplit/>
        </w:trPr>
        <w:tc>
          <w:tcPr>
            <w:tcW w:type="dxa" w:w="1558"/>
          </w:tcPr>
          <w:p>
            <w:pPr>
              <w:spacing w:after="0"/>
              <w:jc w:val="left"/>
            </w:pPr>
            <w:r>
              <w:rPr>
                <w:sz w:val="16"/>
              </w:rPr>
              <w:t>West Milton village</w:t>
            </w:r>
          </w:p>
        </w:tc>
        <w:tc>
          <w:tcPr>
            <w:tcW w:type="dxa" w:w="769"/>
          </w:tcPr>
          <w:p>
            <w:pPr>
              <w:spacing w:after="0"/>
              <w:jc w:val="left"/>
            </w:pPr>
            <w:r>
              <w:rPr>
                <w:sz w:val="16"/>
              </w:rPr>
              <w:t>Village</w:t>
            </w:r>
          </w:p>
        </w:tc>
        <w:tc>
          <w:tcPr>
            <w:tcW w:type="dxa" w:w="2292"/>
          </w:tcPr>
          <w:p>
            <w:pPr>
              <w:spacing w:after="0"/>
              <w:jc w:val="left"/>
            </w:pPr>
            <w:r>
              <w:rPr>
                <w:sz w:val="16"/>
              </w:rPr>
              <w:t>Approved, expires 2028-08-24</w:t>
            </w:r>
          </w:p>
        </w:tc>
        <w:tc>
          <w:tcPr>
            <w:tcW w:type="dxa" w:w="1895"/>
          </w:tcPr>
          <w:p>
            <w:pPr>
              <w:spacing w:after="0"/>
              <w:jc w:val="right"/>
            </w:pPr>
            <w:r>
              <w:rPr>
                <w:sz w:val="16"/>
              </w:rPr>
              <w:t>FMA RL 0, SRL 0; any 0</w:t>
            </w:r>
          </w:p>
        </w:tc>
        <w:tc>
          <w:tcPr>
            <w:tcW w:type="dxa" w:w="2381"/>
          </w:tcPr>
          <w:p>
            <w:pPr>
              <w:spacing w:after="0"/>
              <w:jc w:val="right"/>
            </w:pPr>
            <w:r>
              <w:rPr>
                <w:sz w:val="16"/>
              </w:rPr>
              <w:t>$33,020.59</w:t>
            </w:r>
          </w:p>
        </w:tc>
        <w:tc>
          <w:tcPr>
            <w:tcW w:type="dxa" w:w="2092"/>
          </w:tcPr>
          <w:p>
            <w:pPr>
              <w:spacing w:after="0"/>
              <w:jc w:val="right"/>
            </w:pPr>
            <w:r>
              <w:rPr>
                <w:sz w:val="16"/>
              </w:rPr>
              <w:t>20 total; 2 since its plan</w:t>
            </w:r>
          </w:p>
        </w:tc>
        <w:tc>
          <w:tcPr>
            <w:tcW w:type="dxa" w:w="3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2023-08-25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$26,989,448,201</w:t>
            </w:r>
          </w:p>
        </w:tc>
        <w:tc>
          <w:tcPr>
            <w:tcW w:type="dxa" w:w="1215"/>
          </w:tcPr>
          <w:p>
            <w:pPr>
              <w:spacing w:after="0"/>
              <w:jc w:val="right"/>
            </w:pPr>
            <w:r>
              <w:rPr>
                <w:sz w:val="16"/>
              </w:rPr>
              <w:t>$137,405,719</w:t>
            </w:r>
          </w:p>
        </w:tc>
        <w:tc>
          <w:tcPr>
            <w:tcW w:type="dxa" w:w="1039"/>
          </w:tcPr>
          <w:p>
            <w:pPr>
              <w:spacing w:after="0"/>
              <w:jc w:val="right"/>
            </w:pPr>
            <w:r>
              <w:rPr>
                <w:sz w:val="16"/>
              </w:rPr>
              <w:t>108,774</w:t>
            </w:r>
          </w:p>
        </w:tc>
        <w:tc>
          <w:tcPr>
            <w:tcW w:type="dxa" w:w="1126"/>
          </w:tcPr>
          <w:p>
            <w:pPr>
              <w:spacing w:after="0"/>
              <w:jc w:val="right"/>
            </w:pPr>
            <w:r>
              <w:rPr>
                <w:sz w:val="16"/>
              </w:rPr>
              <w:t>$2,277</w:t>
            </w:r>
          </w:p>
        </w:tc>
        <w:tc>
          <w:tcPr>
            <w:tcW w:type="dxa" w:w="1126"/>
          </w:tcPr>
          <w:p>
            <w:pPr>
              <w:spacing w:after="0"/>
              <w:jc w:val="right"/>
            </w:pPr>
            <w:r>
              <w:rPr>
                <w:sz w:val="16"/>
              </w:rPr>
              <w:t>$44,054</w:t>
            </w:r>
          </w:p>
        </w:tc>
        <w:tc>
          <w:tcPr>
            <w:tcW w:type="dxa" w:w="1073"/>
          </w:tcPr>
          <w:p>
            <w:pPr>
              <w:spacing w:after="0"/>
              <w:jc w:val="right"/>
            </w:pPr>
            <w:r>
              <w:rPr>
                <w:sz w:val="16"/>
              </w:rPr>
              <w:t>$1,575,895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$33,163,172</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$42,076</w:t>
            </w:r>
          </w:p>
        </w:tc>
        <w:tc>
          <w:tcPr>
            <w:tcW w:type="dxa" w:w="1073"/>
          </w:tcPr>
          <w:p>
            <w:pPr>
              <w:spacing w:after="0"/>
              <w:jc w:val="right"/>
            </w:pPr>
            <w:r>
              <w:rPr>
                <w:sz w:val="16"/>
              </w:rPr>
              <w:t>n/a</w:t>
            </w:r>
          </w:p>
        </w:tc>
        <w:tc>
          <w:tcPr>
            <w:tcW w:type="dxa" w:w="1305"/>
          </w:tcPr>
          <w:p>
            <w:pPr>
              <w:spacing w:after="0"/>
              <w:jc w:val="right"/>
            </w:pPr>
            <w:r>
              <w:rPr>
                <w:sz w:val="16"/>
              </w:rPr>
              <w:t>0.127%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$48,335,845,107</w:t>
            </w:r>
          </w:p>
        </w:tc>
        <w:tc>
          <w:tcPr>
            <w:tcW w:type="dxa" w:w="1215"/>
          </w:tcPr>
          <w:p>
            <w:pPr>
              <w:spacing w:after="0"/>
              <w:jc w:val="right"/>
            </w:pPr>
            <w:r>
              <w:rPr>
                <w:sz w:val="16"/>
              </w:rPr>
              <w:t>n/a</w:t>
            </w:r>
          </w:p>
        </w:tc>
        <w:tc>
          <w:tcPr>
            <w:tcW w:type="dxa" w:w="1039"/>
          </w:tcPr>
          <w:p>
            <w:pPr>
              <w:spacing w:after="0"/>
              <w:jc w:val="right"/>
            </w:pPr>
            <w:r>
              <w:rPr>
                <w:sz w:val="16"/>
              </w:rPr>
              <w:t>108,774</w:t>
            </w:r>
          </w:p>
        </w:tc>
        <w:tc>
          <w:tcPr>
            <w:tcW w:type="dxa" w:w="1126"/>
          </w:tcPr>
          <w:p>
            <w:pPr>
              <w:spacing w:after="0"/>
              <w:jc w:val="right"/>
            </w:pPr>
            <w:r>
              <w:rPr>
                <w:sz w:val="16"/>
              </w:rPr>
              <w:t>$1,648,974</w:t>
            </w:r>
          </w:p>
        </w:tc>
        <w:tc>
          <w:tcPr>
            <w:tcW w:type="dxa" w:w="1126"/>
          </w:tcPr>
          <w:p>
            <w:pPr>
              <w:spacing w:after="0"/>
              <w:jc w:val="right"/>
            </w:pPr>
            <w:r>
              <w:rPr>
                <w:sz w:val="16"/>
              </w:rPr>
              <w:t>n/a</w:t>
            </w:r>
          </w:p>
        </w:tc>
        <w:tc>
          <w:tcPr>
            <w:tcW w:type="dxa" w:w="1073"/>
          </w:tcPr>
          <w:p>
            <w:pPr>
              <w:spacing w:after="0"/>
              <w:jc w:val="right"/>
            </w:pPr>
            <w:r>
              <w:rPr>
                <w:sz w:val="16"/>
              </w:rPr>
              <w:t>$582,101</w:t>
            </w:r>
          </w:p>
        </w:tc>
        <w:tc>
          <w:tcPr>
            <w:tcW w:type="dxa" w:w="1305"/>
          </w:tcPr>
          <w:p>
            <w:pPr>
              <w:spacing w:after="0"/>
              <w:jc w:val="right"/>
            </w:pPr>
            <w:r>
              <w:rPr>
                <w:sz w:val="16"/>
              </w:rPr>
              <w:t>0.00341%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$26,989,454,115</w:t>
            </w:r>
          </w:p>
        </w:tc>
        <w:tc>
          <w:tcPr>
            <w:tcW w:type="dxa" w:w="1215"/>
          </w:tcPr>
          <w:p>
            <w:pPr>
              <w:spacing w:after="0"/>
              <w:jc w:val="right"/>
            </w:pPr>
            <w:r>
              <w:rPr>
                <w:sz w:val="16"/>
              </w:rPr>
              <w:t>$137,405,719</w:t>
            </w:r>
          </w:p>
        </w:tc>
        <w:tc>
          <w:tcPr>
            <w:tcW w:type="dxa" w:w="1039"/>
          </w:tcPr>
          <w:p>
            <w:pPr>
              <w:spacing w:after="0"/>
              <w:jc w:val="right"/>
            </w:pPr>
            <w:r>
              <w:rPr>
                <w:sz w:val="16"/>
              </w:rPr>
              <w:t>108,774</w:t>
            </w:r>
          </w:p>
        </w:tc>
        <w:tc>
          <w:tcPr>
            <w:tcW w:type="dxa" w:w="1126"/>
          </w:tcPr>
          <w:p>
            <w:pPr>
              <w:spacing w:after="0"/>
              <w:jc w:val="right"/>
            </w:pPr>
            <w:r>
              <w:rPr>
                <w:sz w:val="16"/>
              </w:rPr>
              <w:t>$670,143</w:t>
            </w:r>
          </w:p>
        </w:tc>
        <w:tc>
          <w:tcPr>
            <w:tcW w:type="dxa" w:w="1126"/>
          </w:tcPr>
          <w:p>
            <w:pPr>
              <w:spacing w:after="0"/>
              <w:jc w:val="right"/>
            </w:pPr>
            <w:r>
              <w:rPr>
                <w:sz w:val="16"/>
              </w:rPr>
              <w:t>$11,728</w:t>
            </w:r>
          </w:p>
        </w:tc>
        <w:tc>
          <w:tcPr>
            <w:tcW w:type="dxa" w:w="1073"/>
          </w:tcPr>
          <w:p>
            <w:pPr>
              <w:spacing w:after="0"/>
              <w:jc w:val="right"/>
            </w:pPr>
            <w:r>
              <w:rPr>
                <w:sz w:val="16"/>
              </w:rPr>
              <w:t>$2,550</w:t>
            </w:r>
          </w:p>
        </w:tc>
        <w:tc>
          <w:tcPr>
            <w:tcW w:type="dxa" w:w="1305"/>
          </w:tcPr>
          <w:p>
            <w:pPr>
              <w:spacing w:after="0"/>
              <w:jc w:val="right"/>
            </w:pPr>
            <w:r>
              <w:rPr>
                <w:sz w:val="16"/>
              </w:rPr>
              <w:t>0.00248%</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$26,989,448,201</w:t>
            </w:r>
          </w:p>
        </w:tc>
        <w:tc>
          <w:tcPr>
            <w:tcW w:type="dxa" w:w="1215"/>
          </w:tcPr>
          <w:p>
            <w:pPr>
              <w:spacing w:after="0"/>
              <w:jc w:val="right"/>
            </w:pPr>
            <w:r>
              <w:rPr>
                <w:sz w:val="16"/>
              </w:rPr>
              <w:t>$137,405,719</w:t>
            </w:r>
          </w:p>
        </w:tc>
        <w:tc>
          <w:tcPr>
            <w:tcW w:type="dxa" w:w="1039"/>
          </w:tcPr>
          <w:p>
            <w:pPr>
              <w:spacing w:after="0"/>
              <w:jc w:val="right"/>
            </w:pPr>
            <w:r>
              <w:rPr>
                <w:sz w:val="16"/>
              </w:rPr>
              <w:t>108,774</w:t>
            </w:r>
          </w:p>
        </w:tc>
        <w:tc>
          <w:tcPr>
            <w:tcW w:type="dxa" w:w="1126"/>
          </w:tcPr>
          <w:p>
            <w:pPr>
              <w:spacing w:after="0"/>
              <w:jc w:val="right"/>
            </w:pPr>
            <w:r>
              <w:rPr>
                <w:sz w:val="16"/>
              </w:rPr>
              <w:t>$8,459</w:t>
            </w:r>
          </w:p>
        </w:tc>
        <w:tc>
          <w:tcPr>
            <w:tcW w:type="dxa" w:w="1126"/>
          </w:tcPr>
          <w:p>
            <w:pPr>
              <w:spacing w:after="0"/>
              <w:jc w:val="right"/>
            </w:pPr>
            <w:r>
              <w:rPr>
                <w:sz w:val="16"/>
              </w:rPr>
              <w:t>$2</w:t>
            </w:r>
          </w:p>
        </w:tc>
        <w:tc>
          <w:tcPr>
            <w:tcW w:type="dxa" w:w="1073"/>
          </w:tcPr>
          <w:p>
            <w:pPr>
              <w:spacing w:after="0"/>
              <w:jc w:val="right"/>
            </w:pPr>
            <w:r>
              <w:rPr>
                <w:sz w:val="16"/>
              </w:rPr>
              <w:t>$314,931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$26,895,389,659</w:t>
            </w:r>
          </w:p>
        </w:tc>
        <w:tc>
          <w:tcPr>
            <w:tcW w:type="dxa" w:w="1215"/>
          </w:tcPr>
          <w:p>
            <w:pPr>
              <w:spacing w:after="0"/>
              <w:jc w:val="right"/>
            </w:pPr>
            <w:r>
              <w:rPr>
                <w:sz w:val="16"/>
              </w:rPr>
              <w:t>$133,392,406</w:t>
            </w:r>
          </w:p>
        </w:tc>
        <w:tc>
          <w:tcPr>
            <w:tcW w:type="dxa" w:w="1039"/>
          </w:tcPr>
          <w:p>
            <w:pPr>
              <w:spacing w:after="0"/>
              <w:jc w:val="right"/>
            </w:pPr>
            <w:r>
              <w:rPr>
                <w:sz w:val="16"/>
              </w:rPr>
              <w:t>108,297</w:t>
            </w:r>
          </w:p>
        </w:tc>
        <w:tc>
          <w:tcPr>
            <w:tcW w:type="dxa" w:w="1126"/>
          </w:tcPr>
          <w:p>
            <w:pPr>
              <w:spacing w:after="0"/>
              <w:jc w:val="right"/>
            </w:pPr>
            <w:r>
              <w:rPr>
                <w:sz w:val="16"/>
              </w:rPr>
              <w:t>$19,575</w:t>
            </w:r>
          </w:p>
        </w:tc>
        <w:tc>
          <w:tcPr>
            <w:tcW w:type="dxa" w:w="1126"/>
          </w:tcPr>
          <w:p>
            <w:pPr>
              <w:spacing w:after="0"/>
              <w:jc w:val="right"/>
            </w:pPr>
            <w:r>
              <w:rPr>
                <w:sz w:val="16"/>
              </w:rPr>
              <w:t>$4,551</w:t>
            </w:r>
          </w:p>
        </w:tc>
        <w:tc>
          <w:tcPr>
            <w:tcW w:type="dxa" w:w="1073"/>
          </w:tcPr>
          <w:p>
            <w:pPr>
              <w:spacing w:after="0"/>
              <w:jc w:val="right"/>
            </w:pPr>
            <w:r>
              <w:rPr>
                <w:sz w:val="16"/>
              </w:rPr>
              <w:t>$164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$26,983,889,159</w:t>
            </w:r>
          </w:p>
        </w:tc>
        <w:tc>
          <w:tcPr>
            <w:tcW w:type="dxa" w:w="1215"/>
          </w:tcPr>
          <w:p>
            <w:pPr>
              <w:spacing w:after="0"/>
              <w:jc w:val="right"/>
            </w:pPr>
            <w:r>
              <w:rPr>
                <w:sz w:val="16"/>
              </w:rPr>
              <w:t>n/a</w:t>
            </w:r>
          </w:p>
        </w:tc>
        <w:tc>
          <w:tcPr>
            <w:tcW w:type="dxa" w:w="1039"/>
          </w:tcPr>
          <w:p>
            <w:pPr>
              <w:spacing w:after="0"/>
              <w:jc w:val="right"/>
            </w:pPr>
            <w:r>
              <w:rPr>
                <w:sz w:val="16"/>
              </w:rPr>
              <w:t>108,717</w:t>
            </w:r>
          </w:p>
        </w:tc>
        <w:tc>
          <w:tcPr>
            <w:tcW w:type="dxa" w:w="1126"/>
          </w:tcPr>
          <w:p>
            <w:pPr>
              <w:spacing w:after="0"/>
              <w:jc w:val="right"/>
            </w:pPr>
            <w:r>
              <w:rPr>
                <w:sz w:val="16"/>
              </w:rPr>
              <w:t>$409,725</w:t>
            </w:r>
          </w:p>
        </w:tc>
        <w:tc>
          <w:tcPr>
            <w:tcW w:type="dxa" w:w="1126"/>
          </w:tcPr>
          <w:p>
            <w:pPr>
              <w:spacing w:after="0"/>
              <w:jc w:val="right"/>
            </w:pPr>
            <w:r>
              <w:rPr>
                <w:sz w:val="16"/>
              </w:rPr>
              <w:t>n/a</w:t>
            </w:r>
          </w:p>
        </w:tc>
        <w:tc>
          <w:tcPr>
            <w:tcW w:type="dxa" w:w="1073"/>
          </w:tcPr>
          <w:p>
            <w:pPr>
              <w:spacing w:after="0"/>
              <w:jc w:val="right"/>
            </w:pPr>
            <w:r>
              <w:rPr>
                <w:sz w:val="16"/>
              </w:rPr>
              <w:t>$46,235</w:t>
            </w:r>
          </w:p>
        </w:tc>
        <w:tc>
          <w:tcPr>
            <w:tcW w:type="dxa" w:w="1305"/>
          </w:tcPr>
          <w:p>
            <w:pPr>
              <w:spacing w:after="0"/>
              <w:jc w:val="right"/>
            </w:pPr>
            <w:r>
              <w:rPr>
                <w:sz w:val="16"/>
              </w:rPr>
              <w:t>0.00152%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$26,953,555,710</w:t>
            </w:r>
          </w:p>
        </w:tc>
        <w:tc>
          <w:tcPr>
            <w:tcW w:type="dxa" w:w="1215"/>
          </w:tcPr>
          <w:p>
            <w:pPr>
              <w:spacing w:after="0"/>
              <w:jc w:val="right"/>
            </w:pPr>
            <w:r>
              <w:rPr>
                <w:sz w:val="16"/>
              </w:rPr>
              <w:t>$9,237,000</w:t>
            </w:r>
          </w:p>
        </w:tc>
        <w:tc>
          <w:tcPr>
            <w:tcW w:type="dxa" w:w="1039"/>
          </w:tcPr>
          <w:p>
            <w:pPr>
              <w:spacing w:after="0"/>
              <w:jc w:val="right"/>
            </w:pPr>
            <w:r>
              <w:rPr>
                <w:sz w:val="16"/>
              </w:rPr>
              <w:t>2,313</w:t>
            </w:r>
          </w:p>
        </w:tc>
        <w:tc>
          <w:tcPr>
            <w:tcW w:type="dxa" w:w="1126"/>
          </w:tcPr>
          <w:p>
            <w:pPr>
              <w:spacing w:after="0"/>
              <w:jc w:val="right"/>
            </w:pPr>
            <w:r>
              <w:rPr>
                <w:sz w:val="16"/>
              </w:rPr>
              <w:t>$16,861,026</w:t>
            </w:r>
          </w:p>
        </w:tc>
        <w:tc>
          <w:tcPr>
            <w:tcW w:type="dxa" w:w="1126"/>
          </w:tcPr>
          <w:p>
            <w:pPr>
              <w:spacing w:after="0"/>
              <w:jc w:val="right"/>
            </w:pPr>
            <w:r>
              <w:rPr>
                <w:sz w:val="16"/>
              </w:rPr>
              <w:t>$123,617</w:t>
            </w:r>
          </w:p>
        </w:tc>
        <w:tc>
          <w:tcPr>
            <w:tcW w:type="dxa" w:w="1073"/>
          </w:tcPr>
          <w:p>
            <w:pPr>
              <w:spacing w:after="0"/>
              <w:jc w:val="right"/>
            </w:pPr>
            <w:r>
              <w:rPr>
                <w:sz w:val="16"/>
              </w:rPr>
              <w:t>$114,534</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$128,882,496</w:t>
            </w:r>
          </w:p>
        </w:tc>
        <w:tc>
          <w:tcPr>
            <w:tcW w:type="dxa" w:w="1215"/>
          </w:tcPr>
          <w:p>
            <w:pPr>
              <w:spacing w:after="0"/>
              <w:jc w:val="right"/>
            </w:pPr>
            <w:r>
              <w:rPr>
                <w:sz w:val="16"/>
              </w:rPr>
              <w:t>n/a</w:t>
            </w:r>
          </w:p>
        </w:tc>
        <w:tc>
          <w:tcPr>
            <w:tcW w:type="dxa" w:w="1039"/>
          </w:tcPr>
          <w:p>
            <w:pPr>
              <w:spacing w:after="0"/>
              <w:jc w:val="right"/>
            </w:pPr>
            <w:r>
              <w:rPr>
                <w:sz w:val="16"/>
              </w:rPr>
              <w:t>463</w:t>
            </w:r>
          </w:p>
        </w:tc>
        <w:tc>
          <w:tcPr>
            <w:tcW w:type="dxa" w:w="1126"/>
          </w:tcPr>
          <w:p>
            <w:pPr>
              <w:spacing w:after="0"/>
              <w:jc w:val="right"/>
            </w:pPr>
            <w:r>
              <w:rPr>
                <w:sz w:val="16"/>
              </w:rPr>
              <w:t>$166</w:t>
            </w:r>
          </w:p>
        </w:tc>
        <w:tc>
          <w:tcPr>
            <w:tcW w:type="dxa" w:w="1126"/>
          </w:tcPr>
          <w:p>
            <w:pPr>
              <w:spacing w:after="0"/>
              <w:jc w:val="right"/>
            </w:pPr>
            <w:r>
              <w:rPr>
                <w:sz w:val="16"/>
              </w:rPr>
              <w:t>n/a</w:t>
            </w:r>
          </w:p>
        </w:tc>
        <w:tc>
          <w:tcPr>
            <w:tcW w:type="dxa" w:w="1073"/>
          </w:tcPr>
          <w:p>
            <w:pPr>
              <w:spacing w:after="0"/>
              <w:jc w:val="right"/>
            </w:pPr>
            <w:r>
              <w:rPr>
                <w:sz w:val="16"/>
              </w:rPr>
              <w:t>$871</w:t>
            </w:r>
          </w:p>
        </w:tc>
        <w:tc>
          <w:tcPr>
            <w:tcW w:type="dxa" w:w="1305"/>
          </w:tcPr>
          <w:p>
            <w:pPr>
              <w:spacing w:after="0"/>
              <w:jc w:val="right"/>
            </w:pPr>
            <w:r>
              <w:rPr>
                <w:sz w:val="16"/>
              </w:rPr>
              <w:t>0.000129%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$26,989,454,115</w:t>
            </w:r>
          </w:p>
        </w:tc>
        <w:tc>
          <w:tcPr>
            <w:tcW w:type="dxa" w:w="1215"/>
          </w:tcPr>
          <w:p>
            <w:pPr>
              <w:spacing w:after="0"/>
              <w:jc w:val="right"/>
            </w:pPr>
            <w:r>
              <w:rPr>
                <w:sz w:val="16"/>
              </w:rPr>
              <w:t>n/a</w:t>
            </w:r>
          </w:p>
        </w:tc>
        <w:tc>
          <w:tcPr>
            <w:tcW w:type="dxa" w:w="1039"/>
          </w:tcPr>
          <w:p>
            <w:pPr>
              <w:spacing w:after="0"/>
              <w:jc w:val="right"/>
            </w:pPr>
            <w:r>
              <w:rPr>
                <w:sz w:val="16"/>
              </w:rPr>
              <w:t>108,774</w:t>
            </w:r>
          </w:p>
        </w:tc>
        <w:tc>
          <w:tcPr>
            <w:tcW w:type="dxa" w:w="1126"/>
          </w:tcPr>
          <w:p>
            <w:pPr>
              <w:spacing w:after="0"/>
              <w:jc w:val="right"/>
            </w:pPr>
            <w:r>
              <w:rPr>
                <w:sz w:val="16"/>
              </w:rPr>
              <w:t>$25,155</w:t>
            </w:r>
          </w:p>
        </w:tc>
        <w:tc>
          <w:tcPr>
            <w:tcW w:type="dxa" w:w="1126"/>
          </w:tcPr>
          <w:p>
            <w:pPr>
              <w:spacing w:after="0"/>
              <w:jc w:val="right"/>
            </w:pPr>
            <w:r>
              <w:rPr>
                <w:sz w:val="16"/>
              </w:rPr>
              <w:t>n/a</w:t>
            </w:r>
          </w:p>
        </w:tc>
        <w:tc>
          <w:tcPr>
            <w:tcW w:type="dxa" w:w="1073"/>
          </w:tcPr>
          <w:p>
            <w:pPr>
              <w:spacing w:after="0"/>
              <w:jc w:val="right"/>
            </w:pPr>
            <w:r>
              <w:rPr>
                <w:sz w:val="16"/>
              </w:rPr>
              <w:t>$685,000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$26,989,454,115</w:t>
            </w:r>
          </w:p>
        </w:tc>
        <w:tc>
          <w:tcPr>
            <w:tcW w:type="dxa" w:w="1215"/>
          </w:tcPr>
          <w:p>
            <w:pPr>
              <w:spacing w:after="0"/>
              <w:jc w:val="right"/>
            </w:pPr>
            <w:r>
              <w:rPr>
                <w:sz w:val="16"/>
              </w:rPr>
              <w:t>$137,405,719</w:t>
            </w:r>
          </w:p>
        </w:tc>
        <w:tc>
          <w:tcPr>
            <w:tcW w:type="dxa" w:w="1039"/>
          </w:tcPr>
          <w:p>
            <w:pPr>
              <w:spacing w:after="0"/>
              <w:jc w:val="right"/>
            </w:pPr>
            <w:r>
              <w:rPr>
                <w:sz w:val="16"/>
              </w:rPr>
              <w:t>108,774</w:t>
            </w:r>
          </w:p>
        </w:tc>
        <w:tc>
          <w:tcPr>
            <w:tcW w:type="dxa" w:w="1126"/>
          </w:tcPr>
          <w:p>
            <w:pPr>
              <w:spacing w:after="0"/>
              <w:jc w:val="right"/>
            </w:pPr>
            <w:r>
              <w:rPr>
                <w:sz w:val="16"/>
              </w:rPr>
              <w:t>$676,900</w:t>
            </w:r>
          </w:p>
        </w:tc>
        <w:tc>
          <w:tcPr>
            <w:tcW w:type="dxa" w:w="1126"/>
          </w:tcPr>
          <w:p>
            <w:pPr>
              <w:spacing w:after="0"/>
              <w:jc w:val="right"/>
            </w:pPr>
            <w:r>
              <w:rPr>
                <w:sz w:val="16"/>
              </w:rPr>
              <w:t>$4,030</w:t>
            </w:r>
          </w:p>
        </w:tc>
        <w:tc>
          <w:tcPr>
            <w:tcW w:type="dxa" w:w="1073"/>
          </w:tcPr>
          <w:p>
            <w:pPr>
              <w:spacing w:after="0"/>
              <w:jc w:val="right"/>
            </w:pPr>
            <w:r>
              <w:rPr>
                <w:sz w:val="16"/>
              </w:rPr>
              <w:t>$808,650</w:t>
            </w:r>
          </w:p>
        </w:tc>
        <w:tc>
          <w:tcPr>
            <w:tcW w:type="dxa" w:w="1305"/>
          </w:tcPr>
          <w:p>
            <w:pPr>
              <w:spacing w:after="0"/>
              <w:jc w:val="right"/>
            </w:pPr>
            <w:r>
              <w:rPr>
                <w:sz w:val="16"/>
              </w:rPr>
              <w:t>0.00251%</w:t>
            </w:r>
          </w:p>
        </w:tc>
        <w:tc>
          <w:tcPr>
            <w:tcW w:type="dxa" w:w="1142"/>
          </w:tcPr>
          <w:p>
            <w:pPr>
              <w:spacing w:after="0"/>
              <w:jc w:val="right"/>
            </w:pPr>
            <w:r>
              <w:rPr>
                <w:sz w:val="16"/>
              </w:rPr>
              <w:t>$105,350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$26,989,454,115</w:t>
            </w:r>
          </w:p>
        </w:tc>
        <w:tc>
          <w:tcPr>
            <w:tcW w:type="dxa" w:w="1215"/>
          </w:tcPr>
          <w:p>
            <w:pPr>
              <w:spacing w:after="0"/>
              <w:jc w:val="right"/>
            </w:pPr>
            <w:r>
              <w:rPr>
                <w:sz w:val="16"/>
              </w:rPr>
              <w:t>$137,405,719</w:t>
            </w:r>
          </w:p>
        </w:tc>
        <w:tc>
          <w:tcPr>
            <w:tcW w:type="dxa" w:w="1039"/>
          </w:tcPr>
          <w:p>
            <w:pPr>
              <w:spacing w:after="0"/>
              <w:jc w:val="right"/>
            </w:pPr>
            <w:r>
              <w:rPr>
                <w:sz w:val="16"/>
              </w:rPr>
              <w:t>108,774</w:t>
            </w:r>
          </w:p>
        </w:tc>
        <w:tc>
          <w:tcPr>
            <w:tcW w:type="dxa" w:w="1126"/>
          </w:tcPr>
          <w:p>
            <w:pPr>
              <w:spacing w:after="0"/>
              <w:jc w:val="right"/>
            </w:pPr>
            <w:r>
              <w:rPr>
                <w:sz w:val="16"/>
              </w:rPr>
              <w:t>$3,033,843</w:t>
            </w:r>
          </w:p>
        </w:tc>
        <w:tc>
          <w:tcPr>
            <w:tcW w:type="dxa" w:w="1126"/>
          </w:tcPr>
          <w:p>
            <w:pPr>
              <w:spacing w:after="0"/>
              <w:jc w:val="right"/>
            </w:pPr>
            <w:r>
              <w:rPr>
                <w:sz w:val="16"/>
              </w:rPr>
              <w:t>$1,109</w:t>
            </w:r>
          </w:p>
        </w:tc>
        <w:tc>
          <w:tcPr>
            <w:tcW w:type="dxa" w:w="1073"/>
          </w:tcPr>
          <w:p>
            <w:pPr>
              <w:spacing w:after="0"/>
              <w:jc w:val="right"/>
            </w:pPr>
            <w:r>
              <w:rPr>
                <w:sz w:val="16"/>
              </w:rPr>
              <w:t>$1,100,779</w:t>
            </w:r>
          </w:p>
        </w:tc>
        <w:tc>
          <w:tcPr>
            <w:tcW w:type="dxa" w:w="1305"/>
          </w:tcPr>
          <w:p>
            <w:pPr>
              <w:spacing w:after="0"/>
              <w:jc w:val="right"/>
            </w:pPr>
            <w:r>
              <w:rPr>
                <w:sz w:val="16"/>
              </w:rPr>
              <w:t>0.0112%</w:t>
            </w:r>
          </w:p>
        </w:tc>
        <w:tc>
          <w:tcPr>
            <w:tcW w:type="dxa" w:w="1142"/>
          </w:tcPr>
          <w:p>
            <w:pPr>
              <w:spacing w:after="0"/>
              <w:jc w:val="right"/>
            </w:pPr>
            <w:r>
              <w:rPr>
                <w:sz w:val="16"/>
              </w:rPr>
              <w:t>$750,000</w:t>
            </w: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$7,818,214,043</w:t>
            </w:r>
          </w:p>
        </w:tc>
        <w:tc>
          <w:tcPr>
            <w:tcW w:type="dxa" w:w="1215"/>
          </w:tcPr>
          <w:p>
            <w:pPr>
              <w:spacing w:after="0"/>
              <w:jc w:val="right"/>
            </w:pPr>
            <w:r>
              <w:rPr>
                <w:sz w:val="16"/>
              </w:rPr>
              <w:t>$28,814,182</w:t>
            </w:r>
          </w:p>
        </w:tc>
        <w:tc>
          <w:tcPr>
            <w:tcW w:type="dxa" w:w="1039"/>
          </w:tcPr>
          <w:p>
            <w:pPr>
              <w:spacing w:after="0"/>
              <w:jc w:val="right"/>
            </w:pPr>
            <w:r>
              <w:rPr>
                <w:sz w:val="16"/>
              </w:rPr>
              <w:t>31,343</w:t>
            </w:r>
          </w:p>
        </w:tc>
        <w:tc>
          <w:tcPr>
            <w:tcW w:type="dxa" w:w="1126"/>
          </w:tcPr>
          <w:p>
            <w:pPr>
              <w:spacing w:after="0"/>
              <w:jc w:val="right"/>
            </w:pPr>
            <w:r>
              <w:rPr>
                <w:sz w:val="16"/>
              </w:rPr>
              <w:t>$9,540</w:t>
            </w:r>
          </w:p>
        </w:tc>
        <w:tc>
          <w:tcPr>
            <w:tcW w:type="dxa" w:w="1126"/>
          </w:tcPr>
          <w:p>
            <w:pPr>
              <w:spacing w:after="0"/>
              <w:jc w:val="right"/>
            </w:pPr>
            <w:r>
              <w:rPr>
                <w:sz w:val="16"/>
              </w:rPr>
              <w:t>$5</w:t>
            </w:r>
          </w:p>
        </w:tc>
        <w:tc>
          <w:tcPr>
            <w:tcW w:type="dxa" w:w="1073"/>
          </w:tcPr>
          <w:p>
            <w:pPr>
              <w:spacing w:after="0"/>
              <w:jc w:val="right"/>
            </w:pPr>
            <w:r>
              <w:rPr>
                <w:sz w:val="16"/>
              </w:rPr>
              <w:t>$979</w:t>
            </w:r>
          </w:p>
        </w:tc>
        <w:tc>
          <w:tcPr>
            <w:tcW w:type="dxa" w:w="1305"/>
          </w:tcPr>
          <w:p>
            <w:pPr>
              <w:spacing w:after="0"/>
              <w:jc w:val="right"/>
            </w:pPr>
            <w:r>
              <w:rPr>
                <w:sz w:val="16"/>
              </w:rPr>
              <w:t>0.000122%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$26,989,448,201</w:t>
            </w:r>
          </w:p>
        </w:tc>
        <w:tc>
          <w:tcPr>
            <w:tcW w:type="dxa" w:w="1215"/>
          </w:tcPr>
          <w:p>
            <w:pPr>
              <w:spacing w:after="0"/>
              <w:jc w:val="right"/>
            </w:pPr>
            <w:r>
              <w:rPr>
                <w:sz w:val="16"/>
              </w:rPr>
              <w:t>$137,405,719</w:t>
            </w:r>
          </w:p>
        </w:tc>
        <w:tc>
          <w:tcPr>
            <w:tcW w:type="dxa" w:w="1039"/>
          </w:tcPr>
          <w:p>
            <w:pPr>
              <w:spacing w:after="0"/>
              <w:jc w:val="right"/>
            </w:pPr>
            <w:r>
              <w:rPr>
                <w:sz w:val="16"/>
              </w:rPr>
              <w:t>108,774</w:t>
            </w:r>
          </w:p>
        </w:tc>
        <w:tc>
          <w:tcPr>
            <w:tcW w:type="dxa" w:w="1126"/>
          </w:tcPr>
          <w:p>
            <w:pPr>
              <w:spacing w:after="0"/>
              <w:jc w:val="right"/>
            </w:pPr>
            <w:r>
              <w:rPr>
                <w:sz w:val="16"/>
              </w:rPr>
              <w:t>$83,855</w:t>
            </w:r>
          </w:p>
        </w:tc>
        <w:tc>
          <w:tcPr>
            <w:tcW w:type="dxa" w:w="1126"/>
          </w:tcPr>
          <w:p>
            <w:pPr>
              <w:spacing w:after="0"/>
              <w:jc w:val="right"/>
            </w:pPr>
            <w:r>
              <w:rPr>
                <w:sz w:val="16"/>
              </w:rPr>
              <w:t>$541</w:t>
            </w:r>
          </w:p>
        </w:tc>
        <w:tc>
          <w:tcPr>
            <w:tcW w:type="dxa" w:w="1073"/>
          </w:tcPr>
          <w:p>
            <w:pPr>
              <w:spacing w:after="0"/>
              <w:jc w:val="right"/>
            </w:pPr>
            <w:r>
              <w:rPr>
                <w:sz w:val="16"/>
              </w:rPr>
              <w:t>$59,341</w:t>
            </w:r>
          </w:p>
        </w:tc>
        <w:tc>
          <w:tcPr>
            <w:tcW w:type="dxa" w:w="1305"/>
          </w:tcPr>
          <w:p>
            <w:pPr>
              <w:spacing w:after="0"/>
              <w:jc w:val="right"/>
            </w:pPr>
            <w:r>
              <w:rPr>
                <w:sz w:val="16"/>
              </w:rPr>
              <w:t>0.000311%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2023-08-25 (Storm Events through 2026-06-30): 38 county-coded records, 38 with a damage value recorded (including $0), $855,350; 12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108,774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$26,989,454,115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$137,405,719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$23,681,351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$5,292,030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Miami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Troy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86"/>
        <w:gridCol w:w="1133"/>
        <w:gridCol w:w="1018"/>
        <w:gridCol w:w="1018"/>
        <w:gridCol w:w="1018"/>
        <w:gridCol w:w="1018"/>
        <w:gridCol w:w="1018"/>
        <w:gridCol w:w="1018"/>
        <w:gridCol w:w="1133"/>
        <w:gridCol w:w="3950"/>
      </w:tblGrid>
      <w:tr>
        <w:trPr>
          <w:cantSplit/>
          <w:tblHeader/>
        </w:trPr>
        <w:tc>
          <w:tcPr>
            <w:tcW w:type="dxa" w:w="1786"/>
            <w:shd w:val="clear" w:color="auto" w:fill="E8E8E8"/>
          </w:tcPr>
          <w:p>
            <w:pPr>
              <w:spacing w:after="0"/>
              <w:jc w:val="left"/>
            </w:pPr>
            <w:r>
              <w:rPr>
                <w:b/>
                <w:sz w:val="16"/>
              </w:rPr>
              <w:t>Jurisdiction</w:t>
            </w:r>
          </w:p>
        </w:tc>
        <w:tc>
          <w:tcPr>
            <w:tcW w:type="dxa" w:w="1133"/>
            <w:shd w:val="clear" w:color="auto" w:fill="E8E8E8"/>
          </w:tcPr>
          <w:p>
            <w:pPr>
              <w:spacing w:after="0"/>
              <w:jc w:val="left"/>
            </w:pPr>
            <w:r>
              <w:rPr>
                <w:b/>
                <w:sz w:val="16"/>
              </w:rPr>
              <w:t>NFIP community ID</w:t>
            </w:r>
          </w:p>
        </w:tc>
        <w:tc>
          <w:tcPr>
            <w:tcW w:type="dxa" w:w="1018"/>
            <w:shd w:val="clear" w:color="auto" w:fill="E8E8E8"/>
          </w:tcPr>
          <w:p>
            <w:pPr>
              <w:spacing w:after="0"/>
              <w:jc w:val="right"/>
            </w:pPr>
            <w:r>
              <w:rPr>
                <w:b/>
                <w:sz w:val="16"/>
              </w:rPr>
              <w:t>RL, FMA</w:t>
            </w:r>
          </w:p>
          <w:p>
            <w:pPr>
              <w:spacing w:after="0"/>
              <w:jc w:val="right"/>
            </w:pPr>
            <w:r>
              <w:rPr>
                <w:i/>
                <w:color w:val="555555"/>
                <w:sz w:val="14"/>
              </w:rPr>
              <w:t>properties</w:t>
            </w:r>
          </w:p>
        </w:tc>
        <w:tc>
          <w:tcPr>
            <w:tcW w:type="dxa" w:w="1018"/>
            <w:shd w:val="clear" w:color="auto" w:fill="E8E8E8"/>
          </w:tcPr>
          <w:p>
            <w:pPr>
              <w:spacing w:after="0"/>
              <w:jc w:val="right"/>
            </w:pPr>
            <w:r>
              <w:rPr>
                <w:b/>
                <w:sz w:val="16"/>
              </w:rPr>
              <w:t>SRL, FMA</w:t>
            </w:r>
          </w:p>
          <w:p>
            <w:pPr>
              <w:spacing w:after="0"/>
              <w:jc w:val="right"/>
            </w:pPr>
            <w:r>
              <w:rPr>
                <w:i/>
                <w:color w:val="555555"/>
                <w:sz w:val="14"/>
              </w:rPr>
              <w:t>properties</w:t>
            </w:r>
          </w:p>
        </w:tc>
        <w:tc>
          <w:tcPr>
            <w:tcW w:type="dxa" w:w="1018"/>
            <w:shd w:val="clear" w:color="auto" w:fill="E8E8E8"/>
          </w:tcPr>
          <w:p>
            <w:pPr>
              <w:spacing w:after="0"/>
              <w:jc w:val="right"/>
            </w:pPr>
            <w:r>
              <w:rPr>
                <w:b/>
                <w:sz w:val="16"/>
              </w:rPr>
              <w:t>RL, NFIP</w:t>
            </w:r>
          </w:p>
          <w:p>
            <w:pPr>
              <w:spacing w:after="0"/>
              <w:jc w:val="right"/>
            </w:pPr>
            <w:r>
              <w:rPr>
                <w:i/>
                <w:color w:val="555555"/>
                <w:sz w:val="14"/>
              </w:rPr>
              <w:t>properties</w:t>
            </w:r>
          </w:p>
        </w:tc>
        <w:tc>
          <w:tcPr>
            <w:tcW w:type="dxa" w:w="1018"/>
            <w:shd w:val="clear" w:color="auto" w:fill="E8E8E8"/>
          </w:tcPr>
          <w:p>
            <w:pPr>
              <w:spacing w:after="0"/>
              <w:jc w:val="right"/>
            </w:pPr>
            <w:r>
              <w:rPr>
                <w:b/>
                <w:sz w:val="16"/>
              </w:rPr>
              <w:t>SRL, NFIP</w:t>
            </w:r>
          </w:p>
          <w:p>
            <w:pPr>
              <w:spacing w:after="0"/>
              <w:jc w:val="right"/>
            </w:pPr>
            <w:r>
              <w:rPr>
                <w:i/>
                <w:color w:val="555555"/>
                <w:sz w:val="14"/>
              </w:rPr>
              <w:t>properties</w:t>
            </w:r>
          </w:p>
        </w:tc>
        <w:tc>
          <w:tcPr>
            <w:tcW w:type="dxa" w:w="101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8"/>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0"/>
            <w:shd w:val="clear" w:color="auto" w:fill="E8E8E8"/>
          </w:tcPr>
          <w:p>
            <w:pPr>
              <w:spacing w:after="0"/>
              <w:jc w:val="left"/>
            </w:pPr>
            <w:r>
              <w:rPr>
                <w:b/>
                <w:sz w:val="16"/>
              </w:rPr>
              <w:t>Note</w:t>
            </w:r>
          </w:p>
        </w:tc>
      </w:tr>
      <w:tr>
        <w:trPr>
          <w:cantSplit/>
        </w:trPr>
        <w:tc>
          <w:tcPr>
            <w:tcW w:type="dxa" w:w="1786"/>
          </w:tcPr>
          <w:p>
            <w:pPr>
              <w:spacing w:after="0"/>
              <w:jc w:val="left"/>
            </w:pPr>
            <w:r>
              <w:rPr>
                <w:sz w:val="16"/>
              </w:rPr>
              <w:t>Miami County</w:t>
            </w:r>
          </w:p>
        </w:tc>
        <w:tc>
          <w:tcPr>
            <w:tcW w:type="dxa" w:w="1133"/>
          </w:tcPr>
          <w:p>
            <w:pPr>
              <w:spacing w:after="0"/>
              <w:jc w:val="left"/>
            </w:pPr>
            <w:r>
              <w:rPr>
                <w:sz w:val="16"/>
              </w:rPr>
              <w:t>390398</w:t>
            </w:r>
          </w:p>
        </w:tc>
        <w:tc>
          <w:tcPr>
            <w:tcW w:type="dxa" w:w="1018"/>
          </w:tcPr>
          <w:p>
            <w:pPr>
              <w:spacing w:after="0"/>
              <w:jc w:val="right"/>
            </w:pPr>
            <w:r>
              <w:rPr>
                <w:sz w:val="16"/>
              </w:rPr>
              <w:t>0</w:t>
            </w:r>
          </w:p>
        </w:tc>
        <w:tc>
          <w:tcPr>
            <w:tcW w:type="dxa" w:w="1018"/>
          </w:tcPr>
          <w:p>
            <w:pPr>
              <w:spacing w:after="0"/>
              <w:jc w:val="right"/>
            </w:pPr>
            <w:r>
              <w:rPr>
                <w:sz w:val="16"/>
              </w:rPr>
              <w:t>1</w:t>
            </w:r>
          </w:p>
        </w:tc>
        <w:tc>
          <w:tcPr>
            <w:tcW w:type="dxa" w:w="1018"/>
          </w:tcPr>
          <w:p>
            <w:pPr>
              <w:spacing w:after="0"/>
              <w:jc w:val="right"/>
            </w:pPr>
            <w:r>
              <w:rPr>
                <w:sz w:val="16"/>
              </w:rPr>
              <w:t>12</w:t>
            </w:r>
          </w:p>
        </w:tc>
        <w:tc>
          <w:tcPr>
            <w:tcW w:type="dxa" w:w="1018"/>
          </w:tcPr>
          <w:p>
            <w:pPr>
              <w:spacing w:after="0"/>
              <w:jc w:val="right"/>
            </w:pPr>
            <w:r>
              <w:rPr>
                <w:sz w:val="16"/>
              </w:rPr>
              <w:t>1</w:t>
            </w:r>
          </w:p>
        </w:tc>
        <w:tc>
          <w:tcPr>
            <w:tcW w:type="dxa" w:w="1018"/>
          </w:tcPr>
          <w:p>
            <w:pPr>
              <w:spacing w:after="0"/>
              <w:jc w:val="right"/>
            </w:pPr>
            <w:r>
              <w:rPr>
                <w:sz w:val="16"/>
              </w:rPr>
              <w:t>12</w:t>
            </w:r>
          </w:p>
        </w:tc>
        <w:tc>
          <w:tcPr>
            <w:tcW w:type="dxa" w:w="1018"/>
          </w:tcPr>
          <w:p>
            <w:pPr>
              <w:spacing w:after="0"/>
              <w:jc w:val="right"/>
            </w:pPr>
            <w:r>
              <w:rPr>
                <w:sz w:val="16"/>
              </w:rPr>
              <w:t>0</w:t>
            </w:r>
          </w:p>
        </w:tc>
        <w:tc>
          <w:tcPr>
            <w:tcW w:type="dxa" w:w="1133"/>
          </w:tcPr>
          <w:p>
            <w:pPr>
              <w:spacing w:after="0"/>
              <w:jc w:val="right"/>
            </w:pPr>
            <w:r>
              <w:rPr>
                <w:sz w:val="16"/>
              </w:rPr>
              <w:t>6</w:t>
            </w:r>
          </w:p>
        </w:tc>
        <w:tc>
          <w:tcPr>
            <w:tcW w:type="dxa" w:w="3950"/>
          </w:tcPr>
          <w:p>
            <w:pPr>
              <w:spacing w:after="0"/>
              <w:jc w:val="left"/>
            </w:pPr>
          </w:p>
        </w:tc>
      </w:tr>
      <w:tr>
        <w:trPr>
          <w:cantSplit/>
        </w:trPr>
        <w:tc>
          <w:tcPr>
            <w:tcW w:type="dxa" w:w="1786"/>
          </w:tcPr>
          <w:p>
            <w:pPr>
              <w:spacing w:after="0"/>
              <w:jc w:val="left"/>
            </w:pPr>
            <w:r>
              <w:rPr>
                <w:sz w:val="16"/>
              </w:rPr>
              <w:t>Bradford village</w:t>
            </w:r>
          </w:p>
        </w:tc>
        <w:tc>
          <w:tcPr>
            <w:tcW w:type="dxa" w:w="1133"/>
          </w:tcPr>
          <w:p>
            <w:pPr>
              <w:spacing w:after="0"/>
              <w:jc w:val="left"/>
            </w:pPr>
            <w:r>
              <w:rPr>
                <w:sz w:val="16"/>
              </w:rPr>
              <w:t>390899</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Casstown village</w:t>
            </w:r>
          </w:p>
        </w:tc>
        <w:tc>
          <w:tcPr>
            <w:tcW w:type="dxa" w:w="1133"/>
          </w:tcPr>
          <w:p>
            <w:pPr>
              <w:spacing w:after="0"/>
              <w:jc w:val="left"/>
            </w:pPr>
            <w:r>
              <w:rPr>
                <w:sz w:val="16"/>
              </w:rPr>
              <w:t>390973</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Covington village</w:t>
            </w:r>
          </w:p>
        </w:tc>
        <w:tc>
          <w:tcPr>
            <w:tcW w:type="dxa" w:w="1133"/>
          </w:tcPr>
          <w:p>
            <w:pPr>
              <w:spacing w:after="0"/>
              <w:jc w:val="left"/>
            </w:pPr>
            <w:r>
              <w:rPr>
                <w:sz w:val="16"/>
              </w:rPr>
              <w:t>390399</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Fletcher village</w:t>
            </w:r>
          </w:p>
        </w:tc>
        <w:tc>
          <w:tcPr>
            <w:tcW w:type="dxa" w:w="1133"/>
          </w:tcPr>
          <w:p>
            <w:pPr>
              <w:spacing w:after="0"/>
              <w:jc w:val="left"/>
            </w:pPr>
            <w:r>
              <w:rPr>
                <w:sz w:val="16"/>
              </w:rPr>
              <w:t>390900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Huber Heights city</w:t>
            </w:r>
          </w:p>
        </w:tc>
        <w:tc>
          <w:tcPr>
            <w:tcW w:type="dxa" w:w="1133"/>
          </w:tcPr>
          <w:p>
            <w:pPr>
              <w:spacing w:after="0"/>
              <w:jc w:val="left"/>
            </w:pPr>
            <w:r>
              <w:rPr>
                <w:sz w:val="16"/>
              </w:rPr>
              <w:t>390884</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1</w:t>
            </w:r>
          </w:p>
        </w:tc>
        <w:tc>
          <w:tcPr>
            <w:tcW w:type="dxa" w:w="1018"/>
          </w:tcPr>
          <w:p>
            <w:pPr>
              <w:spacing w:after="0"/>
              <w:jc w:val="right"/>
            </w:pPr>
            <w:r>
              <w:rPr>
                <w:sz w:val="16"/>
              </w:rPr>
              <w:t>0</w:t>
            </w:r>
          </w:p>
        </w:tc>
        <w:tc>
          <w:tcPr>
            <w:tcW w:type="dxa" w:w="1018"/>
          </w:tcPr>
          <w:p>
            <w:pPr>
              <w:spacing w:after="0"/>
              <w:jc w:val="right"/>
            </w:pPr>
            <w:r>
              <w:rPr>
                <w:sz w:val="16"/>
              </w:rPr>
              <w:t>1</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r>
              <w:rPr>
                <w:sz w:val="16"/>
              </w:rPr>
              <w:t>Whole community, including the part in Montgomery County; none of its repeat-flood properties are in this county.</w:t>
            </w:r>
          </w:p>
        </w:tc>
      </w:tr>
      <w:tr>
        <w:trPr>
          <w:cantSplit/>
        </w:trPr>
        <w:tc>
          <w:tcPr>
            <w:tcW w:type="dxa" w:w="1786"/>
          </w:tcPr>
          <w:p>
            <w:pPr>
              <w:spacing w:after="0"/>
              <w:jc w:val="left"/>
            </w:pPr>
            <w:r>
              <w:rPr>
                <w:sz w:val="16"/>
              </w:rPr>
              <w:t>Laura village</w:t>
            </w:r>
          </w:p>
        </w:tc>
        <w:tc>
          <w:tcPr>
            <w:tcW w:type="dxa" w:w="1133"/>
          </w:tcPr>
          <w:p>
            <w:pPr>
              <w:spacing w:after="0"/>
              <w:jc w:val="left"/>
            </w:pPr>
            <w:r>
              <w:rPr>
                <w:sz w:val="16"/>
              </w:rPr>
              <w:t>390835</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Ludlow Falls village</w:t>
            </w:r>
          </w:p>
        </w:tc>
        <w:tc>
          <w:tcPr>
            <w:tcW w:type="dxa" w:w="1133"/>
          </w:tcPr>
          <w:p>
            <w:pPr>
              <w:spacing w:after="0"/>
              <w:jc w:val="left"/>
            </w:pPr>
            <w:r>
              <w:rPr>
                <w:sz w:val="16"/>
              </w:rPr>
              <w:t>390838</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Piqua city</w:t>
            </w:r>
          </w:p>
        </w:tc>
        <w:tc>
          <w:tcPr>
            <w:tcW w:type="dxa" w:w="1133"/>
          </w:tcPr>
          <w:p>
            <w:pPr>
              <w:spacing w:after="0"/>
              <w:jc w:val="left"/>
            </w:pPr>
            <w:r>
              <w:rPr>
                <w:sz w:val="16"/>
              </w:rPr>
              <w:t>390400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Pleasant Hill village</w:t>
            </w:r>
          </w:p>
        </w:tc>
        <w:tc>
          <w:tcPr>
            <w:tcW w:type="dxa" w:w="1133"/>
          </w:tcPr>
          <w:p>
            <w:pPr>
              <w:spacing w:after="0"/>
              <w:jc w:val="left"/>
            </w:pPr>
            <w:r>
              <w:rPr>
                <w:sz w:val="16"/>
              </w:rPr>
              <w:t>390974</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Potsdam village</w:t>
            </w:r>
          </w:p>
        </w:tc>
        <w:tc>
          <w:tcPr>
            <w:tcW w:type="dxa" w:w="1133"/>
          </w:tcPr>
          <w:p>
            <w:pPr>
              <w:spacing w:after="0"/>
              <w:jc w:val="left"/>
            </w:pPr>
            <w:r>
              <w:rPr>
                <w:sz w:val="16"/>
              </w:rPr>
              <w:t>390975</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Tipp City city</w:t>
            </w:r>
          </w:p>
        </w:tc>
        <w:tc>
          <w:tcPr>
            <w:tcW w:type="dxa" w:w="1133"/>
          </w:tcPr>
          <w:p>
            <w:pPr>
              <w:spacing w:after="0"/>
              <w:jc w:val="left"/>
            </w:pPr>
            <w:r>
              <w:rPr>
                <w:sz w:val="16"/>
              </w:rPr>
              <w:t>390401</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Troy city</w:t>
            </w:r>
          </w:p>
        </w:tc>
        <w:tc>
          <w:tcPr>
            <w:tcW w:type="dxa" w:w="1133"/>
          </w:tcPr>
          <w:p>
            <w:pPr>
              <w:spacing w:after="0"/>
              <w:jc w:val="left"/>
            </w:pPr>
            <w:r>
              <w:rPr>
                <w:sz w:val="16"/>
              </w:rPr>
              <w:t>390402</w:t>
            </w:r>
          </w:p>
        </w:tc>
        <w:tc>
          <w:tcPr>
            <w:tcW w:type="dxa" w:w="1018"/>
          </w:tcPr>
          <w:p>
            <w:pPr>
              <w:spacing w:after="0"/>
              <w:jc w:val="right"/>
            </w:pPr>
            <w:r>
              <w:rPr>
                <w:sz w:val="16"/>
              </w:rPr>
              <w:t>1</w:t>
            </w:r>
          </w:p>
        </w:tc>
        <w:tc>
          <w:tcPr>
            <w:tcW w:type="dxa" w:w="1018"/>
          </w:tcPr>
          <w:p>
            <w:pPr>
              <w:spacing w:after="0"/>
              <w:jc w:val="right"/>
            </w:pPr>
            <w:r>
              <w:rPr>
                <w:sz w:val="16"/>
              </w:rPr>
              <w:t>0</w:t>
            </w:r>
          </w:p>
        </w:tc>
        <w:tc>
          <w:tcPr>
            <w:tcW w:type="dxa" w:w="1018"/>
          </w:tcPr>
          <w:p>
            <w:pPr>
              <w:spacing w:after="0"/>
              <w:jc w:val="right"/>
            </w:pPr>
            <w:r>
              <w:rPr>
                <w:sz w:val="16"/>
              </w:rPr>
              <w:t>4</w:t>
            </w:r>
          </w:p>
        </w:tc>
        <w:tc>
          <w:tcPr>
            <w:tcW w:type="dxa" w:w="1018"/>
          </w:tcPr>
          <w:p>
            <w:pPr>
              <w:spacing w:after="0"/>
              <w:jc w:val="right"/>
            </w:pPr>
            <w:r>
              <w:rPr>
                <w:sz w:val="16"/>
              </w:rPr>
              <w:t>0</w:t>
            </w:r>
          </w:p>
        </w:tc>
        <w:tc>
          <w:tcPr>
            <w:tcW w:type="dxa" w:w="1018"/>
          </w:tcPr>
          <w:p>
            <w:pPr>
              <w:spacing w:after="0"/>
              <w:jc w:val="right"/>
            </w:pPr>
            <w:r>
              <w:rPr>
                <w:sz w:val="16"/>
              </w:rPr>
              <w:t>4</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Union city</w:t>
            </w:r>
          </w:p>
        </w:tc>
        <w:tc>
          <w:tcPr>
            <w:tcW w:type="dxa" w:w="1133"/>
          </w:tcPr>
          <w:p>
            <w:pPr>
              <w:spacing w:after="0"/>
              <w:jc w:val="left"/>
            </w:pPr>
            <w:r>
              <w:rPr>
                <w:sz w:val="16"/>
              </w:rPr>
              <w:t>390704</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r>
        <w:trPr>
          <w:cantSplit/>
        </w:trPr>
        <w:tc>
          <w:tcPr>
            <w:tcW w:type="dxa" w:w="1786"/>
          </w:tcPr>
          <w:p>
            <w:pPr>
              <w:spacing w:after="0"/>
              <w:jc w:val="left"/>
            </w:pPr>
            <w:r>
              <w:rPr>
                <w:sz w:val="16"/>
              </w:rPr>
              <w:t>West Milton village</w:t>
            </w:r>
          </w:p>
        </w:tc>
        <w:tc>
          <w:tcPr>
            <w:tcW w:type="dxa" w:w="1133"/>
          </w:tcPr>
          <w:p>
            <w:pPr>
              <w:spacing w:after="0"/>
              <w:jc w:val="left"/>
            </w:pPr>
            <w:r>
              <w:rPr>
                <w:sz w:val="16"/>
              </w:rPr>
              <w:t>390403</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018"/>
          </w:tcPr>
          <w:p>
            <w:pPr>
              <w:spacing w:after="0"/>
              <w:jc w:val="right"/>
            </w:pPr>
            <w:r>
              <w:rPr>
                <w:sz w:val="16"/>
              </w:rPr>
              <w:t>0</w:t>
            </w:r>
          </w:p>
        </w:tc>
        <w:tc>
          <w:tcPr>
            <w:tcW w:type="dxa" w:w="1133"/>
          </w:tcPr>
          <w:p>
            <w:pPr>
              <w:spacing w:after="0"/>
              <w:jc w:val="right"/>
            </w:pPr>
            <w:r>
              <w:rPr>
                <w:sz w:val="16"/>
              </w:rPr>
              <w:t>0</w:t>
            </w:r>
          </w:p>
        </w:tc>
        <w:tc>
          <w:tcPr>
            <w:tcW w:type="dxa" w:w="39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Miami County, OH: risk-assessment baseline packet, release 2026-10 (data as of 2026-09-30; County FIPS 39109). Automated baseline. </w:t>
      </w:r>
      <w:hyperlink r:id="rId15">
        <w:r>
          <w:rPr>
            <w:color w:val="1F4E99"/>
            <w:sz w:val="17"/>
            <w:u w:val="single"/>
          </w:rPr>
          <w:t>https://hazardplain.org/oh/39109/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Miami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Miami County, OH: Risk-assessment baseline packet</dc:title>
  <dc:subject>Hazard Plain release 2026-10, as of 2026-09-30. Automated baseline</dc:subject>
  <dc:creator>Hazard Plain</dc:creator>
  <cp:keywords>Hazard Plain; hazard mitigation; risk assessment; 39109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