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Mahoning County, OH</w:t>
      </w:r>
    </w:p>
    <w:p>
      <w:pPr>
        <w:spacing w:after="120" w:before="0"/>
      </w:pPr>
      <w:r>
        <w:rPr>
          <w:color w:val="555555"/>
          <w:sz w:val="24"/>
        </w:rPr>
        <w:t>Risk-assessment baseline packet</w:t>
      </w:r>
    </w:p>
    <w:p>
      <w:pPr>
        <w:spacing w:after="120" w:before="0"/>
      </w:pPr>
      <w:r>
        <w:rPr>
          <w:b/>
          <w:sz w:val="18"/>
        </w:rPr>
        <w:t xml:space="preserve">County FIPS: </w:t>
      </w:r>
      <w:r>
        <w:rPr>
          <w:sz w:val="18"/>
        </w:rPr>
        <w:t>39099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2029-07-30. Plan: Mahoning County (FEMA plan 110026), approved 2024-07-31.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2024-07-31: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($26,959,331 a year), Tornado ($6,501,567) and Hail ($2,343,478).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4 (44 CFR 77.2); any definition: 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2029-07-30</w:t>
      </w:r>
    </w:p>
    <w:p>
      <w:pPr>
        <w:keepNext/>
        <w:spacing w:after="40" w:before="0"/>
      </w:pPr>
      <w:r>
        <w:rPr>
          <w:b/>
        </w:rPr>
        <w:t xml:space="preserve">Plan: </w:t>
      </w:r>
      <w:r>
        <w:rPr/>
        <w:t>Mahoning County (FEMA plan 110026)</w:t>
      </w:r>
    </w:p>
    <w:p>
      <w:pPr>
        <w:keepNext/>
        <w:spacing w:after="40" w:before="0"/>
      </w:pPr>
      <w:r>
        <w:rPr>
          <w:b/>
        </w:rPr>
        <w:t xml:space="preserve">Approved: </w:t>
      </w:r>
      <w:r>
        <w:rPr/>
        <w:t>2024-07-31</w:t>
      </w:r>
    </w:p>
    <w:p>
      <w:pPr>
        <w:keepNext/>
        <w:spacing w:after="40" w:before="0"/>
      </w:pPr>
      <w:r>
        <w:rPr>
          <w:b/>
        </w:rPr>
        <w:t xml:space="preserve">Days to expiry: </w:t>
      </w:r>
      <w:r>
        <w:rPr/>
        <w:t>1,034</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3"/>
        <w:gridCol w:w="858"/>
        <w:gridCol w:w="1452"/>
        <w:gridCol w:w="2216"/>
        <w:gridCol w:w="1789"/>
        <w:gridCol w:w="1363"/>
        <w:gridCol w:w="817"/>
        <w:gridCol w:w="2115"/>
        <w:gridCol w:w="1968"/>
      </w:tblGrid>
      <w:tr>
        <w:trPr>
          <w:cantSplit/>
          <w:tblHeader/>
        </w:trPr>
        <w:tc>
          <w:tcPr>
            <w:tcW w:type="dxa" w:w="153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2216"/>
            <w:shd w:val="clear" w:color="auto" w:fill="E8E8E8"/>
          </w:tcPr>
          <w:p>
            <w:pPr>
              <w:spacing w:after="0"/>
              <w:jc w:val="left"/>
            </w:pPr>
            <w:r>
              <w:rPr>
                <w:b/>
                <w:sz w:val="16"/>
              </w:rPr>
              <w:t>Plan</w:t>
            </w:r>
          </w:p>
        </w:tc>
        <w:tc>
          <w:tcPr>
            <w:tcW w:type="dxa" w:w="1789"/>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5"/>
            <w:shd w:val="clear" w:color="auto" w:fill="E8E8E8"/>
          </w:tcPr>
          <w:p>
            <w:pPr>
              <w:spacing w:after="0"/>
              <w:jc w:val="left"/>
            </w:pPr>
            <w:r>
              <w:rPr>
                <w:b/>
                <w:sz w:val="16"/>
              </w:rPr>
              <w:t>Update underway</w:t>
            </w:r>
          </w:p>
        </w:tc>
        <w:tc>
          <w:tcPr>
            <w:tcW w:type="dxa" w:w="1968"/>
            <w:shd w:val="clear" w:color="auto" w:fill="E8E8E8"/>
          </w:tcPr>
          <w:p>
            <w:pPr>
              <w:spacing w:after="0"/>
              <w:jc w:val="left"/>
            </w:pPr>
            <w:r>
              <w:rPr>
                <w:b/>
                <w:sz w:val="16"/>
              </w:rPr>
              <w:t>Notes</w:t>
            </w:r>
          </w:p>
        </w:tc>
      </w:tr>
      <w:tr>
        <w:trPr>
          <w:cantSplit/>
        </w:trPr>
        <w:tc>
          <w:tcPr>
            <w:tcW w:type="dxa" w:w="1533"/>
          </w:tcPr>
          <w:p>
            <w:pPr>
              <w:spacing w:after="0"/>
              <w:jc w:val="left"/>
            </w:pPr>
            <w:r>
              <w:rPr>
                <w:sz w:val="16"/>
              </w:rPr>
              <w:t>Mahoning County</w:t>
            </w:r>
          </w:p>
        </w:tc>
        <w:tc>
          <w:tcPr>
            <w:tcW w:type="dxa" w:w="858"/>
          </w:tcPr>
          <w:p>
            <w:pPr>
              <w:spacing w:after="0"/>
              <w:jc w:val="left"/>
            </w:pPr>
            <w:r>
              <w:rPr>
                <w:sz w:val="16"/>
              </w:rPr>
              <w:t>County</w:t>
            </w:r>
          </w:p>
        </w:tc>
        <w:tc>
          <w:tcPr>
            <w:tcW w:type="dxa" w:w="1452"/>
          </w:tcPr>
          <w:p>
            <w:pPr>
              <w:spacing w:after="0"/>
              <w:jc w:val="left"/>
            </w:pPr>
            <w:r>
              <w:rPr>
                <w:sz w:val="16"/>
              </w:rPr>
              <w:t>Approved, expires 2029-07-30</w:t>
            </w:r>
          </w:p>
        </w:tc>
        <w:tc>
          <w:tcPr>
            <w:tcW w:type="dxa" w:w="2216"/>
          </w:tcPr>
          <w:p>
            <w:pPr>
              <w:spacing w:after="0"/>
              <w:jc w:val="left"/>
            </w:pPr>
            <w:r>
              <w:rPr>
                <w:sz w:val="16"/>
              </w:rPr>
              <w:t>Mahoning County (FEMA plan 110026)</w:t>
            </w:r>
          </w:p>
        </w:tc>
        <w:tc>
          <w:tcPr>
            <w:tcW w:type="dxa" w:w="1789"/>
          </w:tcPr>
          <w:p>
            <w:pPr>
              <w:spacing w:after="0"/>
              <w:jc w:val="left"/>
            </w:pPr>
            <w:r>
              <w:rPr>
                <w:sz w:val="16"/>
              </w:rPr>
              <w:t>2024-07-31</w:t>
            </w:r>
          </w:p>
        </w:tc>
        <w:tc>
          <w:tcPr>
            <w:tcW w:type="dxa" w:w="1363"/>
          </w:tcPr>
          <w:p>
            <w:pPr>
              <w:spacing w:after="0"/>
              <w:jc w:val="left"/>
            </w:pPr>
            <w:r>
              <w:rPr>
                <w:sz w:val="16"/>
              </w:rPr>
              <w:t>2029-07-30</w:t>
            </w:r>
          </w:p>
        </w:tc>
        <w:tc>
          <w:tcPr>
            <w:tcW w:type="dxa" w:w="817"/>
          </w:tcPr>
          <w:p>
            <w:pPr>
              <w:spacing w:after="0"/>
              <w:jc w:val="right"/>
            </w:pPr>
            <w:r>
              <w:rPr>
                <w:sz w:val="16"/>
              </w:rPr>
              <w:t>1,034</w:t>
            </w:r>
          </w:p>
        </w:tc>
        <w:tc>
          <w:tcPr>
            <w:tcW w:type="dxa" w:w="2115"/>
          </w:tcPr>
          <w:p>
            <w:pPr>
              <w:spacing w:after="0"/>
              <w:jc w:val="left"/>
            </w:pPr>
          </w:p>
        </w:tc>
        <w:tc>
          <w:tcPr>
            <w:tcW w:type="dxa" w:w="1968"/>
          </w:tcPr>
          <w:p>
            <w:pPr>
              <w:spacing w:after="0"/>
              <w:jc w:val="left"/>
            </w:pPr>
          </w:p>
        </w:tc>
      </w:tr>
      <w:tr>
        <w:trPr>
          <w:cantSplit/>
        </w:trPr>
        <w:tc>
          <w:tcPr>
            <w:tcW w:type="dxa" w:w="1533"/>
          </w:tcPr>
          <w:p>
            <w:pPr>
              <w:spacing w:after="0"/>
              <w:jc w:val="left"/>
            </w:pPr>
            <w:r>
              <w:rPr>
                <w:sz w:val="16"/>
              </w:rPr>
              <w:t>Beloit village</w:t>
            </w:r>
          </w:p>
        </w:tc>
        <w:tc>
          <w:tcPr>
            <w:tcW w:type="dxa" w:w="858"/>
          </w:tcPr>
          <w:p>
            <w:pPr>
              <w:spacing w:after="0"/>
              <w:jc w:val="left"/>
            </w:pPr>
            <w:r>
              <w:rPr>
                <w:sz w:val="16"/>
              </w:rPr>
              <w:t>Village</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Campbell city</w:t>
            </w:r>
          </w:p>
        </w:tc>
        <w:tc>
          <w:tcPr>
            <w:tcW w:type="dxa" w:w="858"/>
          </w:tcPr>
          <w:p>
            <w:pPr>
              <w:spacing w:after="0"/>
              <w:jc w:val="left"/>
            </w:pPr>
            <w:r>
              <w:rPr>
                <w:sz w:val="16"/>
              </w:rPr>
              <w:t>City</w:t>
            </w:r>
          </w:p>
        </w:tc>
        <w:tc>
          <w:tcPr>
            <w:tcW w:type="dxa" w:w="1452"/>
          </w:tcPr>
          <w:p>
            <w:pPr>
              <w:spacing w:after="0"/>
              <w:jc w:val="left"/>
            </w:pPr>
            <w:r>
              <w:rPr>
                <w:sz w:val="16"/>
              </w:rPr>
              <w:t>Approved, expires 2029-07-30</w:t>
            </w:r>
          </w:p>
        </w:tc>
        <w:tc>
          <w:tcPr>
            <w:tcW w:type="dxa" w:w="2216"/>
          </w:tcPr>
          <w:p>
            <w:pPr>
              <w:spacing w:after="0"/>
              <w:jc w:val="left"/>
            </w:pPr>
            <w:r>
              <w:rPr>
                <w:sz w:val="16"/>
              </w:rPr>
              <w:t>Mahoning County (FEMA plan 110026)</w:t>
            </w:r>
          </w:p>
        </w:tc>
        <w:tc>
          <w:tcPr>
            <w:tcW w:type="dxa" w:w="1789"/>
          </w:tcPr>
          <w:p>
            <w:pPr>
              <w:spacing w:after="0"/>
              <w:jc w:val="left"/>
            </w:pPr>
            <w:r>
              <w:rPr>
                <w:sz w:val="16"/>
              </w:rPr>
              <w:t>2024-07-31</w:t>
            </w:r>
          </w:p>
        </w:tc>
        <w:tc>
          <w:tcPr>
            <w:tcW w:type="dxa" w:w="1363"/>
          </w:tcPr>
          <w:p>
            <w:pPr>
              <w:spacing w:after="0"/>
              <w:jc w:val="left"/>
            </w:pPr>
            <w:r>
              <w:rPr>
                <w:sz w:val="16"/>
              </w:rPr>
              <w:t>2029-07-30</w:t>
            </w:r>
          </w:p>
        </w:tc>
        <w:tc>
          <w:tcPr>
            <w:tcW w:type="dxa" w:w="817"/>
          </w:tcPr>
          <w:p>
            <w:pPr>
              <w:spacing w:after="0"/>
              <w:jc w:val="right"/>
            </w:pPr>
            <w:r>
              <w:rPr>
                <w:sz w:val="16"/>
              </w:rPr>
              <w:t>1,034</w:t>
            </w:r>
          </w:p>
        </w:tc>
        <w:tc>
          <w:tcPr>
            <w:tcW w:type="dxa" w:w="2115"/>
          </w:tcPr>
          <w:p>
            <w:pPr>
              <w:spacing w:after="0"/>
              <w:jc w:val="left"/>
            </w:pPr>
          </w:p>
        </w:tc>
        <w:tc>
          <w:tcPr>
            <w:tcW w:type="dxa" w:w="1968"/>
          </w:tcPr>
          <w:p>
            <w:pPr>
              <w:spacing w:after="0"/>
              <w:jc w:val="left"/>
            </w:pPr>
            <w:r>
              <w:rPr>
                <w:sz w:val="16"/>
              </w:rPr>
              <w:t>this jurisdiction approved 2025-02-05</w:t>
            </w:r>
          </w:p>
        </w:tc>
      </w:tr>
      <w:tr>
        <w:trPr>
          <w:cantSplit/>
        </w:trPr>
        <w:tc>
          <w:tcPr>
            <w:tcW w:type="dxa" w:w="1533"/>
          </w:tcPr>
          <w:p>
            <w:pPr>
              <w:spacing w:after="0"/>
              <w:jc w:val="left"/>
            </w:pPr>
            <w:r>
              <w:rPr>
                <w:sz w:val="16"/>
              </w:rPr>
              <w:t>Canfield city</w:t>
            </w:r>
          </w:p>
        </w:tc>
        <w:tc>
          <w:tcPr>
            <w:tcW w:type="dxa" w:w="858"/>
          </w:tcPr>
          <w:p>
            <w:pPr>
              <w:spacing w:after="0"/>
              <w:jc w:val="left"/>
            </w:pPr>
            <w:r>
              <w:rPr>
                <w:sz w:val="16"/>
              </w:rPr>
              <w:t>City</w:t>
            </w:r>
          </w:p>
        </w:tc>
        <w:tc>
          <w:tcPr>
            <w:tcW w:type="dxa" w:w="1452"/>
          </w:tcPr>
          <w:p>
            <w:pPr>
              <w:spacing w:after="0"/>
              <w:jc w:val="left"/>
            </w:pPr>
            <w:r>
              <w:rPr>
                <w:sz w:val="16"/>
              </w:rPr>
              <w:t>Approved, expires 2029-07-30</w:t>
            </w:r>
          </w:p>
        </w:tc>
        <w:tc>
          <w:tcPr>
            <w:tcW w:type="dxa" w:w="2216"/>
          </w:tcPr>
          <w:p>
            <w:pPr>
              <w:spacing w:after="0"/>
              <w:jc w:val="left"/>
            </w:pPr>
            <w:r>
              <w:rPr>
                <w:sz w:val="16"/>
              </w:rPr>
              <w:t>Mahoning County (FEMA plan 110026)</w:t>
            </w:r>
          </w:p>
        </w:tc>
        <w:tc>
          <w:tcPr>
            <w:tcW w:type="dxa" w:w="1789"/>
          </w:tcPr>
          <w:p>
            <w:pPr>
              <w:spacing w:after="0"/>
              <w:jc w:val="left"/>
            </w:pPr>
            <w:r>
              <w:rPr>
                <w:sz w:val="16"/>
              </w:rPr>
              <w:t>2024-07-31</w:t>
            </w:r>
          </w:p>
        </w:tc>
        <w:tc>
          <w:tcPr>
            <w:tcW w:type="dxa" w:w="1363"/>
          </w:tcPr>
          <w:p>
            <w:pPr>
              <w:spacing w:after="0"/>
              <w:jc w:val="left"/>
            </w:pPr>
            <w:r>
              <w:rPr>
                <w:sz w:val="16"/>
              </w:rPr>
              <w:t>2029-07-30</w:t>
            </w:r>
          </w:p>
        </w:tc>
        <w:tc>
          <w:tcPr>
            <w:tcW w:type="dxa" w:w="817"/>
          </w:tcPr>
          <w:p>
            <w:pPr>
              <w:spacing w:after="0"/>
              <w:jc w:val="right"/>
            </w:pPr>
            <w:r>
              <w:rPr>
                <w:sz w:val="16"/>
              </w:rPr>
              <w:t>1,034</w:t>
            </w:r>
          </w:p>
        </w:tc>
        <w:tc>
          <w:tcPr>
            <w:tcW w:type="dxa" w:w="2115"/>
          </w:tcPr>
          <w:p>
            <w:pPr>
              <w:spacing w:after="0"/>
              <w:jc w:val="left"/>
            </w:pPr>
          </w:p>
        </w:tc>
        <w:tc>
          <w:tcPr>
            <w:tcW w:type="dxa" w:w="1968"/>
          </w:tcPr>
          <w:p>
            <w:pPr>
              <w:spacing w:after="0"/>
              <w:jc w:val="left"/>
            </w:pPr>
            <w:r>
              <w:rPr>
                <w:sz w:val="16"/>
              </w:rPr>
              <w:t>this jurisdiction approved 2025-06-25</w:t>
            </w:r>
          </w:p>
        </w:tc>
      </w:tr>
      <w:tr>
        <w:trPr>
          <w:cantSplit/>
        </w:trPr>
        <w:tc>
          <w:tcPr>
            <w:tcW w:type="dxa" w:w="1533"/>
          </w:tcPr>
          <w:p>
            <w:pPr>
              <w:spacing w:after="0"/>
              <w:jc w:val="left"/>
            </w:pPr>
            <w:r>
              <w:rPr>
                <w:sz w:val="16"/>
              </w:rPr>
              <w:t>Columbiana city</w:t>
            </w:r>
          </w:p>
        </w:tc>
        <w:tc>
          <w:tcPr>
            <w:tcW w:type="dxa" w:w="858"/>
          </w:tcPr>
          <w:p>
            <w:pPr>
              <w:spacing w:after="0"/>
              <w:jc w:val="left"/>
            </w:pPr>
            <w:r>
              <w:rPr>
                <w:sz w:val="16"/>
              </w:rPr>
              <w:t>City</w:t>
            </w:r>
          </w:p>
        </w:tc>
        <w:tc>
          <w:tcPr>
            <w:tcW w:type="dxa" w:w="1452"/>
          </w:tcPr>
          <w:p>
            <w:pPr>
              <w:spacing w:after="0"/>
              <w:jc w:val="left"/>
            </w:pPr>
            <w:r>
              <w:rPr>
                <w:sz w:val="16"/>
              </w:rPr>
              <w:t>Approved, expires 2031-01-19</w:t>
            </w:r>
          </w:p>
        </w:tc>
        <w:tc>
          <w:tcPr>
            <w:tcW w:type="dxa" w:w="2216"/>
          </w:tcPr>
          <w:p>
            <w:pPr>
              <w:spacing w:after="0"/>
              <w:jc w:val="left"/>
            </w:pPr>
            <w:r>
              <w:rPr>
                <w:sz w:val="16"/>
              </w:rPr>
              <w:t>Columbiana County 2025 Hazard Mitigation Plan (FEMA plan 111232)</w:t>
            </w:r>
          </w:p>
        </w:tc>
        <w:tc>
          <w:tcPr>
            <w:tcW w:type="dxa" w:w="1789"/>
          </w:tcPr>
          <w:p>
            <w:pPr>
              <w:spacing w:after="0"/>
              <w:jc w:val="left"/>
            </w:pPr>
            <w:r>
              <w:rPr>
                <w:sz w:val="16"/>
              </w:rPr>
              <w:t>2026-01-20</w:t>
            </w:r>
          </w:p>
        </w:tc>
        <w:tc>
          <w:tcPr>
            <w:tcW w:type="dxa" w:w="1363"/>
          </w:tcPr>
          <w:p>
            <w:pPr>
              <w:spacing w:after="0"/>
              <w:jc w:val="left"/>
            </w:pPr>
            <w:r>
              <w:rPr>
                <w:sz w:val="16"/>
              </w:rPr>
              <w:t>2031-01-19</w:t>
            </w:r>
          </w:p>
        </w:tc>
        <w:tc>
          <w:tcPr>
            <w:tcW w:type="dxa" w:w="817"/>
          </w:tcPr>
          <w:p>
            <w:pPr>
              <w:spacing w:after="0"/>
              <w:jc w:val="right"/>
            </w:pPr>
            <w:r>
              <w:rPr>
                <w:sz w:val="16"/>
              </w:rPr>
              <w:t>1,572</w:t>
            </w:r>
          </w:p>
        </w:tc>
        <w:tc>
          <w:tcPr>
            <w:tcW w:type="dxa" w:w="2115"/>
          </w:tcPr>
          <w:p>
            <w:pPr>
              <w:spacing w:after="0"/>
              <w:jc w:val="left"/>
            </w:pPr>
          </w:p>
        </w:tc>
        <w:tc>
          <w:tcPr>
            <w:tcW w:type="dxa" w:w="1968"/>
          </w:tcPr>
          <w:p>
            <w:pPr>
              <w:spacing w:after="0"/>
              <w:jc w:val="left"/>
            </w:pPr>
            <w:r>
              <w:rPr>
                <w:sz w:val="16"/>
              </w:rPr>
              <w:t>this jurisdiction approved 2026-02-11</w:t>
            </w:r>
          </w:p>
        </w:tc>
      </w:tr>
      <w:tr>
        <w:trPr>
          <w:cantSplit/>
        </w:trPr>
        <w:tc>
          <w:tcPr>
            <w:tcW w:type="dxa" w:w="1533"/>
          </w:tcPr>
          <w:p>
            <w:pPr>
              <w:spacing w:after="0"/>
              <w:jc w:val="left"/>
            </w:pPr>
            <w:r>
              <w:rPr>
                <w:sz w:val="16"/>
              </w:rPr>
              <w:t>Craig Beach village</w:t>
            </w:r>
          </w:p>
        </w:tc>
        <w:tc>
          <w:tcPr>
            <w:tcW w:type="dxa" w:w="858"/>
          </w:tcPr>
          <w:p>
            <w:pPr>
              <w:spacing w:after="0"/>
              <w:jc w:val="left"/>
            </w:pPr>
            <w:r>
              <w:rPr>
                <w:sz w:val="16"/>
              </w:rPr>
              <w:t>Village</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Lowellville village</w:t>
            </w:r>
          </w:p>
        </w:tc>
        <w:tc>
          <w:tcPr>
            <w:tcW w:type="dxa" w:w="858"/>
          </w:tcPr>
          <w:p>
            <w:pPr>
              <w:spacing w:after="0"/>
              <w:jc w:val="left"/>
            </w:pPr>
            <w:r>
              <w:rPr>
                <w:sz w:val="16"/>
              </w:rPr>
              <w:t>Village</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New Middletown village</w:t>
            </w:r>
          </w:p>
        </w:tc>
        <w:tc>
          <w:tcPr>
            <w:tcW w:type="dxa" w:w="858"/>
          </w:tcPr>
          <w:p>
            <w:pPr>
              <w:spacing w:after="0"/>
              <w:jc w:val="left"/>
            </w:pPr>
            <w:r>
              <w:rPr>
                <w:sz w:val="16"/>
              </w:rPr>
              <w:t>Village</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Poland village</w:t>
            </w:r>
          </w:p>
        </w:tc>
        <w:tc>
          <w:tcPr>
            <w:tcW w:type="dxa" w:w="858"/>
          </w:tcPr>
          <w:p>
            <w:pPr>
              <w:spacing w:after="0"/>
              <w:jc w:val="left"/>
            </w:pPr>
            <w:r>
              <w:rPr>
                <w:sz w:val="16"/>
              </w:rPr>
              <w:t>Village</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Sebring village</w:t>
            </w:r>
          </w:p>
        </w:tc>
        <w:tc>
          <w:tcPr>
            <w:tcW w:type="dxa" w:w="858"/>
          </w:tcPr>
          <w:p>
            <w:pPr>
              <w:spacing w:after="0"/>
              <w:jc w:val="left"/>
            </w:pPr>
            <w:r>
              <w:rPr>
                <w:sz w:val="16"/>
              </w:rPr>
              <w:t>Village</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Struthers city</w:t>
            </w:r>
          </w:p>
        </w:tc>
        <w:tc>
          <w:tcPr>
            <w:tcW w:type="dxa" w:w="858"/>
          </w:tcPr>
          <w:p>
            <w:pPr>
              <w:spacing w:after="0"/>
              <w:jc w:val="left"/>
            </w:pPr>
            <w:r>
              <w:rPr>
                <w:sz w:val="16"/>
              </w:rPr>
              <w:t>City</w:t>
            </w:r>
          </w:p>
        </w:tc>
        <w:tc>
          <w:tcPr>
            <w:tcW w:type="dxa" w:w="1452"/>
          </w:tcPr>
          <w:p>
            <w:pPr>
              <w:spacing w:after="0"/>
              <w:jc w:val="left"/>
            </w:pPr>
            <w:r>
              <w:rPr>
                <w:sz w:val="16"/>
              </w:rPr>
              <w:t>Plan 110026 approved 2024-07-31, pending adoption here; not yet eligible</w:t>
            </w:r>
          </w:p>
        </w:tc>
        <w:tc>
          <w:tcPr>
            <w:tcW w:type="dxa" w:w="2216"/>
          </w:tcPr>
          <w:p>
            <w:pPr>
              <w:spacing w:after="0"/>
              <w:jc w:val="left"/>
            </w:pPr>
            <w:r>
              <w:rPr>
                <w:sz w:val="16"/>
              </w:rPr>
              <w:t>Mahoning County (FEMA plan 110026), pending adoption here</w:t>
            </w:r>
          </w:p>
        </w:tc>
        <w:tc>
          <w:tcPr>
            <w:tcW w:type="dxa" w:w="1789"/>
          </w:tcPr>
          <w:p>
            <w:pPr>
              <w:spacing w:after="0"/>
              <w:jc w:val="left"/>
            </w:pPr>
            <w:r>
              <w:rPr>
                <w:sz w:val="16"/>
              </w:rPr>
              <w:t>2024-07-31 by FEMA; not yet adopted here</w:t>
            </w:r>
          </w:p>
        </w:tc>
        <w:tc>
          <w:tcPr>
            <w:tcW w:type="dxa" w:w="1363"/>
          </w:tcPr>
          <w:p>
            <w:pPr>
              <w:spacing w:after="0"/>
              <w:jc w:val="left"/>
            </w:pPr>
            <w:r>
              <w:rPr>
                <w:sz w:val="16"/>
              </w:rPr>
              <w:t>2029-07-30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Washingtonville village</w:t>
            </w:r>
          </w:p>
        </w:tc>
        <w:tc>
          <w:tcPr>
            <w:tcW w:type="dxa" w:w="858"/>
          </w:tcPr>
          <w:p>
            <w:pPr>
              <w:spacing w:after="0"/>
              <w:jc w:val="left"/>
            </w:pPr>
            <w:r>
              <w:rPr>
                <w:sz w:val="16"/>
              </w:rPr>
              <w:t>Village</w:t>
            </w:r>
          </w:p>
        </w:tc>
        <w:tc>
          <w:tcPr>
            <w:tcW w:type="dxa" w:w="1452"/>
          </w:tcPr>
          <w:p>
            <w:pPr>
              <w:spacing w:after="0"/>
              <w:jc w:val="left"/>
            </w:pPr>
            <w:r>
              <w:rPr>
                <w:sz w:val="16"/>
              </w:rPr>
              <w:t>Plan 111232 approved 2026-01-20, pending adoption here; not yet eligible</w:t>
            </w:r>
          </w:p>
        </w:tc>
        <w:tc>
          <w:tcPr>
            <w:tcW w:type="dxa" w:w="2216"/>
          </w:tcPr>
          <w:p>
            <w:pPr>
              <w:spacing w:after="0"/>
              <w:jc w:val="left"/>
            </w:pPr>
            <w:r>
              <w:rPr>
                <w:sz w:val="16"/>
              </w:rPr>
              <w:t>Columbiana County 2025 Hazard Mitigation Plan (FEMA plan 111232), pending adoption here</w:t>
            </w:r>
          </w:p>
        </w:tc>
        <w:tc>
          <w:tcPr>
            <w:tcW w:type="dxa" w:w="1789"/>
          </w:tcPr>
          <w:p>
            <w:pPr>
              <w:spacing w:after="0"/>
              <w:jc w:val="left"/>
            </w:pPr>
            <w:r>
              <w:rPr>
                <w:sz w:val="16"/>
              </w:rPr>
              <w:t>2026-01-20 by FEMA; not yet adopted here</w:t>
            </w:r>
          </w:p>
        </w:tc>
        <w:tc>
          <w:tcPr>
            <w:tcW w:type="dxa" w:w="1363"/>
          </w:tcPr>
          <w:p>
            <w:pPr>
              <w:spacing w:after="0"/>
              <w:jc w:val="left"/>
            </w:pPr>
            <w:r>
              <w:rPr>
                <w:sz w:val="16"/>
              </w:rPr>
              <w:t>2031-01-19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533"/>
          </w:tcPr>
          <w:p>
            <w:pPr>
              <w:spacing w:after="0"/>
              <w:jc w:val="left"/>
            </w:pPr>
            <w:r>
              <w:rPr>
                <w:sz w:val="16"/>
              </w:rPr>
              <w:t>Youngstown city</w:t>
            </w:r>
          </w:p>
        </w:tc>
        <w:tc>
          <w:tcPr>
            <w:tcW w:type="dxa" w:w="858"/>
          </w:tcPr>
          <w:p>
            <w:pPr>
              <w:spacing w:after="0"/>
              <w:jc w:val="left"/>
            </w:pPr>
            <w:r>
              <w:rPr>
                <w:sz w:val="16"/>
              </w:rPr>
              <w:t>City</w:t>
            </w:r>
          </w:p>
        </w:tc>
        <w:tc>
          <w:tcPr>
            <w:tcW w:type="dxa" w:w="1452"/>
          </w:tcPr>
          <w:p>
            <w:pPr>
              <w:spacing w:after="0"/>
              <w:jc w:val="left"/>
            </w:pPr>
            <w:r>
              <w:rPr>
                <w:sz w:val="16"/>
              </w:rPr>
              <w:t>Approved, expires 2029-07-30</w:t>
            </w:r>
          </w:p>
        </w:tc>
        <w:tc>
          <w:tcPr>
            <w:tcW w:type="dxa" w:w="2216"/>
          </w:tcPr>
          <w:p>
            <w:pPr>
              <w:spacing w:after="0"/>
              <w:jc w:val="left"/>
            </w:pPr>
            <w:r>
              <w:rPr>
                <w:sz w:val="16"/>
              </w:rPr>
              <w:t>Mahoning County (FEMA plan 110026)</w:t>
            </w:r>
          </w:p>
        </w:tc>
        <w:tc>
          <w:tcPr>
            <w:tcW w:type="dxa" w:w="1789"/>
          </w:tcPr>
          <w:p>
            <w:pPr>
              <w:spacing w:after="0"/>
              <w:jc w:val="left"/>
            </w:pPr>
            <w:r>
              <w:rPr>
                <w:sz w:val="16"/>
              </w:rPr>
              <w:t>2024-07-31</w:t>
            </w:r>
          </w:p>
        </w:tc>
        <w:tc>
          <w:tcPr>
            <w:tcW w:type="dxa" w:w="1363"/>
          </w:tcPr>
          <w:p>
            <w:pPr>
              <w:spacing w:after="0"/>
              <w:jc w:val="left"/>
            </w:pPr>
            <w:r>
              <w:rPr>
                <w:sz w:val="16"/>
              </w:rPr>
              <w:t>2029-07-30</w:t>
            </w:r>
          </w:p>
        </w:tc>
        <w:tc>
          <w:tcPr>
            <w:tcW w:type="dxa" w:w="817"/>
          </w:tcPr>
          <w:p>
            <w:pPr>
              <w:spacing w:after="0"/>
              <w:jc w:val="right"/>
            </w:pPr>
            <w:r>
              <w:rPr>
                <w:sz w:val="16"/>
              </w:rPr>
              <w:t>1,034</w:t>
            </w:r>
          </w:p>
        </w:tc>
        <w:tc>
          <w:tcPr>
            <w:tcW w:type="dxa" w:w="2115"/>
          </w:tcPr>
          <w:p>
            <w:pPr>
              <w:spacing w:after="0"/>
              <w:jc w:val="left"/>
            </w:pPr>
          </w:p>
        </w:tc>
        <w:tc>
          <w:tcPr>
            <w:tcW w:type="dxa" w:w="1968"/>
          </w:tcPr>
          <w:p>
            <w:pPr>
              <w:spacing w:after="0"/>
              <w:jc w:val="left"/>
            </w:pPr>
            <w:r>
              <w:rPr>
                <w:sz w:val="16"/>
              </w:rPr>
              <w:t>this jurisdiction approved 2025-02-05</w:t>
            </w:r>
          </w:p>
        </w:tc>
      </w:tr>
      <w:tr>
        <w:trPr>
          <w:cantSplit/>
        </w:trPr>
        <w:tc>
          <w:tcPr>
            <w:tcW w:type="dxa" w:w="1533"/>
          </w:tcPr>
          <w:p>
            <w:pPr>
              <w:spacing w:after="0"/>
              <w:jc w:val="left"/>
            </w:pPr>
            <w:r>
              <w:rPr>
                <w:sz w:val="16"/>
              </w:rPr>
              <w:t>Boardman township</w:t>
            </w:r>
          </w:p>
        </w:tc>
        <w:tc>
          <w:tcPr>
            <w:tcW w:type="dxa" w:w="858"/>
          </w:tcPr>
          <w:p>
            <w:pPr>
              <w:spacing w:after="0"/>
              <w:jc w:val="left"/>
            </w:pPr>
            <w:r>
              <w:rPr>
                <w:sz w:val="16"/>
              </w:rPr>
              <w:t>Township</w:t>
            </w:r>
          </w:p>
        </w:tc>
        <w:tc>
          <w:tcPr>
            <w:tcW w:type="dxa" w:w="1452"/>
          </w:tcPr>
          <w:p>
            <w:pPr>
              <w:spacing w:after="0"/>
              <w:jc w:val="left"/>
            </w:pPr>
            <w:r>
              <w:rPr>
                <w:sz w:val="16"/>
              </w:rPr>
              <w:t>Approved, expires 2029-07-30</w:t>
            </w:r>
          </w:p>
        </w:tc>
        <w:tc>
          <w:tcPr>
            <w:tcW w:type="dxa" w:w="2216"/>
          </w:tcPr>
          <w:p>
            <w:pPr>
              <w:spacing w:after="0"/>
              <w:jc w:val="left"/>
            </w:pPr>
            <w:r>
              <w:rPr>
                <w:sz w:val="16"/>
              </w:rPr>
              <w:t>Mahoning County (FEMA plan 110026)</w:t>
            </w:r>
          </w:p>
        </w:tc>
        <w:tc>
          <w:tcPr>
            <w:tcW w:type="dxa" w:w="1789"/>
          </w:tcPr>
          <w:p>
            <w:pPr>
              <w:spacing w:after="0"/>
              <w:jc w:val="left"/>
            </w:pPr>
            <w:r>
              <w:rPr>
                <w:sz w:val="16"/>
              </w:rPr>
              <w:t>2024-07-31</w:t>
            </w:r>
          </w:p>
        </w:tc>
        <w:tc>
          <w:tcPr>
            <w:tcW w:type="dxa" w:w="1363"/>
          </w:tcPr>
          <w:p>
            <w:pPr>
              <w:spacing w:after="0"/>
              <w:jc w:val="left"/>
            </w:pPr>
            <w:r>
              <w:rPr>
                <w:sz w:val="16"/>
              </w:rPr>
              <w:t>2029-07-30</w:t>
            </w:r>
          </w:p>
        </w:tc>
        <w:tc>
          <w:tcPr>
            <w:tcW w:type="dxa" w:w="817"/>
          </w:tcPr>
          <w:p>
            <w:pPr>
              <w:spacing w:after="0"/>
              <w:jc w:val="right"/>
            </w:pPr>
            <w:r>
              <w:rPr>
                <w:sz w:val="16"/>
              </w:rPr>
              <w:t>1,034</w:t>
            </w:r>
          </w:p>
        </w:tc>
        <w:tc>
          <w:tcPr>
            <w:tcW w:type="dxa" w:w="2115"/>
          </w:tcPr>
          <w:p>
            <w:pPr>
              <w:spacing w:after="0"/>
              <w:jc w:val="left"/>
            </w:pPr>
          </w:p>
        </w:tc>
        <w:tc>
          <w:tcPr>
            <w:tcW w:type="dxa" w:w="1968"/>
          </w:tcPr>
          <w:p>
            <w:pPr>
              <w:spacing w:after="0"/>
              <w:jc w:val="left"/>
            </w:pPr>
            <w:r>
              <w:rPr>
                <w:sz w:val="16"/>
              </w:rPr>
              <w:t>this jurisdiction approved 2024-11-18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478"/>
        <w:gridCol w:w="1126"/>
        <w:gridCol w:w="1126"/>
        <w:gridCol w:w="1606"/>
        <w:gridCol w:w="1175"/>
        <w:gridCol w:w="1723"/>
        <w:gridCol w:w="28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$26,935,080</w:t>
            </w:r>
          </w:p>
        </w:tc>
        <w:tc>
          <w:tcPr>
            <w:tcW w:type="dxa" w:w="1126"/>
          </w:tcPr>
          <w:p>
            <w:pPr>
              <w:spacing w:after="0"/>
              <w:jc w:val="right"/>
            </w:pPr>
            <w:r>
              <w:rPr>
                <w:sz w:val="16"/>
              </w:rPr>
              <w:t>$15,192</w:t>
            </w:r>
          </w:p>
        </w:tc>
        <w:tc>
          <w:tcPr>
            <w:tcW w:type="dxa" w:w="1606"/>
          </w:tcPr>
          <w:p>
            <w:pPr>
              <w:spacing w:after="0"/>
              <w:jc w:val="right"/>
            </w:pPr>
            <w:r>
              <w:rPr>
                <w:sz w:val="16"/>
              </w:rPr>
              <w:t>$9,060</w:t>
            </w:r>
          </w:p>
        </w:tc>
        <w:tc>
          <w:tcPr>
            <w:tcW w:type="dxa" w:w="1175"/>
          </w:tcPr>
          <w:p>
            <w:pPr>
              <w:spacing w:after="0"/>
              <w:jc w:val="right"/>
            </w:pPr>
            <w:r>
              <w:rPr>
                <w:sz w:val="16"/>
              </w:rPr>
              <w:t>$26,959,331</w:t>
            </w:r>
          </w:p>
        </w:tc>
        <w:tc>
          <w:tcPr>
            <w:tcW w:type="dxa" w:w="1723"/>
          </w:tcPr>
          <w:p>
            <w:pPr>
              <w:spacing w:after="0"/>
              <w:jc w:val="right"/>
            </w:pPr>
            <w:r>
              <w:rPr>
                <w:sz w:val="16"/>
              </w:rPr>
              <w:t>37</w:t>
            </w:r>
          </w:p>
        </w:tc>
        <w:tc>
          <w:tcPr>
            <w:tcW w:type="dxa" w:w="28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2"/>
          </w:tcPr>
          <w:p>
            <w:pPr>
              <w:spacing w:after="0"/>
              <w:jc w:val="left"/>
            </w:pPr>
            <w:r>
              <w:rPr>
                <w:sz w:val="16"/>
              </w:rPr>
              <w:t>Relatively High</w:t>
            </w:r>
          </w:p>
        </w:tc>
        <w:tc>
          <w:tcPr>
            <w:tcW w:type="dxa" w:w="1478"/>
          </w:tcPr>
          <w:p>
            <w:pPr>
              <w:spacing w:after="0"/>
              <w:jc w:val="left"/>
            </w:pPr>
            <w:r>
              <w:rPr>
                <w:sz w:val="16"/>
              </w:rPr>
              <w:t>Relatively Moderate</w:t>
            </w:r>
          </w:p>
        </w:tc>
        <w:tc>
          <w:tcPr>
            <w:tcW w:type="dxa" w:w="1126"/>
          </w:tcPr>
          <w:p>
            <w:pPr>
              <w:spacing w:after="0"/>
              <w:jc w:val="right"/>
            </w:pPr>
            <w:r>
              <w:rPr>
                <w:sz w:val="16"/>
              </w:rPr>
              <w:t>$3,167,852</w:t>
            </w:r>
          </w:p>
        </w:tc>
        <w:tc>
          <w:tcPr>
            <w:tcW w:type="dxa" w:w="1126"/>
          </w:tcPr>
          <w:p>
            <w:pPr>
              <w:spacing w:after="0"/>
              <w:jc w:val="right"/>
            </w:pPr>
            <w:r>
              <w:rPr>
                <w:sz w:val="16"/>
              </w:rPr>
              <w:t>$1,576</w:t>
            </w:r>
          </w:p>
        </w:tc>
        <w:tc>
          <w:tcPr>
            <w:tcW w:type="dxa" w:w="1606"/>
          </w:tcPr>
          <w:p>
            <w:pPr>
              <w:spacing w:after="0"/>
              <w:jc w:val="right"/>
            </w:pPr>
            <w:r>
              <w:rPr>
                <w:sz w:val="16"/>
              </w:rPr>
              <w:t>$3,332,139</w:t>
            </w:r>
          </w:p>
        </w:tc>
        <w:tc>
          <w:tcPr>
            <w:tcW w:type="dxa" w:w="1175"/>
          </w:tcPr>
          <w:p>
            <w:pPr>
              <w:spacing w:after="0"/>
              <w:jc w:val="right"/>
            </w:pPr>
            <w:r>
              <w:rPr>
                <w:sz w:val="16"/>
              </w:rPr>
              <w:t>$6,501,567</w:t>
            </w:r>
          </w:p>
        </w:tc>
        <w:tc>
          <w:tcPr>
            <w:tcW w:type="dxa" w:w="1723"/>
          </w:tcPr>
          <w:p>
            <w:pPr>
              <w:spacing w:after="0"/>
              <w:jc w:val="right"/>
            </w:pPr>
            <w:r>
              <w:rPr>
                <w:sz w:val="16"/>
              </w:rPr>
              <w:t>5</w:t>
            </w:r>
          </w:p>
        </w:tc>
        <w:tc>
          <w:tcPr>
            <w:tcW w:type="dxa" w:w="28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82"/>
          </w:tcPr>
          <w:p>
            <w:pPr>
              <w:spacing w:after="0"/>
              <w:jc w:val="left"/>
            </w:pPr>
            <w:r>
              <w:rPr>
                <w:sz w:val="16"/>
              </w:rPr>
              <w:t>Relatively High</w:t>
            </w:r>
          </w:p>
        </w:tc>
        <w:tc>
          <w:tcPr>
            <w:tcW w:type="dxa" w:w="1478"/>
          </w:tcPr>
          <w:p>
            <w:pPr>
              <w:spacing w:after="0"/>
              <w:jc w:val="left"/>
            </w:pPr>
            <w:r>
              <w:rPr>
                <w:sz w:val="16"/>
              </w:rPr>
              <w:t>Relatively Moderate</w:t>
            </w:r>
          </w:p>
        </w:tc>
        <w:tc>
          <w:tcPr>
            <w:tcW w:type="dxa" w:w="1126"/>
          </w:tcPr>
          <w:p>
            <w:pPr>
              <w:spacing w:after="0"/>
              <w:jc w:val="right"/>
            </w:pPr>
            <w:r>
              <w:rPr>
                <w:sz w:val="16"/>
              </w:rPr>
              <w:t>$2,240,345</w:t>
            </w:r>
          </w:p>
        </w:tc>
        <w:tc>
          <w:tcPr>
            <w:tcW w:type="dxa" w:w="1126"/>
          </w:tcPr>
          <w:p>
            <w:pPr>
              <w:spacing w:after="0"/>
              <w:jc w:val="right"/>
            </w:pPr>
            <w:r>
              <w:rPr>
                <w:sz w:val="16"/>
              </w:rPr>
              <w:t>$24,383</w:t>
            </w:r>
          </w:p>
        </w:tc>
        <w:tc>
          <w:tcPr>
            <w:tcW w:type="dxa" w:w="1606"/>
          </w:tcPr>
          <w:p>
            <w:pPr>
              <w:spacing w:after="0"/>
              <w:jc w:val="right"/>
            </w:pPr>
            <w:r>
              <w:rPr>
                <w:sz w:val="16"/>
              </w:rPr>
              <w:t>$78,750</w:t>
            </w:r>
          </w:p>
        </w:tc>
        <w:tc>
          <w:tcPr>
            <w:tcW w:type="dxa" w:w="1175"/>
          </w:tcPr>
          <w:p>
            <w:pPr>
              <w:spacing w:after="0"/>
              <w:jc w:val="right"/>
            </w:pPr>
            <w:r>
              <w:rPr>
                <w:sz w:val="16"/>
              </w:rPr>
              <w:t>$2,343,478</w:t>
            </w:r>
          </w:p>
        </w:tc>
        <w:tc>
          <w:tcPr>
            <w:tcW w:type="dxa" w:w="1723"/>
          </w:tcPr>
          <w:p>
            <w:pPr>
              <w:spacing w:after="0"/>
              <w:jc w:val="right"/>
            </w:pPr>
            <w:r>
              <w:rPr>
                <w:sz w:val="16"/>
              </w:rPr>
              <w:t>106</w:t>
            </w:r>
          </w:p>
        </w:tc>
        <w:tc>
          <w:tcPr>
            <w:tcW w:type="dxa" w:w="28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$733,732</w:t>
            </w:r>
          </w:p>
        </w:tc>
        <w:tc>
          <w:tcPr>
            <w:tcW w:type="dxa" w:w="1126"/>
          </w:tcPr>
          <w:p>
            <w:pPr>
              <w:spacing w:after="0"/>
              <w:jc w:val="right"/>
            </w:pPr>
            <w:r>
              <w:rPr>
                <w:sz w:val="16"/>
              </w:rPr>
              <w:t>$7,501</w:t>
            </w:r>
          </w:p>
        </w:tc>
        <w:tc>
          <w:tcPr>
            <w:tcW w:type="dxa" w:w="1606"/>
          </w:tcPr>
          <w:p>
            <w:pPr>
              <w:spacing w:after="0"/>
              <w:jc w:val="right"/>
            </w:pPr>
            <w:r>
              <w:rPr>
                <w:sz w:val="16"/>
              </w:rPr>
              <w:t>$1,333,756</w:t>
            </w:r>
          </w:p>
        </w:tc>
        <w:tc>
          <w:tcPr>
            <w:tcW w:type="dxa" w:w="1175"/>
          </w:tcPr>
          <w:p>
            <w:pPr>
              <w:spacing w:after="0"/>
              <w:jc w:val="right"/>
            </w:pPr>
            <w:r>
              <w:rPr>
                <w:sz w:val="16"/>
              </w:rPr>
              <w:t>$2,074,990</w:t>
            </w:r>
          </w:p>
        </w:tc>
        <w:tc>
          <w:tcPr>
            <w:tcW w:type="dxa" w:w="1723"/>
          </w:tcPr>
          <w:p>
            <w:pPr>
              <w:spacing w:after="0"/>
              <w:jc w:val="right"/>
            </w:pPr>
            <w:r>
              <w:rPr>
                <w:sz w:val="16"/>
              </w:rPr>
              <w:t>237</w:t>
            </w:r>
          </w:p>
        </w:tc>
        <w:tc>
          <w:tcPr>
            <w:tcW w:type="dxa" w:w="2864"/>
          </w:tcPr>
          <w:p>
            <w:pPr>
              <w:spacing w:after="0"/>
              <w:jc w:val="left"/>
            </w:pPr>
            <w:r>
              <w:rPr>
                <w:sz w:val="16"/>
              </w:rPr>
              <w:t>Includes 37 High Wind and 6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$7,286</w:t>
            </w:r>
          </w:p>
        </w:tc>
        <w:tc>
          <w:tcPr>
            <w:tcW w:type="dxa" w:w="1126"/>
          </w:tcPr>
          <w:p>
            <w:pPr>
              <w:spacing w:after="0"/>
              <w:jc w:val="right"/>
            </w:pPr>
            <w:r>
              <w:rPr>
                <w:sz w:val="16"/>
              </w:rPr>
              <w:t>under $1</w:t>
            </w:r>
          </w:p>
        </w:tc>
        <w:tc>
          <w:tcPr>
            <w:tcW w:type="dxa" w:w="1606"/>
          </w:tcPr>
          <w:p>
            <w:pPr>
              <w:spacing w:after="0"/>
              <w:jc w:val="right"/>
            </w:pPr>
            <w:r>
              <w:rPr>
                <w:sz w:val="16"/>
              </w:rPr>
              <w:t>$1,140,832</w:t>
            </w:r>
          </w:p>
        </w:tc>
        <w:tc>
          <w:tcPr>
            <w:tcW w:type="dxa" w:w="1175"/>
          </w:tcPr>
          <w:p>
            <w:pPr>
              <w:spacing w:after="0"/>
              <w:jc w:val="right"/>
            </w:pPr>
            <w:r>
              <w:rPr>
                <w:sz w:val="16"/>
              </w:rPr>
              <w:t>$1,148,119</w:t>
            </w:r>
          </w:p>
        </w:tc>
        <w:tc>
          <w:tcPr>
            <w:tcW w:type="dxa" w:w="1723"/>
          </w:tcPr>
          <w:p>
            <w:pPr>
              <w:spacing w:after="0"/>
              <w:jc w:val="right"/>
            </w:pPr>
            <w:r>
              <w:rPr>
                <w:sz w:val="16"/>
              </w:rPr>
              <w:t>2</w:t>
            </w:r>
          </w:p>
        </w:tc>
        <w:tc>
          <w:tcPr>
            <w:tcW w:type="dxa" w:w="28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$15,294</w:t>
            </w:r>
          </w:p>
        </w:tc>
        <w:tc>
          <w:tcPr>
            <w:tcW w:type="dxa" w:w="1126"/>
          </w:tcPr>
          <w:p>
            <w:pPr>
              <w:spacing w:after="0"/>
              <w:jc w:val="right"/>
            </w:pPr>
            <w:r>
              <w:rPr>
                <w:sz w:val="16"/>
              </w:rPr>
              <w:t>n/a</w:t>
            </w:r>
          </w:p>
        </w:tc>
        <w:tc>
          <w:tcPr>
            <w:tcW w:type="dxa" w:w="1606"/>
          </w:tcPr>
          <w:p>
            <w:pPr>
              <w:spacing w:after="0"/>
              <w:jc w:val="right"/>
            </w:pPr>
            <w:r>
              <w:rPr>
                <w:sz w:val="16"/>
              </w:rPr>
              <w:t>$1,125,357</w:t>
            </w:r>
          </w:p>
        </w:tc>
        <w:tc>
          <w:tcPr>
            <w:tcW w:type="dxa" w:w="1175"/>
          </w:tcPr>
          <w:p>
            <w:pPr>
              <w:spacing w:after="0"/>
              <w:jc w:val="right"/>
            </w:pPr>
            <w:r>
              <w:rPr>
                <w:sz w:val="16"/>
              </w:rPr>
              <w:t>$1,140,651</w:t>
            </w:r>
          </w:p>
        </w:tc>
        <w:tc>
          <w:tcPr>
            <w:tcW w:type="dxa" w:w="1723"/>
          </w:tcPr>
          <w:p>
            <w:pPr>
              <w:spacing w:after="0"/>
              <w:jc w:val="right"/>
            </w:pPr>
            <w:r>
              <w:rPr>
                <w:sz w:val="16"/>
              </w:rPr>
              <w:t>3</w:t>
            </w:r>
          </w:p>
        </w:tc>
        <w:tc>
          <w:tcPr>
            <w:tcW w:type="dxa" w:w="28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$603,974</w:t>
            </w:r>
          </w:p>
        </w:tc>
        <w:tc>
          <w:tcPr>
            <w:tcW w:type="dxa" w:w="1126"/>
          </w:tcPr>
          <w:p>
            <w:pPr>
              <w:spacing w:after="0"/>
              <w:jc w:val="right"/>
            </w:pPr>
            <w:r>
              <w:rPr>
                <w:sz w:val="16"/>
              </w:rPr>
              <w:t>n/a</w:t>
            </w:r>
          </w:p>
        </w:tc>
        <w:tc>
          <w:tcPr>
            <w:tcW w:type="dxa" w:w="1606"/>
          </w:tcPr>
          <w:p>
            <w:pPr>
              <w:spacing w:after="0"/>
              <w:jc w:val="right"/>
            </w:pPr>
            <w:r>
              <w:rPr>
                <w:sz w:val="16"/>
              </w:rPr>
              <w:t>$217,859</w:t>
            </w:r>
          </w:p>
        </w:tc>
        <w:tc>
          <w:tcPr>
            <w:tcW w:type="dxa" w:w="1175"/>
          </w:tcPr>
          <w:p>
            <w:pPr>
              <w:spacing w:after="0"/>
              <w:jc w:val="right"/>
            </w:pPr>
            <w:r>
              <w:rPr>
                <w:sz w:val="16"/>
              </w:rPr>
              <w:t>$821,833</w:t>
            </w:r>
          </w:p>
        </w:tc>
        <w:tc>
          <w:tcPr>
            <w:tcW w:type="dxa" w:w="1723"/>
          </w:tcPr>
          <w:p>
            <w:pPr>
              <w:spacing w:after="0"/>
              <w:jc w:val="right"/>
            </w:pPr>
          </w:p>
        </w:tc>
        <w:tc>
          <w:tcPr>
            <w:tcW w:type="dxa" w:w="2864"/>
          </w:tcPr>
          <w:p>
            <w:pPr>
              <w:spacing w:after="0"/>
              <w:jc w:val="left"/>
            </w:pPr>
            <w:r>
              <w:rPr>
                <w:sz w:val="16"/>
              </w:rPr>
              <w:t>Storm Events does not record earthquakes.</w:t>
            </w: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82"/>
          </w:tcPr>
          <w:p>
            <w:pPr>
              <w:spacing w:after="0"/>
              <w:jc w:val="left"/>
            </w:pPr>
            <w:r>
              <w:rPr>
                <w:sz w:val="16"/>
              </w:rPr>
              <w:t>Relatively High</w:t>
            </w:r>
          </w:p>
        </w:tc>
        <w:tc>
          <w:tcPr>
            <w:tcW w:type="dxa" w:w="1478"/>
          </w:tcPr>
          <w:p>
            <w:pPr>
              <w:spacing w:after="0"/>
              <w:jc w:val="left"/>
            </w:pPr>
            <w:r>
              <w:rPr>
                <w:sz w:val="16"/>
              </w:rPr>
              <w:t>Relatively Moderate</w:t>
            </w:r>
          </w:p>
        </w:tc>
        <w:tc>
          <w:tcPr>
            <w:tcW w:type="dxa" w:w="1126"/>
          </w:tcPr>
          <w:p>
            <w:pPr>
              <w:spacing w:after="0"/>
              <w:jc w:val="right"/>
            </w:pPr>
            <w:r>
              <w:rPr>
                <w:sz w:val="16"/>
              </w:rPr>
              <w:t>$290,473</w:t>
            </w:r>
          </w:p>
        </w:tc>
        <w:tc>
          <w:tcPr>
            <w:tcW w:type="dxa" w:w="1126"/>
          </w:tcPr>
          <w:p>
            <w:pPr>
              <w:spacing w:after="0"/>
              <w:jc w:val="right"/>
            </w:pPr>
            <w:r>
              <w:rPr>
                <w:sz w:val="16"/>
              </w:rPr>
              <w:t>n/a</w:t>
            </w:r>
          </w:p>
        </w:tc>
        <w:tc>
          <w:tcPr>
            <w:tcW w:type="dxa" w:w="1606"/>
          </w:tcPr>
          <w:p>
            <w:pPr>
              <w:spacing w:after="0"/>
              <w:jc w:val="right"/>
            </w:pPr>
            <w:r>
              <w:rPr>
                <w:sz w:val="16"/>
              </w:rPr>
              <w:t>$164,660</w:t>
            </w:r>
          </w:p>
        </w:tc>
        <w:tc>
          <w:tcPr>
            <w:tcW w:type="dxa" w:w="1175"/>
          </w:tcPr>
          <w:p>
            <w:pPr>
              <w:spacing w:after="0"/>
              <w:jc w:val="right"/>
            </w:pPr>
            <w:r>
              <w:rPr>
                <w:sz w:val="16"/>
              </w:rPr>
              <w:t>$455,132</w:t>
            </w:r>
          </w:p>
        </w:tc>
        <w:tc>
          <w:tcPr>
            <w:tcW w:type="dxa" w:w="1723"/>
          </w:tcPr>
          <w:p>
            <w:pPr>
              <w:spacing w:after="0"/>
              <w:jc w:val="right"/>
            </w:pPr>
            <w:r>
              <w:rPr>
                <w:sz w:val="16"/>
              </w:rPr>
              <w:t>3</w:t>
            </w:r>
          </w:p>
        </w:tc>
        <w:tc>
          <w:tcPr>
            <w:tcW w:type="dxa" w:w="28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Hurricane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$400,530</w:t>
            </w:r>
          </w:p>
        </w:tc>
        <w:tc>
          <w:tcPr>
            <w:tcW w:type="dxa" w:w="1126"/>
          </w:tcPr>
          <w:p>
            <w:pPr>
              <w:spacing w:after="0"/>
              <w:jc w:val="right"/>
            </w:pPr>
            <w:r>
              <w:rPr>
                <w:sz w:val="16"/>
              </w:rPr>
              <w:t>$16,655</w:t>
            </w:r>
          </w:p>
        </w:tc>
        <w:tc>
          <w:tcPr>
            <w:tcW w:type="dxa" w:w="1606"/>
          </w:tcPr>
          <w:p>
            <w:pPr>
              <w:spacing w:after="0"/>
              <w:jc w:val="right"/>
            </w:pPr>
            <w:r>
              <w:rPr>
                <w:sz w:val="16"/>
              </w:rPr>
              <w:t>$15,831</w:t>
            </w:r>
          </w:p>
        </w:tc>
        <w:tc>
          <w:tcPr>
            <w:tcW w:type="dxa" w:w="1175"/>
          </w:tcPr>
          <w:p>
            <w:pPr>
              <w:spacing w:after="0"/>
              <w:jc w:val="right"/>
            </w:pPr>
            <w:r>
              <w:rPr>
                <w:sz w:val="16"/>
              </w:rPr>
              <w:t>$433,016</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10</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$5,968</w:t>
            </w:r>
          </w:p>
        </w:tc>
        <w:tc>
          <w:tcPr>
            <w:tcW w:type="dxa" w:w="1126"/>
          </w:tcPr>
          <w:p>
            <w:pPr>
              <w:spacing w:after="0"/>
              <w:jc w:val="right"/>
            </w:pPr>
            <w:r>
              <w:rPr>
                <w:sz w:val="16"/>
              </w:rPr>
              <w:t>$18,067</w:t>
            </w:r>
          </w:p>
        </w:tc>
        <w:tc>
          <w:tcPr>
            <w:tcW w:type="dxa" w:w="1606"/>
          </w:tcPr>
          <w:p>
            <w:pPr>
              <w:spacing w:after="0"/>
              <w:jc w:val="right"/>
            </w:pPr>
            <w:r>
              <w:rPr>
                <w:sz w:val="16"/>
              </w:rPr>
              <w:t>$351,402</w:t>
            </w:r>
          </w:p>
        </w:tc>
        <w:tc>
          <w:tcPr>
            <w:tcW w:type="dxa" w:w="1175"/>
          </w:tcPr>
          <w:p>
            <w:pPr>
              <w:spacing w:after="0"/>
              <w:jc w:val="right"/>
            </w:pPr>
            <w:r>
              <w:rPr>
                <w:sz w:val="16"/>
              </w:rPr>
              <w:t>$375,437</w:t>
            </w:r>
          </w:p>
        </w:tc>
        <w:tc>
          <w:tcPr>
            <w:tcW w:type="dxa" w:w="1723"/>
          </w:tcPr>
          <w:p>
            <w:pPr>
              <w:spacing w:after="0"/>
              <w:jc w:val="right"/>
            </w:pPr>
            <w:r>
              <w:rPr>
                <w:sz w:val="16"/>
              </w:rPr>
              <w:t>9</w:t>
            </w:r>
          </w:p>
        </w:tc>
        <w:tc>
          <w:tcPr>
            <w:tcW w:type="dxa" w:w="28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82"/>
          </w:tcPr>
          <w:p>
            <w:pPr>
              <w:spacing w:after="0"/>
              <w:jc w:val="left"/>
            </w:pPr>
            <w:r>
              <w:rPr>
                <w:sz w:val="16"/>
              </w:rPr>
              <w:t>Relatively High</w:t>
            </w:r>
          </w:p>
        </w:tc>
        <w:tc>
          <w:tcPr>
            <w:tcW w:type="dxa" w:w="1478"/>
          </w:tcPr>
          <w:p>
            <w:pPr>
              <w:spacing w:after="0"/>
              <w:jc w:val="left"/>
            </w:pPr>
            <w:r>
              <w:rPr>
                <w:sz w:val="16"/>
              </w:rPr>
              <w:t>Relatively Moderate</w:t>
            </w:r>
          </w:p>
        </w:tc>
        <w:tc>
          <w:tcPr>
            <w:tcW w:type="dxa" w:w="1126"/>
          </w:tcPr>
          <w:p>
            <w:pPr>
              <w:spacing w:after="0"/>
              <w:jc w:val="right"/>
            </w:pPr>
            <w:r>
              <w:rPr>
                <w:sz w:val="16"/>
              </w:rPr>
              <w:t>$196,382</w:t>
            </w:r>
          </w:p>
        </w:tc>
        <w:tc>
          <w:tcPr>
            <w:tcW w:type="dxa" w:w="1126"/>
          </w:tcPr>
          <w:p>
            <w:pPr>
              <w:spacing w:after="0"/>
              <w:jc w:val="right"/>
            </w:pPr>
            <w:r>
              <w:rPr>
                <w:sz w:val="16"/>
              </w:rPr>
              <w:t>$309</w:t>
            </w:r>
          </w:p>
        </w:tc>
        <w:tc>
          <w:tcPr>
            <w:tcW w:type="dxa" w:w="1606"/>
          </w:tcPr>
          <w:p>
            <w:pPr>
              <w:spacing w:after="0"/>
              <w:jc w:val="right"/>
            </w:pPr>
            <w:r>
              <w:rPr>
                <w:sz w:val="16"/>
              </w:rPr>
              <w:t>$45,848</w:t>
            </w:r>
          </w:p>
        </w:tc>
        <w:tc>
          <w:tcPr>
            <w:tcW w:type="dxa" w:w="1175"/>
          </w:tcPr>
          <w:p>
            <w:pPr>
              <w:spacing w:after="0"/>
              <w:jc w:val="right"/>
            </w:pPr>
            <w:r>
              <w:rPr>
                <w:sz w:val="16"/>
              </w:rPr>
              <w:t>$242,540</w:t>
            </w:r>
          </w:p>
        </w:tc>
        <w:tc>
          <w:tcPr>
            <w:tcW w:type="dxa" w:w="1723"/>
          </w:tcPr>
          <w:p>
            <w:pPr>
              <w:spacing w:after="0"/>
              <w:jc w:val="right"/>
            </w:pPr>
            <w:r>
              <w:rPr>
                <w:sz w:val="16"/>
              </w:rPr>
              <w:t>38</w:t>
            </w:r>
          </w:p>
        </w:tc>
        <w:tc>
          <w:tcPr>
            <w:tcW w:type="dxa" w:w="28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$32,283</w:t>
            </w:r>
          </w:p>
        </w:tc>
        <w:tc>
          <w:tcPr>
            <w:tcW w:type="dxa" w:w="1126"/>
          </w:tcPr>
          <w:p>
            <w:pPr>
              <w:spacing w:after="0"/>
              <w:jc w:val="right"/>
            </w:pPr>
            <w:r>
              <w:rPr>
                <w:sz w:val="16"/>
              </w:rPr>
              <w:t>$23</w:t>
            </w:r>
          </w:p>
        </w:tc>
        <w:tc>
          <w:tcPr>
            <w:tcW w:type="dxa" w:w="1606"/>
          </w:tcPr>
          <w:p>
            <w:pPr>
              <w:spacing w:after="0"/>
              <w:jc w:val="right"/>
            </w:pPr>
            <w:r>
              <w:rPr>
                <w:sz w:val="16"/>
              </w:rPr>
              <w:t>$4,111</w:t>
            </w:r>
          </w:p>
        </w:tc>
        <w:tc>
          <w:tcPr>
            <w:tcW w:type="dxa" w:w="1175"/>
          </w:tcPr>
          <w:p>
            <w:pPr>
              <w:spacing w:after="0"/>
              <w:jc w:val="right"/>
            </w:pPr>
            <w:r>
              <w:rPr>
                <w:sz w:val="16"/>
              </w:rPr>
              <w:t>$36,417</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$115</w:t>
            </w:r>
          </w:p>
        </w:tc>
        <w:tc>
          <w:tcPr>
            <w:tcW w:type="dxa" w:w="1126"/>
          </w:tcPr>
          <w:p>
            <w:pPr>
              <w:spacing w:after="0"/>
              <w:jc w:val="right"/>
            </w:pPr>
            <w:r>
              <w:rPr>
                <w:sz w:val="16"/>
              </w:rPr>
              <w:t>n/a</w:t>
            </w:r>
          </w:p>
        </w:tc>
        <w:tc>
          <w:tcPr>
            <w:tcW w:type="dxa" w:w="1606"/>
          </w:tcPr>
          <w:p>
            <w:pPr>
              <w:spacing w:after="0"/>
              <w:jc w:val="right"/>
            </w:pPr>
            <w:r>
              <w:rPr>
                <w:sz w:val="16"/>
              </w:rPr>
              <w:t>$100</w:t>
            </w:r>
          </w:p>
        </w:tc>
        <w:tc>
          <w:tcPr>
            <w:tcW w:type="dxa" w:w="1175"/>
          </w:tcPr>
          <w:p>
            <w:pPr>
              <w:spacing w:after="0"/>
              <w:jc w:val="right"/>
            </w:pPr>
            <w:r>
              <w:rPr>
                <w:sz w:val="16"/>
              </w:rPr>
              <w:t>$215</w:t>
            </w:r>
          </w:p>
        </w:tc>
        <w:tc>
          <w:tcPr>
            <w:tcW w:type="dxa" w:w="1723"/>
          </w:tcPr>
          <w:p>
            <w:pPr>
              <w:spacing w:after="0"/>
              <w:jc w:val="right"/>
            </w:pPr>
            <w:r>
              <w:rPr>
                <w:sz w:val="16"/>
              </w:rPr>
              <w:t>0</w:t>
            </w:r>
          </w:p>
        </w:tc>
        <w:tc>
          <w:tcPr>
            <w:tcW w:type="dxa" w:w="2864"/>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Drought</w:t>
            </w:r>
          </w:p>
        </w:tc>
        <w:tc>
          <w:tcPr>
            <w:tcW w:type="dxa" w:w="1282"/>
          </w:tcPr>
          <w:p>
            <w:pPr>
              <w:spacing w:after="0"/>
              <w:jc w:val="left"/>
            </w:pPr>
            <w:r>
              <w:rPr>
                <w:sz w:val="16"/>
              </w:rPr>
              <w:t>No Rating</w:t>
            </w:r>
          </w:p>
        </w:tc>
        <w:tc>
          <w:tcPr>
            <w:tcW w:type="dxa" w:w="147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06"/>
          </w:tcPr>
          <w:p>
            <w:pPr>
              <w:spacing w:after="0"/>
              <w:jc w:val="right"/>
            </w:pPr>
            <w:r>
              <w:rPr>
                <w:sz w:val="16"/>
              </w:rPr>
              <w:t>n/a</w:t>
            </w:r>
          </w:p>
        </w:tc>
        <w:tc>
          <w:tcPr>
            <w:tcW w:type="dxa" w:w="1175"/>
          </w:tcPr>
          <w:p>
            <w:pPr>
              <w:spacing w:after="0"/>
              <w:jc w:val="right"/>
            </w:pPr>
            <w:r>
              <w:rPr>
                <w:sz w:val="16"/>
              </w:rPr>
              <w:t>$0</w:t>
            </w:r>
          </w:p>
        </w:tc>
        <w:tc>
          <w:tcPr>
            <w:tcW w:type="dxa" w:w="1723"/>
          </w:tcPr>
          <w:p>
            <w:pPr>
              <w:spacing w:after="0"/>
              <w:jc w:val="right"/>
            </w:pPr>
            <w:r>
              <w:rPr>
                <w:sz w:val="16"/>
              </w:rPr>
              <w:t>6</w:t>
            </w:r>
          </w:p>
        </w:tc>
        <w:tc>
          <w:tcPr>
            <w:tcW w:type="dxa" w:w="2864"/>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8130 (Relatively Low, 56.8); tract 8140 (Relatively Low, 53.9); tract 8120.01 (Relatively Low, 49.7)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8140 (Relatively Low, 62.0); tract 8125 (Relatively Low, 57.2); tract 8124 (Relatively Low, 54.9)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8134 (Very Low, 72.5); tract 8129 (Very Low, 69.5); tract 8133 (Very Low, 65.7)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8140 (Relatively High, 83.9); tract 8125 (Relatively High, 79.2); tract 8123.02 (Relatively Moderate, 73.4)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8128 (Relatively Low, 77.4); tract 8135.02 (Relatively Low, 76.3); tract 8129 (Relatively Low, 76.2)</w:t>
            </w:r>
          </w:p>
        </w:tc>
      </w:tr>
    </w:tbl>
    <w:p>
      <w:pPr>
        <w:spacing w:after="40" w:before="60"/>
      </w:pPr>
      <w:r>
        <w:rPr>
          <w:sz w:val="15"/>
        </w:rPr>
        <w:t xml:space="preserve">Up to 3 census tracts per hazard, highest National Risk Index rating first, then highest score; a tract number is the Census tract number (for example 8130 is Census Tract 8130).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818"/>
        <w:gridCol w:w="1671"/>
        <w:gridCol w:w="1888"/>
        <w:gridCol w:w="1586"/>
        <w:gridCol w:w="1471"/>
        <w:gridCol w:w="2130"/>
        <w:gridCol w:w="1767"/>
      </w:tblGrid>
      <w:tr>
        <w:trPr>
          <w:cantSplit/>
          <w:tblHeader/>
        </w:trPr>
        <w:tc>
          <w:tcPr>
            <w:tcW w:type="dxa" w:w="1781"/>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6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8"/>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471"/>
            <w:shd w:val="clear" w:color="auto" w:fill="E8E8E8"/>
          </w:tcPr>
          <w:p>
            <w:pPr>
              <w:spacing w:after="0"/>
              <w:jc w:val="left"/>
            </w:pPr>
            <w:r>
              <w:rPr>
                <w:b/>
                <w:sz w:val="16"/>
              </w:rPr>
              <w:t>Most damaging (when different)</w:t>
            </w:r>
          </w:p>
        </w:tc>
        <w:tc>
          <w:tcPr>
            <w:tcW w:type="dxa" w:w="2130"/>
            <w:shd w:val="clear" w:color="auto" w:fill="E8E8E8"/>
          </w:tcPr>
          <w:p>
            <w:pPr>
              <w:spacing w:after="0"/>
              <w:jc w:val="left"/>
            </w:pPr>
            <w:r>
              <w:rPr>
                <w:b/>
                <w:sz w:val="16"/>
              </w:rPr>
              <w:t>How it applies to jurisdictions</w:t>
            </w:r>
          </w:p>
        </w:tc>
        <w:tc>
          <w:tcPr>
            <w:tcW w:type="dxa" w:w="1767"/>
            <w:shd w:val="clear" w:color="auto" w:fill="E8E8E8"/>
          </w:tcPr>
          <w:p>
            <w:pPr>
              <w:spacing w:after="0"/>
              <w:jc w:val="left"/>
            </w:pPr>
            <w:r>
              <w:rPr>
                <w:b/>
                <w:sz w:val="16"/>
              </w:rPr>
              <w:t>Note</w:t>
            </w:r>
          </w:p>
        </w:tc>
      </w:tr>
      <w:tr>
        <w:trPr>
          <w:cantSplit/>
        </w:trPr>
        <w:tc>
          <w:tcPr>
            <w:tcW w:type="dxa" w:w="1781"/>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671"/>
          </w:tcPr>
          <w:p>
            <w:pPr>
              <w:spacing w:after="0"/>
              <w:jc w:val="right"/>
            </w:pPr>
            <w:r>
              <w:rPr>
                <w:sz w:val="16"/>
              </w:rPr>
              <w:t>9 records, 1996 to 2022 (9 zone-level)</w:t>
            </w:r>
          </w:p>
        </w:tc>
        <w:tc>
          <w:tcPr>
            <w:tcW w:type="dxa" w:w="1888"/>
          </w:tcPr>
          <w:p>
            <w:pPr>
              <w:spacing w:after="0"/>
              <w:jc w:val="left"/>
            </w:pPr>
            <w:r>
              <w:rPr>
                <w:sz w:val="16"/>
              </w:rPr>
              <w:t>1 day to 10 days (median 2 days); 9 with a recorded value</w:t>
            </w:r>
          </w:p>
        </w:tc>
        <w:tc>
          <w:tcPr>
            <w:tcW w:type="dxa" w:w="1586"/>
          </w:tcPr>
          <w:p>
            <w:pPr>
              <w:spacing w:after="0"/>
              <w:jc w:val="left"/>
            </w:pPr>
            <w:r>
              <w:rPr>
                <w:sz w:val="16"/>
              </w:rPr>
              <w:t>10 consecutive days, 1997-01-10 to 1997-01-19, zone-level</w:t>
            </w:r>
          </w:p>
        </w:tc>
        <w:tc>
          <w:tcPr>
            <w:tcW w:type="dxa" w:w="1471"/>
          </w:tcPr>
          <w:p>
            <w:pPr>
              <w:spacing w:after="0"/>
              <w:jc w:val="left"/>
            </w:pPr>
            <w:r>
              <w:rPr>
                <w:sz w:val="16"/>
              </w:rPr>
              <w:t>Cold/Wind Chill, 1996-02-02, $100,000 property; crops not reported, reported for the zone (1996 dollars)</w:t>
            </w:r>
          </w:p>
        </w:tc>
        <w:tc>
          <w:tcPr>
            <w:tcW w:type="dxa" w:w="2130"/>
          </w:tcPr>
          <w:p>
            <w:pPr>
              <w:spacing w:after="0"/>
              <w:jc w:val="left"/>
            </w:pPr>
            <w:r>
              <w:rPr>
                <w:sz w:val="16"/>
              </w:rPr>
              <w:t>Countywide (zone-level records).</w:t>
            </w:r>
          </w:p>
        </w:tc>
        <w:tc>
          <w:tcPr>
            <w:tcW w:type="dxa" w:w="1767"/>
          </w:tcPr>
          <w:p>
            <w:pPr>
              <w:spacing w:after="0"/>
              <w:jc w:val="left"/>
            </w:pPr>
            <w:r>
              <w:rPr>
                <w:sz w:val="16"/>
              </w:rPr>
              <w:t>Wind chill: in event narratives only (local data needed).</w:t>
            </w:r>
          </w:p>
        </w:tc>
      </w:tr>
      <w:tr>
        <w:trPr>
          <w:cantSplit/>
        </w:trPr>
        <w:tc>
          <w:tcPr>
            <w:tcW w:type="dxa" w:w="1781"/>
          </w:tcPr>
          <w:p>
            <w:pPr>
              <w:spacing w:after="0"/>
              <w:jc w:val="left"/>
            </w:pPr>
            <w:r>
              <w:rPr>
                <w:sz w:val="16"/>
              </w:rPr>
              <w:t>Frost/Freeze (outside NRI's Cold Wave definition)</w:t>
            </w:r>
          </w:p>
        </w:tc>
        <w:tc>
          <w:tcPr>
            <w:tcW w:type="dxa" w:w="1818"/>
          </w:tcPr>
          <w:p>
            <w:pPr>
              <w:spacing w:after="0"/>
              <w:jc w:val="left"/>
            </w:pPr>
            <w:r>
              <w:rPr>
                <w:sz w:val="16"/>
              </w:rPr>
              <w:t>crop damage</w:t>
            </w:r>
          </w:p>
        </w:tc>
        <w:tc>
          <w:tcPr>
            <w:tcW w:type="dxa" w:w="1671"/>
          </w:tcPr>
          <w:p>
            <w:pPr>
              <w:spacing w:after="0"/>
              <w:jc w:val="right"/>
            </w:pPr>
            <w:r>
              <w:rPr>
                <w:sz w:val="16"/>
              </w:rPr>
              <w:t>0</w:t>
            </w:r>
          </w:p>
        </w:tc>
        <w:tc>
          <w:tcPr>
            <w:tcW w:type="dxa" w:w="1888"/>
          </w:tcPr>
          <w:p>
            <w:pPr>
              <w:spacing w:after="0"/>
              <w:jc w:val="left"/>
            </w:pPr>
          </w:p>
        </w:tc>
        <w:tc>
          <w:tcPr>
            <w:tcW w:type="dxa" w:w="1586"/>
          </w:tcPr>
          <w:p>
            <w:pPr>
              <w:spacing w:after="0"/>
              <w:jc w:val="left"/>
            </w:pPr>
          </w:p>
        </w:tc>
        <w:tc>
          <w:tcPr>
            <w:tcW w:type="dxa" w:w="1471"/>
          </w:tcPr>
          <w:p>
            <w:pPr>
              <w:spacing w:after="0"/>
              <w:jc w:val="left"/>
            </w:pPr>
          </w:p>
        </w:tc>
        <w:tc>
          <w:tcPr>
            <w:tcW w:type="dxa" w:w="2130"/>
          </w:tcPr>
          <w:p>
            <w:pPr>
              <w:spacing w:after="0"/>
              <w:jc w:val="left"/>
            </w:pPr>
          </w:p>
        </w:tc>
        <w:tc>
          <w:tcPr>
            <w:tcW w:type="dxa" w:w="1767"/>
          </w:tcPr>
          <w:p>
            <w:pPr>
              <w:spacing w:after="0"/>
              <w:jc w:val="left"/>
            </w:pPr>
            <w:r>
              <w:rPr>
                <w:sz w:val="16"/>
              </w:rPr>
              <w:t>Temperature: in event narratives only (local data needed).</w:t>
            </w:r>
          </w:p>
        </w:tc>
      </w:tr>
      <w:tr>
        <w:trPr>
          <w:cantSplit/>
        </w:trPr>
        <w:tc>
          <w:tcPr>
            <w:tcW w:type="dxa" w:w="1781"/>
          </w:tcPr>
          <w:p>
            <w:pPr>
              <w:spacing w:after="0"/>
              <w:jc w:val="left"/>
            </w:pPr>
            <w:r>
              <w:rPr>
                <w:sz w:val="16"/>
              </w:rPr>
              <w:t>Drought</w:t>
            </w:r>
          </w:p>
        </w:tc>
        <w:tc>
          <w:tcPr>
            <w:tcW w:type="dxa" w:w="1818"/>
          </w:tcPr>
          <w:p>
            <w:pPr>
              <w:spacing w:after="0"/>
              <w:jc w:val="left"/>
            </w:pPr>
            <w:r>
              <w:rPr>
                <w:sz w:val="16"/>
              </w:rPr>
              <w:t>U.S. Drought Monitor scale (D0 to D4)</w:t>
            </w:r>
          </w:p>
        </w:tc>
        <w:tc>
          <w:tcPr>
            <w:tcW w:type="dxa" w:w="1671"/>
          </w:tcPr>
          <w:p>
            <w:pPr>
              <w:spacing w:after="0"/>
              <w:jc w:val="right"/>
            </w:pPr>
            <w:r>
              <w:rPr>
                <w:sz w:val="16"/>
              </w:rPr>
              <w:t>6 records, 1996 to 1999 (6 zone-level)</w:t>
            </w:r>
          </w:p>
        </w:tc>
        <w:tc>
          <w:tcPr>
            <w:tcW w:type="dxa" w:w="1888"/>
          </w:tcPr>
          <w:p>
            <w:pPr>
              <w:spacing w:after="0"/>
              <w:jc w:val="left"/>
            </w:pPr>
            <w:r>
              <w:rPr>
                <w:sz w:val="16"/>
              </w:rPr>
              <w:t>31 days to 122 days (median 31 days); 3 with a recorded value</w:t>
            </w:r>
          </w:p>
        </w:tc>
        <w:tc>
          <w:tcPr>
            <w:tcW w:type="dxa" w:w="1586"/>
          </w:tcPr>
          <w:p>
            <w:pPr>
              <w:spacing w:after="0"/>
              <w:jc w:val="left"/>
            </w:pPr>
            <w:r>
              <w:rPr>
                <w:sz w:val="16"/>
              </w:rPr>
              <w:t>122 days (4 months), 1999-06-01 to 1999-09-30, a run of 4 consecutive Storm Events drought records, zone-level</w:t>
            </w:r>
          </w:p>
        </w:tc>
        <w:tc>
          <w:tcPr>
            <w:tcW w:type="dxa" w:w="1471"/>
          </w:tcPr>
          <w:p>
            <w:pPr>
              <w:spacing w:after="0"/>
              <w:jc w:val="left"/>
            </w:pPr>
            <w:r>
              <w:rPr>
                <w:sz w:val="16"/>
              </w:rPr>
              <w:t>Drought, 1999-09-01, property not reported; $1,000,000 crops, reported for the zone (1999 dollars)</w:t>
            </w:r>
          </w:p>
        </w:tc>
        <w:tc>
          <w:tcPr>
            <w:tcW w:type="dxa" w:w="2130"/>
          </w:tcPr>
          <w:p>
            <w:pPr>
              <w:spacing w:after="0"/>
              <w:jc w:val="left"/>
            </w:pPr>
            <w:r>
              <w:rPr>
                <w:sz w:val="16"/>
              </w:rPr>
              <w:t>Countywide (zone-level records).</w:t>
            </w:r>
          </w:p>
        </w:tc>
        <w:tc>
          <w:tcPr>
            <w:tcW w:type="dxa" w:w="17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818"/>
          </w:tcPr>
          <w:p>
            <w:pPr>
              <w:spacing w:after="0"/>
              <w:jc w:val="left"/>
            </w:pPr>
            <w:r>
              <w:rPr>
                <w:sz w:val="16"/>
              </w:rPr>
              <w:t>Modified Mercalli (local data)</w:t>
            </w:r>
          </w:p>
        </w:tc>
        <w:tc>
          <w:tcPr>
            <w:tcW w:type="dxa" w:w="1671"/>
          </w:tcPr>
          <w:p>
            <w:pPr>
              <w:spacing w:after="0"/>
              <w:jc w:val="right"/>
            </w:pPr>
            <w:r>
              <w:rPr>
                <w:sz w:val="16"/>
              </w:rPr>
              <w:t>0</w:t>
            </w:r>
          </w:p>
        </w:tc>
        <w:tc>
          <w:tcPr>
            <w:tcW w:type="dxa" w:w="1888"/>
          </w:tcPr>
          <w:p>
            <w:pPr>
              <w:spacing w:after="0"/>
              <w:jc w:val="left"/>
            </w:pPr>
          </w:p>
        </w:tc>
        <w:tc>
          <w:tcPr>
            <w:tcW w:type="dxa" w:w="1586"/>
          </w:tcPr>
          <w:p>
            <w:pPr>
              <w:spacing w:after="0"/>
              <w:jc w:val="left"/>
            </w:pPr>
          </w:p>
        </w:tc>
        <w:tc>
          <w:tcPr>
            <w:tcW w:type="dxa" w:w="1471"/>
          </w:tcPr>
          <w:p>
            <w:pPr>
              <w:spacing w:after="0"/>
              <w:jc w:val="left"/>
            </w:pPr>
          </w:p>
        </w:tc>
        <w:tc>
          <w:tcPr>
            <w:tcW w:type="dxa" w:w="2130"/>
          </w:tcPr>
          <w:p>
            <w:pPr>
              <w:spacing w:after="0"/>
              <w:jc w:val="left"/>
            </w:pPr>
          </w:p>
        </w:tc>
        <w:tc>
          <w:tcPr>
            <w:tcW w:type="dxa" w:w="1767"/>
          </w:tcPr>
          <w:p>
            <w:pPr>
              <w:spacing w:after="0"/>
              <w:jc w:val="left"/>
            </w:pPr>
            <w:r>
              <w:rPr>
                <w:sz w:val="16"/>
              </w:rPr>
              <w:t>Storm Events does not record earthquakes; the USGS earthquake catalog is the source.</w:t>
            </w:r>
          </w:p>
        </w:tc>
      </w:tr>
      <w:tr>
        <w:trPr>
          <w:cantSplit/>
        </w:trPr>
        <w:tc>
          <w:tcPr>
            <w:tcW w:type="dxa" w:w="1781"/>
          </w:tcPr>
          <w:p>
            <w:pPr>
              <w:spacing w:after="0"/>
              <w:jc w:val="left"/>
            </w:pPr>
            <w:r>
              <w:rPr>
                <w:sz w:val="16"/>
              </w:rPr>
              <w:t>Hail</w:t>
            </w:r>
          </w:p>
        </w:tc>
        <w:tc>
          <w:tcPr>
            <w:tcW w:type="dxa" w:w="1818"/>
          </w:tcPr>
          <w:p>
            <w:pPr>
              <w:spacing w:after="0"/>
              <w:jc w:val="left"/>
            </w:pPr>
            <w:r>
              <w:rPr>
                <w:sz w:val="16"/>
              </w:rPr>
              <w:t>hail size (inches)</w:t>
            </w:r>
          </w:p>
        </w:tc>
        <w:tc>
          <w:tcPr>
            <w:tcW w:type="dxa" w:w="1671"/>
          </w:tcPr>
          <w:p>
            <w:pPr>
              <w:spacing w:after="0"/>
              <w:jc w:val="right"/>
            </w:pPr>
            <w:r>
              <w:rPr>
                <w:sz w:val="16"/>
              </w:rPr>
              <w:t>126 records, 1979 to 2026</w:t>
            </w:r>
          </w:p>
        </w:tc>
        <w:tc>
          <w:tcPr>
            <w:tcW w:type="dxa" w:w="1888"/>
          </w:tcPr>
          <w:p>
            <w:pPr>
              <w:spacing w:after="0"/>
              <w:jc w:val="left"/>
            </w:pPr>
            <w:r>
              <w:rPr>
                <w:sz w:val="16"/>
              </w:rPr>
              <w:t>0.75 in to 2 in (median 0.88 in); 125 with a recorded value</w:t>
            </w:r>
          </w:p>
        </w:tc>
        <w:tc>
          <w:tcPr>
            <w:tcW w:type="dxa" w:w="1586"/>
          </w:tcPr>
          <w:p>
            <w:pPr>
              <w:spacing w:after="0"/>
              <w:jc w:val="left"/>
            </w:pPr>
            <w:r>
              <w:rPr>
                <w:sz w:val="16"/>
              </w:rPr>
              <w:t>2 in hail, 1999-07-28</w:t>
            </w:r>
          </w:p>
        </w:tc>
        <w:tc>
          <w:tcPr>
            <w:tcW w:type="dxa" w:w="1471"/>
          </w:tcPr>
          <w:p>
            <w:pPr>
              <w:spacing w:after="0"/>
              <w:jc w:val="left"/>
            </w:pPr>
            <w:r>
              <w:rPr>
                <w:sz w:val="16"/>
              </w:rPr>
              <w:t>Hail, 1994-09-25, $5,000,000 property; $50,000 crops (1994 dollars)</w:t>
            </w:r>
          </w:p>
        </w:tc>
        <w:tc>
          <w:tcPr>
            <w:tcW w:type="dxa" w:w="2130"/>
          </w:tcPr>
          <w:p>
            <w:pPr>
              <w:spacing w:after="0"/>
              <w:jc w:val="left"/>
            </w:pPr>
            <w:r>
              <w:rPr>
                <w:sz w:val="16"/>
              </w:rPr>
              <w:t>Event records naming jurisdictions in the plan: Youngstown city (18 records), Canfield city (12 records), Boardman township (11 records), Poland village (6 records), Campbell city (4 records), Craig Beach village (3 records), Struthers city (3 records), Beloit village (2 records), Lowellville village (2 records), Sebring village (2 records).</w:t>
            </w:r>
          </w:p>
        </w:tc>
        <w:tc>
          <w:tcPr>
            <w:tcW w:type="dxa" w:w="1767"/>
          </w:tcPr>
          <w:p>
            <w:pPr>
              <w:spacing w:after="0"/>
              <w:jc w:val="left"/>
            </w:pPr>
          </w:p>
        </w:tc>
      </w:tr>
      <w:tr>
        <w:trPr>
          <w:cantSplit/>
        </w:trPr>
        <w:tc>
          <w:tcPr>
            <w:tcW w:type="dxa" w:w="1781"/>
          </w:tcPr>
          <w:p>
            <w:pPr>
              <w:spacing w:after="0"/>
              <w:jc w:val="left"/>
            </w:pPr>
            <w:r>
              <w:rPr>
                <w:sz w:val="16"/>
              </w:rPr>
              <w:t>Excessive Heat, Heat</w:t>
            </w:r>
          </w:p>
        </w:tc>
        <w:tc>
          <w:tcPr>
            <w:tcW w:type="dxa" w:w="1818"/>
          </w:tcPr>
          <w:p>
            <w:pPr>
              <w:spacing w:after="0"/>
              <w:jc w:val="left"/>
            </w:pPr>
            <w:r>
              <w:rPr>
                <w:sz w:val="16"/>
              </w:rPr>
              <w:t>heat index (in event narratives)</w:t>
            </w:r>
          </w:p>
        </w:tc>
        <w:tc>
          <w:tcPr>
            <w:tcW w:type="dxa" w:w="1671"/>
          </w:tcPr>
          <w:p>
            <w:pPr>
              <w:spacing w:after="0"/>
              <w:jc w:val="right"/>
            </w:pPr>
            <w:r>
              <w:rPr>
                <w:sz w:val="16"/>
              </w:rPr>
              <w:t>2 records, 1999 (2 zone-level)</w:t>
            </w:r>
          </w:p>
        </w:tc>
        <w:tc>
          <w:tcPr>
            <w:tcW w:type="dxa" w:w="1888"/>
          </w:tcPr>
          <w:p>
            <w:pPr>
              <w:spacing w:after="0"/>
              <w:jc w:val="left"/>
            </w:pPr>
            <w:r>
              <w:rPr>
                <w:sz w:val="16"/>
              </w:rPr>
              <w:t>7 days to 31 days (median 19 days); 2 with a recorded value</w:t>
            </w:r>
          </w:p>
        </w:tc>
        <w:tc>
          <w:tcPr>
            <w:tcW w:type="dxa" w:w="1586"/>
          </w:tcPr>
          <w:p>
            <w:pPr>
              <w:spacing w:after="0"/>
              <w:jc w:val="left"/>
            </w:pPr>
            <w:r>
              <w:rPr>
                <w:sz w:val="16"/>
              </w:rPr>
              <w:t>July 1999 (1 monthly summary record), zone-level</w:t>
            </w:r>
          </w:p>
        </w:tc>
        <w:tc>
          <w:tcPr>
            <w:tcW w:type="dxa" w:w="1471"/>
          </w:tcPr>
          <w:p>
            <w:pPr>
              <w:spacing w:after="0"/>
              <w:jc w:val="left"/>
            </w:pPr>
          </w:p>
        </w:tc>
        <w:tc>
          <w:tcPr>
            <w:tcW w:type="dxa" w:w="2130"/>
          </w:tcPr>
          <w:p>
            <w:pPr>
              <w:spacing w:after="0"/>
              <w:jc w:val="left"/>
            </w:pPr>
            <w:r>
              <w:rPr>
                <w:sz w:val="16"/>
              </w:rPr>
              <w:t>Countywide (zone-level records).</w:t>
            </w:r>
          </w:p>
        </w:tc>
        <w:tc>
          <w:tcPr>
            <w:tcW w:type="dxa" w:w="1767"/>
          </w:tcPr>
          <w:p>
            <w:pPr>
              <w:spacing w:after="0"/>
              <w:jc w:val="left"/>
            </w:pPr>
            <w:r>
              <w:rPr>
                <w:sz w:val="16"/>
              </w:rPr>
              <w:t>Heat index: in event narratives only (local data needed).</w:t>
            </w:r>
          </w:p>
        </w:tc>
      </w:tr>
      <w:tr>
        <w:trPr>
          <w:cantSplit/>
        </w:trPr>
        <w:tc>
          <w:tcPr>
            <w:tcW w:type="dxa" w:w="1781"/>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671"/>
          </w:tcPr>
          <w:p>
            <w:pPr>
              <w:spacing w:after="0"/>
              <w:jc w:val="right"/>
            </w:pPr>
            <w:r>
              <w:rPr>
                <w:sz w:val="16"/>
              </w:rPr>
              <w:t>0</w:t>
            </w:r>
          </w:p>
        </w:tc>
        <w:tc>
          <w:tcPr>
            <w:tcW w:type="dxa" w:w="1888"/>
          </w:tcPr>
          <w:p>
            <w:pPr>
              <w:spacing w:after="0"/>
              <w:jc w:val="left"/>
            </w:pPr>
          </w:p>
        </w:tc>
        <w:tc>
          <w:tcPr>
            <w:tcW w:type="dxa" w:w="1586"/>
          </w:tcPr>
          <w:p>
            <w:pPr>
              <w:spacing w:after="0"/>
              <w:jc w:val="left"/>
            </w:pPr>
          </w:p>
        </w:tc>
        <w:tc>
          <w:tcPr>
            <w:tcW w:type="dxa" w:w="1471"/>
          </w:tcPr>
          <w:p>
            <w:pPr>
              <w:spacing w:after="0"/>
              <w:jc w:val="left"/>
            </w:pPr>
          </w:p>
        </w:tc>
        <w:tc>
          <w:tcPr>
            <w:tcW w:type="dxa" w:w="2130"/>
          </w:tcPr>
          <w:p>
            <w:pPr>
              <w:spacing w:after="0"/>
              <w:jc w:val="left"/>
            </w:pPr>
          </w:p>
        </w:tc>
        <w:tc>
          <w:tcPr>
            <w:tcW w:type="dxa" w:w="17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1"/>
          </w:tcPr>
          <w:p>
            <w:pPr>
              <w:spacing w:after="0"/>
              <w:jc w:val="left"/>
            </w:pPr>
            <w:r>
              <w:rPr>
                <w:sz w:val="16"/>
              </w:rPr>
              <w:t>Ice Storm</w:t>
            </w:r>
          </w:p>
        </w:tc>
        <w:tc>
          <w:tcPr>
            <w:tcW w:type="dxa" w:w="1818"/>
          </w:tcPr>
          <w:p>
            <w:pPr>
              <w:spacing w:after="0"/>
              <w:jc w:val="left"/>
            </w:pPr>
            <w:r>
              <w:rPr>
                <w:sz w:val="16"/>
              </w:rPr>
              <w:t>Sperry-Piltz ice scale (local data)</w:t>
            </w:r>
          </w:p>
        </w:tc>
        <w:tc>
          <w:tcPr>
            <w:tcW w:type="dxa" w:w="1671"/>
          </w:tcPr>
          <w:p>
            <w:pPr>
              <w:spacing w:after="0"/>
              <w:jc w:val="right"/>
            </w:pPr>
            <w:r>
              <w:rPr>
                <w:sz w:val="16"/>
              </w:rPr>
              <w:t>3 records, 2005 to 2013 (3 zone-level)</w:t>
            </w:r>
          </w:p>
        </w:tc>
        <w:tc>
          <w:tcPr>
            <w:tcW w:type="dxa" w:w="1888"/>
          </w:tcPr>
          <w:p>
            <w:pPr>
              <w:spacing w:after="0"/>
              <w:jc w:val="left"/>
            </w:pPr>
          </w:p>
        </w:tc>
        <w:tc>
          <w:tcPr>
            <w:tcW w:type="dxa" w:w="1586"/>
          </w:tcPr>
          <w:p>
            <w:pPr>
              <w:spacing w:after="0"/>
              <w:jc w:val="left"/>
            </w:pPr>
            <w:r>
              <w:rPr>
                <w:sz w:val="16"/>
              </w:rPr>
              <w:t>Ice Storm, 2005-01-05, $1,200,000 property; crops not reported (2005 dollars); NWS zone OHZ033</w:t>
            </w:r>
          </w:p>
        </w:tc>
        <w:tc>
          <w:tcPr>
            <w:tcW w:type="dxa" w:w="1471"/>
          </w:tcPr>
          <w:p>
            <w:pPr>
              <w:spacing w:after="0"/>
              <w:jc w:val="left"/>
            </w:pPr>
          </w:p>
        </w:tc>
        <w:tc>
          <w:tcPr>
            <w:tcW w:type="dxa" w:w="2130"/>
          </w:tcPr>
          <w:p>
            <w:pPr>
              <w:spacing w:after="0"/>
              <w:jc w:val="left"/>
            </w:pPr>
            <w:r>
              <w:rPr>
                <w:sz w:val="16"/>
              </w:rPr>
              <w:t>Countywide (zone-level records).</w:t>
            </w:r>
          </w:p>
        </w:tc>
        <w:tc>
          <w:tcPr>
            <w:tcW w:type="dxa" w:w="1767"/>
          </w:tcPr>
          <w:p>
            <w:pPr>
              <w:spacing w:after="0"/>
              <w:jc w:val="left"/>
            </w:pPr>
            <w:r>
              <w:rPr>
                <w:sz w:val="16"/>
              </w:rPr>
              <w:t>Ice thickness: in event narratives only (local data needed).</w:t>
            </w:r>
          </w:p>
        </w:tc>
      </w:tr>
      <w:tr>
        <w:trPr>
          <w:cantSplit/>
        </w:trPr>
        <w:tc>
          <w:tcPr>
            <w:tcW w:type="dxa" w:w="1781"/>
          </w:tcPr>
          <w:p>
            <w:pPr>
              <w:spacing w:after="0"/>
              <w:jc w:val="left"/>
            </w:pPr>
            <w:r>
              <w:rPr>
                <w:sz w:val="16"/>
              </w:rPr>
              <w:t>Flash Flood, Flood, Lakeshore Flood</w:t>
            </w:r>
          </w:p>
        </w:tc>
        <w:tc>
          <w:tcPr>
            <w:tcW w:type="dxa" w:w="1818"/>
          </w:tcPr>
          <w:p>
            <w:pPr>
              <w:spacing w:after="0"/>
              <w:jc w:val="left"/>
            </w:pPr>
            <w:r>
              <w:rPr>
                <w:sz w:val="16"/>
              </w:rPr>
              <w:t>damage and flood days (flood depth: FIRM)</w:t>
            </w:r>
          </w:p>
        </w:tc>
        <w:tc>
          <w:tcPr>
            <w:tcW w:type="dxa" w:w="1671"/>
          </w:tcPr>
          <w:p>
            <w:pPr>
              <w:spacing w:after="0"/>
              <w:jc w:val="right"/>
            </w:pPr>
            <w:r>
              <w:rPr>
                <w:sz w:val="16"/>
              </w:rPr>
              <w:t>37 records, 1996 to 2022 (14 zone-level)</w:t>
            </w:r>
          </w:p>
        </w:tc>
        <w:tc>
          <w:tcPr>
            <w:tcW w:type="dxa" w:w="1888"/>
          </w:tcPr>
          <w:p>
            <w:pPr>
              <w:spacing w:after="0"/>
              <w:jc w:val="left"/>
            </w:pPr>
          </w:p>
        </w:tc>
        <w:tc>
          <w:tcPr>
            <w:tcW w:type="dxa" w:w="1586"/>
          </w:tcPr>
          <w:p>
            <w:pPr>
              <w:spacing w:after="0"/>
              <w:jc w:val="left"/>
            </w:pPr>
            <w:r>
              <w:rPr>
                <w:sz w:val="16"/>
              </w:rPr>
              <w:t>Flood, 2003-07-21, $10,000,000 property; crops not reported (2003 dollars); NWS zone OHZ033</w:t>
            </w:r>
          </w:p>
        </w:tc>
        <w:tc>
          <w:tcPr>
            <w:tcW w:type="dxa" w:w="1471"/>
          </w:tcPr>
          <w:p>
            <w:pPr>
              <w:spacing w:after="0"/>
              <w:jc w:val="left"/>
            </w:pPr>
          </w:p>
        </w:tc>
        <w:tc>
          <w:tcPr>
            <w:tcW w:type="dxa" w:w="2130"/>
          </w:tcPr>
          <w:p>
            <w:pPr>
              <w:spacing w:after="0"/>
              <w:jc w:val="left"/>
            </w:pPr>
            <w:r>
              <w:rPr>
                <w:sz w:val="16"/>
              </w:rPr>
              <w:t>Event records naming jurisdictions in the plan: Boardman township (4 records), Campbell city (2 records), Struthers city (2 records), Canfield city (1 record), Lowellville village (1 record), Poland village (1 record), Sebring village (1 record). Zone-level records (14) apply countywide.</w:t>
            </w:r>
          </w:p>
        </w:tc>
        <w:tc>
          <w:tcPr>
            <w:tcW w:type="dxa" w:w="17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1"/>
          </w:tcPr>
          <w:p>
            <w:pPr>
              <w:spacing w:after="0"/>
              <w:jc w:val="left"/>
            </w:pPr>
            <w:r>
              <w:rPr>
                <w:sz w:val="16"/>
              </w:rPr>
              <w:t>Debris Flow</w:t>
            </w:r>
          </w:p>
        </w:tc>
        <w:tc>
          <w:tcPr>
            <w:tcW w:type="dxa" w:w="1818"/>
          </w:tcPr>
          <w:p>
            <w:pPr>
              <w:spacing w:after="0"/>
              <w:jc w:val="left"/>
            </w:pPr>
            <w:r>
              <w:rPr>
                <w:sz w:val="16"/>
              </w:rPr>
              <w:t>none (count and damage only)</w:t>
            </w:r>
          </w:p>
        </w:tc>
        <w:tc>
          <w:tcPr>
            <w:tcW w:type="dxa" w:w="1671"/>
          </w:tcPr>
          <w:p>
            <w:pPr>
              <w:spacing w:after="0"/>
              <w:jc w:val="right"/>
            </w:pPr>
            <w:r>
              <w:rPr>
                <w:sz w:val="16"/>
              </w:rPr>
              <w:t>0</w:t>
            </w:r>
          </w:p>
        </w:tc>
        <w:tc>
          <w:tcPr>
            <w:tcW w:type="dxa" w:w="1888"/>
          </w:tcPr>
          <w:p>
            <w:pPr>
              <w:spacing w:after="0"/>
              <w:jc w:val="left"/>
            </w:pPr>
          </w:p>
        </w:tc>
        <w:tc>
          <w:tcPr>
            <w:tcW w:type="dxa" w:w="1586"/>
          </w:tcPr>
          <w:p>
            <w:pPr>
              <w:spacing w:after="0"/>
              <w:jc w:val="left"/>
            </w:pPr>
          </w:p>
        </w:tc>
        <w:tc>
          <w:tcPr>
            <w:tcW w:type="dxa" w:w="1471"/>
          </w:tcPr>
          <w:p>
            <w:pPr>
              <w:spacing w:after="0"/>
              <w:jc w:val="left"/>
            </w:pPr>
          </w:p>
        </w:tc>
        <w:tc>
          <w:tcPr>
            <w:tcW w:type="dxa" w:w="2130"/>
          </w:tcPr>
          <w:p>
            <w:pPr>
              <w:spacing w:after="0"/>
              <w:jc w:val="left"/>
            </w:pPr>
          </w:p>
        </w:tc>
        <w:tc>
          <w:tcPr>
            <w:tcW w:type="dxa" w:w="1767"/>
          </w:tcPr>
          <w:p>
            <w:pPr>
              <w:spacing w:after="0"/>
              <w:jc w:val="left"/>
            </w:pPr>
            <w:r>
              <w:rPr>
                <w:sz w:val="16"/>
              </w:rPr>
              <w:t>Physical measure: in event narratives only (local data needed).</w:t>
            </w:r>
          </w:p>
        </w:tc>
      </w:tr>
      <w:tr>
        <w:trPr>
          <w:cantSplit/>
        </w:trPr>
        <w:tc>
          <w:tcPr>
            <w:tcW w:type="dxa" w:w="1781"/>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671"/>
          </w:tcPr>
          <w:p>
            <w:pPr>
              <w:spacing w:after="0"/>
              <w:jc w:val="right"/>
            </w:pPr>
            <w:r>
              <w:rPr>
                <w:sz w:val="16"/>
              </w:rPr>
              <w:t>3 records, 1996 to 2007</w:t>
            </w:r>
          </w:p>
        </w:tc>
        <w:tc>
          <w:tcPr>
            <w:tcW w:type="dxa" w:w="1888"/>
          </w:tcPr>
          <w:p>
            <w:pPr>
              <w:spacing w:after="0"/>
              <w:jc w:val="left"/>
            </w:pPr>
          </w:p>
        </w:tc>
        <w:tc>
          <w:tcPr>
            <w:tcW w:type="dxa" w:w="1586"/>
          </w:tcPr>
          <w:p>
            <w:pPr>
              <w:spacing w:after="0"/>
              <w:jc w:val="left"/>
            </w:pPr>
            <w:r>
              <w:rPr>
                <w:sz w:val="16"/>
              </w:rPr>
              <w:t>Lightning, 1996-06-12, damage not reported, 1 direct death, 3 direct injuries</w:t>
            </w:r>
          </w:p>
        </w:tc>
        <w:tc>
          <w:tcPr>
            <w:tcW w:type="dxa" w:w="1471"/>
          </w:tcPr>
          <w:p>
            <w:pPr>
              <w:spacing w:after="0"/>
              <w:jc w:val="left"/>
            </w:pPr>
            <w:r>
              <w:rPr>
                <w:sz w:val="16"/>
              </w:rPr>
              <w:t>Lightning, 1998-04-16, $30,000 property; crops not reported (1998 dollars)</w:t>
            </w:r>
          </w:p>
        </w:tc>
        <w:tc>
          <w:tcPr>
            <w:tcW w:type="dxa" w:w="2130"/>
          </w:tcPr>
          <w:p>
            <w:pPr>
              <w:spacing w:after="0"/>
              <w:jc w:val="left"/>
            </w:pPr>
            <w:r>
              <w:rPr>
                <w:sz w:val="16"/>
              </w:rPr>
              <w:t>Event records naming jurisdictions in the plan: Youngstown city (1 record).</w:t>
            </w:r>
          </w:p>
        </w:tc>
        <w:tc>
          <w:tcPr>
            <w:tcW w:type="dxa" w:w="1767"/>
          </w:tcPr>
          <w:p>
            <w:pPr>
              <w:spacing w:after="0"/>
              <w:jc w:val="left"/>
            </w:pPr>
            <w:r>
              <w:rPr>
                <w:sz w:val="16"/>
              </w:rPr>
              <w:t>Storm Events lists lightning with damage or casualties; physical measure in event narratives only (local data needed).</w:t>
            </w:r>
          </w:p>
        </w:tc>
      </w:tr>
      <w:tr>
        <w:trPr>
          <w:cantSplit/>
        </w:trPr>
        <w:tc>
          <w:tcPr>
            <w:tcW w:type="dxa" w:w="1781"/>
          </w:tcPr>
          <w:p>
            <w:pPr>
              <w:spacing w:after="0"/>
              <w:jc w:val="left"/>
            </w:pPr>
            <w:r>
              <w:rPr>
                <w:sz w:val="16"/>
              </w:rPr>
              <w:t>High Wind and Strong Wind (outside NRI's Strong Wind definition)</w:t>
            </w:r>
          </w:p>
        </w:tc>
        <w:tc>
          <w:tcPr>
            <w:tcW w:type="dxa" w:w="1818"/>
          </w:tcPr>
          <w:p>
            <w:pPr>
              <w:spacing w:after="0"/>
              <w:jc w:val="left"/>
            </w:pPr>
            <w:r>
              <w:rPr>
                <w:sz w:val="16"/>
              </w:rPr>
              <w:t>wind speed (kt and mph)</w:t>
            </w:r>
          </w:p>
        </w:tc>
        <w:tc>
          <w:tcPr>
            <w:tcW w:type="dxa" w:w="1671"/>
          </w:tcPr>
          <w:p>
            <w:pPr>
              <w:spacing w:after="0"/>
              <w:jc w:val="right"/>
            </w:pPr>
            <w:r>
              <w:rPr>
                <w:sz w:val="16"/>
              </w:rPr>
              <w:t>43 records, 1996 to 2024 (43 zone-level)</w:t>
            </w:r>
          </w:p>
        </w:tc>
        <w:tc>
          <w:tcPr>
            <w:tcW w:type="dxa" w:w="1888"/>
          </w:tcPr>
          <w:p>
            <w:pPr>
              <w:spacing w:after="0"/>
              <w:jc w:val="left"/>
            </w:pPr>
            <w:r>
              <w:rPr>
                <w:sz w:val="16"/>
              </w:rPr>
              <w:t>35 kt (40 mph) to 56 kt (64 mph) (median 50 kt (58 mph)); 32 with a recorded value</w:t>
            </w:r>
          </w:p>
        </w:tc>
        <w:tc>
          <w:tcPr>
            <w:tcW w:type="dxa" w:w="1586"/>
          </w:tcPr>
          <w:p>
            <w:pPr>
              <w:spacing w:after="0"/>
              <w:jc w:val="left"/>
            </w:pPr>
            <w:r>
              <w:rPr>
                <w:sz w:val="16"/>
              </w:rPr>
              <w:t>56 kt (64 mph) measured gust, High Wind, 2024-12-29; NWS zone OHZ033</w:t>
            </w:r>
          </w:p>
        </w:tc>
        <w:tc>
          <w:tcPr>
            <w:tcW w:type="dxa" w:w="1471"/>
          </w:tcPr>
          <w:p>
            <w:pPr>
              <w:spacing w:after="0"/>
              <w:jc w:val="left"/>
            </w:pPr>
            <w:r>
              <w:rPr>
                <w:sz w:val="16"/>
              </w:rPr>
              <w:t>High Wind, 2008-09-14, $3,000,000 property; $0 crops, reported for the zone (2008 dollars)</w:t>
            </w:r>
          </w:p>
        </w:tc>
        <w:tc>
          <w:tcPr>
            <w:tcW w:type="dxa" w:w="2130"/>
          </w:tcPr>
          <w:p>
            <w:pPr>
              <w:spacing w:after="0"/>
              <w:jc w:val="left"/>
            </w:pPr>
            <w:r>
              <w:rPr>
                <w:sz w:val="16"/>
              </w:rPr>
              <w:t>Countywide (zone-level records).</w:t>
            </w:r>
          </w:p>
        </w:tc>
        <w:tc>
          <w:tcPr>
            <w:tcW w:type="dxa" w:w="1767"/>
          </w:tcPr>
          <w:p>
            <w:pPr>
              <w:spacing w:after="0"/>
              <w:jc w:val="left"/>
            </w:pPr>
          </w:p>
        </w:tc>
      </w:tr>
      <w:tr>
        <w:trPr>
          <w:cantSplit/>
        </w:trPr>
        <w:tc>
          <w:tcPr>
            <w:tcW w:type="dxa" w:w="1781"/>
          </w:tcPr>
          <w:p>
            <w:pPr>
              <w:spacing w:after="0"/>
              <w:jc w:val="left"/>
            </w:pPr>
            <w:r>
              <w:rPr>
                <w:sz w:val="16"/>
              </w:rPr>
              <w:t>Thunderstorm Wind</w:t>
            </w:r>
          </w:p>
        </w:tc>
        <w:tc>
          <w:tcPr>
            <w:tcW w:type="dxa" w:w="1818"/>
          </w:tcPr>
          <w:p>
            <w:pPr>
              <w:spacing w:after="0"/>
              <w:jc w:val="left"/>
            </w:pPr>
            <w:r>
              <w:rPr>
                <w:sz w:val="16"/>
              </w:rPr>
              <w:t>wind speed (kt and mph)</w:t>
            </w:r>
          </w:p>
        </w:tc>
        <w:tc>
          <w:tcPr>
            <w:tcW w:type="dxa" w:w="1671"/>
          </w:tcPr>
          <w:p>
            <w:pPr>
              <w:spacing w:after="0"/>
              <w:jc w:val="right"/>
            </w:pPr>
            <w:r>
              <w:rPr>
                <w:sz w:val="16"/>
              </w:rPr>
              <w:t>265 records, 1966 to 2026</w:t>
            </w:r>
          </w:p>
        </w:tc>
        <w:tc>
          <w:tcPr>
            <w:tcW w:type="dxa" w:w="1888"/>
          </w:tcPr>
          <w:p>
            <w:pPr>
              <w:spacing w:after="0"/>
              <w:jc w:val="left"/>
            </w:pPr>
            <w:r>
              <w:rPr>
                <w:sz w:val="16"/>
              </w:rPr>
              <w:t>50 kt (58 mph) to 85 kt (98 mph) (median 50 kt (58 mph)); 168 with a recorded value</w:t>
            </w:r>
          </w:p>
        </w:tc>
        <w:tc>
          <w:tcPr>
            <w:tcW w:type="dxa" w:w="1586"/>
          </w:tcPr>
          <w:p>
            <w:pPr>
              <w:spacing w:after="0"/>
              <w:jc w:val="left"/>
            </w:pPr>
            <w:r>
              <w:rPr>
                <w:sz w:val="16"/>
              </w:rPr>
              <w:t>85 kt (98 mph) estimated, Thunderstorm Wind, 2001-04-09</w:t>
            </w:r>
          </w:p>
        </w:tc>
        <w:tc>
          <w:tcPr>
            <w:tcW w:type="dxa" w:w="1471"/>
          </w:tcPr>
          <w:p>
            <w:pPr>
              <w:spacing w:after="0"/>
              <w:jc w:val="left"/>
            </w:pPr>
            <w:r>
              <w:rPr>
                <w:sz w:val="16"/>
              </w:rPr>
              <w:t>Thunderstorm Wind, 2017-11-05, $500,000 property; $0 crops (2017 dollars)</w:t>
            </w:r>
          </w:p>
        </w:tc>
        <w:tc>
          <w:tcPr>
            <w:tcW w:type="dxa" w:w="2130"/>
          </w:tcPr>
          <w:p>
            <w:pPr>
              <w:spacing w:after="0"/>
              <w:jc w:val="left"/>
            </w:pPr>
            <w:r>
              <w:rPr>
                <w:sz w:val="16"/>
              </w:rPr>
              <w:t>Event records naming jurisdictions in the plan: Youngstown city (27 records), Canfield city (20 records), Boardman township (15 records), Poland village (15 records), Struthers city (11 records), Campbell city (8 records), Sebring village (4 records), Lowellville village (2 records), New Middletown village (2 records), Washingtonville village (2 records); and 1 more jurisdiction (see the Excel file).</w:t>
            </w:r>
          </w:p>
        </w:tc>
        <w:tc>
          <w:tcPr>
            <w:tcW w:type="dxa" w:w="1767"/>
          </w:tcPr>
          <w:p>
            <w:pPr>
              <w:spacing w:after="0"/>
              <w:jc w:val="left"/>
            </w:pPr>
          </w:p>
        </w:tc>
      </w:tr>
      <w:tr>
        <w:trPr>
          <w:cantSplit/>
        </w:trPr>
        <w:tc>
          <w:tcPr>
            <w:tcW w:type="dxa" w:w="1781"/>
          </w:tcPr>
          <w:p>
            <w:pPr>
              <w:spacing w:after="0"/>
              <w:jc w:val="left"/>
            </w:pPr>
            <w:r>
              <w:rPr>
                <w:sz w:val="16"/>
              </w:rPr>
              <w:t>Tornado</w:t>
            </w:r>
          </w:p>
        </w:tc>
        <w:tc>
          <w:tcPr>
            <w:tcW w:type="dxa" w:w="1818"/>
          </w:tcPr>
          <w:p>
            <w:pPr>
              <w:spacing w:after="0"/>
              <w:jc w:val="left"/>
            </w:pPr>
            <w:r>
              <w:rPr>
                <w:sz w:val="16"/>
              </w:rPr>
              <w:t>Enhanced Fujita (Fujita before Feb 2007)</w:t>
            </w:r>
          </w:p>
        </w:tc>
        <w:tc>
          <w:tcPr>
            <w:tcW w:type="dxa" w:w="1671"/>
          </w:tcPr>
          <w:p>
            <w:pPr>
              <w:spacing w:after="0"/>
              <w:jc w:val="right"/>
            </w:pPr>
            <w:r>
              <w:rPr>
                <w:sz w:val="16"/>
              </w:rPr>
              <w:t>17 records, 1955 to 2022</w:t>
            </w:r>
          </w:p>
        </w:tc>
        <w:tc>
          <w:tcPr>
            <w:tcW w:type="dxa" w:w="1888"/>
          </w:tcPr>
          <w:p>
            <w:pPr>
              <w:spacing w:after="0"/>
              <w:jc w:val="left"/>
            </w:pPr>
            <w:r>
              <w:rPr>
                <w:sz w:val="16"/>
              </w:rPr>
              <w:t>F/EF0 to F/EF3 (median F/EF1); 17 with a recorded value</w:t>
            </w:r>
          </w:p>
        </w:tc>
        <w:tc>
          <w:tcPr>
            <w:tcW w:type="dxa" w:w="1586"/>
          </w:tcPr>
          <w:p>
            <w:pPr>
              <w:spacing w:after="0"/>
              <w:jc w:val="left"/>
            </w:pPr>
            <w:r>
              <w:rPr>
                <w:sz w:val="16"/>
              </w:rPr>
              <w:t>F3 tornado, 1955-03-01, 2.5 mi path length (whole path, pre-1996), 40 yd wide, $250,000 property; crops not recorded (1955 dollars), 1 direct death, 6 direct injuries</w:t>
            </w:r>
          </w:p>
        </w:tc>
        <w:tc>
          <w:tcPr>
            <w:tcW w:type="dxa" w:w="1471"/>
          </w:tcPr>
          <w:p>
            <w:pPr>
              <w:spacing w:after="0"/>
              <w:jc w:val="left"/>
            </w:pPr>
            <w:r>
              <w:rPr>
                <w:sz w:val="16"/>
              </w:rPr>
              <w:t>Tornado, 1981-06-22, $2,500,000 property; crops not recorded (1981 dollars)</w:t>
            </w:r>
          </w:p>
        </w:tc>
        <w:tc>
          <w:tcPr>
            <w:tcW w:type="dxa" w:w="2130"/>
          </w:tcPr>
          <w:p>
            <w:pPr>
              <w:spacing w:after="0"/>
              <w:jc w:val="left"/>
            </w:pPr>
            <w:r>
              <w:rPr>
                <w:sz w:val="16"/>
              </w:rPr>
              <w:t>Event records naming jurisdictions in the plan: Lowellville village (1 record), Youngstown city (1 record).</w:t>
            </w:r>
          </w:p>
        </w:tc>
        <w:tc>
          <w:tcPr>
            <w:tcW w:type="dxa" w:w="17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1"/>
          </w:tcPr>
          <w:p>
            <w:pPr>
              <w:spacing w:after="0"/>
              <w:jc w:val="left"/>
            </w:pPr>
            <w:r>
              <w:rPr>
                <w:sz w:val="16"/>
              </w:rPr>
              <w:t>Wildfire</w:t>
            </w:r>
          </w:p>
        </w:tc>
        <w:tc>
          <w:tcPr>
            <w:tcW w:type="dxa" w:w="1818"/>
          </w:tcPr>
          <w:p>
            <w:pPr>
              <w:spacing w:after="0"/>
              <w:jc w:val="left"/>
            </w:pPr>
            <w:r>
              <w:rPr>
                <w:sz w:val="16"/>
              </w:rPr>
              <w:t>acres burned (local data)</w:t>
            </w:r>
          </w:p>
        </w:tc>
        <w:tc>
          <w:tcPr>
            <w:tcW w:type="dxa" w:w="1671"/>
          </w:tcPr>
          <w:p>
            <w:pPr>
              <w:spacing w:after="0"/>
              <w:jc w:val="right"/>
            </w:pPr>
            <w:r>
              <w:rPr>
                <w:sz w:val="16"/>
              </w:rPr>
              <w:t>0</w:t>
            </w:r>
          </w:p>
        </w:tc>
        <w:tc>
          <w:tcPr>
            <w:tcW w:type="dxa" w:w="1888"/>
          </w:tcPr>
          <w:p>
            <w:pPr>
              <w:spacing w:after="0"/>
              <w:jc w:val="left"/>
            </w:pPr>
          </w:p>
        </w:tc>
        <w:tc>
          <w:tcPr>
            <w:tcW w:type="dxa" w:w="1586"/>
          </w:tcPr>
          <w:p>
            <w:pPr>
              <w:spacing w:after="0"/>
              <w:jc w:val="left"/>
            </w:pPr>
          </w:p>
        </w:tc>
        <w:tc>
          <w:tcPr>
            <w:tcW w:type="dxa" w:w="1471"/>
          </w:tcPr>
          <w:p>
            <w:pPr>
              <w:spacing w:after="0"/>
              <w:jc w:val="left"/>
            </w:pPr>
          </w:p>
        </w:tc>
        <w:tc>
          <w:tcPr>
            <w:tcW w:type="dxa" w:w="2130"/>
          </w:tcPr>
          <w:p>
            <w:pPr>
              <w:spacing w:after="0"/>
              <w:jc w:val="left"/>
            </w:pPr>
          </w:p>
        </w:tc>
        <w:tc>
          <w:tcPr>
            <w:tcW w:type="dxa" w:w="1767"/>
          </w:tcPr>
          <w:p>
            <w:pPr>
              <w:spacing w:after="0"/>
              <w:jc w:val="left"/>
            </w:pPr>
            <w:r>
              <w:rPr>
                <w:sz w:val="16"/>
              </w:rPr>
              <w:t>Acres burned: in event narratives only (local data needed).</w:t>
            </w:r>
          </w:p>
        </w:tc>
      </w:tr>
      <w:tr>
        <w:trPr>
          <w:cantSplit/>
        </w:trPr>
        <w:tc>
          <w:tcPr>
            <w:tcW w:type="dxa" w:w="1781"/>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 data)</w:t>
            </w:r>
          </w:p>
        </w:tc>
        <w:tc>
          <w:tcPr>
            <w:tcW w:type="dxa" w:w="1671"/>
          </w:tcPr>
          <w:p>
            <w:pPr>
              <w:spacing w:after="0"/>
              <w:jc w:val="right"/>
            </w:pPr>
            <w:r>
              <w:rPr>
                <w:sz w:val="16"/>
              </w:rPr>
              <w:t>38 records, 1996 to 2022 (38 zone-level)</w:t>
            </w:r>
          </w:p>
        </w:tc>
        <w:tc>
          <w:tcPr>
            <w:tcW w:type="dxa" w:w="1888"/>
          </w:tcPr>
          <w:p>
            <w:pPr>
              <w:spacing w:after="0"/>
              <w:jc w:val="left"/>
            </w:pPr>
          </w:p>
        </w:tc>
        <w:tc>
          <w:tcPr>
            <w:tcW w:type="dxa" w:w="1586"/>
          </w:tcPr>
          <w:p>
            <w:pPr>
              <w:spacing w:after="0"/>
              <w:jc w:val="left"/>
            </w:pPr>
            <w:r>
              <w:rPr>
                <w:sz w:val="16"/>
              </w:rPr>
              <w:t>Winter Storm, 2004-12-22, $2,200,000 property; crops not reported (2004 dollars); NWS zone OHZ033</w:t>
            </w:r>
          </w:p>
        </w:tc>
        <w:tc>
          <w:tcPr>
            <w:tcW w:type="dxa" w:w="1471"/>
          </w:tcPr>
          <w:p>
            <w:pPr>
              <w:spacing w:after="0"/>
              <w:jc w:val="left"/>
            </w:pPr>
          </w:p>
        </w:tc>
        <w:tc>
          <w:tcPr>
            <w:tcW w:type="dxa" w:w="2130"/>
          </w:tcPr>
          <w:p>
            <w:pPr>
              <w:spacing w:after="0"/>
              <w:jc w:val="left"/>
            </w:pPr>
            <w:r>
              <w:rPr>
                <w:sz w:val="16"/>
              </w:rPr>
              <w:t>Countywide (zone-level records).</w:t>
            </w:r>
          </w:p>
        </w:tc>
        <w:tc>
          <w:tcPr>
            <w:tcW w:type="dxa" w:w="17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3"/>
        <w:gridCol w:w="3385"/>
        <w:gridCol w:w="2121"/>
        <w:gridCol w:w="3015"/>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3385"/>
            <w:shd w:val="clear" w:color="auto" w:fill="E8E8E8"/>
          </w:tcPr>
          <w:p>
            <w:pPr>
              <w:spacing w:after="0"/>
              <w:jc w:val="left"/>
            </w:pPr>
            <w:r>
              <w:rPr>
                <w:b/>
                <w:sz w:val="16"/>
              </w:rPr>
              <w:t>Title</w:t>
            </w:r>
          </w:p>
        </w:tc>
        <w:tc>
          <w:tcPr>
            <w:tcW w:type="dxa" w:w="2121"/>
            <w:shd w:val="clear" w:color="auto" w:fill="E8E8E8"/>
          </w:tcPr>
          <w:p>
            <w:pPr>
              <w:spacing w:after="0"/>
              <w:jc w:val="left"/>
            </w:pPr>
            <w:r>
              <w:rPr>
                <w:b/>
                <w:sz w:val="16"/>
              </w:rPr>
              <w:t>Mapped hazard</w:t>
            </w:r>
          </w:p>
        </w:tc>
        <w:tc>
          <w:tcPr>
            <w:tcW w:type="dxa" w:w="30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2020-03-31</w:t>
            </w:r>
          </w:p>
        </w:tc>
        <w:tc>
          <w:tcPr>
            <w:tcW w:type="dxa" w:w="1074"/>
          </w:tcPr>
          <w:p>
            <w:pPr>
              <w:spacing w:after="0"/>
              <w:jc w:val="left"/>
            </w:pPr>
            <w:r>
              <w:rPr>
                <w:sz w:val="16"/>
              </w:rPr>
              <w:t>2020-01-20</w:t>
            </w:r>
          </w:p>
        </w:tc>
        <w:tc>
          <w:tcPr>
            <w:tcW w:type="dxa" w:w="1074"/>
          </w:tcPr>
          <w:p>
            <w:pPr>
              <w:spacing w:after="0"/>
              <w:jc w:val="left"/>
            </w:pPr>
            <w:r>
              <w:rPr>
                <w:sz w:val="16"/>
              </w:rPr>
              <w:t>DR-4507-OH</w:t>
            </w:r>
          </w:p>
        </w:tc>
        <w:tc>
          <w:tcPr>
            <w:tcW w:type="dxa" w:w="1443"/>
          </w:tcPr>
          <w:p>
            <w:pPr>
              <w:spacing w:after="0"/>
              <w:jc w:val="left"/>
            </w:pPr>
            <w:r>
              <w:rPr>
                <w:sz w:val="16"/>
              </w:rPr>
              <w:t>Major disaster</w:t>
            </w:r>
          </w:p>
        </w:tc>
        <w:tc>
          <w:tcPr>
            <w:tcW w:type="dxa" w:w="3385"/>
          </w:tcPr>
          <w:p>
            <w:pPr>
              <w:spacing w:after="0"/>
              <w:jc w:val="left"/>
            </w:pPr>
            <w:r>
              <w:rPr>
                <w:sz w:val="16"/>
              </w:rPr>
              <w:t>COVID-19 Pandemic</w:t>
            </w:r>
          </w:p>
        </w:tc>
        <w:tc>
          <w:tcPr>
            <w:tcW w:type="dxa" w:w="2121"/>
          </w:tcPr>
          <w:p>
            <w:pPr>
              <w:spacing w:after="0"/>
              <w:jc w:val="left"/>
            </w:pPr>
            <w:r>
              <w:rPr>
                <w:sz w:val="16"/>
              </w:rPr>
              <w:t>Non-natural, not counted</w:t>
            </w:r>
          </w:p>
        </w:tc>
        <w:tc>
          <w:tcPr>
            <w:tcW w:type="dxa" w:w="3015"/>
          </w:tcPr>
          <w:p>
            <w:pPr>
              <w:spacing w:after="0"/>
              <w:jc w:val="right"/>
            </w:pPr>
            <w:r>
              <w:rPr>
                <w:sz w:val="16"/>
              </w:rPr>
              <w:t>$310,482.40</w:t>
            </w: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EM-3457-OH</w:t>
            </w:r>
          </w:p>
        </w:tc>
        <w:tc>
          <w:tcPr>
            <w:tcW w:type="dxa" w:w="1443"/>
          </w:tcPr>
          <w:p>
            <w:pPr>
              <w:spacing w:after="0"/>
              <w:jc w:val="left"/>
            </w:pPr>
            <w:r>
              <w:rPr>
                <w:sz w:val="16"/>
              </w:rPr>
              <w:t>Emergency</w:t>
            </w:r>
          </w:p>
        </w:tc>
        <w:tc>
          <w:tcPr>
            <w:tcW w:type="dxa" w:w="3385"/>
          </w:tcPr>
          <w:p>
            <w:pPr>
              <w:spacing w:after="0"/>
              <w:jc w:val="left"/>
            </w:pPr>
            <w:r>
              <w:rPr>
                <w:sz w:val="16"/>
              </w:rPr>
              <w:t>COVID-19</w:t>
            </w:r>
          </w:p>
        </w:tc>
        <w:tc>
          <w:tcPr>
            <w:tcW w:type="dxa" w:w="2121"/>
          </w:tcPr>
          <w:p>
            <w:pPr>
              <w:spacing w:after="0"/>
              <w:jc w:val="left"/>
            </w:pPr>
            <w:r>
              <w:rPr>
                <w:sz w:val="16"/>
              </w:rPr>
              <w:t>Non-natural, not counted</w:t>
            </w:r>
          </w:p>
        </w:tc>
        <w:tc>
          <w:tcPr>
            <w:tcW w:type="dxa" w:w="3015"/>
          </w:tcPr>
          <w:p>
            <w:pPr>
              <w:spacing w:after="0"/>
              <w:jc w:val="right"/>
            </w:pPr>
            <w:r>
              <w:rPr>
                <w:sz w:val="16"/>
              </w:rPr>
              <w:t>no Public Assistance recorded</w:t>
            </w:r>
          </w:p>
        </w:tc>
        <w:tc>
          <w:tcPr>
            <w:tcW w:type="dxa" w:w="926"/>
          </w:tcPr>
          <w:p>
            <w:pPr>
              <w:spacing w:after="0"/>
              <w:jc w:val="left"/>
            </w:pPr>
            <w:r>
              <w:rPr>
                <w:sz w:val="16"/>
              </w:rPr>
              <w:t>same incident as DR-4507</w:t>
            </w:r>
          </w:p>
        </w:tc>
      </w:tr>
      <w:tr>
        <w:trPr>
          <w:cantSplit/>
        </w:trPr>
        <w:tc>
          <w:tcPr>
            <w:tcW w:type="dxa" w:w="1074"/>
          </w:tcPr>
          <w:p>
            <w:pPr>
              <w:spacing w:after="0"/>
              <w:jc w:val="left"/>
            </w:pPr>
            <w:r>
              <w:rPr>
                <w:sz w:val="16"/>
              </w:rPr>
              <w:t>2019-06-18</w:t>
            </w:r>
          </w:p>
        </w:tc>
        <w:tc>
          <w:tcPr>
            <w:tcW w:type="dxa" w:w="1074"/>
          </w:tcPr>
          <w:p>
            <w:pPr>
              <w:spacing w:after="0"/>
              <w:jc w:val="left"/>
            </w:pPr>
            <w:r>
              <w:rPr>
                <w:sz w:val="16"/>
              </w:rPr>
              <w:t>2019-05-27</w:t>
            </w:r>
          </w:p>
        </w:tc>
        <w:tc>
          <w:tcPr>
            <w:tcW w:type="dxa" w:w="1074"/>
          </w:tcPr>
          <w:p>
            <w:pPr>
              <w:spacing w:after="0"/>
              <w:jc w:val="left"/>
            </w:pPr>
            <w:r>
              <w:rPr>
                <w:sz w:val="16"/>
              </w:rPr>
              <w:t>DR-4447-OH</w:t>
            </w:r>
          </w:p>
        </w:tc>
        <w:tc>
          <w:tcPr>
            <w:tcW w:type="dxa" w:w="1443"/>
          </w:tcPr>
          <w:p>
            <w:pPr>
              <w:spacing w:after="0"/>
              <w:jc w:val="left"/>
            </w:pPr>
            <w:r>
              <w:rPr>
                <w:sz w:val="16"/>
              </w:rPr>
              <w:t>Major disaster</w:t>
            </w:r>
          </w:p>
        </w:tc>
        <w:tc>
          <w:tcPr>
            <w:tcW w:type="dxa" w:w="3385"/>
          </w:tcPr>
          <w:p>
            <w:pPr>
              <w:spacing w:after="0"/>
              <w:jc w:val="left"/>
            </w:pPr>
            <w:r>
              <w:rPr>
                <w:sz w:val="16"/>
              </w:rPr>
              <w:t>Severe Storms, Straight-Line Winds, Tornadoes, Flooding, Landslides, and Mudslide</w:t>
            </w:r>
          </w:p>
        </w:tc>
        <w:tc>
          <w:tcPr>
            <w:tcW w:type="dxa" w:w="2121"/>
          </w:tcPr>
          <w:p>
            <w:pPr>
              <w:spacing w:after="0"/>
              <w:jc w:val="left"/>
            </w:pPr>
            <w:r>
              <w:rPr>
                <w:sz w:val="16"/>
              </w:rPr>
              <w:t>Tornado (primary); also designated: Inland Flooding, Landslide, Strong Wind</w:t>
            </w:r>
          </w:p>
        </w:tc>
        <w:tc>
          <w:tcPr>
            <w:tcW w:type="dxa" w:w="3015"/>
          </w:tcPr>
          <w:p>
            <w:pPr>
              <w:spacing w:after="0"/>
              <w:jc w:val="right"/>
            </w:pPr>
            <w:r>
              <w:rPr>
                <w:sz w:val="16"/>
              </w:rPr>
              <w:t>PA not declared for this county</w:t>
            </w:r>
          </w:p>
        </w:tc>
        <w:tc>
          <w:tcPr>
            <w:tcW w:type="dxa" w:w="926"/>
          </w:tcPr>
          <w:p>
            <w:pPr>
              <w:spacing w:after="0"/>
              <w:jc w:val="left"/>
            </w:pPr>
          </w:p>
        </w:tc>
      </w:tr>
      <w:tr>
        <w:trPr>
          <w:cantSplit/>
        </w:trPr>
        <w:tc>
          <w:tcPr>
            <w:tcW w:type="dxa" w:w="1074"/>
          </w:tcPr>
          <w:p>
            <w:pPr>
              <w:spacing w:after="0"/>
              <w:jc w:val="left"/>
            </w:pPr>
            <w:r>
              <w:rPr>
                <w:sz w:val="16"/>
              </w:rPr>
              <w:t>2012-06-30</w:t>
            </w:r>
          </w:p>
        </w:tc>
        <w:tc>
          <w:tcPr>
            <w:tcW w:type="dxa" w:w="1074"/>
          </w:tcPr>
          <w:p>
            <w:pPr>
              <w:spacing w:after="0"/>
              <w:jc w:val="left"/>
            </w:pPr>
            <w:r>
              <w:rPr>
                <w:sz w:val="16"/>
              </w:rPr>
              <w:t>2012-06-29</w:t>
            </w:r>
          </w:p>
        </w:tc>
        <w:tc>
          <w:tcPr>
            <w:tcW w:type="dxa" w:w="1074"/>
          </w:tcPr>
          <w:p>
            <w:pPr>
              <w:spacing w:after="0"/>
              <w:jc w:val="left"/>
            </w:pPr>
            <w:r>
              <w:rPr>
                <w:sz w:val="16"/>
              </w:rPr>
              <w:t>EM-3346-OH</w:t>
            </w:r>
          </w:p>
        </w:tc>
        <w:tc>
          <w:tcPr>
            <w:tcW w:type="dxa" w:w="1443"/>
          </w:tcPr>
          <w:p>
            <w:pPr>
              <w:spacing w:after="0"/>
              <w:jc w:val="left"/>
            </w:pPr>
            <w:r>
              <w:rPr>
                <w:sz w:val="16"/>
              </w:rPr>
              <w:t>Emergency</w:t>
            </w:r>
          </w:p>
        </w:tc>
        <w:tc>
          <w:tcPr>
            <w:tcW w:type="dxa" w:w="3385"/>
          </w:tcPr>
          <w:p>
            <w:pPr>
              <w:spacing w:after="0"/>
              <w:jc w:val="left"/>
            </w:pPr>
            <w:r>
              <w:rPr>
                <w:sz w:val="16"/>
              </w:rPr>
              <w:t>Severe Storms</w:t>
            </w:r>
          </w:p>
        </w:tc>
        <w:tc>
          <w:tcPr>
            <w:tcW w:type="dxa" w:w="2121"/>
          </w:tcPr>
          <w:p>
            <w:pPr>
              <w:spacing w:after="0"/>
              <w:jc w:val="left"/>
            </w:pPr>
            <w:r>
              <w:rPr>
                <w:sz w:val="16"/>
              </w:rPr>
              <w:t>Hazard not mapped (severe storm title names no single hazard); not counted</w:t>
            </w:r>
          </w:p>
        </w:tc>
        <w:tc>
          <w:tcPr>
            <w:tcW w:type="dxa" w:w="3015"/>
          </w:tcPr>
          <w:p>
            <w:pPr>
              <w:spacing w:after="0"/>
              <w:jc w:val="right"/>
            </w:pPr>
            <w:r>
              <w:rPr>
                <w:sz w:val="16"/>
              </w:rPr>
              <w:t>no Public Assistance recorded</w:t>
            </w:r>
          </w:p>
        </w:tc>
        <w:tc>
          <w:tcPr>
            <w:tcW w:type="dxa" w:w="926"/>
          </w:tcPr>
          <w:p>
            <w:pPr>
              <w:spacing w:after="0"/>
              <w:jc w:val="left"/>
            </w:pPr>
          </w:p>
        </w:tc>
      </w:tr>
      <w:tr>
        <w:trPr>
          <w:cantSplit/>
        </w:trPr>
        <w:tc>
          <w:tcPr>
            <w:tcW w:type="dxa" w:w="1074"/>
          </w:tcPr>
          <w:p>
            <w:pPr>
              <w:spacing w:after="0"/>
              <w:jc w:val="left"/>
            </w:pPr>
            <w:r>
              <w:rPr>
                <w:sz w:val="16"/>
              </w:rPr>
              <w:t>2005-09-13</w:t>
            </w:r>
          </w:p>
        </w:tc>
        <w:tc>
          <w:tcPr>
            <w:tcW w:type="dxa" w:w="1074"/>
          </w:tcPr>
          <w:p>
            <w:pPr>
              <w:spacing w:after="0"/>
              <w:jc w:val="left"/>
            </w:pPr>
            <w:r>
              <w:rPr>
                <w:sz w:val="16"/>
              </w:rPr>
              <w:t>2005-08-29</w:t>
            </w:r>
          </w:p>
        </w:tc>
        <w:tc>
          <w:tcPr>
            <w:tcW w:type="dxa" w:w="1074"/>
          </w:tcPr>
          <w:p>
            <w:pPr>
              <w:spacing w:after="0"/>
              <w:jc w:val="left"/>
            </w:pPr>
            <w:r>
              <w:rPr>
                <w:sz w:val="16"/>
              </w:rPr>
              <w:t>EM-3250-OH</w:t>
            </w:r>
          </w:p>
        </w:tc>
        <w:tc>
          <w:tcPr>
            <w:tcW w:type="dxa" w:w="1443"/>
          </w:tcPr>
          <w:p>
            <w:pPr>
              <w:spacing w:after="0"/>
              <w:jc w:val="left"/>
            </w:pPr>
            <w:r>
              <w:rPr>
                <w:sz w:val="16"/>
              </w:rPr>
              <w:t>Emergency</w:t>
            </w:r>
          </w:p>
        </w:tc>
        <w:tc>
          <w:tcPr>
            <w:tcW w:type="dxa" w:w="3385"/>
          </w:tcPr>
          <w:p>
            <w:pPr>
              <w:spacing w:after="0"/>
              <w:jc w:val="left"/>
            </w:pPr>
            <w:r>
              <w:rPr>
                <w:sz w:val="16"/>
              </w:rPr>
              <w:t>Hurricane Katrina Evacuation</w:t>
            </w:r>
          </w:p>
        </w:tc>
        <w:tc>
          <w:tcPr>
            <w:tcW w:type="dxa" w:w="2121"/>
          </w:tcPr>
          <w:p>
            <w:pPr>
              <w:spacing w:after="0"/>
              <w:jc w:val="left"/>
            </w:pPr>
            <w:r>
              <w:rPr>
                <w:sz w:val="16"/>
              </w:rPr>
              <w:t>Hurricane: evacuation support, not a local hazard event; not counted</w:t>
            </w:r>
          </w:p>
        </w:tc>
        <w:tc>
          <w:tcPr>
            <w:tcW w:type="dxa" w:w="3015"/>
          </w:tcPr>
          <w:p>
            <w:pPr>
              <w:spacing w:after="0"/>
              <w:jc w:val="right"/>
            </w:pPr>
            <w:r>
              <w:rPr>
                <w:sz w:val="16"/>
              </w:rPr>
              <w:t>no Public Assistance recorded</w:t>
            </w:r>
          </w:p>
        </w:tc>
        <w:tc>
          <w:tcPr>
            <w:tcW w:type="dxa" w:w="926"/>
          </w:tcPr>
          <w:p>
            <w:pPr>
              <w:spacing w:after="0"/>
              <w:jc w:val="left"/>
            </w:pPr>
          </w:p>
        </w:tc>
      </w:tr>
      <w:tr>
        <w:trPr>
          <w:cantSplit/>
        </w:trPr>
        <w:tc>
          <w:tcPr>
            <w:tcW w:type="dxa" w:w="1074"/>
          </w:tcPr>
          <w:p>
            <w:pPr>
              <w:spacing w:after="0"/>
              <w:jc w:val="left"/>
            </w:pPr>
            <w:r>
              <w:rPr>
                <w:sz w:val="16"/>
              </w:rPr>
              <w:t>2004-09-19</w:t>
            </w:r>
          </w:p>
        </w:tc>
        <w:tc>
          <w:tcPr>
            <w:tcW w:type="dxa" w:w="1074"/>
          </w:tcPr>
          <w:p>
            <w:pPr>
              <w:spacing w:after="0"/>
              <w:jc w:val="left"/>
            </w:pPr>
            <w:r>
              <w:rPr>
                <w:sz w:val="16"/>
              </w:rPr>
              <w:t>2004-08-27</w:t>
            </w:r>
          </w:p>
        </w:tc>
        <w:tc>
          <w:tcPr>
            <w:tcW w:type="dxa" w:w="1074"/>
          </w:tcPr>
          <w:p>
            <w:pPr>
              <w:spacing w:after="0"/>
              <w:jc w:val="left"/>
            </w:pPr>
            <w:r>
              <w:rPr>
                <w:sz w:val="16"/>
              </w:rPr>
              <w:t>DR-1556-OH</w:t>
            </w:r>
          </w:p>
        </w:tc>
        <w:tc>
          <w:tcPr>
            <w:tcW w:type="dxa" w:w="1443"/>
          </w:tcPr>
          <w:p>
            <w:pPr>
              <w:spacing w:after="0"/>
              <w:jc w:val="left"/>
            </w:pPr>
            <w:r>
              <w:rPr>
                <w:sz w:val="16"/>
              </w:rPr>
              <w:t>Major disaster</w:t>
            </w:r>
          </w:p>
        </w:tc>
        <w:tc>
          <w:tcPr>
            <w:tcW w:type="dxa" w:w="3385"/>
          </w:tcPr>
          <w:p>
            <w:pPr>
              <w:spacing w:after="0"/>
              <w:jc w:val="left"/>
            </w:pPr>
            <w:r>
              <w:rPr>
                <w:sz w:val="16"/>
              </w:rPr>
              <w:t>Severe Storms and Flooding</w:t>
            </w:r>
          </w:p>
        </w:tc>
        <w:tc>
          <w:tcPr>
            <w:tcW w:type="dxa" w:w="2121"/>
          </w:tcPr>
          <w:p>
            <w:pPr>
              <w:spacing w:after="0"/>
              <w:jc w:val="left"/>
            </w:pPr>
            <w:r>
              <w:rPr>
                <w:sz w:val="16"/>
              </w:rPr>
              <w:t>Inland Flooding</w:t>
            </w:r>
          </w:p>
        </w:tc>
        <w:tc>
          <w:tcPr>
            <w:tcW w:type="dxa" w:w="3015"/>
          </w:tcPr>
          <w:p>
            <w:pPr>
              <w:spacing w:after="0"/>
              <w:jc w:val="right"/>
            </w:pPr>
            <w:r>
              <w:rPr>
                <w:sz w:val="16"/>
              </w:rPr>
              <w:t>PA not declared for this county</w:t>
            </w:r>
          </w:p>
        </w:tc>
        <w:tc>
          <w:tcPr>
            <w:tcW w:type="dxa" w:w="926"/>
          </w:tcPr>
          <w:p>
            <w:pPr>
              <w:spacing w:after="0"/>
              <w:jc w:val="left"/>
            </w:pPr>
          </w:p>
        </w:tc>
      </w:tr>
      <w:tr>
        <w:trPr>
          <w:cantSplit/>
        </w:trPr>
        <w:tc>
          <w:tcPr>
            <w:tcW w:type="dxa" w:w="1074"/>
          </w:tcPr>
          <w:p>
            <w:pPr>
              <w:spacing w:after="0"/>
              <w:jc w:val="left"/>
            </w:pPr>
            <w:r>
              <w:rPr>
                <w:sz w:val="16"/>
              </w:rPr>
              <w:t>2004-06-03</w:t>
            </w:r>
          </w:p>
        </w:tc>
        <w:tc>
          <w:tcPr>
            <w:tcW w:type="dxa" w:w="1074"/>
          </w:tcPr>
          <w:p>
            <w:pPr>
              <w:spacing w:after="0"/>
              <w:jc w:val="left"/>
            </w:pPr>
            <w:r>
              <w:rPr>
                <w:sz w:val="16"/>
              </w:rPr>
              <w:t>2004-05-18</w:t>
            </w:r>
          </w:p>
        </w:tc>
        <w:tc>
          <w:tcPr>
            <w:tcW w:type="dxa" w:w="1074"/>
          </w:tcPr>
          <w:p>
            <w:pPr>
              <w:spacing w:after="0"/>
              <w:jc w:val="left"/>
            </w:pPr>
            <w:r>
              <w:rPr>
                <w:sz w:val="16"/>
              </w:rPr>
              <w:t>DR-1519-OH</w:t>
            </w:r>
          </w:p>
        </w:tc>
        <w:tc>
          <w:tcPr>
            <w:tcW w:type="dxa" w:w="1443"/>
          </w:tcPr>
          <w:p>
            <w:pPr>
              <w:spacing w:after="0"/>
              <w:jc w:val="left"/>
            </w:pPr>
            <w:r>
              <w:rPr>
                <w:sz w:val="16"/>
              </w:rPr>
              <w:t>Major disaster</w:t>
            </w:r>
          </w:p>
        </w:tc>
        <w:tc>
          <w:tcPr>
            <w:tcW w:type="dxa" w:w="3385"/>
          </w:tcPr>
          <w:p>
            <w:pPr>
              <w:spacing w:after="0"/>
              <w:jc w:val="left"/>
            </w:pPr>
            <w:r>
              <w:rPr>
                <w:sz w:val="16"/>
              </w:rPr>
              <w:t>Severe Storms and Flooding</w:t>
            </w:r>
          </w:p>
        </w:tc>
        <w:tc>
          <w:tcPr>
            <w:tcW w:type="dxa" w:w="2121"/>
          </w:tcPr>
          <w:p>
            <w:pPr>
              <w:spacing w:after="0"/>
              <w:jc w:val="left"/>
            </w:pPr>
            <w:r>
              <w:rPr>
                <w:sz w:val="16"/>
              </w:rPr>
              <w:t>Inland Flooding</w:t>
            </w:r>
          </w:p>
        </w:tc>
        <w:tc>
          <w:tcPr>
            <w:tcW w:type="dxa" w:w="3015"/>
          </w:tcPr>
          <w:p>
            <w:pPr>
              <w:spacing w:after="0"/>
              <w:jc w:val="right"/>
            </w:pPr>
            <w:r>
              <w:rPr>
                <w:sz w:val="16"/>
              </w:rPr>
              <w:t>PA not declared for this county</w:t>
            </w:r>
          </w:p>
        </w:tc>
        <w:tc>
          <w:tcPr>
            <w:tcW w:type="dxa" w:w="926"/>
          </w:tcPr>
          <w:p>
            <w:pPr>
              <w:spacing w:after="0"/>
              <w:jc w:val="left"/>
            </w:pPr>
          </w:p>
        </w:tc>
      </w:tr>
      <w:tr>
        <w:trPr>
          <w:cantSplit/>
        </w:trPr>
        <w:tc>
          <w:tcPr>
            <w:tcW w:type="dxa" w:w="1074"/>
          </w:tcPr>
          <w:p>
            <w:pPr>
              <w:spacing w:after="0"/>
              <w:jc w:val="left"/>
            </w:pPr>
            <w:r>
              <w:rPr>
                <w:sz w:val="16"/>
              </w:rPr>
              <w:t>2003-08-01</w:t>
            </w:r>
          </w:p>
        </w:tc>
        <w:tc>
          <w:tcPr>
            <w:tcW w:type="dxa" w:w="1074"/>
          </w:tcPr>
          <w:p>
            <w:pPr>
              <w:spacing w:after="0"/>
              <w:jc w:val="left"/>
            </w:pPr>
            <w:r>
              <w:rPr>
                <w:sz w:val="16"/>
              </w:rPr>
              <w:t>2003-07-21</w:t>
            </w:r>
          </w:p>
        </w:tc>
        <w:tc>
          <w:tcPr>
            <w:tcW w:type="dxa" w:w="1074"/>
          </w:tcPr>
          <w:p>
            <w:pPr>
              <w:spacing w:after="0"/>
              <w:jc w:val="left"/>
            </w:pPr>
            <w:r>
              <w:rPr>
                <w:sz w:val="16"/>
              </w:rPr>
              <w:t>DR-1484-OH</w:t>
            </w:r>
          </w:p>
        </w:tc>
        <w:tc>
          <w:tcPr>
            <w:tcW w:type="dxa" w:w="1443"/>
          </w:tcPr>
          <w:p>
            <w:pPr>
              <w:spacing w:after="0"/>
              <w:jc w:val="left"/>
            </w:pPr>
            <w:r>
              <w:rPr>
                <w:sz w:val="16"/>
              </w:rPr>
              <w:t>Major disaster</w:t>
            </w:r>
          </w:p>
        </w:tc>
        <w:tc>
          <w:tcPr>
            <w:tcW w:type="dxa" w:w="3385"/>
          </w:tcPr>
          <w:p>
            <w:pPr>
              <w:spacing w:after="0"/>
              <w:jc w:val="left"/>
            </w:pPr>
            <w:r>
              <w:rPr>
                <w:sz w:val="16"/>
              </w:rPr>
              <w:t>Tornadoes, Flooding, Severe Storms, and High Winds</w:t>
            </w:r>
          </w:p>
        </w:tc>
        <w:tc>
          <w:tcPr>
            <w:tcW w:type="dxa" w:w="2121"/>
          </w:tcPr>
          <w:p>
            <w:pPr>
              <w:spacing w:after="0"/>
              <w:jc w:val="left"/>
            </w:pPr>
            <w:r>
              <w:rPr>
                <w:sz w:val="16"/>
              </w:rPr>
              <w:t>Tornado (primary); also designated: Inland Flooding, Strong Wind</w:t>
            </w:r>
          </w:p>
        </w:tc>
        <w:tc>
          <w:tcPr>
            <w:tcW w:type="dxa" w:w="3015"/>
          </w:tcPr>
          <w:p>
            <w:pPr>
              <w:spacing w:after="0"/>
              <w:jc w:val="right"/>
            </w:pPr>
            <w:r>
              <w:rPr>
                <w:sz w:val="16"/>
              </w:rPr>
              <w:t>$826,834.25</w:t>
            </w:r>
          </w:p>
        </w:tc>
        <w:tc>
          <w:tcPr>
            <w:tcW w:type="dxa" w:w="926"/>
          </w:tcPr>
          <w:p>
            <w:pPr>
              <w:spacing w:after="0"/>
              <w:jc w:val="left"/>
            </w:pPr>
          </w:p>
        </w:tc>
      </w:tr>
      <w:tr>
        <w:trPr>
          <w:cantSplit/>
        </w:trPr>
        <w:tc>
          <w:tcPr>
            <w:tcW w:type="dxa" w:w="1074"/>
          </w:tcPr>
          <w:p>
            <w:pPr>
              <w:spacing w:after="0"/>
              <w:jc w:val="left"/>
            </w:pPr>
            <w:r>
              <w:rPr>
                <w:sz w:val="16"/>
              </w:rPr>
              <w:t>2003-07-15</w:t>
            </w:r>
          </w:p>
        </w:tc>
        <w:tc>
          <w:tcPr>
            <w:tcW w:type="dxa" w:w="1074"/>
          </w:tcPr>
          <w:p>
            <w:pPr>
              <w:spacing w:after="0"/>
              <w:jc w:val="left"/>
            </w:pPr>
            <w:r>
              <w:rPr>
                <w:sz w:val="16"/>
              </w:rPr>
              <w:t>2003-07-04</w:t>
            </w:r>
          </w:p>
        </w:tc>
        <w:tc>
          <w:tcPr>
            <w:tcW w:type="dxa" w:w="1074"/>
          </w:tcPr>
          <w:p>
            <w:pPr>
              <w:spacing w:after="0"/>
              <w:jc w:val="left"/>
            </w:pPr>
            <w:r>
              <w:rPr>
                <w:sz w:val="16"/>
              </w:rPr>
              <w:t>DR-1478-OH</w:t>
            </w:r>
          </w:p>
        </w:tc>
        <w:tc>
          <w:tcPr>
            <w:tcW w:type="dxa" w:w="1443"/>
          </w:tcPr>
          <w:p>
            <w:pPr>
              <w:spacing w:after="0"/>
              <w:jc w:val="left"/>
            </w:pPr>
            <w:r>
              <w:rPr>
                <w:sz w:val="16"/>
              </w:rPr>
              <w:t>Major disaster</w:t>
            </w:r>
          </w:p>
        </w:tc>
        <w:tc>
          <w:tcPr>
            <w:tcW w:type="dxa" w:w="3385"/>
          </w:tcPr>
          <w:p>
            <w:pPr>
              <w:spacing w:after="0"/>
              <w:jc w:val="left"/>
            </w:pPr>
            <w:r>
              <w:rPr>
                <w:sz w:val="16"/>
              </w:rPr>
              <w:t>Severe Storms and Flooding</w:t>
            </w:r>
          </w:p>
        </w:tc>
        <w:tc>
          <w:tcPr>
            <w:tcW w:type="dxa" w:w="2121"/>
          </w:tcPr>
          <w:p>
            <w:pPr>
              <w:spacing w:after="0"/>
              <w:jc w:val="left"/>
            </w:pPr>
            <w:r>
              <w:rPr>
                <w:sz w:val="16"/>
              </w:rPr>
              <w:t>Inland Flooding</w:t>
            </w:r>
          </w:p>
        </w:tc>
        <w:tc>
          <w:tcPr>
            <w:tcW w:type="dxa" w:w="3015"/>
          </w:tcPr>
          <w:p>
            <w:pPr>
              <w:spacing w:after="0"/>
              <w:jc w:val="right"/>
            </w:pPr>
            <w:r>
              <w:rPr>
                <w:sz w:val="16"/>
              </w:rPr>
              <w:t>PA not declared for this county</w:t>
            </w:r>
          </w:p>
        </w:tc>
        <w:tc>
          <w:tcPr>
            <w:tcW w:type="dxa" w:w="926"/>
          </w:tcPr>
          <w:p>
            <w:pPr>
              <w:spacing w:after="0"/>
              <w:jc w:val="left"/>
            </w:pPr>
          </w:p>
        </w:tc>
      </w:tr>
      <w:tr>
        <w:trPr>
          <w:cantSplit/>
        </w:trPr>
        <w:tc>
          <w:tcPr>
            <w:tcW w:type="dxa" w:w="1074"/>
          </w:tcPr>
          <w:p>
            <w:pPr>
              <w:spacing w:after="0"/>
              <w:jc w:val="left"/>
            </w:pPr>
            <w:r>
              <w:rPr>
                <w:sz w:val="16"/>
              </w:rPr>
              <w:t>1992-08-04</w:t>
            </w:r>
          </w:p>
        </w:tc>
        <w:tc>
          <w:tcPr>
            <w:tcW w:type="dxa" w:w="1074"/>
          </w:tcPr>
          <w:p>
            <w:pPr>
              <w:spacing w:after="0"/>
              <w:jc w:val="left"/>
            </w:pPr>
            <w:r>
              <w:rPr>
                <w:sz w:val="16"/>
              </w:rPr>
              <w:t>1992-07-12</w:t>
            </w:r>
          </w:p>
        </w:tc>
        <w:tc>
          <w:tcPr>
            <w:tcW w:type="dxa" w:w="1074"/>
          </w:tcPr>
          <w:p>
            <w:pPr>
              <w:spacing w:after="0"/>
              <w:jc w:val="left"/>
            </w:pPr>
            <w:r>
              <w:rPr>
                <w:sz w:val="16"/>
              </w:rPr>
              <w:t>DR-951-OH</w:t>
            </w:r>
          </w:p>
        </w:tc>
        <w:tc>
          <w:tcPr>
            <w:tcW w:type="dxa" w:w="1443"/>
          </w:tcPr>
          <w:p>
            <w:pPr>
              <w:spacing w:after="0"/>
              <w:jc w:val="left"/>
            </w:pPr>
            <w:r>
              <w:rPr>
                <w:sz w:val="16"/>
              </w:rPr>
              <w:t>Major disaster</w:t>
            </w:r>
          </w:p>
        </w:tc>
        <w:tc>
          <w:tcPr>
            <w:tcW w:type="dxa" w:w="3385"/>
          </w:tcPr>
          <w:p>
            <w:pPr>
              <w:spacing w:after="0"/>
              <w:jc w:val="left"/>
            </w:pPr>
            <w:r>
              <w:rPr>
                <w:sz w:val="16"/>
              </w:rPr>
              <w:t>Severe Storms, Tornadoes &amp; Flooding</w:t>
            </w:r>
          </w:p>
        </w:tc>
        <w:tc>
          <w:tcPr>
            <w:tcW w:type="dxa" w:w="2121"/>
          </w:tcPr>
          <w:p>
            <w:pPr>
              <w:spacing w:after="0"/>
              <w:jc w:val="left"/>
            </w:pPr>
            <w:r>
              <w:rPr>
                <w:sz w:val="16"/>
              </w:rPr>
              <w:t>Inland Flooding; Tornado</w:t>
            </w:r>
          </w:p>
        </w:tc>
        <w:tc>
          <w:tcPr>
            <w:tcW w:type="dxa" w:w="3015"/>
          </w:tcPr>
          <w:p>
            <w:pPr>
              <w:spacing w:after="0"/>
              <w:jc w:val="right"/>
            </w:pPr>
            <w:r>
              <w:rPr>
                <w:sz w:val="16"/>
              </w:rPr>
              <w:t>no Public Assistance recorded</w:t>
            </w:r>
          </w:p>
        </w:tc>
        <w:tc>
          <w:tcPr>
            <w:tcW w:type="dxa" w:w="926"/>
          </w:tcPr>
          <w:p>
            <w:pPr>
              <w:spacing w:after="0"/>
              <w:jc w:val="left"/>
            </w:pPr>
          </w:p>
        </w:tc>
      </w:tr>
      <w:tr>
        <w:trPr>
          <w:cantSplit/>
        </w:trPr>
        <w:tc>
          <w:tcPr>
            <w:tcW w:type="dxa" w:w="1074"/>
          </w:tcPr>
          <w:p>
            <w:pPr>
              <w:spacing w:after="0"/>
              <w:jc w:val="left"/>
            </w:pPr>
            <w:r>
              <w:rPr>
                <w:sz w:val="16"/>
              </w:rPr>
              <w:t>1990-06-06</w:t>
            </w:r>
          </w:p>
        </w:tc>
        <w:tc>
          <w:tcPr>
            <w:tcW w:type="dxa" w:w="1074"/>
          </w:tcPr>
          <w:p>
            <w:pPr>
              <w:spacing w:after="0"/>
              <w:jc w:val="left"/>
            </w:pPr>
            <w:r>
              <w:rPr>
                <w:sz w:val="16"/>
              </w:rPr>
              <w:t>1990-05-28</w:t>
            </w:r>
          </w:p>
        </w:tc>
        <w:tc>
          <w:tcPr>
            <w:tcW w:type="dxa" w:w="1074"/>
          </w:tcPr>
          <w:p>
            <w:pPr>
              <w:spacing w:after="0"/>
              <w:jc w:val="left"/>
            </w:pPr>
            <w:r>
              <w:rPr>
                <w:sz w:val="16"/>
              </w:rPr>
              <w:t>DR-870-OH</w:t>
            </w:r>
          </w:p>
        </w:tc>
        <w:tc>
          <w:tcPr>
            <w:tcW w:type="dxa" w:w="1443"/>
          </w:tcPr>
          <w:p>
            <w:pPr>
              <w:spacing w:after="0"/>
              <w:jc w:val="left"/>
            </w:pPr>
            <w:r>
              <w:rPr>
                <w:sz w:val="16"/>
              </w:rPr>
              <w:t>Major disaster</w:t>
            </w:r>
          </w:p>
        </w:tc>
        <w:tc>
          <w:tcPr>
            <w:tcW w:type="dxa" w:w="3385"/>
          </w:tcPr>
          <w:p>
            <w:pPr>
              <w:spacing w:after="0"/>
              <w:jc w:val="left"/>
            </w:pPr>
            <w:r>
              <w:rPr>
                <w:sz w:val="16"/>
              </w:rPr>
              <w:t>Severe Storms, Tornadoes &amp; Flooding</w:t>
            </w:r>
          </w:p>
        </w:tc>
        <w:tc>
          <w:tcPr>
            <w:tcW w:type="dxa" w:w="2121"/>
          </w:tcPr>
          <w:p>
            <w:pPr>
              <w:spacing w:after="0"/>
              <w:jc w:val="left"/>
            </w:pPr>
            <w:r>
              <w:rPr>
                <w:sz w:val="16"/>
              </w:rPr>
              <w:t>Inland Flooding; Tornado</w:t>
            </w:r>
          </w:p>
        </w:tc>
        <w:tc>
          <w:tcPr>
            <w:tcW w:type="dxa" w:w="3015"/>
          </w:tcPr>
          <w:p>
            <w:pPr>
              <w:spacing w:after="0"/>
              <w:jc w:val="right"/>
            </w:pPr>
            <w:r>
              <w:rPr>
                <w:sz w:val="16"/>
              </w:rPr>
              <w:t>PA not declared for this county</w:t>
            </w:r>
          </w:p>
        </w:tc>
        <w:tc>
          <w:tcPr>
            <w:tcW w:type="dxa" w:w="926"/>
          </w:tcPr>
          <w:p>
            <w:pPr>
              <w:spacing w:after="0"/>
              <w:jc w:val="left"/>
            </w:pPr>
          </w:p>
        </w:tc>
      </w:tr>
      <w:tr>
        <w:trPr>
          <w:cantSplit/>
        </w:trPr>
        <w:tc>
          <w:tcPr>
            <w:tcW w:type="dxa" w:w="1074"/>
          </w:tcPr>
          <w:p>
            <w:pPr>
              <w:spacing w:after="0"/>
              <w:jc w:val="left"/>
            </w:pPr>
            <w:r>
              <w:rPr>
                <w:sz w:val="16"/>
              </w:rPr>
              <w:t>1978-01-26</w:t>
            </w:r>
          </w:p>
        </w:tc>
        <w:tc>
          <w:tcPr>
            <w:tcW w:type="dxa" w:w="1074"/>
          </w:tcPr>
          <w:p>
            <w:pPr>
              <w:spacing w:after="0"/>
              <w:jc w:val="left"/>
            </w:pPr>
            <w:r>
              <w:rPr>
                <w:sz w:val="16"/>
              </w:rPr>
              <w:t>1978-01-26</w:t>
            </w:r>
          </w:p>
        </w:tc>
        <w:tc>
          <w:tcPr>
            <w:tcW w:type="dxa" w:w="1074"/>
          </w:tcPr>
          <w:p>
            <w:pPr>
              <w:spacing w:after="0"/>
              <w:jc w:val="left"/>
            </w:pPr>
            <w:r>
              <w:rPr>
                <w:sz w:val="16"/>
              </w:rPr>
              <w:t>EM-3055-OH</w:t>
            </w:r>
          </w:p>
        </w:tc>
        <w:tc>
          <w:tcPr>
            <w:tcW w:type="dxa" w:w="1443"/>
          </w:tcPr>
          <w:p>
            <w:pPr>
              <w:spacing w:after="0"/>
              <w:jc w:val="left"/>
            </w:pPr>
            <w:r>
              <w:rPr>
                <w:sz w:val="16"/>
              </w:rPr>
              <w:t>Emergency</w:t>
            </w:r>
          </w:p>
        </w:tc>
        <w:tc>
          <w:tcPr>
            <w:tcW w:type="dxa" w:w="3385"/>
          </w:tcPr>
          <w:p>
            <w:pPr>
              <w:spacing w:after="0"/>
              <w:jc w:val="left"/>
            </w:pPr>
            <w:r>
              <w:rPr>
                <w:sz w:val="16"/>
              </w:rPr>
              <w:t>Blizzards &amp; Snowstorms</w:t>
            </w:r>
          </w:p>
        </w:tc>
        <w:tc>
          <w:tcPr>
            <w:tcW w:type="dxa" w:w="2121"/>
          </w:tcPr>
          <w:p>
            <w:pPr>
              <w:spacing w:after="0"/>
              <w:jc w:val="left"/>
            </w:pPr>
            <w:r>
              <w:rPr>
                <w:sz w:val="16"/>
              </w:rPr>
              <w:t>Winter Weather</w:t>
            </w:r>
          </w:p>
        </w:tc>
        <w:tc>
          <w:tcPr>
            <w:tcW w:type="dxa" w:w="3015"/>
          </w:tcPr>
          <w:p>
            <w:pPr>
              <w:spacing w:after="0"/>
              <w:jc w:val="right"/>
            </w:pPr>
            <w:r>
              <w:rPr>
                <w:sz w:val="16"/>
              </w:rPr>
              <w:t>no Public Assistance recorded</w:t>
            </w:r>
          </w:p>
        </w:tc>
        <w:tc>
          <w:tcPr>
            <w:tcW w:type="dxa" w:w="9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126</w:t>
            </w:r>
          </w:p>
        </w:tc>
        <w:tc>
          <w:tcPr>
            <w:tcW w:type="dxa" w:w="1069"/>
          </w:tcPr>
          <w:p>
            <w:pPr>
              <w:spacing w:after="0"/>
              <w:jc w:val="right"/>
            </w:pPr>
            <w:r>
              <w:rPr>
                <w:sz w:val="16"/>
              </w:rPr>
              <w:t>6</w:t>
            </w:r>
          </w:p>
        </w:tc>
        <w:tc>
          <w:tcPr>
            <w:tcW w:type="dxa" w:w="1738"/>
          </w:tcPr>
          <w:p>
            <w:pPr>
              <w:spacing w:after="0"/>
              <w:jc w:val="right"/>
            </w:pPr>
            <w:r>
              <w:rPr>
                <w:sz w:val="16"/>
              </w:rPr>
              <w:t>6</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308</w:t>
            </w:r>
          </w:p>
        </w:tc>
        <w:tc>
          <w:tcPr>
            <w:tcW w:type="dxa" w:w="1069"/>
          </w:tcPr>
          <w:p>
            <w:pPr>
              <w:spacing w:after="0"/>
              <w:jc w:val="right"/>
            </w:pPr>
            <w:r>
              <w:rPr>
                <w:sz w:val="16"/>
              </w:rPr>
              <w:t>11</w:t>
            </w:r>
          </w:p>
        </w:tc>
        <w:tc>
          <w:tcPr>
            <w:tcW w:type="dxa" w:w="1738"/>
          </w:tcPr>
          <w:p>
            <w:pPr>
              <w:spacing w:after="0"/>
              <w:jc w:val="right"/>
            </w:pPr>
            <w:r>
              <w:rPr>
                <w:sz w:val="16"/>
              </w:rPr>
              <w:t>9</w:t>
            </w:r>
          </w:p>
        </w:tc>
        <w:tc>
          <w:tcPr>
            <w:tcW w:type="dxa" w:w="762"/>
          </w:tcPr>
          <w:p>
            <w:pPr>
              <w:spacing w:after="0"/>
              <w:jc w:val="right"/>
            </w:pPr>
            <w:r>
              <w:rPr>
                <w:sz w:val="16"/>
              </w:rPr>
              <w:t>28</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37 High Wind and 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4"/>
        <w:gridCol w:w="1914"/>
        <w:gridCol w:w="953"/>
        <w:gridCol w:w="2722"/>
        <w:gridCol w:w="1152"/>
        <w:gridCol w:w="32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4"/>
            <w:shd w:val="clear" w:color="auto" w:fill="E8E8E8"/>
          </w:tcPr>
          <w:p>
            <w:pPr>
              <w:spacing w:after="0"/>
              <w:jc w:val="left"/>
            </w:pPr>
            <w:r>
              <w:rPr>
                <w:b/>
                <w:sz w:val="16"/>
              </w:rPr>
              <w:t>Magnitude or extent</w:t>
            </w:r>
          </w:p>
        </w:tc>
        <w:tc>
          <w:tcPr>
            <w:tcW w:type="dxa" w:w="1914"/>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2"/>
            <w:shd w:val="clear" w:color="auto" w:fill="E8E8E8"/>
          </w:tcPr>
          <w:p>
            <w:pPr>
              <w:spacing w:after="0"/>
              <w:jc w:val="left"/>
            </w:pPr>
            <w:r>
              <w:rPr>
                <w:b/>
                <w:sz w:val="16"/>
              </w:rPr>
              <w:t>Location</w:t>
            </w:r>
          </w:p>
        </w:tc>
        <w:tc>
          <w:tcPr>
            <w:tcW w:type="dxa" w:w="1152"/>
            <w:shd w:val="clear" w:color="auto" w:fill="E8E8E8"/>
          </w:tcPr>
          <w:p>
            <w:pPr>
              <w:spacing w:after="0"/>
              <w:jc w:val="left"/>
            </w:pPr>
            <w:r>
              <w:rPr>
                <w:b/>
                <w:sz w:val="16"/>
              </w:rPr>
              <w:t>Flags</w:t>
            </w:r>
          </w:p>
        </w:tc>
        <w:tc>
          <w:tcPr>
            <w:tcW w:type="dxa" w:w="32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2024-12-29</w:t>
            </w:r>
          </w:p>
        </w:tc>
        <w:tc>
          <w:tcPr>
            <w:tcW w:type="dxa" w:w="1215"/>
          </w:tcPr>
          <w:p>
            <w:pPr>
              <w:spacing w:after="0"/>
              <w:jc w:val="left"/>
            </w:pPr>
            <w:r>
              <w:rPr>
                <w:sz w:val="16"/>
              </w:rPr>
              <w:t>High Wind</w:t>
            </w:r>
          </w:p>
        </w:tc>
        <w:tc>
          <w:tcPr>
            <w:tcW w:type="dxa" w:w="1894"/>
          </w:tcPr>
          <w:p>
            <w:pPr>
              <w:spacing w:after="0"/>
              <w:jc w:val="left"/>
            </w:pPr>
            <w:r>
              <w:rPr>
                <w:sz w:val="16"/>
              </w:rPr>
              <w:t>56 kt (64 mph) measured gust</w:t>
            </w:r>
          </w:p>
        </w:tc>
        <w:tc>
          <w:tcPr>
            <w:tcW w:type="dxa" w:w="1914"/>
          </w:tcPr>
          <w:p>
            <w:pPr>
              <w:spacing w:after="0"/>
              <w:jc w:val="left"/>
            </w:pPr>
            <w:r>
              <w:rPr>
                <w:sz w:val="16"/>
              </w:rPr>
              <w:t>$0 property; $0 crops, reported for the zone (2024 dollars)</w:t>
            </w:r>
          </w:p>
        </w:tc>
        <w:tc>
          <w:tcPr>
            <w:tcW w:type="dxa" w:w="953"/>
          </w:tcPr>
          <w:p>
            <w:pPr>
              <w:spacing w:after="0"/>
              <w:jc w:val="right"/>
            </w:pPr>
            <w:r>
              <w:rPr>
                <w:sz w:val="16"/>
              </w:rPr>
              <w:t>0, 0</w:t>
            </w:r>
          </w:p>
        </w:tc>
        <w:tc>
          <w:tcPr>
            <w:tcW w:type="dxa" w:w="2722"/>
          </w:tcPr>
          <w:p>
            <w:pPr>
              <w:spacing w:after="0"/>
              <w:jc w:val="left"/>
            </w:pPr>
            <w:r>
              <w:rPr>
                <w:sz w:val="16"/>
              </w:rPr>
              <w:t>NWS zone OHZ033 (MAHONING), zone-level</w:t>
            </w:r>
          </w:p>
        </w:tc>
        <w:tc>
          <w:tcPr>
            <w:tcW w:type="dxa" w:w="1152"/>
          </w:tcPr>
          <w:p>
            <w:pPr>
              <w:spacing w:after="0"/>
              <w:jc w:val="left"/>
            </w:pPr>
            <w:r>
              <w:rPr>
                <w:sz w:val="16"/>
              </w:rPr>
              <w:t>new since last plan; within last 5 years</w:t>
            </w:r>
          </w:p>
        </w:tc>
        <w:tc>
          <w:tcPr>
            <w:tcW w:type="dxa" w:w="3225"/>
          </w:tcPr>
          <w:p>
            <w:pPr>
              <w:spacing w:after="0"/>
              <w:jc w:val="left"/>
            </w:pPr>
            <w:r>
              <w:rPr>
                <w:sz w:val="16"/>
              </w:rPr>
              <w:t>B1-c worst recorded: High Wind and Strong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894"/>
          </w:tcPr>
          <w:p>
            <w:pPr>
              <w:spacing w:after="0"/>
              <w:jc w:val="left"/>
            </w:pPr>
          </w:p>
        </w:tc>
        <w:tc>
          <w:tcPr>
            <w:tcW w:type="dxa" w:w="1914"/>
          </w:tcPr>
          <w:p>
            <w:pPr>
              <w:spacing w:after="0"/>
              <w:jc w:val="left"/>
            </w:pPr>
            <w:r>
              <w:rPr>
                <w:sz w:val="16"/>
              </w:rPr>
              <w:t>$1,200,000 property; crops not reported, reported for the zone (2005 dollars)</w:t>
            </w:r>
          </w:p>
        </w:tc>
        <w:tc>
          <w:tcPr>
            <w:tcW w:type="dxa" w:w="953"/>
          </w:tcPr>
          <w:p>
            <w:pPr>
              <w:spacing w:after="0"/>
              <w:jc w:val="right"/>
            </w:pPr>
            <w:r>
              <w:rPr>
                <w:sz w:val="16"/>
              </w:rPr>
              <w:t>0, 0</w:t>
            </w:r>
          </w:p>
        </w:tc>
        <w:tc>
          <w:tcPr>
            <w:tcW w:type="dxa" w:w="2722"/>
          </w:tcPr>
          <w:p>
            <w:pPr>
              <w:spacing w:after="0"/>
              <w:jc w:val="left"/>
            </w:pPr>
            <w:r>
              <w:rPr>
                <w:sz w:val="16"/>
              </w:rPr>
              <w:t>NWS zone OHZ033 (MAHONING), zone-level</w:t>
            </w:r>
          </w:p>
        </w:tc>
        <w:tc>
          <w:tcPr>
            <w:tcW w:type="dxa" w:w="1152"/>
          </w:tcPr>
          <w:p>
            <w:pPr>
              <w:spacing w:after="0"/>
              <w:jc w:val="left"/>
            </w:pPr>
          </w:p>
        </w:tc>
        <w:tc>
          <w:tcPr>
            <w:tcW w:type="dxa" w:w="3225"/>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894"/>
          </w:tcPr>
          <w:p>
            <w:pPr>
              <w:spacing w:after="0"/>
              <w:jc w:val="left"/>
            </w:pPr>
          </w:p>
        </w:tc>
        <w:tc>
          <w:tcPr>
            <w:tcW w:type="dxa" w:w="1914"/>
          </w:tcPr>
          <w:p>
            <w:pPr>
              <w:spacing w:after="0"/>
              <w:jc w:val="left"/>
            </w:pPr>
            <w:r>
              <w:rPr>
                <w:sz w:val="16"/>
              </w:rPr>
              <w:t>$2,200,000 property; crops not reported, reported for the zone (2004 dollars)</w:t>
            </w:r>
          </w:p>
        </w:tc>
        <w:tc>
          <w:tcPr>
            <w:tcW w:type="dxa" w:w="953"/>
          </w:tcPr>
          <w:p>
            <w:pPr>
              <w:spacing w:after="0"/>
              <w:jc w:val="right"/>
            </w:pPr>
            <w:r>
              <w:rPr>
                <w:sz w:val="16"/>
              </w:rPr>
              <w:t>0, 0</w:t>
            </w:r>
          </w:p>
        </w:tc>
        <w:tc>
          <w:tcPr>
            <w:tcW w:type="dxa" w:w="2722"/>
          </w:tcPr>
          <w:p>
            <w:pPr>
              <w:spacing w:after="0"/>
              <w:jc w:val="left"/>
            </w:pPr>
            <w:r>
              <w:rPr>
                <w:sz w:val="16"/>
              </w:rPr>
              <w:t>NWS zone OHZ033 (MAHONING), zone-level</w:t>
            </w:r>
          </w:p>
        </w:tc>
        <w:tc>
          <w:tcPr>
            <w:tcW w:type="dxa" w:w="1152"/>
          </w:tcPr>
          <w:p>
            <w:pPr>
              <w:spacing w:after="0"/>
              <w:jc w:val="left"/>
            </w:pPr>
          </w:p>
        </w:tc>
        <w:tc>
          <w:tcPr>
            <w:tcW w:type="dxa" w:w="32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2003-07-21</w:t>
            </w:r>
          </w:p>
        </w:tc>
        <w:tc>
          <w:tcPr>
            <w:tcW w:type="dxa" w:w="1215"/>
          </w:tcPr>
          <w:p>
            <w:pPr>
              <w:spacing w:after="0"/>
              <w:jc w:val="left"/>
            </w:pPr>
            <w:r>
              <w:rPr>
                <w:sz w:val="16"/>
              </w:rPr>
              <w:t>Flood</w:t>
            </w:r>
          </w:p>
        </w:tc>
        <w:tc>
          <w:tcPr>
            <w:tcW w:type="dxa" w:w="1894"/>
          </w:tcPr>
          <w:p>
            <w:pPr>
              <w:spacing w:after="0"/>
              <w:jc w:val="left"/>
            </w:pPr>
          </w:p>
        </w:tc>
        <w:tc>
          <w:tcPr>
            <w:tcW w:type="dxa" w:w="1914"/>
          </w:tcPr>
          <w:p>
            <w:pPr>
              <w:spacing w:after="0"/>
              <w:jc w:val="left"/>
            </w:pPr>
            <w:r>
              <w:rPr>
                <w:sz w:val="16"/>
              </w:rPr>
              <w:t>$10,000,000 property; crops not reported, reported for the zone (2003 dollars)</w:t>
            </w:r>
          </w:p>
        </w:tc>
        <w:tc>
          <w:tcPr>
            <w:tcW w:type="dxa" w:w="953"/>
          </w:tcPr>
          <w:p>
            <w:pPr>
              <w:spacing w:after="0"/>
              <w:jc w:val="right"/>
            </w:pPr>
            <w:r>
              <w:rPr>
                <w:sz w:val="16"/>
              </w:rPr>
              <w:t>0, 0</w:t>
            </w:r>
          </w:p>
        </w:tc>
        <w:tc>
          <w:tcPr>
            <w:tcW w:type="dxa" w:w="2722"/>
          </w:tcPr>
          <w:p>
            <w:pPr>
              <w:spacing w:after="0"/>
              <w:jc w:val="left"/>
            </w:pPr>
            <w:r>
              <w:rPr>
                <w:sz w:val="16"/>
              </w:rPr>
              <w:t>NWS zone OHZ033 (MAHONING), zone-level</w:t>
            </w:r>
          </w:p>
        </w:tc>
        <w:tc>
          <w:tcPr>
            <w:tcW w:type="dxa" w:w="1152"/>
          </w:tcPr>
          <w:p>
            <w:pPr>
              <w:spacing w:after="0"/>
              <w:jc w:val="left"/>
            </w:pPr>
          </w:p>
        </w:tc>
        <w:tc>
          <w:tcPr>
            <w:tcW w:type="dxa" w:w="32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2001-04-09</w:t>
            </w:r>
          </w:p>
        </w:tc>
        <w:tc>
          <w:tcPr>
            <w:tcW w:type="dxa" w:w="1215"/>
          </w:tcPr>
          <w:p>
            <w:pPr>
              <w:spacing w:after="0"/>
              <w:jc w:val="left"/>
            </w:pPr>
            <w:r>
              <w:rPr>
                <w:sz w:val="16"/>
              </w:rPr>
              <w:t>Thunderstorm Wind</w:t>
            </w:r>
          </w:p>
        </w:tc>
        <w:tc>
          <w:tcPr>
            <w:tcW w:type="dxa" w:w="1894"/>
          </w:tcPr>
          <w:p>
            <w:pPr>
              <w:spacing w:after="0"/>
              <w:jc w:val="left"/>
            </w:pPr>
            <w:r>
              <w:rPr>
                <w:sz w:val="16"/>
              </w:rPr>
              <w:t>85 kt (98 mph) estimated</w:t>
            </w:r>
          </w:p>
        </w:tc>
        <w:tc>
          <w:tcPr>
            <w:tcW w:type="dxa" w:w="1914"/>
          </w:tcPr>
          <w:p>
            <w:pPr>
              <w:spacing w:after="0"/>
              <w:jc w:val="left"/>
            </w:pPr>
            <w:r>
              <w:rPr>
                <w:sz w:val="16"/>
              </w:rPr>
              <w:t>$40,000 property; crops not reported (2001 dollars)</w:t>
            </w:r>
          </w:p>
        </w:tc>
        <w:tc>
          <w:tcPr>
            <w:tcW w:type="dxa" w:w="953"/>
          </w:tcPr>
          <w:p>
            <w:pPr>
              <w:spacing w:after="0"/>
              <w:jc w:val="right"/>
            </w:pPr>
            <w:r>
              <w:rPr>
                <w:sz w:val="16"/>
              </w:rPr>
              <w:t>0, 0</w:t>
            </w:r>
          </w:p>
        </w:tc>
        <w:tc>
          <w:tcPr>
            <w:tcW w:type="dxa" w:w="2722"/>
          </w:tcPr>
          <w:p>
            <w:pPr>
              <w:spacing w:after="0"/>
              <w:jc w:val="left"/>
            </w:pPr>
            <w:r>
              <w:rPr>
                <w:sz w:val="16"/>
              </w:rPr>
              <w:t>CAMPBELL</w:t>
            </w:r>
          </w:p>
        </w:tc>
        <w:tc>
          <w:tcPr>
            <w:tcW w:type="dxa" w:w="1152"/>
          </w:tcPr>
          <w:p>
            <w:pPr>
              <w:spacing w:after="0"/>
              <w:jc w:val="left"/>
            </w:pPr>
          </w:p>
        </w:tc>
        <w:tc>
          <w:tcPr>
            <w:tcW w:type="dxa" w:w="3225"/>
          </w:tcPr>
          <w:p>
            <w:pPr>
              <w:spacing w:after="0"/>
              <w:jc w:val="left"/>
            </w:pPr>
            <w:r>
              <w:rPr>
                <w:sz w:val="16"/>
              </w:rPr>
              <w:t>B1-c worst recorded: Thunderstorm Wind</w:t>
            </w:r>
          </w:p>
        </w:tc>
      </w:tr>
      <w:tr>
        <w:trPr>
          <w:cantSplit/>
        </w:trPr>
        <w:tc>
          <w:tcPr>
            <w:tcW w:type="dxa" w:w="1037"/>
          </w:tcPr>
          <w:p>
            <w:pPr>
              <w:spacing w:after="0"/>
              <w:jc w:val="left"/>
            </w:pPr>
            <w:r>
              <w:rPr>
                <w:sz w:val="16"/>
              </w:rPr>
              <w:t>1999-07-28</w:t>
            </w:r>
          </w:p>
        </w:tc>
        <w:tc>
          <w:tcPr>
            <w:tcW w:type="dxa" w:w="1215"/>
          </w:tcPr>
          <w:p>
            <w:pPr>
              <w:spacing w:after="0"/>
              <w:jc w:val="left"/>
            </w:pPr>
            <w:r>
              <w:rPr>
                <w:sz w:val="16"/>
              </w:rPr>
              <w:t>Hail</w:t>
            </w:r>
          </w:p>
        </w:tc>
        <w:tc>
          <w:tcPr>
            <w:tcW w:type="dxa" w:w="1894"/>
          </w:tcPr>
          <w:p>
            <w:pPr>
              <w:spacing w:after="0"/>
              <w:jc w:val="left"/>
            </w:pPr>
            <w:r>
              <w:rPr>
                <w:sz w:val="16"/>
              </w:rPr>
              <w:t>2 in</w:t>
            </w:r>
          </w:p>
        </w:tc>
        <w:tc>
          <w:tcPr>
            <w:tcW w:type="dxa" w:w="1914"/>
          </w:tcPr>
          <w:p>
            <w:pPr>
              <w:spacing w:after="0"/>
              <w:jc w:val="left"/>
            </w:pPr>
            <w:r>
              <w:rPr>
                <w:sz w:val="16"/>
              </w:rPr>
              <w:t>damage not reported</w:t>
            </w:r>
          </w:p>
        </w:tc>
        <w:tc>
          <w:tcPr>
            <w:tcW w:type="dxa" w:w="953"/>
          </w:tcPr>
          <w:p>
            <w:pPr>
              <w:spacing w:after="0"/>
              <w:jc w:val="right"/>
            </w:pPr>
            <w:r>
              <w:rPr>
                <w:sz w:val="16"/>
              </w:rPr>
              <w:t>0, 0</w:t>
            </w:r>
          </w:p>
        </w:tc>
        <w:tc>
          <w:tcPr>
            <w:tcW w:type="dxa" w:w="2722"/>
          </w:tcPr>
          <w:p>
            <w:pPr>
              <w:spacing w:after="0"/>
              <w:jc w:val="left"/>
            </w:pPr>
            <w:r>
              <w:rPr>
                <w:sz w:val="16"/>
              </w:rPr>
              <w:t>YOUNGSTOWN</w:t>
            </w:r>
          </w:p>
        </w:tc>
        <w:tc>
          <w:tcPr>
            <w:tcW w:type="dxa" w:w="1152"/>
          </w:tcPr>
          <w:p>
            <w:pPr>
              <w:spacing w:after="0"/>
              <w:jc w:val="left"/>
            </w:pPr>
          </w:p>
        </w:tc>
        <w:tc>
          <w:tcPr>
            <w:tcW w:type="dxa" w:w="3225"/>
          </w:tcPr>
          <w:p>
            <w:pPr>
              <w:spacing w:after="0"/>
              <w:jc w:val="left"/>
            </w:pPr>
            <w:r>
              <w:rPr>
                <w:sz w:val="16"/>
              </w:rPr>
              <w:t>B1-c worst recorded: Hail</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894"/>
          </w:tcPr>
          <w:p>
            <w:pPr>
              <w:spacing w:after="0"/>
              <w:jc w:val="left"/>
            </w:pPr>
          </w:p>
        </w:tc>
        <w:tc>
          <w:tcPr>
            <w:tcW w:type="dxa" w:w="1914"/>
          </w:tcPr>
          <w:p>
            <w:pPr>
              <w:spacing w:after="0"/>
              <w:jc w:val="left"/>
            </w:pPr>
            <w:r>
              <w:rPr>
                <w:sz w:val="16"/>
              </w:rPr>
              <w:t>damage not reported</w:t>
            </w:r>
          </w:p>
        </w:tc>
        <w:tc>
          <w:tcPr>
            <w:tcW w:type="dxa" w:w="953"/>
          </w:tcPr>
          <w:p>
            <w:pPr>
              <w:spacing w:after="0"/>
              <w:jc w:val="right"/>
            </w:pPr>
            <w:r>
              <w:rPr>
                <w:sz w:val="16"/>
              </w:rPr>
              <w:t>0, 0</w:t>
            </w:r>
          </w:p>
        </w:tc>
        <w:tc>
          <w:tcPr>
            <w:tcW w:type="dxa" w:w="2722"/>
          </w:tcPr>
          <w:p>
            <w:pPr>
              <w:spacing w:after="0"/>
              <w:jc w:val="left"/>
            </w:pPr>
            <w:r>
              <w:rPr>
                <w:sz w:val="16"/>
              </w:rPr>
              <w:t>NWS zone OHZ033 (MAHONING), zone-level</w:t>
            </w:r>
          </w:p>
        </w:tc>
        <w:tc>
          <w:tcPr>
            <w:tcW w:type="dxa" w:w="1152"/>
          </w:tcPr>
          <w:p>
            <w:pPr>
              <w:spacing w:after="0"/>
              <w:jc w:val="left"/>
            </w:pPr>
          </w:p>
        </w:tc>
        <w:tc>
          <w:tcPr>
            <w:tcW w:type="dxa" w:w="3225"/>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894"/>
          </w:tcPr>
          <w:p>
            <w:pPr>
              <w:spacing w:after="0"/>
              <w:jc w:val="left"/>
            </w:pPr>
          </w:p>
        </w:tc>
        <w:tc>
          <w:tcPr>
            <w:tcW w:type="dxa" w:w="1914"/>
          </w:tcPr>
          <w:p>
            <w:pPr>
              <w:spacing w:after="0"/>
              <w:jc w:val="left"/>
            </w:pPr>
            <w:r>
              <w:rPr>
                <w:sz w:val="16"/>
              </w:rPr>
              <w:t>$5,000 property; crops not reported, reported for the zone (1997 dollars)</w:t>
            </w:r>
          </w:p>
        </w:tc>
        <w:tc>
          <w:tcPr>
            <w:tcW w:type="dxa" w:w="953"/>
          </w:tcPr>
          <w:p>
            <w:pPr>
              <w:spacing w:after="0"/>
              <w:jc w:val="right"/>
            </w:pPr>
            <w:r>
              <w:rPr>
                <w:sz w:val="16"/>
              </w:rPr>
              <w:t>0, 0</w:t>
            </w:r>
          </w:p>
        </w:tc>
        <w:tc>
          <w:tcPr>
            <w:tcW w:type="dxa" w:w="2722"/>
          </w:tcPr>
          <w:p>
            <w:pPr>
              <w:spacing w:after="0"/>
              <w:jc w:val="left"/>
            </w:pPr>
            <w:r>
              <w:rPr>
                <w:sz w:val="16"/>
              </w:rPr>
              <w:t>NWS zone OHZ033 (MAHONING), zone-level</w:t>
            </w:r>
          </w:p>
        </w:tc>
        <w:tc>
          <w:tcPr>
            <w:tcW w:type="dxa" w:w="1152"/>
          </w:tcPr>
          <w:p>
            <w:pPr>
              <w:spacing w:after="0"/>
              <w:jc w:val="left"/>
            </w:pPr>
          </w:p>
        </w:tc>
        <w:tc>
          <w:tcPr>
            <w:tcW w:type="dxa" w:w="32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894"/>
          </w:tcPr>
          <w:p>
            <w:pPr>
              <w:spacing w:after="0"/>
              <w:jc w:val="left"/>
            </w:pPr>
          </w:p>
        </w:tc>
        <w:tc>
          <w:tcPr>
            <w:tcW w:type="dxa" w:w="1914"/>
          </w:tcPr>
          <w:p>
            <w:pPr>
              <w:spacing w:after="0"/>
              <w:jc w:val="left"/>
            </w:pPr>
            <w:r>
              <w:rPr>
                <w:sz w:val="16"/>
              </w:rPr>
              <w:t>damage not reported</w:t>
            </w:r>
          </w:p>
        </w:tc>
        <w:tc>
          <w:tcPr>
            <w:tcW w:type="dxa" w:w="953"/>
          </w:tcPr>
          <w:p>
            <w:pPr>
              <w:spacing w:after="0"/>
              <w:jc w:val="right"/>
            </w:pPr>
            <w:r>
              <w:rPr>
                <w:sz w:val="16"/>
              </w:rPr>
              <w:t>1, 3</w:t>
            </w:r>
          </w:p>
        </w:tc>
        <w:tc>
          <w:tcPr>
            <w:tcW w:type="dxa" w:w="2722"/>
          </w:tcPr>
          <w:p>
            <w:pPr>
              <w:spacing w:after="0"/>
              <w:jc w:val="left"/>
            </w:pPr>
            <w:r>
              <w:rPr>
                <w:sz w:val="16"/>
              </w:rPr>
              <w:t>ELLSWORTH TOWNSHIP</w:t>
            </w:r>
          </w:p>
        </w:tc>
        <w:tc>
          <w:tcPr>
            <w:tcW w:type="dxa" w:w="1152"/>
          </w:tcPr>
          <w:p>
            <w:pPr>
              <w:spacing w:after="0"/>
              <w:jc w:val="left"/>
            </w:pPr>
          </w:p>
        </w:tc>
        <w:tc>
          <w:tcPr>
            <w:tcW w:type="dxa" w:w="3225"/>
          </w:tcPr>
          <w:p>
            <w:pPr>
              <w:spacing w:after="0"/>
              <w:jc w:val="left"/>
            </w:pPr>
            <w:r>
              <w:rPr>
                <w:sz w:val="16"/>
              </w:rPr>
              <w:t>B1-c worst recorded: Lightning</w:t>
            </w:r>
          </w:p>
        </w:tc>
      </w:tr>
      <w:tr>
        <w:trPr>
          <w:cantSplit/>
        </w:trPr>
        <w:tc>
          <w:tcPr>
            <w:tcW w:type="dxa" w:w="1037"/>
          </w:tcPr>
          <w:p>
            <w:pPr>
              <w:spacing w:after="0"/>
              <w:jc w:val="left"/>
            </w:pPr>
            <w:r>
              <w:rPr>
                <w:sz w:val="16"/>
              </w:rPr>
              <w:t>1984-06-18</w:t>
            </w:r>
          </w:p>
        </w:tc>
        <w:tc>
          <w:tcPr>
            <w:tcW w:type="dxa" w:w="1215"/>
          </w:tcPr>
          <w:p>
            <w:pPr>
              <w:spacing w:after="0"/>
              <w:jc w:val="left"/>
            </w:pPr>
            <w:r>
              <w:rPr>
                <w:sz w:val="16"/>
              </w:rPr>
              <w:t>Thunderstorm Wind</w:t>
            </w:r>
          </w:p>
        </w:tc>
        <w:tc>
          <w:tcPr>
            <w:tcW w:type="dxa" w:w="1894"/>
          </w:tcPr>
          <w:p>
            <w:pPr>
              <w:spacing w:after="0"/>
              <w:jc w:val="left"/>
            </w:pPr>
            <w:r>
              <w:rPr>
                <w:sz w:val="16"/>
              </w:rPr>
              <w:t>50 kt (58 mph), measurement type not recorded</w:t>
            </w:r>
          </w:p>
        </w:tc>
        <w:tc>
          <w:tcPr>
            <w:tcW w:type="dxa" w:w="1914"/>
          </w:tcPr>
          <w:p>
            <w:pPr>
              <w:spacing w:after="0"/>
              <w:jc w:val="left"/>
            </w:pPr>
            <w:r>
              <w:rPr>
                <w:sz w:val="16"/>
              </w:rPr>
              <w:t>damage not recorded (pre-1996 record)</w:t>
            </w:r>
          </w:p>
        </w:tc>
        <w:tc>
          <w:tcPr>
            <w:tcW w:type="dxa" w:w="953"/>
          </w:tcPr>
          <w:p>
            <w:pPr>
              <w:spacing w:after="0"/>
              <w:jc w:val="right"/>
            </w:pPr>
            <w:r>
              <w:rPr>
                <w:sz w:val="16"/>
              </w:rPr>
              <w:t>1, 8</w:t>
            </w:r>
          </w:p>
        </w:tc>
        <w:tc>
          <w:tcPr>
            <w:tcW w:type="dxa" w:w="2722"/>
          </w:tcPr>
          <w:p>
            <w:pPr>
              <w:spacing w:after="0"/>
              <w:jc w:val="left"/>
            </w:pPr>
            <w:r>
              <w:rPr>
                <w:sz w:val="16"/>
              </w:rPr>
              <w:t>location not recorded</w:t>
            </w:r>
          </w:p>
        </w:tc>
        <w:tc>
          <w:tcPr>
            <w:tcW w:type="dxa" w:w="1152"/>
          </w:tcPr>
          <w:p>
            <w:pPr>
              <w:spacing w:after="0"/>
              <w:jc w:val="left"/>
            </w:pPr>
          </w:p>
        </w:tc>
        <w:tc>
          <w:tcPr>
            <w:tcW w:type="dxa" w:w="3225"/>
          </w:tcPr>
          <w:p>
            <w:pPr>
              <w:spacing w:after="0"/>
              <w:jc w:val="left"/>
            </w:pPr>
            <w:r>
              <w:rPr>
                <w:sz w:val="16"/>
              </w:rPr>
              <w:t>deaths or injuries recorded</w:t>
            </w:r>
          </w:p>
        </w:tc>
      </w:tr>
      <w:tr>
        <w:trPr>
          <w:cantSplit/>
        </w:trPr>
        <w:tc>
          <w:tcPr>
            <w:tcW w:type="dxa" w:w="1037"/>
          </w:tcPr>
          <w:p>
            <w:pPr>
              <w:spacing w:after="0"/>
              <w:jc w:val="left"/>
            </w:pPr>
            <w:r>
              <w:rPr>
                <w:sz w:val="16"/>
              </w:rPr>
              <w:t>1956-08-05</w:t>
            </w:r>
          </w:p>
        </w:tc>
        <w:tc>
          <w:tcPr>
            <w:tcW w:type="dxa" w:w="1215"/>
          </w:tcPr>
          <w:p>
            <w:pPr>
              <w:spacing w:after="0"/>
              <w:jc w:val="left"/>
            </w:pPr>
            <w:r>
              <w:rPr>
                <w:sz w:val="16"/>
              </w:rPr>
              <w:t>Tornado</w:t>
            </w:r>
          </w:p>
        </w:tc>
        <w:tc>
          <w:tcPr>
            <w:tcW w:type="dxa" w:w="1894"/>
          </w:tcPr>
          <w:p>
            <w:pPr>
              <w:spacing w:after="0"/>
              <w:jc w:val="left"/>
            </w:pPr>
            <w:r>
              <w:rPr>
                <w:sz w:val="16"/>
              </w:rPr>
              <w:t>F3, 33 yd wide</w:t>
            </w:r>
          </w:p>
        </w:tc>
        <w:tc>
          <w:tcPr>
            <w:tcW w:type="dxa" w:w="1914"/>
          </w:tcPr>
          <w:p>
            <w:pPr>
              <w:spacing w:after="0"/>
              <w:jc w:val="left"/>
            </w:pPr>
            <w:r>
              <w:rPr>
                <w:sz w:val="16"/>
              </w:rPr>
              <w:t>$250,000 property; crops not recorded (1956 dollars)</w:t>
            </w:r>
          </w:p>
        </w:tc>
        <w:tc>
          <w:tcPr>
            <w:tcW w:type="dxa" w:w="953"/>
          </w:tcPr>
          <w:p>
            <w:pPr>
              <w:spacing w:after="0"/>
              <w:jc w:val="right"/>
            </w:pPr>
            <w:r>
              <w:rPr>
                <w:sz w:val="16"/>
              </w:rPr>
              <w:t>2, 0</w:t>
            </w:r>
          </w:p>
        </w:tc>
        <w:tc>
          <w:tcPr>
            <w:tcW w:type="dxa" w:w="2722"/>
          </w:tcPr>
          <w:p>
            <w:pPr>
              <w:spacing w:after="0"/>
              <w:jc w:val="left"/>
            </w:pPr>
            <w:r>
              <w:rPr>
                <w:sz w:val="16"/>
              </w:rPr>
              <w:t>location not recorded</w:t>
            </w:r>
          </w:p>
        </w:tc>
        <w:tc>
          <w:tcPr>
            <w:tcW w:type="dxa" w:w="1152"/>
          </w:tcPr>
          <w:p>
            <w:pPr>
              <w:spacing w:after="0"/>
              <w:jc w:val="left"/>
            </w:pPr>
          </w:p>
        </w:tc>
        <w:tc>
          <w:tcPr>
            <w:tcW w:type="dxa" w:w="3225"/>
          </w:tcPr>
          <w:p>
            <w:pPr>
              <w:spacing w:after="0"/>
              <w:jc w:val="left"/>
            </w:pPr>
            <w:r>
              <w:rPr>
                <w:sz w:val="16"/>
              </w:rPr>
              <w:t>deaths or injuries recorded</w:t>
            </w:r>
          </w:p>
        </w:tc>
      </w:tr>
      <w:tr>
        <w:trPr>
          <w:cantSplit/>
        </w:trPr>
        <w:tc>
          <w:tcPr>
            <w:tcW w:type="dxa" w:w="1037"/>
          </w:tcPr>
          <w:p>
            <w:pPr>
              <w:spacing w:after="0"/>
              <w:jc w:val="left"/>
            </w:pPr>
            <w:r>
              <w:rPr>
                <w:sz w:val="16"/>
              </w:rPr>
              <w:t>1955-03-01</w:t>
            </w:r>
          </w:p>
        </w:tc>
        <w:tc>
          <w:tcPr>
            <w:tcW w:type="dxa" w:w="1215"/>
          </w:tcPr>
          <w:p>
            <w:pPr>
              <w:spacing w:after="0"/>
              <w:jc w:val="left"/>
            </w:pPr>
            <w:r>
              <w:rPr>
                <w:sz w:val="16"/>
              </w:rPr>
              <w:t>Tornado</w:t>
            </w:r>
          </w:p>
        </w:tc>
        <w:tc>
          <w:tcPr>
            <w:tcW w:type="dxa" w:w="1894"/>
          </w:tcPr>
          <w:p>
            <w:pPr>
              <w:spacing w:after="0"/>
              <w:jc w:val="left"/>
            </w:pPr>
            <w:r>
              <w:rPr>
                <w:sz w:val="16"/>
              </w:rPr>
              <w:t>F3, 2.5 mi path length (whole path, pre-1996), 40 yd wide</w:t>
            </w:r>
          </w:p>
        </w:tc>
        <w:tc>
          <w:tcPr>
            <w:tcW w:type="dxa" w:w="1914"/>
          </w:tcPr>
          <w:p>
            <w:pPr>
              <w:spacing w:after="0"/>
              <w:jc w:val="left"/>
            </w:pPr>
            <w:r>
              <w:rPr>
                <w:sz w:val="16"/>
              </w:rPr>
              <w:t>$250,000 property; crops not recorded (1955 dollars)</w:t>
            </w:r>
          </w:p>
        </w:tc>
        <w:tc>
          <w:tcPr>
            <w:tcW w:type="dxa" w:w="953"/>
          </w:tcPr>
          <w:p>
            <w:pPr>
              <w:spacing w:after="0"/>
              <w:jc w:val="right"/>
            </w:pPr>
            <w:r>
              <w:rPr>
                <w:sz w:val="16"/>
              </w:rPr>
              <w:t>1, 6</w:t>
            </w:r>
          </w:p>
        </w:tc>
        <w:tc>
          <w:tcPr>
            <w:tcW w:type="dxa" w:w="2722"/>
          </w:tcPr>
          <w:p>
            <w:pPr>
              <w:spacing w:after="0"/>
              <w:jc w:val="left"/>
            </w:pPr>
            <w:r>
              <w:rPr>
                <w:sz w:val="16"/>
              </w:rPr>
              <w:t>location not recorded</w:t>
            </w:r>
          </w:p>
        </w:tc>
        <w:tc>
          <w:tcPr>
            <w:tcW w:type="dxa" w:w="1152"/>
          </w:tcPr>
          <w:p>
            <w:pPr>
              <w:spacing w:after="0"/>
              <w:jc w:val="left"/>
            </w:pPr>
          </w:p>
        </w:tc>
        <w:tc>
          <w:tcPr>
            <w:tcW w:type="dxa" w:w="322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7"/>
        <w:gridCol w:w="1584"/>
        <w:gridCol w:w="1622"/>
        <w:gridCol w:w="1755"/>
        <w:gridCol w:w="1522"/>
        <w:gridCol w:w="1509"/>
        <w:gridCol w:w="1037"/>
        <w:gridCol w:w="1524"/>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622"/>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3.79</w:t>
            </w:r>
          </w:p>
        </w:tc>
        <w:tc>
          <w:tcPr>
            <w:tcW w:type="dxa" w:w="1277"/>
          </w:tcPr>
          <w:p>
            <w:pPr>
              <w:spacing w:after="0"/>
              <w:jc w:val="left"/>
            </w:pPr>
            <w:r>
              <w:rPr>
                <w:sz w:val="16"/>
              </w:rPr>
              <w:t>event-days per year</w:t>
            </w:r>
          </w:p>
        </w:tc>
        <w:tc>
          <w:tcPr>
            <w:tcW w:type="dxa" w:w="1584"/>
          </w:tcPr>
          <w:p>
            <w:pPr>
              <w:spacing w:after="0"/>
              <w:jc w:val="left"/>
            </w:pPr>
            <w:r>
              <w:rPr>
                <w:sz w:val="16"/>
              </w:rPr>
              <w:t>about 3.79 days per year</w:t>
            </w:r>
          </w:p>
        </w:tc>
        <w:tc>
          <w:tcPr>
            <w:tcW w:type="dxa" w:w="1622"/>
          </w:tcPr>
          <w:p>
            <w:pPr>
              <w:spacing w:after="0"/>
              <w:jc w:val="left"/>
            </w:pPr>
            <w:r>
              <w:rPr>
                <w:sz w:val="16"/>
              </w:rPr>
              <w:t>Likely (from Storm Events: 8 of 30 years)</w:t>
            </w:r>
          </w:p>
        </w:tc>
        <w:tc>
          <w:tcPr>
            <w:tcW w:type="dxa" w:w="1755"/>
          </w:tcPr>
          <w:p>
            <w:pPr>
              <w:spacing w:after="0"/>
              <w:jc w:val="left"/>
            </w:pPr>
            <w:r>
              <w:rPr>
                <w:sz w:val="16"/>
              </w:rPr>
              <w:t>event-days in 8 of 30 years, 1996 to 2025 (26.7%)</w:t>
            </w:r>
          </w:p>
        </w:tc>
        <w:tc>
          <w:tcPr>
            <w:tcW w:type="dxa" w:w="1522"/>
          </w:tcPr>
          <w:p>
            <w:pPr>
              <w:spacing w:after="0"/>
              <w:jc w:val="right"/>
            </w:pPr>
            <w:r>
              <w:rPr>
                <w:sz w:val="16"/>
              </w:rPr>
              <w:t>72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524"/>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0</w:t>
            </w:r>
          </w:p>
        </w:tc>
        <w:tc>
          <w:tcPr>
            <w:tcW w:type="dxa" w:w="1277"/>
          </w:tcPr>
          <w:p>
            <w:pPr>
              <w:spacing w:after="0"/>
              <w:jc w:val="left"/>
            </w:pPr>
            <w:r>
              <w:rPr>
                <w:sz w:val="16"/>
              </w:rPr>
              <w:t>event-days per year</w:t>
            </w:r>
          </w:p>
        </w:tc>
        <w:tc>
          <w:tcPr>
            <w:tcW w:type="dxa" w:w="1584"/>
          </w:tcPr>
          <w:p>
            <w:pPr>
              <w:spacing w:after="0"/>
              <w:jc w:val="left"/>
            </w:pPr>
            <w:r>
              <w:rPr>
                <w:sz w:val="16"/>
              </w:rPr>
              <w:t>none modeled</w:t>
            </w:r>
          </w:p>
        </w:tc>
        <w:tc>
          <w:tcPr>
            <w:tcW w:type="dxa" w:w="1622"/>
          </w:tcPr>
          <w:p>
            <w:pPr>
              <w:spacing w:after="0"/>
              <w:jc w:val="left"/>
            </w:pPr>
            <w:r>
              <w:rPr>
                <w:sz w:val="16"/>
              </w:rPr>
              <w:t>Likely (from Storm Events: 3 of 30 years)</w:t>
            </w:r>
          </w:p>
        </w:tc>
        <w:tc>
          <w:tcPr>
            <w:tcW w:type="dxa" w:w="1755"/>
          </w:tcPr>
          <w:p>
            <w:pPr>
              <w:spacing w:after="0"/>
              <w:jc w:val="left"/>
            </w:pPr>
            <w:r>
              <w:rPr>
                <w:sz w:val="16"/>
              </w:rPr>
              <w:t>event-days in 3 of 30 years, 1996 to 2025 (10%)</w:t>
            </w:r>
          </w:p>
        </w:tc>
        <w:tc>
          <w:tcPr>
            <w:tcW w:type="dxa" w:w="1522"/>
          </w:tcPr>
          <w:p>
            <w:pPr>
              <w:spacing w:after="0"/>
              <w:jc w:val="right"/>
            </w:pPr>
            <w:r>
              <w:rPr>
                <w:sz w:val="16"/>
              </w:rPr>
              <w:t>0</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4"/>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0.000783</w:t>
            </w:r>
          </w:p>
        </w:tc>
        <w:tc>
          <w:tcPr>
            <w:tcW w:type="dxa" w:w="1277"/>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0.0783%</w:t>
            </w:r>
          </w:p>
        </w:tc>
        <w:tc>
          <w:tcPr>
            <w:tcW w:type="dxa" w:w="1622"/>
          </w:tcPr>
          <w:p>
            <w:pPr>
              <w:spacing w:after="0"/>
              <w:jc w:val="left"/>
            </w:pPr>
          </w:p>
        </w:tc>
        <w:tc>
          <w:tcPr>
            <w:tcW w:type="dxa" w:w="1755"/>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5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4.4</w:t>
            </w:r>
          </w:p>
        </w:tc>
        <w:tc>
          <w:tcPr>
            <w:tcW w:type="dxa" w:w="1277"/>
          </w:tcPr>
          <w:p>
            <w:pPr>
              <w:spacing w:after="0"/>
              <w:jc w:val="left"/>
            </w:pPr>
            <w:r>
              <w:rPr>
                <w:sz w:val="16"/>
              </w:rPr>
              <w:t>events per year</w:t>
            </w:r>
          </w:p>
        </w:tc>
        <w:tc>
          <w:tcPr>
            <w:tcW w:type="dxa" w:w="1584"/>
          </w:tcPr>
          <w:p>
            <w:pPr>
              <w:spacing w:after="0"/>
              <w:jc w:val="left"/>
            </w:pPr>
            <w:r>
              <w:rPr>
                <w:sz w:val="16"/>
              </w:rPr>
              <w:t>about 4.4 per year</w:t>
            </w:r>
          </w:p>
        </w:tc>
        <w:tc>
          <w:tcPr>
            <w:tcW w:type="dxa" w:w="1622"/>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22"/>
          </w:tcPr>
          <w:p>
            <w:pPr>
              <w:spacing w:after="0"/>
              <w:jc w:val="right"/>
            </w:pPr>
            <w:r>
              <w:rPr>
                <w:sz w:val="16"/>
              </w:rPr>
              <w:t>167.3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524"/>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1.74</w:t>
            </w:r>
          </w:p>
        </w:tc>
        <w:tc>
          <w:tcPr>
            <w:tcW w:type="dxa" w:w="1277"/>
          </w:tcPr>
          <w:p>
            <w:pPr>
              <w:spacing w:after="0"/>
              <w:jc w:val="left"/>
            </w:pPr>
            <w:r>
              <w:rPr>
                <w:sz w:val="16"/>
              </w:rPr>
              <w:t>event-days per year</w:t>
            </w:r>
          </w:p>
        </w:tc>
        <w:tc>
          <w:tcPr>
            <w:tcW w:type="dxa" w:w="1584"/>
          </w:tcPr>
          <w:p>
            <w:pPr>
              <w:spacing w:after="0"/>
              <w:jc w:val="left"/>
            </w:pPr>
            <w:r>
              <w:rPr>
                <w:sz w:val="16"/>
              </w:rPr>
              <w:t>about 1.74 days per year</w:t>
            </w:r>
          </w:p>
        </w:tc>
        <w:tc>
          <w:tcPr>
            <w:tcW w:type="dxa" w:w="1622"/>
          </w:tcPr>
          <w:p>
            <w:pPr>
              <w:spacing w:after="0"/>
              <w:jc w:val="left"/>
            </w:pPr>
            <w:r>
              <w:rPr>
                <w:sz w:val="16"/>
              </w:rPr>
              <w:t>Possible (from Storm Events: 1 of 30 years)</w:t>
            </w:r>
          </w:p>
        </w:tc>
        <w:tc>
          <w:tcPr>
            <w:tcW w:type="dxa" w:w="1755"/>
          </w:tcPr>
          <w:p>
            <w:pPr>
              <w:spacing w:after="0"/>
              <w:jc w:val="left"/>
            </w:pPr>
            <w:r>
              <w:rPr>
                <w:sz w:val="16"/>
              </w:rPr>
              <w:t>event-days in 1 of 30 years, 1996 to 2025 (3.33%)</w:t>
            </w:r>
          </w:p>
        </w:tc>
        <w:tc>
          <w:tcPr>
            <w:tcW w:type="dxa" w:w="1522"/>
          </w:tcPr>
          <w:p>
            <w:pPr>
              <w:spacing w:after="0"/>
              <w:jc w:val="right"/>
            </w:pPr>
            <w:r>
              <w:rPr>
                <w:sz w:val="16"/>
              </w:rPr>
              <w:t>32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524"/>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0.0183</w:t>
            </w:r>
          </w:p>
        </w:tc>
        <w:tc>
          <w:tcPr>
            <w:tcW w:type="dxa" w:w="1277"/>
          </w:tcPr>
          <w:p>
            <w:pPr>
              <w:spacing w:after="0"/>
              <w:jc w:val="left"/>
            </w:pPr>
            <w:r>
              <w:rPr>
                <w:sz w:val="16"/>
              </w:rPr>
              <w:t>events per year</w:t>
            </w:r>
          </w:p>
        </w:tc>
        <w:tc>
          <w:tcPr>
            <w:tcW w:type="dxa" w:w="1584"/>
          </w:tcPr>
          <w:p>
            <w:pPr>
              <w:spacing w:after="0"/>
              <w:jc w:val="left"/>
            </w:pPr>
            <w:r>
              <w:rPr>
                <w:sz w:val="16"/>
              </w:rPr>
              <w:t>about 1 in 55 years</w:t>
            </w:r>
          </w:p>
        </w:tc>
        <w:tc>
          <w:tcPr>
            <w:tcW w:type="dxa" w:w="1622"/>
          </w:tcPr>
          <w:p>
            <w:pPr>
              <w:spacing w:after="0"/>
              <w:jc w:val="left"/>
            </w:pPr>
            <w:r>
              <w:rPr>
                <w:sz w:val="16"/>
              </w:rPr>
              <w:t>Possible</w:t>
            </w:r>
          </w:p>
        </w:tc>
        <w:tc>
          <w:tcPr>
            <w:tcW w:type="dxa" w:w="1755"/>
          </w:tcPr>
          <w:p>
            <w:pPr>
              <w:spacing w:after="0"/>
              <w:jc w:val="left"/>
            </w:pPr>
            <w:r>
              <w:rPr>
                <w:sz w:val="16"/>
              </w:rPr>
              <w:t>FEMA annualized frequency (modeled)</w:t>
            </w:r>
          </w:p>
        </w:tc>
        <w:tc>
          <w:tcPr>
            <w:tcW w:type="dxa" w:w="1522"/>
          </w:tcPr>
          <w:p>
            <w:pPr>
              <w:spacing w:after="0"/>
              <w:jc w:val="right"/>
            </w:pPr>
            <w:r>
              <w:rPr>
                <w:sz w:val="16"/>
              </w:rPr>
              <w:t>6</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5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0.569</w:t>
            </w:r>
          </w:p>
        </w:tc>
        <w:tc>
          <w:tcPr>
            <w:tcW w:type="dxa" w:w="1277"/>
          </w:tcPr>
          <w:p>
            <w:pPr>
              <w:spacing w:after="0"/>
              <w:jc w:val="left"/>
            </w:pPr>
            <w:r>
              <w:rPr>
                <w:sz w:val="16"/>
              </w:rPr>
              <w:t>event-days per year</w:t>
            </w:r>
          </w:p>
        </w:tc>
        <w:tc>
          <w:tcPr>
            <w:tcW w:type="dxa" w:w="1584"/>
          </w:tcPr>
          <w:p>
            <w:pPr>
              <w:spacing w:after="0"/>
              <w:jc w:val="left"/>
            </w:pPr>
            <w:r>
              <w:rPr>
                <w:sz w:val="16"/>
              </w:rPr>
              <w:t>about 0.569 days per year</w:t>
            </w:r>
          </w:p>
        </w:tc>
        <w:tc>
          <w:tcPr>
            <w:tcW w:type="dxa" w:w="1622"/>
          </w:tcPr>
          <w:p>
            <w:pPr>
              <w:spacing w:after="0"/>
              <w:jc w:val="left"/>
            </w:pPr>
            <w:r>
              <w:rPr>
                <w:sz w:val="16"/>
              </w:rPr>
              <w:t>Likely (from Storm Events: 3 of 30 years)</w:t>
            </w:r>
          </w:p>
        </w:tc>
        <w:tc>
          <w:tcPr>
            <w:tcW w:type="dxa" w:w="1755"/>
          </w:tcPr>
          <w:p>
            <w:pPr>
              <w:spacing w:after="0"/>
              <w:jc w:val="left"/>
            </w:pPr>
            <w:r>
              <w:rPr>
                <w:sz w:val="16"/>
              </w:rPr>
              <w:t>event-days in 3 of 30 years, 1996 to 2025 (10%)</w:t>
            </w:r>
          </w:p>
        </w:tc>
        <w:tc>
          <w:tcPr>
            <w:tcW w:type="dxa" w:w="1522"/>
          </w:tcPr>
          <w:p>
            <w:pPr>
              <w:spacing w:after="0"/>
              <w:jc w:val="right"/>
            </w:pPr>
            <w:r>
              <w:rPr>
                <w:sz w:val="16"/>
              </w:rPr>
              <w:t>39</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524"/>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1.14</w:t>
            </w:r>
          </w:p>
        </w:tc>
        <w:tc>
          <w:tcPr>
            <w:tcW w:type="dxa" w:w="1277"/>
          </w:tcPr>
          <w:p>
            <w:pPr>
              <w:spacing w:after="0"/>
              <w:jc w:val="left"/>
            </w:pPr>
            <w:r>
              <w:rPr>
                <w:sz w:val="16"/>
              </w:rPr>
              <w:t>event-days per year</w:t>
            </w:r>
          </w:p>
        </w:tc>
        <w:tc>
          <w:tcPr>
            <w:tcW w:type="dxa" w:w="1584"/>
          </w:tcPr>
          <w:p>
            <w:pPr>
              <w:spacing w:after="0"/>
              <w:jc w:val="left"/>
            </w:pPr>
            <w:r>
              <w:rPr>
                <w:sz w:val="16"/>
              </w:rPr>
              <w:t>about 1.14 days per year</w:t>
            </w:r>
          </w:p>
        </w:tc>
        <w:tc>
          <w:tcPr>
            <w:tcW w:type="dxa" w:w="1622"/>
          </w:tcPr>
          <w:p>
            <w:pPr>
              <w:spacing w:after="0"/>
              <w:jc w:val="left"/>
            </w:pPr>
            <w:r>
              <w:rPr>
                <w:sz w:val="16"/>
              </w:rPr>
              <w:t>Likely (from Storm Events: 15 of 30 years)</w:t>
            </w:r>
          </w:p>
        </w:tc>
        <w:tc>
          <w:tcPr>
            <w:tcW w:type="dxa" w:w="1755"/>
          </w:tcPr>
          <w:p>
            <w:pPr>
              <w:spacing w:after="0"/>
              <w:jc w:val="left"/>
            </w:pPr>
            <w:r>
              <w:rPr>
                <w:sz w:val="16"/>
              </w:rPr>
              <w:t>event-days in 15 of 30 years, 1996 to 2025 (50%)</w:t>
            </w:r>
          </w:p>
        </w:tc>
        <w:tc>
          <w:tcPr>
            <w:tcW w:type="dxa" w:w="1522"/>
          </w:tcPr>
          <w:p>
            <w:pPr>
              <w:spacing w:after="0"/>
              <w:jc w:val="right"/>
            </w:pPr>
            <w:r>
              <w:rPr>
                <w:sz w:val="16"/>
              </w:rPr>
              <w:t>32</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524"/>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0.093</w:t>
            </w:r>
          </w:p>
        </w:tc>
        <w:tc>
          <w:tcPr>
            <w:tcW w:type="dxa" w:w="1277"/>
          </w:tcPr>
          <w:p>
            <w:pPr>
              <w:spacing w:after="0"/>
              <w:jc w:val="left"/>
            </w:pPr>
            <w:r>
              <w:rPr>
                <w:sz w:val="16"/>
              </w:rPr>
              <w:t>events per year (modeled)</w:t>
            </w:r>
          </w:p>
        </w:tc>
        <w:tc>
          <w:tcPr>
            <w:tcW w:type="dxa" w:w="1584"/>
          </w:tcPr>
          <w:p>
            <w:pPr>
              <w:spacing w:after="0"/>
              <w:jc w:val="left"/>
            </w:pPr>
            <w:r>
              <w:rPr>
                <w:sz w:val="16"/>
              </w:rPr>
              <w:t>about 1 in 11 years</w:t>
            </w:r>
          </w:p>
        </w:tc>
        <w:tc>
          <w:tcPr>
            <w:tcW w:type="dxa" w:w="1622"/>
          </w:tcPr>
          <w:p>
            <w:pPr>
              <w:spacing w:after="0"/>
              <w:jc w:val="left"/>
            </w:pPr>
            <w:r>
              <w:rPr>
                <w:sz w:val="16"/>
              </w:rPr>
              <w:t>Possible</w:t>
            </w:r>
          </w:p>
        </w:tc>
        <w:tc>
          <w:tcPr>
            <w:tcW w:type="dxa" w:w="175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524"/>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40.4</w:t>
            </w:r>
          </w:p>
        </w:tc>
        <w:tc>
          <w:tcPr>
            <w:tcW w:type="dxa" w:w="1277"/>
          </w:tcPr>
          <w:p>
            <w:pPr>
              <w:spacing w:after="0"/>
              <w:jc w:val="left"/>
            </w:pPr>
            <w:r>
              <w:rPr>
                <w:sz w:val="16"/>
              </w:rPr>
              <w:t>days per year with a strike</w:t>
            </w:r>
          </w:p>
        </w:tc>
        <w:tc>
          <w:tcPr>
            <w:tcW w:type="dxa" w:w="1584"/>
          </w:tcPr>
          <w:p>
            <w:pPr>
              <w:spacing w:after="0"/>
              <w:jc w:val="left"/>
            </w:pPr>
            <w:r>
              <w:rPr>
                <w:sz w:val="16"/>
              </w:rPr>
              <w:t>about 40.4 days per year</w:t>
            </w:r>
          </w:p>
        </w:tc>
        <w:tc>
          <w:tcPr>
            <w:tcW w:type="dxa" w:w="1622"/>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524"/>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2.54</w:t>
            </w:r>
          </w:p>
        </w:tc>
        <w:tc>
          <w:tcPr>
            <w:tcW w:type="dxa" w:w="1277"/>
          </w:tcPr>
          <w:p>
            <w:pPr>
              <w:spacing w:after="0"/>
              <w:jc w:val="left"/>
            </w:pPr>
            <w:r>
              <w:rPr>
                <w:sz w:val="16"/>
              </w:rPr>
              <w:t>events per year</w:t>
            </w:r>
          </w:p>
        </w:tc>
        <w:tc>
          <w:tcPr>
            <w:tcW w:type="dxa" w:w="1584"/>
          </w:tcPr>
          <w:p>
            <w:pPr>
              <w:spacing w:after="0"/>
              <w:jc w:val="left"/>
            </w:pPr>
            <w:r>
              <w:rPr>
                <w:sz w:val="16"/>
              </w:rPr>
              <w:t>about 2.54 per year</w:t>
            </w:r>
          </w:p>
        </w:tc>
        <w:tc>
          <w:tcPr>
            <w:tcW w:type="dxa" w:w="1622"/>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22"/>
          </w:tcPr>
          <w:p>
            <w:pPr>
              <w:spacing w:after="0"/>
              <w:jc w:val="right"/>
            </w:pPr>
            <w:r>
              <w:rPr>
                <w:sz w:val="16"/>
              </w:rPr>
              <w:t>97</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524"/>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0.193</w:t>
            </w:r>
          </w:p>
        </w:tc>
        <w:tc>
          <w:tcPr>
            <w:tcW w:type="dxa" w:w="1277"/>
          </w:tcPr>
          <w:p>
            <w:pPr>
              <w:spacing w:after="0"/>
              <w:jc w:val="left"/>
            </w:pPr>
            <w:r>
              <w:rPr>
                <w:sz w:val="16"/>
              </w:rPr>
              <w:t>events per year</w:t>
            </w:r>
          </w:p>
        </w:tc>
        <w:tc>
          <w:tcPr>
            <w:tcW w:type="dxa" w:w="1584"/>
          </w:tcPr>
          <w:p>
            <w:pPr>
              <w:spacing w:after="0"/>
              <w:jc w:val="left"/>
            </w:pPr>
            <w:r>
              <w:rPr>
                <w:sz w:val="16"/>
              </w:rPr>
              <w:t>about 1 in 5 years</w:t>
            </w:r>
          </w:p>
        </w:tc>
        <w:tc>
          <w:tcPr>
            <w:tcW w:type="dxa" w:w="1622"/>
          </w:tcPr>
          <w:p>
            <w:pPr>
              <w:spacing w:after="0"/>
              <w:jc w:val="left"/>
            </w:pPr>
            <w:r>
              <w:rPr>
                <w:sz w:val="16"/>
              </w:rPr>
              <w:t>Likely</w:t>
            </w:r>
          </w:p>
        </w:tc>
        <w:tc>
          <w:tcPr>
            <w:tcW w:type="dxa" w:w="175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524"/>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0.0000584</w:t>
            </w:r>
          </w:p>
        </w:tc>
        <w:tc>
          <w:tcPr>
            <w:tcW w:type="dxa" w:w="1277"/>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0.00584%</w:t>
            </w:r>
          </w:p>
        </w:tc>
        <w:tc>
          <w:tcPr>
            <w:tcW w:type="dxa" w:w="1622"/>
          </w:tcPr>
          <w:p>
            <w:pPr>
              <w:spacing w:after="0"/>
              <w:jc w:val="left"/>
            </w:pPr>
          </w:p>
        </w:tc>
        <w:tc>
          <w:tcPr>
            <w:tcW w:type="dxa" w:w="175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5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10.6</w:t>
            </w:r>
          </w:p>
        </w:tc>
        <w:tc>
          <w:tcPr>
            <w:tcW w:type="dxa" w:w="1277"/>
          </w:tcPr>
          <w:p>
            <w:pPr>
              <w:spacing w:after="0"/>
              <w:jc w:val="left"/>
            </w:pPr>
            <w:r>
              <w:rPr>
                <w:sz w:val="16"/>
              </w:rPr>
              <w:t>event-days per year</w:t>
            </w:r>
          </w:p>
        </w:tc>
        <w:tc>
          <w:tcPr>
            <w:tcW w:type="dxa" w:w="1584"/>
          </w:tcPr>
          <w:p>
            <w:pPr>
              <w:spacing w:after="0"/>
              <w:jc w:val="left"/>
            </w:pPr>
            <w:r>
              <w:rPr>
                <w:sz w:val="16"/>
              </w:rPr>
              <w:t>about 10.6 days per year</w:t>
            </w:r>
          </w:p>
        </w:tc>
        <w:tc>
          <w:tcPr>
            <w:tcW w:type="dxa" w:w="1622"/>
          </w:tcPr>
          <w:p>
            <w:pPr>
              <w:spacing w:after="0"/>
              <w:jc w:val="left"/>
            </w:pPr>
            <w:r>
              <w:rPr>
                <w:sz w:val="16"/>
              </w:rPr>
              <w:t>Likely (from Storm Events: 21 of 30 years)</w:t>
            </w:r>
          </w:p>
        </w:tc>
        <w:tc>
          <w:tcPr>
            <w:tcW w:type="dxa" w:w="1755"/>
          </w:tcPr>
          <w:p>
            <w:pPr>
              <w:spacing w:after="0"/>
              <w:jc w:val="left"/>
            </w:pPr>
            <w:r>
              <w:rPr>
                <w:sz w:val="16"/>
              </w:rPr>
              <w:t>event-days in 21 of 30 years, 1996 to 2025 (70%)</w:t>
            </w:r>
          </w:p>
        </w:tc>
        <w:tc>
          <w:tcPr>
            <w:tcW w:type="dxa" w:w="1522"/>
          </w:tcPr>
          <w:p>
            <w:pPr>
              <w:spacing w:after="0"/>
              <w:jc w:val="right"/>
            </w:pPr>
            <w:r>
              <w:rPr>
                <w:sz w:val="16"/>
              </w:rPr>
              <w:t>202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52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158</w:t>
            </w:r>
          </w:p>
        </w:tc>
        <w:tc>
          <w:tcPr>
            <w:tcW w:type="dxa" w:w="1381"/>
          </w:tcPr>
          <w:p>
            <w:pPr>
              <w:spacing w:after="0"/>
              <w:jc w:val="right"/>
            </w:pPr>
            <w:r>
              <w:rPr>
                <w:sz w:val="16"/>
              </w:rPr>
              <w:t>30</w:t>
            </w:r>
          </w:p>
        </w:tc>
        <w:tc>
          <w:tcPr>
            <w:tcW w:type="dxa" w:w="1381"/>
          </w:tcPr>
          <w:p>
            <w:pPr>
              <w:spacing w:after="0"/>
              <w:jc w:val="right"/>
            </w:pPr>
            <w:r>
              <w:rPr>
                <w:sz w:val="16"/>
              </w:rPr>
              <w:t>5.27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75 of 75</w:t>
            </w:r>
          </w:p>
        </w:tc>
        <w:tc>
          <w:tcPr>
            <w:tcW w:type="dxa" w:w="976"/>
          </w:tcPr>
          <w:p>
            <w:pPr>
              <w:spacing w:after="0"/>
              <w:jc w:val="right"/>
            </w:pPr>
            <w:r>
              <w:rPr>
                <w:sz w:val="16"/>
              </w:rPr>
              <w:t>17.1</w:t>
            </w:r>
          </w:p>
        </w:tc>
        <w:tc>
          <w:tcPr>
            <w:tcW w:type="dxa" w:w="1023"/>
          </w:tcPr>
          <w:p>
            <w:pPr>
              <w:spacing w:after="0"/>
              <w:jc w:val="right"/>
            </w:pPr>
            <w:r>
              <w:rPr>
                <w:sz w:val="16"/>
              </w:rPr>
              <w:t>20.7</w:t>
            </w:r>
          </w:p>
        </w:tc>
        <w:tc>
          <w:tcPr>
            <w:tcW w:type="dxa" w:w="976"/>
          </w:tcPr>
          <w:p>
            <w:pPr>
              <w:spacing w:after="0"/>
              <w:jc w:val="right"/>
            </w:pPr>
            <w:r>
              <w:rPr>
                <w:sz w:val="16"/>
              </w:rPr>
              <w:t>25.6</w:t>
            </w:r>
          </w:p>
        </w:tc>
        <w:tc>
          <w:tcPr>
            <w:tcW w:type="dxa" w:w="8283"/>
          </w:tcPr>
          <w:p>
            <w:pPr>
              <w:spacing w:after="0"/>
              <w:jc w:val="left"/>
            </w:pPr>
            <w:r>
              <w:rPr>
                <w:sz w:val="16"/>
              </w:rPr>
              <w:t>Relatively Low 60, Very Low 15</w:t>
            </w:r>
          </w:p>
        </w:tc>
      </w:tr>
      <w:tr>
        <w:trPr>
          <w:cantSplit/>
        </w:trPr>
        <w:tc>
          <w:tcPr>
            <w:tcW w:type="dxa" w:w="1561"/>
          </w:tcPr>
          <w:p>
            <w:pPr>
              <w:spacing w:after="0"/>
              <w:jc w:val="left"/>
            </w:pPr>
            <w:r>
              <w:rPr>
                <w:sz w:val="16"/>
              </w:rPr>
              <w:t>Drought</w:t>
            </w:r>
          </w:p>
        </w:tc>
        <w:tc>
          <w:tcPr>
            <w:tcW w:type="dxa" w:w="1292"/>
          </w:tcPr>
          <w:p>
            <w:pPr>
              <w:spacing w:after="0"/>
              <w:jc w:val="right"/>
            </w:pPr>
            <w:r>
              <w:rPr>
                <w:sz w:val="16"/>
              </w:rPr>
              <w:t>0 of 75</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75</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75 of 75</w:t>
            </w:r>
          </w:p>
        </w:tc>
        <w:tc>
          <w:tcPr>
            <w:tcW w:type="dxa" w:w="976"/>
          </w:tcPr>
          <w:p>
            <w:pPr>
              <w:spacing w:after="0"/>
              <w:jc w:val="right"/>
            </w:pPr>
            <w:r>
              <w:rPr>
                <w:sz w:val="16"/>
              </w:rPr>
              <w:t>7.5</w:t>
            </w:r>
          </w:p>
        </w:tc>
        <w:tc>
          <w:tcPr>
            <w:tcW w:type="dxa" w:w="1023"/>
          </w:tcPr>
          <w:p>
            <w:pPr>
              <w:spacing w:after="0"/>
              <w:jc w:val="right"/>
            </w:pPr>
            <w:r>
              <w:rPr>
                <w:sz w:val="16"/>
              </w:rPr>
              <w:t>28.6</w:t>
            </w:r>
          </w:p>
        </w:tc>
        <w:tc>
          <w:tcPr>
            <w:tcW w:type="dxa" w:w="976"/>
          </w:tcPr>
          <w:p>
            <w:pPr>
              <w:spacing w:after="0"/>
              <w:jc w:val="right"/>
            </w:pPr>
            <w:r>
              <w:rPr>
                <w:sz w:val="16"/>
              </w:rPr>
              <w:t>56.8</w:t>
            </w:r>
          </w:p>
        </w:tc>
        <w:tc>
          <w:tcPr>
            <w:tcW w:type="dxa" w:w="8283"/>
          </w:tcPr>
          <w:p>
            <w:pPr>
              <w:spacing w:after="0"/>
              <w:jc w:val="left"/>
            </w:pPr>
            <w:r>
              <w:rPr>
                <w:sz w:val="16"/>
              </w:rPr>
              <w:t>Relatively Low 14, Very Low 61</w:t>
            </w:r>
          </w:p>
        </w:tc>
      </w:tr>
      <w:tr>
        <w:trPr>
          <w:cantSplit/>
        </w:trPr>
        <w:tc>
          <w:tcPr>
            <w:tcW w:type="dxa" w:w="1561"/>
          </w:tcPr>
          <w:p>
            <w:pPr>
              <w:spacing w:after="0"/>
              <w:jc w:val="left"/>
            </w:pPr>
            <w:r>
              <w:rPr>
                <w:sz w:val="16"/>
              </w:rPr>
              <w:t>Hail</w:t>
            </w:r>
          </w:p>
        </w:tc>
        <w:tc>
          <w:tcPr>
            <w:tcW w:type="dxa" w:w="1292"/>
          </w:tcPr>
          <w:p>
            <w:pPr>
              <w:spacing w:after="0"/>
              <w:jc w:val="right"/>
            </w:pPr>
            <w:r>
              <w:rPr>
                <w:sz w:val="16"/>
              </w:rPr>
              <w:t>75 of 75</w:t>
            </w:r>
          </w:p>
        </w:tc>
        <w:tc>
          <w:tcPr>
            <w:tcW w:type="dxa" w:w="976"/>
          </w:tcPr>
          <w:p>
            <w:pPr>
              <w:spacing w:after="0"/>
              <w:jc w:val="right"/>
            </w:pPr>
            <w:r>
              <w:rPr>
                <w:sz w:val="16"/>
              </w:rPr>
              <w:t>49.7</w:t>
            </w:r>
          </w:p>
        </w:tc>
        <w:tc>
          <w:tcPr>
            <w:tcW w:type="dxa" w:w="1023"/>
          </w:tcPr>
          <w:p>
            <w:pPr>
              <w:spacing w:after="0"/>
              <w:jc w:val="right"/>
            </w:pPr>
            <w:r>
              <w:rPr>
                <w:sz w:val="16"/>
              </w:rPr>
              <w:t>75.0</w:t>
            </w:r>
          </w:p>
        </w:tc>
        <w:tc>
          <w:tcPr>
            <w:tcW w:type="dxa" w:w="976"/>
          </w:tcPr>
          <w:p>
            <w:pPr>
              <w:spacing w:after="0"/>
              <w:jc w:val="right"/>
            </w:pPr>
            <w:r>
              <w:rPr>
                <w:sz w:val="16"/>
              </w:rPr>
              <w:t>93.3</w:t>
            </w:r>
          </w:p>
        </w:tc>
        <w:tc>
          <w:tcPr>
            <w:tcW w:type="dxa" w:w="8283"/>
          </w:tcPr>
          <w:p>
            <w:pPr>
              <w:spacing w:after="0"/>
              <w:jc w:val="left"/>
            </w:pPr>
            <w:r>
              <w:rPr>
                <w:sz w:val="16"/>
              </w:rPr>
              <w:t>Relatively High 4, Relatively Moderate 48, Relatively Low 23</w:t>
            </w:r>
          </w:p>
        </w:tc>
      </w:tr>
      <w:tr>
        <w:trPr>
          <w:cantSplit/>
        </w:trPr>
        <w:tc>
          <w:tcPr>
            <w:tcW w:type="dxa" w:w="1561"/>
          </w:tcPr>
          <w:p>
            <w:pPr>
              <w:spacing w:after="0"/>
              <w:jc w:val="left"/>
            </w:pPr>
            <w:r>
              <w:rPr>
                <w:sz w:val="16"/>
              </w:rPr>
              <w:t>Heat Wave</w:t>
            </w:r>
          </w:p>
        </w:tc>
        <w:tc>
          <w:tcPr>
            <w:tcW w:type="dxa" w:w="1292"/>
          </w:tcPr>
          <w:p>
            <w:pPr>
              <w:spacing w:after="0"/>
              <w:jc w:val="right"/>
            </w:pPr>
            <w:r>
              <w:rPr>
                <w:sz w:val="16"/>
              </w:rPr>
              <w:t>75 of 75</w:t>
            </w:r>
          </w:p>
        </w:tc>
        <w:tc>
          <w:tcPr>
            <w:tcW w:type="dxa" w:w="976"/>
          </w:tcPr>
          <w:p>
            <w:pPr>
              <w:spacing w:after="0"/>
              <w:jc w:val="right"/>
            </w:pPr>
            <w:r>
              <w:rPr>
                <w:sz w:val="16"/>
              </w:rPr>
              <w:t>5.2</w:t>
            </w:r>
          </w:p>
        </w:tc>
        <w:tc>
          <w:tcPr>
            <w:tcW w:type="dxa" w:w="1023"/>
          </w:tcPr>
          <w:p>
            <w:pPr>
              <w:spacing w:after="0"/>
              <w:jc w:val="right"/>
            </w:pPr>
            <w:r>
              <w:rPr>
                <w:sz w:val="16"/>
              </w:rPr>
              <w:t>22.3</w:t>
            </w:r>
          </w:p>
        </w:tc>
        <w:tc>
          <w:tcPr>
            <w:tcW w:type="dxa" w:w="976"/>
          </w:tcPr>
          <w:p>
            <w:pPr>
              <w:spacing w:after="0"/>
              <w:jc w:val="right"/>
            </w:pPr>
            <w:r>
              <w:rPr>
                <w:sz w:val="16"/>
              </w:rPr>
              <w:t>50.4</w:t>
            </w:r>
          </w:p>
        </w:tc>
        <w:tc>
          <w:tcPr>
            <w:tcW w:type="dxa" w:w="8283"/>
          </w:tcPr>
          <w:p>
            <w:pPr>
              <w:spacing w:after="0"/>
              <w:jc w:val="left"/>
            </w:pPr>
            <w:r>
              <w:rPr>
                <w:sz w:val="16"/>
              </w:rPr>
              <w:t>Relatively Low 50, Very Low 25</w:t>
            </w:r>
          </w:p>
        </w:tc>
      </w:tr>
      <w:tr>
        <w:trPr>
          <w:cantSplit/>
        </w:trPr>
        <w:tc>
          <w:tcPr>
            <w:tcW w:type="dxa" w:w="1561"/>
          </w:tcPr>
          <w:p>
            <w:pPr>
              <w:spacing w:after="0"/>
              <w:jc w:val="left"/>
            </w:pPr>
            <w:r>
              <w:rPr>
                <w:sz w:val="16"/>
              </w:rPr>
              <w:t>Hurricane</w:t>
            </w:r>
          </w:p>
        </w:tc>
        <w:tc>
          <w:tcPr>
            <w:tcW w:type="dxa" w:w="1292"/>
          </w:tcPr>
          <w:p>
            <w:pPr>
              <w:spacing w:after="0"/>
              <w:jc w:val="right"/>
            </w:pPr>
            <w:r>
              <w:rPr>
                <w:sz w:val="16"/>
              </w:rPr>
              <w:t>75 of 75</w:t>
            </w:r>
          </w:p>
        </w:tc>
        <w:tc>
          <w:tcPr>
            <w:tcW w:type="dxa" w:w="976"/>
          </w:tcPr>
          <w:p>
            <w:pPr>
              <w:spacing w:after="0"/>
              <w:jc w:val="right"/>
            </w:pPr>
            <w:r>
              <w:rPr>
                <w:sz w:val="16"/>
              </w:rPr>
              <w:t>38.5</w:t>
            </w:r>
          </w:p>
        </w:tc>
        <w:tc>
          <w:tcPr>
            <w:tcW w:type="dxa" w:w="1023"/>
          </w:tcPr>
          <w:p>
            <w:pPr>
              <w:spacing w:after="0"/>
              <w:jc w:val="right"/>
            </w:pPr>
            <w:r>
              <w:rPr>
                <w:sz w:val="16"/>
              </w:rPr>
              <w:t>48.1</w:t>
            </w:r>
          </w:p>
        </w:tc>
        <w:tc>
          <w:tcPr>
            <w:tcW w:type="dxa" w:w="976"/>
          </w:tcPr>
          <w:p>
            <w:pPr>
              <w:spacing w:after="0"/>
              <w:jc w:val="right"/>
            </w:pPr>
            <w:r>
              <w:rPr>
                <w:sz w:val="16"/>
              </w:rPr>
              <w:t>62.0</w:t>
            </w:r>
          </w:p>
        </w:tc>
        <w:tc>
          <w:tcPr>
            <w:tcW w:type="dxa" w:w="8283"/>
          </w:tcPr>
          <w:p>
            <w:pPr>
              <w:spacing w:after="0"/>
              <w:jc w:val="left"/>
            </w:pPr>
            <w:r>
              <w:rPr>
                <w:sz w:val="16"/>
              </w:rPr>
              <w:t>Relatively Low 16, Very Low 59</w:t>
            </w:r>
          </w:p>
        </w:tc>
      </w:tr>
      <w:tr>
        <w:trPr>
          <w:cantSplit/>
        </w:trPr>
        <w:tc>
          <w:tcPr>
            <w:tcW w:type="dxa" w:w="1561"/>
          </w:tcPr>
          <w:p>
            <w:pPr>
              <w:spacing w:after="0"/>
              <w:jc w:val="left"/>
            </w:pPr>
            <w:r>
              <w:rPr>
                <w:sz w:val="16"/>
              </w:rPr>
              <w:t>Ice Storm</w:t>
            </w:r>
          </w:p>
        </w:tc>
        <w:tc>
          <w:tcPr>
            <w:tcW w:type="dxa" w:w="1292"/>
          </w:tcPr>
          <w:p>
            <w:pPr>
              <w:spacing w:after="0"/>
              <w:jc w:val="right"/>
            </w:pPr>
            <w:r>
              <w:rPr>
                <w:sz w:val="16"/>
              </w:rPr>
              <w:t>75 of 75</w:t>
            </w:r>
          </w:p>
        </w:tc>
        <w:tc>
          <w:tcPr>
            <w:tcW w:type="dxa" w:w="976"/>
          </w:tcPr>
          <w:p>
            <w:pPr>
              <w:spacing w:after="0"/>
              <w:jc w:val="right"/>
            </w:pPr>
            <w:r>
              <w:rPr>
                <w:sz w:val="16"/>
              </w:rPr>
              <w:t>13.3</w:t>
            </w:r>
          </w:p>
        </w:tc>
        <w:tc>
          <w:tcPr>
            <w:tcW w:type="dxa" w:w="1023"/>
          </w:tcPr>
          <w:p>
            <w:pPr>
              <w:spacing w:after="0"/>
              <w:jc w:val="right"/>
            </w:pPr>
            <w:r>
              <w:rPr>
                <w:sz w:val="16"/>
              </w:rPr>
              <w:t>55.1</w:t>
            </w:r>
          </w:p>
        </w:tc>
        <w:tc>
          <w:tcPr>
            <w:tcW w:type="dxa" w:w="976"/>
          </w:tcPr>
          <w:p>
            <w:pPr>
              <w:spacing w:after="0"/>
              <w:jc w:val="right"/>
            </w:pPr>
            <w:r>
              <w:rPr>
                <w:sz w:val="16"/>
              </w:rPr>
              <w:t>89.2</w:t>
            </w:r>
          </w:p>
        </w:tc>
        <w:tc>
          <w:tcPr>
            <w:tcW w:type="dxa" w:w="8283"/>
          </w:tcPr>
          <w:p>
            <w:pPr>
              <w:spacing w:after="0"/>
              <w:jc w:val="left"/>
            </w:pPr>
            <w:r>
              <w:rPr>
                <w:sz w:val="16"/>
              </w:rPr>
              <w:t>Relatively Moderate 14, Relatively Low 47, Very Low 14</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75 of 75</w:t>
            </w:r>
          </w:p>
        </w:tc>
        <w:tc>
          <w:tcPr>
            <w:tcW w:type="dxa" w:w="976"/>
          </w:tcPr>
          <w:p>
            <w:pPr>
              <w:spacing w:after="0"/>
              <w:jc w:val="right"/>
            </w:pPr>
            <w:r>
              <w:rPr>
                <w:sz w:val="16"/>
              </w:rPr>
              <w:t>1.3</w:t>
            </w:r>
          </w:p>
        </w:tc>
        <w:tc>
          <w:tcPr>
            <w:tcW w:type="dxa" w:w="1023"/>
          </w:tcPr>
          <w:p>
            <w:pPr>
              <w:spacing w:after="0"/>
              <w:jc w:val="right"/>
            </w:pPr>
            <w:r>
              <w:rPr>
                <w:sz w:val="16"/>
              </w:rPr>
              <w:t>20.1</w:t>
            </w:r>
          </w:p>
        </w:tc>
        <w:tc>
          <w:tcPr>
            <w:tcW w:type="dxa" w:w="976"/>
          </w:tcPr>
          <w:p>
            <w:pPr>
              <w:spacing w:after="0"/>
              <w:jc w:val="right"/>
            </w:pPr>
            <w:r>
              <w:rPr>
                <w:sz w:val="16"/>
              </w:rPr>
              <w:t>83.7</w:t>
            </w:r>
          </w:p>
        </w:tc>
        <w:tc>
          <w:tcPr>
            <w:tcW w:type="dxa" w:w="8283"/>
          </w:tcPr>
          <w:p>
            <w:pPr>
              <w:spacing w:after="0"/>
              <w:jc w:val="left"/>
            </w:pPr>
            <w:r>
              <w:rPr>
                <w:sz w:val="16"/>
              </w:rPr>
              <w:t>Relatively High 2, Relatively Moderate 15, Relatively Low 28, Very Low 30</w:t>
            </w:r>
          </w:p>
        </w:tc>
      </w:tr>
      <w:tr>
        <w:trPr>
          <w:cantSplit/>
        </w:trPr>
        <w:tc>
          <w:tcPr>
            <w:tcW w:type="dxa" w:w="1561"/>
          </w:tcPr>
          <w:p>
            <w:pPr>
              <w:spacing w:after="0"/>
              <w:jc w:val="left"/>
            </w:pPr>
            <w:r>
              <w:rPr>
                <w:sz w:val="16"/>
              </w:rPr>
              <w:t>Landslide</w:t>
            </w:r>
          </w:p>
        </w:tc>
        <w:tc>
          <w:tcPr>
            <w:tcW w:type="dxa" w:w="1292"/>
          </w:tcPr>
          <w:p>
            <w:pPr>
              <w:spacing w:after="0"/>
              <w:jc w:val="right"/>
            </w:pPr>
            <w:r>
              <w:rPr>
                <w:sz w:val="16"/>
              </w:rPr>
              <w:t>75 of 75</w:t>
            </w:r>
          </w:p>
        </w:tc>
        <w:tc>
          <w:tcPr>
            <w:tcW w:type="dxa" w:w="976"/>
          </w:tcPr>
          <w:p>
            <w:pPr>
              <w:spacing w:after="0"/>
              <w:jc w:val="right"/>
            </w:pPr>
            <w:r>
              <w:rPr>
                <w:sz w:val="16"/>
              </w:rPr>
              <w:t>9.4</w:t>
            </w:r>
          </w:p>
        </w:tc>
        <w:tc>
          <w:tcPr>
            <w:tcW w:type="dxa" w:w="1023"/>
          </w:tcPr>
          <w:p>
            <w:pPr>
              <w:spacing w:after="0"/>
              <w:jc w:val="right"/>
            </w:pPr>
            <w:r>
              <w:rPr>
                <w:sz w:val="16"/>
              </w:rPr>
              <w:t>34.9</w:t>
            </w:r>
          </w:p>
        </w:tc>
        <w:tc>
          <w:tcPr>
            <w:tcW w:type="dxa" w:w="976"/>
          </w:tcPr>
          <w:p>
            <w:pPr>
              <w:spacing w:after="0"/>
              <w:jc w:val="right"/>
            </w:pPr>
            <w:r>
              <w:rPr>
                <w:sz w:val="16"/>
              </w:rPr>
              <w:t>72.5</w:t>
            </w:r>
          </w:p>
        </w:tc>
        <w:tc>
          <w:tcPr>
            <w:tcW w:type="dxa" w:w="8283"/>
          </w:tcPr>
          <w:p>
            <w:pPr>
              <w:spacing w:after="0"/>
              <w:jc w:val="left"/>
            </w:pPr>
            <w:r>
              <w:rPr>
                <w:sz w:val="16"/>
              </w:rPr>
              <w:t>Very Low 75</w:t>
            </w:r>
          </w:p>
        </w:tc>
      </w:tr>
      <w:tr>
        <w:trPr>
          <w:cantSplit/>
        </w:trPr>
        <w:tc>
          <w:tcPr>
            <w:tcW w:type="dxa" w:w="1561"/>
          </w:tcPr>
          <w:p>
            <w:pPr>
              <w:spacing w:after="0"/>
              <w:jc w:val="left"/>
            </w:pPr>
            <w:r>
              <w:rPr>
                <w:sz w:val="16"/>
              </w:rPr>
              <w:t>Lightning</w:t>
            </w:r>
          </w:p>
        </w:tc>
        <w:tc>
          <w:tcPr>
            <w:tcW w:type="dxa" w:w="1292"/>
          </w:tcPr>
          <w:p>
            <w:pPr>
              <w:spacing w:after="0"/>
              <w:jc w:val="right"/>
            </w:pPr>
            <w:r>
              <w:rPr>
                <w:sz w:val="16"/>
              </w:rPr>
              <w:t>75 of 75</w:t>
            </w:r>
          </w:p>
        </w:tc>
        <w:tc>
          <w:tcPr>
            <w:tcW w:type="dxa" w:w="976"/>
          </w:tcPr>
          <w:p>
            <w:pPr>
              <w:spacing w:after="0"/>
              <w:jc w:val="right"/>
            </w:pPr>
            <w:r>
              <w:rPr>
                <w:sz w:val="16"/>
              </w:rPr>
              <w:t>24.6</w:t>
            </w:r>
          </w:p>
        </w:tc>
        <w:tc>
          <w:tcPr>
            <w:tcW w:type="dxa" w:w="1023"/>
          </w:tcPr>
          <w:p>
            <w:pPr>
              <w:spacing w:after="0"/>
              <w:jc w:val="right"/>
            </w:pPr>
            <w:r>
              <w:rPr>
                <w:sz w:val="16"/>
              </w:rPr>
              <w:t>59.5</w:t>
            </w:r>
          </w:p>
        </w:tc>
        <w:tc>
          <w:tcPr>
            <w:tcW w:type="dxa" w:w="976"/>
          </w:tcPr>
          <w:p>
            <w:pPr>
              <w:spacing w:after="0"/>
              <w:jc w:val="right"/>
            </w:pPr>
            <w:r>
              <w:rPr>
                <w:sz w:val="16"/>
              </w:rPr>
              <w:t>86.8</w:t>
            </w:r>
          </w:p>
        </w:tc>
        <w:tc>
          <w:tcPr>
            <w:tcW w:type="dxa" w:w="8283"/>
          </w:tcPr>
          <w:p>
            <w:pPr>
              <w:spacing w:after="0"/>
              <w:jc w:val="left"/>
            </w:pPr>
            <w:r>
              <w:rPr>
                <w:sz w:val="16"/>
              </w:rPr>
              <w:t>Relatively High 8, Relatively Moderate 47, Relatively Low 20</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75 of 75</w:t>
            </w:r>
          </w:p>
        </w:tc>
        <w:tc>
          <w:tcPr>
            <w:tcW w:type="dxa" w:w="976"/>
          </w:tcPr>
          <w:p>
            <w:pPr>
              <w:spacing w:after="0"/>
              <w:jc w:val="right"/>
            </w:pPr>
            <w:r>
              <w:rPr>
                <w:sz w:val="16"/>
              </w:rPr>
              <w:t>27.9</w:t>
            </w:r>
          </w:p>
        </w:tc>
        <w:tc>
          <w:tcPr>
            <w:tcW w:type="dxa" w:w="1023"/>
          </w:tcPr>
          <w:p>
            <w:pPr>
              <w:spacing w:after="0"/>
              <w:jc w:val="right"/>
            </w:pPr>
            <w:r>
              <w:rPr>
                <w:sz w:val="16"/>
              </w:rPr>
              <w:t>65.5</w:t>
            </w:r>
          </w:p>
        </w:tc>
        <w:tc>
          <w:tcPr>
            <w:tcW w:type="dxa" w:w="976"/>
          </w:tcPr>
          <w:p>
            <w:pPr>
              <w:spacing w:after="0"/>
              <w:jc w:val="right"/>
            </w:pPr>
            <w:r>
              <w:rPr>
                <w:sz w:val="16"/>
              </w:rPr>
              <w:t>87.3</w:t>
            </w:r>
          </w:p>
        </w:tc>
        <w:tc>
          <w:tcPr>
            <w:tcW w:type="dxa" w:w="8283"/>
          </w:tcPr>
          <w:p>
            <w:pPr>
              <w:spacing w:after="0"/>
              <w:jc w:val="left"/>
            </w:pPr>
            <w:r>
              <w:rPr>
                <w:sz w:val="16"/>
              </w:rPr>
              <w:t>Relatively High 4, Relatively Moderate 50, Relatively Low 21</w:t>
            </w:r>
          </w:p>
        </w:tc>
      </w:tr>
      <w:tr>
        <w:trPr>
          <w:cantSplit/>
        </w:trPr>
        <w:tc>
          <w:tcPr>
            <w:tcW w:type="dxa" w:w="1561"/>
          </w:tcPr>
          <w:p>
            <w:pPr>
              <w:spacing w:after="0"/>
              <w:jc w:val="left"/>
            </w:pPr>
            <w:r>
              <w:rPr>
                <w:sz w:val="16"/>
              </w:rPr>
              <w:t>Tornado</w:t>
            </w:r>
          </w:p>
        </w:tc>
        <w:tc>
          <w:tcPr>
            <w:tcW w:type="dxa" w:w="1292"/>
          </w:tcPr>
          <w:p>
            <w:pPr>
              <w:spacing w:after="0"/>
              <w:jc w:val="right"/>
            </w:pPr>
            <w:r>
              <w:rPr>
                <w:sz w:val="16"/>
              </w:rPr>
              <w:t>75 of 75</w:t>
            </w:r>
          </w:p>
        </w:tc>
        <w:tc>
          <w:tcPr>
            <w:tcW w:type="dxa" w:w="976"/>
          </w:tcPr>
          <w:p>
            <w:pPr>
              <w:spacing w:after="0"/>
              <w:jc w:val="right"/>
            </w:pPr>
            <w:r>
              <w:rPr>
                <w:sz w:val="16"/>
              </w:rPr>
              <w:t>34.9</w:t>
            </w:r>
          </w:p>
        </w:tc>
        <w:tc>
          <w:tcPr>
            <w:tcW w:type="dxa" w:w="1023"/>
          </w:tcPr>
          <w:p>
            <w:pPr>
              <w:spacing w:after="0"/>
              <w:jc w:val="right"/>
            </w:pPr>
            <w:r>
              <w:rPr>
                <w:sz w:val="16"/>
              </w:rPr>
              <w:t>57.1</w:t>
            </w:r>
          </w:p>
        </w:tc>
        <w:tc>
          <w:tcPr>
            <w:tcW w:type="dxa" w:w="976"/>
          </w:tcPr>
          <w:p>
            <w:pPr>
              <w:spacing w:after="0"/>
              <w:jc w:val="right"/>
            </w:pPr>
            <w:r>
              <w:rPr>
                <w:sz w:val="16"/>
              </w:rPr>
              <w:t>83.9</w:t>
            </w:r>
          </w:p>
        </w:tc>
        <w:tc>
          <w:tcPr>
            <w:tcW w:type="dxa" w:w="8283"/>
          </w:tcPr>
          <w:p>
            <w:pPr>
              <w:spacing w:after="0"/>
              <w:jc w:val="left"/>
            </w:pPr>
            <w:r>
              <w:rPr>
                <w:sz w:val="16"/>
              </w:rPr>
              <w:t>Relatively High 2, Relatively Moderate 45, Relatively Low 28</w:t>
            </w:r>
          </w:p>
        </w:tc>
      </w:tr>
      <w:tr>
        <w:trPr>
          <w:cantSplit/>
        </w:trPr>
        <w:tc>
          <w:tcPr>
            <w:tcW w:type="dxa" w:w="1561"/>
          </w:tcPr>
          <w:p>
            <w:pPr>
              <w:spacing w:after="0"/>
              <w:jc w:val="left"/>
            </w:pPr>
            <w:r>
              <w:rPr>
                <w:sz w:val="16"/>
              </w:rPr>
              <w:t>Wildfire</w:t>
            </w:r>
          </w:p>
        </w:tc>
        <w:tc>
          <w:tcPr>
            <w:tcW w:type="dxa" w:w="1292"/>
          </w:tcPr>
          <w:p>
            <w:pPr>
              <w:spacing w:after="0"/>
              <w:jc w:val="right"/>
            </w:pPr>
            <w:r>
              <w:rPr>
                <w:sz w:val="16"/>
              </w:rPr>
              <w:t>75 of 75</w:t>
            </w:r>
          </w:p>
        </w:tc>
        <w:tc>
          <w:tcPr>
            <w:tcW w:type="dxa" w:w="976"/>
          </w:tcPr>
          <w:p>
            <w:pPr>
              <w:spacing w:after="0"/>
              <w:jc w:val="right"/>
            </w:pPr>
            <w:r>
              <w:rPr>
                <w:sz w:val="16"/>
              </w:rPr>
              <w:t>19.8</w:t>
            </w:r>
          </w:p>
        </w:tc>
        <w:tc>
          <w:tcPr>
            <w:tcW w:type="dxa" w:w="1023"/>
          </w:tcPr>
          <w:p>
            <w:pPr>
              <w:spacing w:after="0"/>
              <w:jc w:val="right"/>
            </w:pPr>
            <w:r>
              <w:rPr>
                <w:sz w:val="16"/>
              </w:rPr>
              <w:t>44.7</w:t>
            </w:r>
          </w:p>
        </w:tc>
        <w:tc>
          <w:tcPr>
            <w:tcW w:type="dxa" w:w="976"/>
          </w:tcPr>
          <w:p>
            <w:pPr>
              <w:spacing w:after="0"/>
              <w:jc w:val="right"/>
            </w:pPr>
            <w:r>
              <w:rPr>
                <w:sz w:val="16"/>
              </w:rPr>
              <w:t>77.4</w:t>
            </w:r>
          </w:p>
        </w:tc>
        <w:tc>
          <w:tcPr>
            <w:tcW w:type="dxa" w:w="8283"/>
          </w:tcPr>
          <w:p>
            <w:pPr>
              <w:spacing w:after="0"/>
              <w:jc w:val="left"/>
            </w:pPr>
            <w:r>
              <w:rPr>
                <w:sz w:val="16"/>
              </w:rPr>
              <w:t>Relatively Low 12, Very Low 63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75 of 75</w:t>
            </w:r>
          </w:p>
        </w:tc>
        <w:tc>
          <w:tcPr>
            <w:tcW w:type="dxa" w:w="976"/>
          </w:tcPr>
          <w:p>
            <w:pPr>
              <w:spacing w:after="0"/>
              <w:jc w:val="right"/>
            </w:pPr>
            <w:r>
              <w:rPr>
                <w:sz w:val="16"/>
              </w:rPr>
              <w:t>28.7</w:t>
            </w:r>
          </w:p>
        </w:tc>
        <w:tc>
          <w:tcPr>
            <w:tcW w:type="dxa" w:w="1023"/>
          </w:tcPr>
          <w:p>
            <w:pPr>
              <w:spacing w:after="0"/>
              <w:jc w:val="right"/>
            </w:pPr>
            <w:r>
              <w:rPr>
                <w:sz w:val="16"/>
              </w:rPr>
              <w:t>54.9</w:t>
            </w:r>
          </w:p>
        </w:tc>
        <w:tc>
          <w:tcPr>
            <w:tcW w:type="dxa" w:w="976"/>
          </w:tcPr>
          <w:p>
            <w:pPr>
              <w:spacing w:after="0"/>
              <w:jc w:val="right"/>
            </w:pPr>
            <w:r>
              <w:rPr>
                <w:sz w:val="16"/>
              </w:rPr>
              <w:t>85.9</w:t>
            </w:r>
          </w:p>
        </w:tc>
        <w:tc>
          <w:tcPr>
            <w:tcW w:type="dxa" w:w="8283"/>
          </w:tcPr>
          <w:p>
            <w:pPr>
              <w:spacing w:after="0"/>
              <w:jc w:val="left"/>
            </w:pPr>
            <w:r>
              <w:rPr>
                <w:sz w:val="16"/>
              </w:rPr>
              <w:t>Relatively High 3, Relatively Moderate 48, Relatively Low 24</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8"/>
        <w:gridCol w:w="858"/>
        <w:gridCol w:w="1874"/>
        <w:gridCol w:w="1781"/>
        <w:gridCol w:w="2194"/>
        <w:gridCol w:w="1894"/>
        <w:gridCol w:w="3912"/>
      </w:tblGrid>
      <w:tr>
        <w:trPr>
          <w:cantSplit/>
          <w:tblHeader/>
        </w:trPr>
        <w:tc>
          <w:tcPr>
            <w:tcW w:type="dxa" w:w="159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74"/>
            <w:shd w:val="clear" w:color="auto" w:fill="E8E8E8"/>
          </w:tcPr>
          <w:p>
            <w:pPr>
              <w:spacing w:after="0"/>
              <w:jc w:val="left"/>
            </w:pPr>
            <w:r>
              <w:rPr>
                <w:b/>
                <w:sz w:val="16"/>
              </w:rPr>
              <w:t>Plan status</w:t>
            </w:r>
          </w:p>
        </w:tc>
        <w:tc>
          <w:tcPr>
            <w:tcW w:type="dxa" w:w="17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12"/>
            <w:shd w:val="clear" w:color="auto" w:fill="E8E8E8"/>
          </w:tcPr>
          <w:p>
            <w:pPr>
              <w:spacing w:after="0"/>
              <w:jc w:val="left"/>
            </w:pPr>
            <w:r>
              <w:rPr>
                <w:b/>
                <w:sz w:val="16"/>
              </w:rPr>
              <w:t>Notes</w:t>
            </w:r>
          </w:p>
        </w:tc>
      </w:tr>
      <w:tr>
        <w:trPr>
          <w:cantSplit/>
        </w:trPr>
        <w:tc>
          <w:tcPr>
            <w:tcW w:type="dxa" w:w="1598"/>
          </w:tcPr>
          <w:p>
            <w:pPr>
              <w:spacing w:after="0"/>
              <w:jc w:val="left"/>
            </w:pPr>
            <w:r>
              <w:rPr>
                <w:sz w:val="16"/>
              </w:rPr>
              <w:t>Mahoning County</w:t>
            </w:r>
          </w:p>
        </w:tc>
        <w:tc>
          <w:tcPr>
            <w:tcW w:type="dxa" w:w="858"/>
          </w:tcPr>
          <w:p>
            <w:pPr>
              <w:spacing w:after="0"/>
              <w:jc w:val="left"/>
            </w:pPr>
            <w:r>
              <w:rPr>
                <w:sz w:val="16"/>
              </w:rPr>
              <w:t>County</w:t>
            </w:r>
          </w:p>
        </w:tc>
        <w:tc>
          <w:tcPr>
            <w:tcW w:type="dxa" w:w="1874"/>
          </w:tcPr>
          <w:p>
            <w:pPr>
              <w:spacing w:after="0"/>
              <w:jc w:val="left"/>
            </w:pPr>
            <w:r>
              <w:rPr>
                <w:sz w:val="16"/>
              </w:rPr>
              <w:t>Approved, expires 2029-07-30</w:t>
            </w:r>
          </w:p>
        </w:tc>
        <w:tc>
          <w:tcPr>
            <w:tcW w:type="dxa" w:w="1781"/>
          </w:tcPr>
          <w:p>
            <w:pPr>
              <w:spacing w:after="0"/>
              <w:jc w:val="right"/>
            </w:pPr>
            <w:r>
              <w:rPr>
                <w:sz w:val="16"/>
              </w:rPr>
              <w:t>FMA RL 0, SRL 3; any 20</w:t>
            </w:r>
          </w:p>
        </w:tc>
        <w:tc>
          <w:tcPr>
            <w:tcW w:type="dxa" w:w="2194"/>
          </w:tcPr>
          <w:p>
            <w:pPr>
              <w:spacing w:after="0"/>
              <w:jc w:val="right"/>
            </w:pPr>
            <w:r>
              <w:rPr>
                <w:sz w:val="16"/>
              </w:rPr>
              <w:t>$256,856.98</w:t>
            </w:r>
          </w:p>
        </w:tc>
        <w:tc>
          <w:tcPr>
            <w:tcW w:type="dxa" w:w="1894"/>
          </w:tcPr>
          <w:p>
            <w:pPr>
              <w:spacing w:after="0"/>
              <w:jc w:val="right"/>
            </w:pPr>
            <w:r>
              <w:rPr>
                <w:sz w:val="16"/>
              </w:rPr>
              <w:t>0 total; 0 since its plan</w:t>
            </w:r>
          </w:p>
        </w:tc>
        <w:tc>
          <w:tcPr>
            <w:tcW w:type="dxa" w:w="3912"/>
          </w:tcPr>
          <w:p>
            <w:pPr>
              <w:spacing w:after="0"/>
              <w:jc w:val="left"/>
            </w:pPr>
            <w:r>
              <w:rPr>
                <w:sz w:val="16"/>
              </w:rPr>
              <w:t>Includes $253,106.98 for declarations not counted as hazard incidents (DR-4507-OH).</w:t>
            </w:r>
          </w:p>
        </w:tc>
      </w:tr>
      <w:tr>
        <w:trPr>
          <w:cantSplit/>
        </w:trPr>
        <w:tc>
          <w:tcPr>
            <w:tcW w:type="dxa" w:w="1598"/>
          </w:tcPr>
          <w:p>
            <w:pPr>
              <w:spacing w:after="0"/>
              <w:jc w:val="left"/>
            </w:pPr>
            <w:r>
              <w:rPr>
                <w:sz w:val="16"/>
              </w:rPr>
              <w:t>Beloit village</w:t>
            </w:r>
          </w:p>
        </w:tc>
        <w:tc>
          <w:tcPr>
            <w:tcW w:type="dxa" w:w="858"/>
          </w:tcPr>
          <w:p>
            <w:pPr>
              <w:spacing w:after="0"/>
              <w:jc w:val="left"/>
            </w:pPr>
            <w:r>
              <w:rPr>
                <w:sz w:val="16"/>
              </w:rPr>
              <w:t>Village</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2 total; no approved plan</w:t>
            </w:r>
          </w:p>
        </w:tc>
        <w:tc>
          <w:tcPr>
            <w:tcW w:type="dxa" w:w="3912"/>
          </w:tcPr>
          <w:p>
            <w:pPr>
              <w:spacing w:after="0"/>
              <w:jc w:val="left"/>
            </w:pPr>
          </w:p>
        </w:tc>
      </w:tr>
      <w:tr>
        <w:trPr>
          <w:cantSplit/>
        </w:trPr>
        <w:tc>
          <w:tcPr>
            <w:tcW w:type="dxa" w:w="1598"/>
          </w:tcPr>
          <w:p>
            <w:pPr>
              <w:spacing w:after="0"/>
              <w:jc w:val="left"/>
            </w:pPr>
            <w:r>
              <w:rPr>
                <w:sz w:val="16"/>
              </w:rPr>
              <w:t>Campbell city</w:t>
            </w:r>
          </w:p>
        </w:tc>
        <w:tc>
          <w:tcPr>
            <w:tcW w:type="dxa" w:w="858"/>
          </w:tcPr>
          <w:p>
            <w:pPr>
              <w:spacing w:after="0"/>
              <w:jc w:val="left"/>
            </w:pPr>
            <w:r>
              <w:rPr>
                <w:sz w:val="16"/>
              </w:rPr>
              <w:t>City</w:t>
            </w:r>
          </w:p>
        </w:tc>
        <w:tc>
          <w:tcPr>
            <w:tcW w:type="dxa" w:w="1874"/>
          </w:tcPr>
          <w:p>
            <w:pPr>
              <w:spacing w:after="0"/>
              <w:jc w:val="left"/>
            </w:pPr>
            <w:r>
              <w:rPr>
                <w:sz w:val="16"/>
              </w:rPr>
              <w:t>Approved, expires 2029-07-30</w:t>
            </w:r>
          </w:p>
        </w:tc>
        <w:tc>
          <w:tcPr>
            <w:tcW w:type="dxa" w:w="1781"/>
          </w:tcPr>
          <w:p>
            <w:pPr>
              <w:spacing w:after="0"/>
              <w:jc w:val="right"/>
            </w:pPr>
            <w:r>
              <w:rPr>
                <w:sz w:val="16"/>
              </w:rPr>
              <w:t>FMA RL 0, SRL 0; any 0</w:t>
            </w:r>
          </w:p>
        </w:tc>
        <w:tc>
          <w:tcPr>
            <w:tcW w:type="dxa" w:w="2194"/>
          </w:tcPr>
          <w:p>
            <w:pPr>
              <w:spacing w:after="0"/>
              <w:jc w:val="right"/>
            </w:pPr>
            <w:r>
              <w:rPr>
                <w:sz w:val="16"/>
              </w:rPr>
              <w:t>$255,056.82</w:t>
            </w:r>
          </w:p>
        </w:tc>
        <w:tc>
          <w:tcPr>
            <w:tcW w:type="dxa" w:w="1894"/>
          </w:tcPr>
          <w:p>
            <w:pPr>
              <w:spacing w:after="0"/>
              <w:jc w:val="right"/>
            </w:pPr>
            <w:r>
              <w:rPr>
                <w:sz w:val="16"/>
              </w:rPr>
              <w:t>14 total; 3 since its plan</w:t>
            </w:r>
          </w:p>
        </w:tc>
        <w:tc>
          <w:tcPr>
            <w:tcW w:type="dxa" w:w="3912"/>
          </w:tcPr>
          <w:p>
            <w:pPr>
              <w:spacing w:after="0"/>
              <w:jc w:val="left"/>
            </w:pPr>
          </w:p>
        </w:tc>
      </w:tr>
      <w:tr>
        <w:trPr>
          <w:cantSplit/>
        </w:trPr>
        <w:tc>
          <w:tcPr>
            <w:tcW w:type="dxa" w:w="1598"/>
          </w:tcPr>
          <w:p>
            <w:pPr>
              <w:spacing w:after="0"/>
              <w:jc w:val="left"/>
            </w:pPr>
            <w:r>
              <w:rPr>
                <w:sz w:val="16"/>
              </w:rPr>
              <w:t>Canfield city</w:t>
            </w:r>
          </w:p>
        </w:tc>
        <w:tc>
          <w:tcPr>
            <w:tcW w:type="dxa" w:w="858"/>
          </w:tcPr>
          <w:p>
            <w:pPr>
              <w:spacing w:after="0"/>
              <w:jc w:val="left"/>
            </w:pPr>
            <w:r>
              <w:rPr>
                <w:sz w:val="16"/>
              </w:rPr>
              <w:t>City</w:t>
            </w:r>
          </w:p>
        </w:tc>
        <w:tc>
          <w:tcPr>
            <w:tcW w:type="dxa" w:w="1874"/>
          </w:tcPr>
          <w:p>
            <w:pPr>
              <w:spacing w:after="0"/>
              <w:jc w:val="left"/>
            </w:pPr>
            <w:r>
              <w:rPr>
                <w:sz w:val="16"/>
              </w:rPr>
              <w:t>Approved, expires 2029-07-30</w:t>
            </w:r>
          </w:p>
        </w:tc>
        <w:tc>
          <w:tcPr>
            <w:tcW w:type="dxa" w:w="1781"/>
          </w:tcPr>
          <w:p>
            <w:pPr>
              <w:spacing w:after="0"/>
              <w:jc w:val="right"/>
            </w:pPr>
            <w:r>
              <w:rPr>
                <w:sz w:val="16"/>
              </w:rPr>
              <w:t>FMA RL 0, SRL 0; any 1</w:t>
            </w:r>
          </w:p>
        </w:tc>
        <w:tc>
          <w:tcPr>
            <w:tcW w:type="dxa" w:w="2194"/>
          </w:tcPr>
          <w:p>
            <w:pPr>
              <w:spacing w:after="0"/>
              <w:jc w:val="right"/>
            </w:pPr>
            <w:r>
              <w:rPr>
                <w:sz w:val="16"/>
              </w:rPr>
              <w:t>$5,809.46</w:t>
            </w:r>
          </w:p>
        </w:tc>
        <w:tc>
          <w:tcPr>
            <w:tcW w:type="dxa" w:w="1894"/>
          </w:tcPr>
          <w:p>
            <w:pPr>
              <w:spacing w:after="0"/>
              <w:jc w:val="right"/>
            </w:pPr>
            <w:r>
              <w:rPr>
                <w:sz w:val="16"/>
              </w:rPr>
              <w:t>33 total; 4 since its plan</w:t>
            </w:r>
          </w:p>
        </w:tc>
        <w:tc>
          <w:tcPr>
            <w:tcW w:type="dxa" w:w="3912"/>
          </w:tcPr>
          <w:p>
            <w:pPr>
              <w:spacing w:after="0"/>
              <w:jc w:val="left"/>
            </w:pPr>
          </w:p>
        </w:tc>
      </w:tr>
      <w:tr>
        <w:trPr>
          <w:cantSplit/>
        </w:trPr>
        <w:tc>
          <w:tcPr>
            <w:tcW w:type="dxa" w:w="1598"/>
          </w:tcPr>
          <w:p>
            <w:pPr>
              <w:spacing w:after="0"/>
              <w:jc w:val="left"/>
            </w:pPr>
            <w:r>
              <w:rPr>
                <w:sz w:val="16"/>
              </w:rPr>
              <w:t>Columbiana city</w:t>
            </w:r>
          </w:p>
        </w:tc>
        <w:tc>
          <w:tcPr>
            <w:tcW w:type="dxa" w:w="858"/>
          </w:tcPr>
          <w:p>
            <w:pPr>
              <w:spacing w:after="0"/>
              <w:jc w:val="left"/>
            </w:pPr>
            <w:r>
              <w:rPr>
                <w:sz w:val="16"/>
              </w:rPr>
              <w:t>City</w:t>
            </w:r>
          </w:p>
        </w:tc>
        <w:tc>
          <w:tcPr>
            <w:tcW w:type="dxa" w:w="1874"/>
          </w:tcPr>
          <w:p>
            <w:pPr>
              <w:spacing w:after="0"/>
              <w:jc w:val="left"/>
            </w:pPr>
            <w:r>
              <w:rPr>
                <w:sz w:val="16"/>
              </w:rPr>
              <w:t>Approved, expires 2031-01-19</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0 total; 0 since its plan</w:t>
            </w:r>
          </w:p>
        </w:tc>
        <w:tc>
          <w:tcPr>
            <w:tcW w:type="dxa" w:w="3912"/>
          </w:tcPr>
          <w:p>
            <w:pPr>
              <w:spacing w:after="0"/>
              <w:jc w:val="left"/>
            </w:pPr>
          </w:p>
        </w:tc>
      </w:tr>
      <w:tr>
        <w:trPr>
          <w:cantSplit/>
        </w:trPr>
        <w:tc>
          <w:tcPr>
            <w:tcW w:type="dxa" w:w="1598"/>
          </w:tcPr>
          <w:p>
            <w:pPr>
              <w:spacing w:after="0"/>
              <w:jc w:val="left"/>
            </w:pPr>
            <w:r>
              <w:rPr>
                <w:sz w:val="16"/>
              </w:rPr>
              <w:t>Craig Beach village</w:t>
            </w:r>
          </w:p>
        </w:tc>
        <w:tc>
          <w:tcPr>
            <w:tcW w:type="dxa" w:w="858"/>
          </w:tcPr>
          <w:p>
            <w:pPr>
              <w:spacing w:after="0"/>
              <w:jc w:val="left"/>
            </w:pPr>
            <w:r>
              <w:rPr>
                <w:sz w:val="16"/>
              </w:rPr>
              <w:t>Village</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4 total; no approved plan</w:t>
            </w:r>
          </w:p>
        </w:tc>
        <w:tc>
          <w:tcPr>
            <w:tcW w:type="dxa" w:w="3912"/>
          </w:tcPr>
          <w:p>
            <w:pPr>
              <w:spacing w:after="0"/>
              <w:jc w:val="left"/>
            </w:pPr>
          </w:p>
        </w:tc>
      </w:tr>
      <w:tr>
        <w:trPr>
          <w:cantSplit/>
        </w:trPr>
        <w:tc>
          <w:tcPr>
            <w:tcW w:type="dxa" w:w="1598"/>
          </w:tcPr>
          <w:p>
            <w:pPr>
              <w:spacing w:after="0"/>
              <w:jc w:val="left"/>
            </w:pPr>
            <w:r>
              <w:rPr>
                <w:sz w:val="16"/>
              </w:rPr>
              <w:t>Lowellville village</w:t>
            </w:r>
          </w:p>
        </w:tc>
        <w:tc>
          <w:tcPr>
            <w:tcW w:type="dxa" w:w="858"/>
          </w:tcPr>
          <w:p>
            <w:pPr>
              <w:spacing w:after="0"/>
              <w:jc w:val="left"/>
            </w:pPr>
            <w:r>
              <w:rPr>
                <w:sz w:val="16"/>
              </w:rPr>
              <w:t>Village</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$28,395.12</w:t>
            </w:r>
          </w:p>
        </w:tc>
        <w:tc>
          <w:tcPr>
            <w:tcW w:type="dxa" w:w="1894"/>
          </w:tcPr>
          <w:p>
            <w:pPr>
              <w:spacing w:after="0"/>
              <w:jc w:val="right"/>
            </w:pPr>
            <w:r>
              <w:rPr>
                <w:sz w:val="16"/>
              </w:rPr>
              <w:t>6 total; no approved plan</w:t>
            </w:r>
          </w:p>
        </w:tc>
        <w:tc>
          <w:tcPr>
            <w:tcW w:type="dxa" w:w="3912"/>
          </w:tcPr>
          <w:p>
            <w:pPr>
              <w:spacing w:after="0"/>
              <w:jc w:val="left"/>
            </w:pPr>
          </w:p>
        </w:tc>
      </w:tr>
      <w:tr>
        <w:trPr>
          <w:cantSplit/>
        </w:trPr>
        <w:tc>
          <w:tcPr>
            <w:tcW w:type="dxa" w:w="1598"/>
          </w:tcPr>
          <w:p>
            <w:pPr>
              <w:spacing w:after="0"/>
              <w:jc w:val="left"/>
            </w:pPr>
            <w:r>
              <w:rPr>
                <w:sz w:val="16"/>
              </w:rPr>
              <w:t>New Middletown village</w:t>
            </w:r>
          </w:p>
        </w:tc>
        <w:tc>
          <w:tcPr>
            <w:tcW w:type="dxa" w:w="858"/>
          </w:tcPr>
          <w:p>
            <w:pPr>
              <w:spacing w:after="0"/>
              <w:jc w:val="left"/>
            </w:pPr>
            <w:r>
              <w:rPr>
                <w:sz w:val="16"/>
              </w:rPr>
              <w:t>Village</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2 total; no approved plan</w:t>
            </w:r>
          </w:p>
        </w:tc>
        <w:tc>
          <w:tcPr>
            <w:tcW w:type="dxa" w:w="3912"/>
          </w:tcPr>
          <w:p>
            <w:pPr>
              <w:spacing w:after="0"/>
              <w:jc w:val="left"/>
            </w:pPr>
          </w:p>
        </w:tc>
      </w:tr>
      <w:tr>
        <w:trPr>
          <w:cantSplit/>
        </w:trPr>
        <w:tc>
          <w:tcPr>
            <w:tcW w:type="dxa" w:w="1598"/>
          </w:tcPr>
          <w:p>
            <w:pPr>
              <w:spacing w:after="0"/>
              <w:jc w:val="left"/>
            </w:pPr>
            <w:r>
              <w:rPr>
                <w:sz w:val="16"/>
              </w:rPr>
              <w:t>Poland village</w:t>
            </w:r>
          </w:p>
        </w:tc>
        <w:tc>
          <w:tcPr>
            <w:tcW w:type="dxa" w:w="858"/>
          </w:tcPr>
          <w:p>
            <w:pPr>
              <w:spacing w:after="0"/>
              <w:jc w:val="left"/>
            </w:pPr>
            <w:r>
              <w:rPr>
                <w:sz w:val="16"/>
              </w:rPr>
              <w:t>Village</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22 total; no approved plan</w:t>
            </w:r>
          </w:p>
        </w:tc>
        <w:tc>
          <w:tcPr>
            <w:tcW w:type="dxa" w:w="3912"/>
          </w:tcPr>
          <w:p>
            <w:pPr>
              <w:spacing w:after="0"/>
              <w:jc w:val="left"/>
            </w:pPr>
          </w:p>
        </w:tc>
      </w:tr>
      <w:tr>
        <w:trPr>
          <w:cantSplit/>
        </w:trPr>
        <w:tc>
          <w:tcPr>
            <w:tcW w:type="dxa" w:w="1598"/>
          </w:tcPr>
          <w:p>
            <w:pPr>
              <w:spacing w:after="0"/>
              <w:jc w:val="left"/>
            </w:pPr>
            <w:r>
              <w:rPr>
                <w:sz w:val="16"/>
              </w:rPr>
              <w:t>Sebring village</w:t>
            </w:r>
          </w:p>
        </w:tc>
        <w:tc>
          <w:tcPr>
            <w:tcW w:type="dxa" w:w="858"/>
          </w:tcPr>
          <w:p>
            <w:pPr>
              <w:spacing w:after="0"/>
              <w:jc w:val="left"/>
            </w:pPr>
            <w:r>
              <w:rPr>
                <w:sz w:val="16"/>
              </w:rPr>
              <w:t>Village</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7 total; no approved plan</w:t>
            </w:r>
          </w:p>
        </w:tc>
        <w:tc>
          <w:tcPr>
            <w:tcW w:type="dxa" w:w="3912"/>
          </w:tcPr>
          <w:p>
            <w:pPr>
              <w:spacing w:after="0"/>
              <w:jc w:val="left"/>
            </w:pPr>
          </w:p>
        </w:tc>
      </w:tr>
      <w:tr>
        <w:trPr>
          <w:cantSplit/>
        </w:trPr>
        <w:tc>
          <w:tcPr>
            <w:tcW w:type="dxa" w:w="1598"/>
          </w:tcPr>
          <w:p>
            <w:pPr>
              <w:spacing w:after="0"/>
              <w:jc w:val="left"/>
            </w:pPr>
            <w:r>
              <w:rPr>
                <w:sz w:val="16"/>
              </w:rPr>
              <w:t>Struthers city</w:t>
            </w:r>
          </w:p>
        </w:tc>
        <w:tc>
          <w:tcPr>
            <w:tcW w:type="dxa" w:w="858"/>
          </w:tcPr>
          <w:p>
            <w:pPr>
              <w:spacing w:after="0"/>
              <w:jc w:val="left"/>
            </w:pPr>
            <w:r>
              <w:rPr>
                <w:sz w:val="16"/>
              </w:rPr>
              <w:t>City</w:t>
            </w:r>
          </w:p>
        </w:tc>
        <w:tc>
          <w:tcPr>
            <w:tcW w:type="dxa" w:w="1874"/>
          </w:tcPr>
          <w:p>
            <w:pPr>
              <w:spacing w:after="0"/>
              <w:jc w:val="left"/>
            </w:pPr>
            <w:r>
              <w:rPr>
                <w:sz w:val="16"/>
              </w:rPr>
              <w:t>Plan 110026 approved 2024-07-31,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$35,055</w:t>
            </w:r>
          </w:p>
        </w:tc>
        <w:tc>
          <w:tcPr>
            <w:tcW w:type="dxa" w:w="1894"/>
          </w:tcPr>
          <w:p>
            <w:pPr>
              <w:spacing w:after="0"/>
              <w:jc w:val="right"/>
            </w:pPr>
            <w:r>
              <w:rPr>
                <w:sz w:val="16"/>
              </w:rPr>
              <w:t>16 total; no approved plan</w:t>
            </w:r>
          </w:p>
        </w:tc>
        <w:tc>
          <w:tcPr>
            <w:tcW w:type="dxa" w:w="3912"/>
          </w:tcPr>
          <w:p>
            <w:pPr>
              <w:spacing w:after="0"/>
              <w:jc w:val="left"/>
            </w:pPr>
          </w:p>
        </w:tc>
      </w:tr>
      <w:tr>
        <w:trPr>
          <w:cantSplit/>
        </w:trPr>
        <w:tc>
          <w:tcPr>
            <w:tcW w:type="dxa" w:w="1598"/>
          </w:tcPr>
          <w:p>
            <w:pPr>
              <w:spacing w:after="0"/>
              <w:jc w:val="left"/>
            </w:pPr>
            <w:r>
              <w:rPr>
                <w:sz w:val="16"/>
              </w:rPr>
              <w:t>Washingtonville village</w:t>
            </w:r>
          </w:p>
        </w:tc>
        <w:tc>
          <w:tcPr>
            <w:tcW w:type="dxa" w:w="858"/>
          </w:tcPr>
          <w:p>
            <w:pPr>
              <w:spacing w:after="0"/>
              <w:jc w:val="left"/>
            </w:pPr>
            <w:r>
              <w:rPr>
                <w:sz w:val="16"/>
              </w:rPr>
              <w:t>Village</w:t>
            </w:r>
          </w:p>
        </w:tc>
        <w:tc>
          <w:tcPr>
            <w:tcW w:type="dxa" w:w="1874"/>
          </w:tcPr>
          <w:p>
            <w:pPr>
              <w:spacing w:after="0"/>
              <w:jc w:val="left"/>
            </w:pPr>
            <w:r>
              <w:rPr>
                <w:sz w:val="16"/>
              </w:rPr>
              <w:t>Plan 111232 approved 2026-01-20, pending adoption here; not yet eligible</w:t>
            </w:r>
          </w:p>
        </w:tc>
        <w:tc>
          <w:tcPr>
            <w:tcW w:type="dxa" w:w="1781"/>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1894"/>
          </w:tcPr>
          <w:p>
            <w:pPr>
              <w:spacing w:after="0"/>
              <w:jc w:val="right"/>
            </w:pPr>
            <w:r>
              <w:rPr>
                <w:sz w:val="16"/>
              </w:rPr>
              <w:t>2 total; no approved plan</w:t>
            </w:r>
          </w:p>
        </w:tc>
        <w:tc>
          <w:tcPr>
            <w:tcW w:type="dxa" w:w="3912"/>
          </w:tcPr>
          <w:p>
            <w:pPr>
              <w:spacing w:after="0"/>
              <w:jc w:val="left"/>
            </w:pPr>
          </w:p>
        </w:tc>
      </w:tr>
      <w:tr>
        <w:trPr>
          <w:cantSplit/>
        </w:trPr>
        <w:tc>
          <w:tcPr>
            <w:tcW w:type="dxa" w:w="1598"/>
          </w:tcPr>
          <w:p>
            <w:pPr>
              <w:spacing w:after="0"/>
              <w:jc w:val="left"/>
            </w:pPr>
            <w:r>
              <w:rPr>
                <w:sz w:val="16"/>
              </w:rPr>
              <w:t>Youngstown city</w:t>
            </w:r>
          </w:p>
        </w:tc>
        <w:tc>
          <w:tcPr>
            <w:tcW w:type="dxa" w:w="858"/>
          </w:tcPr>
          <w:p>
            <w:pPr>
              <w:spacing w:after="0"/>
              <w:jc w:val="left"/>
            </w:pPr>
            <w:r>
              <w:rPr>
                <w:sz w:val="16"/>
              </w:rPr>
              <w:t>City</w:t>
            </w:r>
          </w:p>
        </w:tc>
        <w:tc>
          <w:tcPr>
            <w:tcW w:type="dxa" w:w="1874"/>
          </w:tcPr>
          <w:p>
            <w:pPr>
              <w:spacing w:after="0"/>
              <w:jc w:val="left"/>
            </w:pPr>
            <w:r>
              <w:rPr>
                <w:sz w:val="16"/>
              </w:rPr>
              <w:t>Approved, expires 2029-07-30</w:t>
            </w:r>
          </w:p>
        </w:tc>
        <w:tc>
          <w:tcPr>
            <w:tcW w:type="dxa" w:w="1781"/>
          </w:tcPr>
          <w:p>
            <w:pPr>
              <w:spacing w:after="0"/>
              <w:jc w:val="right"/>
            </w:pPr>
            <w:r>
              <w:rPr>
                <w:sz w:val="16"/>
              </w:rPr>
              <w:t>FMA RL 0, SRL 1; any 6</w:t>
            </w:r>
          </w:p>
        </w:tc>
        <w:tc>
          <w:tcPr>
            <w:tcW w:type="dxa" w:w="2194"/>
          </w:tcPr>
          <w:p>
            <w:pPr>
              <w:spacing w:after="0"/>
              <w:jc w:val="right"/>
            </w:pPr>
            <w:r>
              <w:rPr>
                <w:sz w:val="16"/>
              </w:rPr>
              <w:t>$73,172.26</w:t>
            </w:r>
          </w:p>
        </w:tc>
        <w:tc>
          <w:tcPr>
            <w:tcW w:type="dxa" w:w="1894"/>
          </w:tcPr>
          <w:p>
            <w:pPr>
              <w:spacing w:after="0"/>
              <w:jc w:val="right"/>
            </w:pPr>
            <w:r>
              <w:rPr>
                <w:sz w:val="16"/>
              </w:rPr>
              <w:t>47 total; 0 since its plan</w:t>
            </w:r>
          </w:p>
        </w:tc>
        <w:tc>
          <w:tcPr>
            <w:tcW w:type="dxa" w:w="3912"/>
          </w:tcPr>
          <w:p>
            <w:pPr>
              <w:spacing w:after="0"/>
              <w:jc w:val="left"/>
            </w:pPr>
            <w:r>
              <w:rPr>
                <w:sz w:val="16"/>
              </w:rPr>
              <w:t>Whole community, including the part in Lake County and Trumbull County; in-county portion (county table): FMA RL 0, FMA SRL 1, NFIP RL 4, NFIP SRL 1, any category 4.</w:t>
            </w:r>
          </w:p>
        </w:tc>
      </w:tr>
      <w:tr>
        <w:trPr>
          <w:cantSplit/>
        </w:trPr>
        <w:tc>
          <w:tcPr>
            <w:tcW w:type="dxa" w:w="1598"/>
          </w:tcPr>
          <w:p>
            <w:pPr>
              <w:spacing w:after="0"/>
              <w:jc w:val="left"/>
            </w:pPr>
            <w:r>
              <w:rPr>
                <w:sz w:val="16"/>
              </w:rPr>
              <w:t>Boardman township</w:t>
            </w:r>
          </w:p>
        </w:tc>
        <w:tc>
          <w:tcPr>
            <w:tcW w:type="dxa" w:w="858"/>
          </w:tcPr>
          <w:p>
            <w:pPr>
              <w:spacing w:after="0"/>
              <w:jc w:val="left"/>
            </w:pPr>
            <w:r>
              <w:rPr>
                <w:sz w:val="16"/>
              </w:rPr>
              <w:t>Township</w:t>
            </w:r>
          </w:p>
        </w:tc>
        <w:tc>
          <w:tcPr>
            <w:tcW w:type="dxa" w:w="1874"/>
          </w:tcPr>
          <w:p>
            <w:pPr>
              <w:spacing w:after="0"/>
              <w:jc w:val="left"/>
            </w:pPr>
            <w:r>
              <w:rPr>
                <w:sz w:val="16"/>
              </w:rPr>
              <w:t>Approved, expires 2029-07-30</w:t>
            </w:r>
          </w:p>
        </w:tc>
        <w:tc>
          <w:tcPr>
            <w:tcW w:type="dxa" w:w="1781"/>
          </w:tcPr>
          <w:p>
            <w:pPr>
              <w:spacing w:after="0"/>
              <w:jc w:val="right"/>
            </w:pPr>
          </w:p>
        </w:tc>
        <w:tc>
          <w:tcPr>
            <w:tcW w:type="dxa" w:w="2194"/>
          </w:tcPr>
          <w:p>
            <w:pPr>
              <w:spacing w:after="0"/>
              <w:jc w:val="right"/>
            </w:pPr>
            <w:r>
              <w:rPr>
                <w:sz w:val="16"/>
              </w:rPr>
              <w:t>$78,480.49</w:t>
            </w:r>
          </w:p>
        </w:tc>
        <w:tc>
          <w:tcPr>
            <w:tcW w:type="dxa" w:w="1894"/>
          </w:tcPr>
          <w:p>
            <w:pPr>
              <w:spacing w:after="0"/>
              <w:jc w:val="right"/>
            </w:pPr>
            <w:r>
              <w:rPr>
                <w:sz w:val="16"/>
              </w:rPr>
              <w:t>30 total; 0 since its plan</w:t>
            </w:r>
          </w:p>
        </w:tc>
        <w:tc>
          <w:tcPr>
            <w:tcW w:type="dxa" w:w="3912"/>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2024-07-31</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$54,244,896,052</w:t>
            </w:r>
          </w:p>
        </w:tc>
        <w:tc>
          <w:tcPr>
            <w:tcW w:type="dxa" w:w="1135"/>
          </w:tcPr>
          <w:p>
            <w:pPr>
              <w:spacing w:after="0"/>
              <w:jc w:val="right"/>
            </w:pPr>
            <w:r>
              <w:rPr>
                <w:sz w:val="16"/>
              </w:rPr>
              <w:t>$88,344,980</w:t>
            </w:r>
          </w:p>
        </w:tc>
        <w:tc>
          <w:tcPr>
            <w:tcW w:type="dxa" w:w="1044"/>
          </w:tcPr>
          <w:p>
            <w:pPr>
              <w:spacing w:after="0"/>
              <w:jc w:val="right"/>
            </w:pPr>
            <w:r>
              <w:rPr>
                <w:sz w:val="16"/>
              </w:rPr>
              <w:t>228,579</w:t>
            </w:r>
          </w:p>
        </w:tc>
        <w:tc>
          <w:tcPr>
            <w:tcW w:type="dxa" w:w="1126"/>
          </w:tcPr>
          <w:p>
            <w:pPr>
              <w:spacing w:after="0"/>
              <w:jc w:val="right"/>
            </w:pPr>
            <w:r>
              <w:rPr>
                <w:sz w:val="16"/>
              </w:rPr>
              <w:t>$5,968</w:t>
            </w:r>
          </w:p>
        </w:tc>
        <w:tc>
          <w:tcPr>
            <w:tcW w:type="dxa" w:w="1126"/>
          </w:tcPr>
          <w:p>
            <w:pPr>
              <w:spacing w:after="0"/>
              <w:jc w:val="right"/>
            </w:pPr>
            <w:r>
              <w:rPr>
                <w:sz w:val="16"/>
              </w:rPr>
              <w:t>$18,067</w:t>
            </w:r>
          </w:p>
        </w:tc>
        <w:tc>
          <w:tcPr>
            <w:tcW w:type="dxa" w:w="1142"/>
          </w:tcPr>
          <w:p>
            <w:pPr>
              <w:spacing w:after="0"/>
              <w:jc w:val="right"/>
            </w:pPr>
            <w:r>
              <w:rPr>
                <w:sz w:val="16"/>
              </w:rPr>
              <w:t>$351,402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$96,916,371,985</w:t>
            </w:r>
          </w:p>
        </w:tc>
        <w:tc>
          <w:tcPr>
            <w:tcW w:type="dxa" w:w="1135"/>
          </w:tcPr>
          <w:p>
            <w:pPr>
              <w:spacing w:after="0"/>
              <w:jc w:val="right"/>
            </w:pPr>
            <w:r>
              <w:rPr>
                <w:sz w:val="16"/>
              </w:rPr>
              <w:t>n/a</w:t>
            </w:r>
          </w:p>
        </w:tc>
        <w:tc>
          <w:tcPr>
            <w:tcW w:type="dxa" w:w="1044"/>
          </w:tcPr>
          <w:p>
            <w:pPr>
              <w:spacing w:after="0"/>
              <w:jc w:val="right"/>
            </w:pPr>
            <w:r>
              <w:rPr>
                <w:sz w:val="16"/>
              </w:rPr>
              <w:t>228,614</w:t>
            </w:r>
          </w:p>
        </w:tc>
        <w:tc>
          <w:tcPr>
            <w:tcW w:type="dxa" w:w="1126"/>
          </w:tcPr>
          <w:p>
            <w:pPr>
              <w:spacing w:after="0"/>
              <w:jc w:val="right"/>
            </w:pPr>
            <w:r>
              <w:rPr>
                <w:sz w:val="16"/>
              </w:rPr>
              <w:t>$603,974</w:t>
            </w:r>
          </w:p>
        </w:tc>
        <w:tc>
          <w:tcPr>
            <w:tcW w:type="dxa" w:w="1126"/>
          </w:tcPr>
          <w:p>
            <w:pPr>
              <w:spacing w:after="0"/>
              <w:jc w:val="right"/>
            </w:pPr>
            <w:r>
              <w:rPr>
                <w:sz w:val="16"/>
              </w:rPr>
              <w:t>n/a</w:t>
            </w:r>
          </w:p>
        </w:tc>
        <w:tc>
          <w:tcPr>
            <w:tcW w:type="dxa" w:w="1142"/>
          </w:tcPr>
          <w:p>
            <w:pPr>
              <w:spacing w:after="0"/>
              <w:jc w:val="right"/>
            </w:pPr>
            <w:r>
              <w:rPr>
                <w:sz w:val="16"/>
              </w:rPr>
              <w:t>$217,859</w:t>
            </w:r>
          </w:p>
        </w:tc>
        <w:tc>
          <w:tcPr>
            <w:tcW w:type="dxa" w:w="1056"/>
          </w:tcPr>
          <w:p>
            <w:pPr>
              <w:spacing w:after="0"/>
              <w:jc w:val="right"/>
            </w:pPr>
            <w:r>
              <w:rPr>
                <w:sz w:val="16"/>
              </w:rPr>
              <w:t>0.000623%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$54,244,896,052</w:t>
            </w:r>
          </w:p>
        </w:tc>
        <w:tc>
          <w:tcPr>
            <w:tcW w:type="dxa" w:w="1135"/>
          </w:tcPr>
          <w:p>
            <w:pPr>
              <w:spacing w:after="0"/>
              <w:jc w:val="right"/>
            </w:pPr>
            <w:r>
              <w:rPr>
                <w:sz w:val="16"/>
              </w:rPr>
              <w:t>$88,344,980</w:t>
            </w:r>
          </w:p>
        </w:tc>
        <w:tc>
          <w:tcPr>
            <w:tcW w:type="dxa" w:w="1044"/>
          </w:tcPr>
          <w:p>
            <w:pPr>
              <w:spacing w:after="0"/>
              <w:jc w:val="right"/>
            </w:pPr>
            <w:r>
              <w:rPr>
                <w:sz w:val="16"/>
              </w:rPr>
              <w:t>228,579</w:t>
            </w:r>
          </w:p>
        </w:tc>
        <w:tc>
          <w:tcPr>
            <w:tcW w:type="dxa" w:w="1126"/>
          </w:tcPr>
          <w:p>
            <w:pPr>
              <w:spacing w:after="0"/>
              <w:jc w:val="right"/>
            </w:pPr>
            <w:r>
              <w:rPr>
                <w:sz w:val="16"/>
              </w:rPr>
              <w:t>$2,240,345</w:t>
            </w:r>
          </w:p>
        </w:tc>
        <w:tc>
          <w:tcPr>
            <w:tcW w:type="dxa" w:w="1126"/>
          </w:tcPr>
          <w:p>
            <w:pPr>
              <w:spacing w:after="0"/>
              <w:jc w:val="right"/>
            </w:pPr>
            <w:r>
              <w:rPr>
                <w:sz w:val="16"/>
              </w:rPr>
              <w:t>$24,383</w:t>
            </w:r>
          </w:p>
        </w:tc>
        <w:tc>
          <w:tcPr>
            <w:tcW w:type="dxa" w:w="1142"/>
          </w:tcPr>
          <w:p>
            <w:pPr>
              <w:spacing w:after="0"/>
              <w:jc w:val="right"/>
            </w:pPr>
            <w:r>
              <w:rPr>
                <w:sz w:val="16"/>
              </w:rPr>
              <w:t>$78,750</w:t>
            </w:r>
          </w:p>
        </w:tc>
        <w:tc>
          <w:tcPr>
            <w:tcW w:type="dxa" w:w="1056"/>
          </w:tcPr>
          <w:p>
            <w:pPr>
              <w:spacing w:after="0"/>
              <w:jc w:val="right"/>
            </w:pPr>
            <w:r>
              <w:rPr>
                <w:sz w:val="16"/>
              </w:rPr>
              <w:t>0.00413%</w:t>
            </w:r>
          </w:p>
        </w:tc>
        <w:tc>
          <w:tcPr>
            <w:tcW w:type="dxa" w:w="1206"/>
          </w:tcPr>
          <w:p>
            <w:pPr>
              <w:spacing w:after="0"/>
              <w:jc w:val="right"/>
            </w:pPr>
            <w:r>
              <w:rPr>
                <w:sz w:val="16"/>
              </w:rPr>
              <w:t>$0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$54,244,896,052</w:t>
            </w:r>
          </w:p>
        </w:tc>
        <w:tc>
          <w:tcPr>
            <w:tcW w:type="dxa" w:w="1135"/>
          </w:tcPr>
          <w:p>
            <w:pPr>
              <w:spacing w:after="0"/>
              <w:jc w:val="right"/>
            </w:pPr>
            <w:r>
              <w:rPr>
                <w:sz w:val="16"/>
              </w:rPr>
              <w:t>$88,344,980</w:t>
            </w:r>
          </w:p>
        </w:tc>
        <w:tc>
          <w:tcPr>
            <w:tcW w:type="dxa" w:w="1044"/>
          </w:tcPr>
          <w:p>
            <w:pPr>
              <w:spacing w:after="0"/>
              <w:jc w:val="right"/>
            </w:pPr>
            <w:r>
              <w:rPr>
                <w:sz w:val="16"/>
              </w:rPr>
              <w:t>228,579</w:t>
            </w:r>
          </w:p>
        </w:tc>
        <w:tc>
          <w:tcPr>
            <w:tcW w:type="dxa" w:w="1126"/>
          </w:tcPr>
          <w:p>
            <w:pPr>
              <w:spacing w:after="0"/>
              <w:jc w:val="right"/>
            </w:pPr>
            <w:r>
              <w:rPr>
                <w:sz w:val="16"/>
              </w:rPr>
              <w:t>$7,286</w:t>
            </w:r>
          </w:p>
        </w:tc>
        <w:tc>
          <w:tcPr>
            <w:tcW w:type="dxa" w:w="1126"/>
          </w:tcPr>
          <w:p>
            <w:pPr>
              <w:spacing w:after="0"/>
              <w:jc w:val="right"/>
            </w:pPr>
            <w:r>
              <w:rPr>
                <w:sz w:val="16"/>
              </w:rPr>
              <w:t>under $1</w:t>
            </w:r>
          </w:p>
        </w:tc>
        <w:tc>
          <w:tcPr>
            <w:tcW w:type="dxa" w:w="1142"/>
          </w:tcPr>
          <w:p>
            <w:pPr>
              <w:spacing w:after="0"/>
              <w:jc w:val="right"/>
            </w:pPr>
            <w:r>
              <w:rPr>
                <w:sz w:val="16"/>
              </w:rPr>
              <w:t>$1,140,832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$54,129,298,147</w:t>
            </w:r>
          </w:p>
        </w:tc>
        <w:tc>
          <w:tcPr>
            <w:tcW w:type="dxa" w:w="1135"/>
          </w:tcPr>
          <w:p>
            <w:pPr>
              <w:spacing w:after="0"/>
              <w:jc w:val="right"/>
            </w:pPr>
            <w:r>
              <w:rPr>
                <w:sz w:val="16"/>
              </w:rPr>
              <w:t>$87,989,800</w:t>
            </w:r>
          </w:p>
        </w:tc>
        <w:tc>
          <w:tcPr>
            <w:tcW w:type="dxa" w:w="1044"/>
          </w:tcPr>
          <w:p>
            <w:pPr>
              <w:spacing w:after="0"/>
              <w:jc w:val="right"/>
            </w:pPr>
            <w:r>
              <w:rPr>
                <w:sz w:val="16"/>
              </w:rPr>
              <w:t>228,015</w:t>
            </w:r>
          </w:p>
        </w:tc>
        <w:tc>
          <w:tcPr>
            <w:tcW w:type="dxa" w:w="1126"/>
          </w:tcPr>
          <w:p>
            <w:pPr>
              <w:spacing w:after="0"/>
              <w:jc w:val="right"/>
            </w:pPr>
            <w:r>
              <w:rPr>
                <w:sz w:val="16"/>
              </w:rPr>
              <w:t>$400,530</w:t>
            </w:r>
          </w:p>
        </w:tc>
        <w:tc>
          <w:tcPr>
            <w:tcW w:type="dxa" w:w="1126"/>
          </w:tcPr>
          <w:p>
            <w:pPr>
              <w:spacing w:after="0"/>
              <w:jc w:val="right"/>
            </w:pPr>
            <w:r>
              <w:rPr>
                <w:sz w:val="16"/>
              </w:rPr>
              <w:t>$16,655</w:t>
            </w:r>
          </w:p>
        </w:tc>
        <w:tc>
          <w:tcPr>
            <w:tcW w:type="dxa" w:w="1142"/>
          </w:tcPr>
          <w:p>
            <w:pPr>
              <w:spacing w:after="0"/>
              <w:jc w:val="right"/>
            </w:pPr>
            <w:r>
              <w:rPr>
                <w:sz w:val="16"/>
              </w:rPr>
              <w:t>$15,831</w:t>
            </w:r>
          </w:p>
        </w:tc>
        <w:tc>
          <w:tcPr>
            <w:tcW w:type="dxa" w:w="1056"/>
          </w:tcPr>
          <w:p>
            <w:pPr>
              <w:spacing w:after="0"/>
              <w:jc w:val="right"/>
            </w:pPr>
            <w:r>
              <w:rPr>
                <w:sz w:val="16"/>
              </w:rPr>
              <w:t>0.00074%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$54,244,896,052</w:t>
            </w:r>
          </w:p>
        </w:tc>
        <w:tc>
          <w:tcPr>
            <w:tcW w:type="dxa" w:w="1135"/>
          </w:tcPr>
          <w:p>
            <w:pPr>
              <w:spacing w:after="0"/>
              <w:jc w:val="right"/>
            </w:pPr>
            <w:r>
              <w:rPr>
                <w:sz w:val="16"/>
              </w:rPr>
              <w:t>n/a</w:t>
            </w:r>
          </w:p>
        </w:tc>
        <w:tc>
          <w:tcPr>
            <w:tcW w:type="dxa" w:w="1044"/>
          </w:tcPr>
          <w:p>
            <w:pPr>
              <w:spacing w:after="0"/>
              <w:jc w:val="right"/>
            </w:pPr>
            <w:r>
              <w:rPr>
                <w:sz w:val="16"/>
              </w:rPr>
              <w:t>228,579</w:t>
            </w:r>
          </w:p>
        </w:tc>
        <w:tc>
          <w:tcPr>
            <w:tcW w:type="dxa" w:w="1126"/>
          </w:tcPr>
          <w:p>
            <w:pPr>
              <w:spacing w:after="0"/>
              <w:jc w:val="right"/>
            </w:pPr>
            <w:r>
              <w:rPr>
                <w:sz w:val="16"/>
              </w:rPr>
              <w:t>$290,473</w:t>
            </w:r>
          </w:p>
        </w:tc>
        <w:tc>
          <w:tcPr>
            <w:tcW w:type="dxa" w:w="1126"/>
          </w:tcPr>
          <w:p>
            <w:pPr>
              <w:spacing w:after="0"/>
              <w:jc w:val="right"/>
            </w:pPr>
            <w:r>
              <w:rPr>
                <w:sz w:val="16"/>
              </w:rPr>
              <w:t>n/a</w:t>
            </w:r>
          </w:p>
        </w:tc>
        <w:tc>
          <w:tcPr>
            <w:tcW w:type="dxa" w:w="1142"/>
          </w:tcPr>
          <w:p>
            <w:pPr>
              <w:spacing w:after="0"/>
              <w:jc w:val="right"/>
            </w:pPr>
            <w:r>
              <w:rPr>
                <w:sz w:val="16"/>
              </w:rPr>
              <w:t>$164,660</w:t>
            </w:r>
          </w:p>
        </w:tc>
        <w:tc>
          <w:tcPr>
            <w:tcW w:type="dxa" w:w="1056"/>
          </w:tcPr>
          <w:p>
            <w:pPr>
              <w:spacing w:after="0"/>
              <w:jc w:val="right"/>
            </w:pPr>
            <w:r>
              <w:rPr>
                <w:sz w:val="16"/>
              </w:rPr>
              <w:t>0.000535%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$54,219,072,157</w:t>
            </w:r>
          </w:p>
        </w:tc>
        <w:tc>
          <w:tcPr>
            <w:tcW w:type="dxa" w:w="1135"/>
          </w:tcPr>
          <w:p>
            <w:pPr>
              <w:spacing w:after="0"/>
              <w:jc w:val="right"/>
            </w:pPr>
            <w:r>
              <w:rPr>
                <w:sz w:val="16"/>
              </w:rPr>
              <w:t>$1,085,996</w:t>
            </w:r>
          </w:p>
        </w:tc>
        <w:tc>
          <w:tcPr>
            <w:tcW w:type="dxa" w:w="1044"/>
          </w:tcPr>
          <w:p>
            <w:pPr>
              <w:spacing w:after="0"/>
              <w:jc w:val="right"/>
            </w:pPr>
            <w:r>
              <w:rPr>
                <w:sz w:val="16"/>
              </w:rPr>
              <w:t>450</w:t>
            </w:r>
          </w:p>
        </w:tc>
        <w:tc>
          <w:tcPr>
            <w:tcW w:type="dxa" w:w="1126"/>
          </w:tcPr>
          <w:p>
            <w:pPr>
              <w:spacing w:after="0"/>
              <w:jc w:val="right"/>
            </w:pPr>
            <w:r>
              <w:rPr>
                <w:sz w:val="16"/>
              </w:rPr>
              <w:t>$26,935,080</w:t>
            </w:r>
          </w:p>
        </w:tc>
        <w:tc>
          <w:tcPr>
            <w:tcW w:type="dxa" w:w="1126"/>
          </w:tcPr>
          <w:p>
            <w:pPr>
              <w:spacing w:after="0"/>
              <w:jc w:val="right"/>
            </w:pPr>
            <w:r>
              <w:rPr>
                <w:sz w:val="16"/>
              </w:rPr>
              <w:t>$15,192</w:t>
            </w:r>
          </w:p>
        </w:tc>
        <w:tc>
          <w:tcPr>
            <w:tcW w:type="dxa" w:w="1142"/>
          </w:tcPr>
          <w:p>
            <w:pPr>
              <w:spacing w:after="0"/>
              <w:jc w:val="right"/>
            </w:pPr>
            <w:r>
              <w:rPr>
                <w:sz w:val="16"/>
              </w:rPr>
              <w:t>$9,060</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$408,969,172</w:t>
            </w:r>
          </w:p>
        </w:tc>
        <w:tc>
          <w:tcPr>
            <w:tcW w:type="dxa" w:w="1135"/>
          </w:tcPr>
          <w:p>
            <w:pPr>
              <w:spacing w:after="0"/>
              <w:jc w:val="right"/>
            </w:pPr>
            <w:r>
              <w:rPr>
                <w:sz w:val="16"/>
              </w:rPr>
              <w:t>n/a</w:t>
            </w:r>
          </w:p>
        </w:tc>
        <w:tc>
          <w:tcPr>
            <w:tcW w:type="dxa" w:w="1044"/>
          </w:tcPr>
          <w:p>
            <w:pPr>
              <w:spacing w:after="0"/>
              <w:jc w:val="right"/>
            </w:pPr>
            <w:r>
              <w:rPr>
                <w:sz w:val="16"/>
              </w:rPr>
              <w:t>1,403</w:t>
            </w:r>
          </w:p>
        </w:tc>
        <w:tc>
          <w:tcPr>
            <w:tcW w:type="dxa" w:w="1126"/>
          </w:tcPr>
          <w:p>
            <w:pPr>
              <w:spacing w:after="0"/>
              <w:jc w:val="right"/>
            </w:pPr>
            <w:r>
              <w:rPr>
                <w:sz w:val="16"/>
              </w:rPr>
              <w:t>$115</w:t>
            </w:r>
          </w:p>
        </w:tc>
        <w:tc>
          <w:tcPr>
            <w:tcW w:type="dxa" w:w="1126"/>
          </w:tcPr>
          <w:p>
            <w:pPr>
              <w:spacing w:after="0"/>
              <w:jc w:val="right"/>
            </w:pPr>
            <w:r>
              <w:rPr>
                <w:sz w:val="16"/>
              </w:rPr>
              <w:t>n/a</w:t>
            </w:r>
          </w:p>
        </w:tc>
        <w:tc>
          <w:tcPr>
            <w:tcW w:type="dxa" w:w="1142"/>
          </w:tcPr>
          <w:p>
            <w:pPr>
              <w:spacing w:after="0"/>
              <w:jc w:val="right"/>
            </w:pPr>
            <w:r>
              <w:rPr>
                <w:sz w:val="16"/>
              </w:rPr>
              <w:t>$100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$54,244,896,052</w:t>
            </w:r>
          </w:p>
        </w:tc>
        <w:tc>
          <w:tcPr>
            <w:tcW w:type="dxa" w:w="1135"/>
          </w:tcPr>
          <w:p>
            <w:pPr>
              <w:spacing w:after="0"/>
              <w:jc w:val="right"/>
            </w:pPr>
            <w:r>
              <w:rPr>
                <w:sz w:val="16"/>
              </w:rPr>
              <w:t>n/a</w:t>
            </w:r>
          </w:p>
        </w:tc>
        <w:tc>
          <w:tcPr>
            <w:tcW w:type="dxa" w:w="1044"/>
          </w:tcPr>
          <w:p>
            <w:pPr>
              <w:spacing w:after="0"/>
              <w:jc w:val="right"/>
            </w:pPr>
            <w:r>
              <w:rPr>
                <w:sz w:val="16"/>
              </w:rPr>
              <w:t>228,579</w:t>
            </w:r>
          </w:p>
        </w:tc>
        <w:tc>
          <w:tcPr>
            <w:tcW w:type="dxa" w:w="1126"/>
          </w:tcPr>
          <w:p>
            <w:pPr>
              <w:spacing w:after="0"/>
              <w:jc w:val="right"/>
            </w:pPr>
            <w:r>
              <w:rPr>
                <w:sz w:val="16"/>
              </w:rPr>
              <w:t>$15,294</w:t>
            </w:r>
          </w:p>
        </w:tc>
        <w:tc>
          <w:tcPr>
            <w:tcW w:type="dxa" w:w="1126"/>
          </w:tcPr>
          <w:p>
            <w:pPr>
              <w:spacing w:after="0"/>
              <w:jc w:val="right"/>
            </w:pPr>
            <w:r>
              <w:rPr>
                <w:sz w:val="16"/>
              </w:rPr>
              <w:t>n/a</w:t>
            </w:r>
          </w:p>
        </w:tc>
        <w:tc>
          <w:tcPr>
            <w:tcW w:type="dxa" w:w="1142"/>
          </w:tcPr>
          <w:p>
            <w:pPr>
              <w:spacing w:after="0"/>
              <w:jc w:val="right"/>
            </w:pPr>
            <w:r>
              <w:rPr>
                <w:sz w:val="16"/>
              </w:rPr>
              <w:t>$1,125,357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$54,244,896,052</w:t>
            </w:r>
          </w:p>
        </w:tc>
        <w:tc>
          <w:tcPr>
            <w:tcW w:type="dxa" w:w="1135"/>
          </w:tcPr>
          <w:p>
            <w:pPr>
              <w:spacing w:after="0"/>
              <w:jc w:val="right"/>
            </w:pPr>
            <w:r>
              <w:rPr>
                <w:sz w:val="16"/>
              </w:rPr>
              <w:t>$88,344,980</w:t>
            </w:r>
          </w:p>
        </w:tc>
        <w:tc>
          <w:tcPr>
            <w:tcW w:type="dxa" w:w="1044"/>
          </w:tcPr>
          <w:p>
            <w:pPr>
              <w:spacing w:after="0"/>
              <w:jc w:val="right"/>
            </w:pPr>
            <w:r>
              <w:rPr>
                <w:sz w:val="16"/>
              </w:rPr>
              <w:t>228,579</w:t>
            </w:r>
          </w:p>
        </w:tc>
        <w:tc>
          <w:tcPr>
            <w:tcW w:type="dxa" w:w="1126"/>
          </w:tcPr>
          <w:p>
            <w:pPr>
              <w:spacing w:after="0"/>
              <w:jc w:val="right"/>
            </w:pPr>
            <w:r>
              <w:rPr>
                <w:sz w:val="16"/>
              </w:rPr>
              <w:t>$733,732</w:t>
            </w:r>
          </w:p>
        </w:tc>
        <w:tc>
          <w:tcPr>
            <w:tcW w:type="dxa" w:w="1126"/>
          </w:tcPr>
          <w:p>
            <w:pPr>
              <w:spacing w:after="0"/>
              <w:jc w:val="right"/>
            </w:pPr>
            <w:r>
              <w:rPr>
                <w:sz w:val="16"/>
              </w:rPr>
              <w:t>$7,501</w:t>
            </w:r>
          </w:p>
        </w:tc>
        <w:tc>
          <w:tcPr>
            <w:tcW w:type="dxa" w:w="1142"/>
          </w:tcPr>
          <w:p>
            <w:pPr>
              <w:spacing w:after="0"/>
              <w:jc w:val="right"/>
            </w:pPr>
            <w:r>
              <w:rPr>
                <w:sz w:val="16"/>
              </w:rPr>
              <w:t>$1,333,756</w:t>
            </w:r>
          </w:p>
        </w:tc>
        <w:tc>
          <w:tcPr>
            <w:tcW w:type="dxa" w:w="1056"/>
          </w:tcPr>
          <w:p>
            <w:pPr>
              <w:spacing w:after="0"/>
              <w:jc w:val="right"/>
            </w:pPr>
            <w:r>
              <w:rPr>
                <w:sz w:val="16"/>
              </w:rPr>
              <w:t>0.00135%</w:t>
            </w:r>
          </w:p>
        </w:tc>
        <w:tc>
          <w:tcPr>
            <w:tcW w:type="dxa" w:w="1206"/>
          </w:tcPr>
          <w:p>
            <w:pPr>
              <w:spacing w:after="0"/>
              <w:jc w:val="right"/>
            </w:pPr>
            <w:r>
              <w:rPr>
                <w:sz w:val="16"/>
              </w:rPr>
              <w:t>$4,000</w:t>
            </w: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$54,244,896,052</w:t>
            </w:r>
          </w:p>
        </w:tc>
        <w:tc>
          <w:tcPr>
            <w:tcW w:type="dxa" w:w="1135"/>
          </w:tcPr>
          <w:p>
            <w:pPr>
              <w:spacing w:after="0"/>
              <w:jc w:val="right"/>
            </w:pPr>
            <w:r>
              <w:rPr>
                <w:sz w:val="16"/>
              </w:rPr>
              <w:t>$88,344,980</w:t>
            </w:r>
          </w:p>
        </w:tc>
        <w:tc>
          <w:tcPr>
            <w:tcW w:type="dxa" w:w="1044"/>
          </w:tcPr>
          <w:p>
            <w:pPr>
              <w:spacing w:after="0"/>
              <w:jc w:val="right"/>
            </w:pPr>
            <w:r>
              <w:rPr>
                <w:sz w:val="16"/>
              </w:rPr>
              <w:t>228,579</w:t>
            </w:r>
          </w:p>
        </w:tc>
        <w:tc>
          <w:tcPr>
            <w:tcW w:type="dxa" w:w="1126"/>
          </w:tcPr>
          <w:p>
            <w:pPr>
              <w:spacing w:after="0"/>
              <w:jc w:val="right"/>
            </w:pPr>
            <w:r>
              <w:rPr>
                <w:sz w:val="16"/>
              </w:rPr>
              <w:t>$3,167,852</w:t>
            </w:r>
          </w:p>
        </w:tc>
        <w:tc>
          <w:tcPr>
            <w:tcW w:type="dxa" w:w="1126"/>
          </w:tcPr>
          <w:p>
            <w:pPr>
              <w:spacing w:after="0"/>
              <w:jc w:val="right"/>
            </w:pPr>
            <w:r>
              <w:rPr>
                <w:sz w:val="16"/>
              </w:rPr>
              <w:t>$1,576</w:t>
            </w:r>
          </w:p>
        </w:tc>
        <w:tc>
          <w:tcPr>
            <w:tcW w:type="dxa" w:w="1142"/>
          </w:tcPr>
          <w:p>
            <w:pPr>
              <w:spacing w:after="0"/>
              <w:jc w:val="right"/>
            </w:pPr>
            <w:r>
              <w:rPr>
                <w:sz w:val="16"/>
              </w:rPr>
              <w:t>$3,332,139</w:t>
            </w:r>
          </w:p>
        </w:tc>
        <w:tc>
          <w:tcPr>
            <w:tcW w:type="dxa" w:w="1056"/>
          </w:tcPr>
          <w:p>
            <w:pPr>
              <w:spacing w:after="0"/>
              <w:jc w:val="right"/>
            </w:pPr>
            <w:r>
              <w:rPr>
                <w:sz w:val="16"/>
              </w:rPr>
              <w:t>0.00584%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$15,243,847,144</w:t>
            </w:r>
          </w:p>
        </w:tc>
        <w:tc>
          <w:tcPr>
            <w:tcW w:type="dxa" w:w="1135"/>
          </w:tcPr>
          <w:p>
            <w:pPr>
              <w:spacing w:after="0"/>
              <w:jc w:val="right"/>
            </w:pPr>
            <w:r>
              <w:rPr>
                <w:sz w:val="16"/>
              </w:rPr>
              <w:t>$41,662,250</w:t>
            </w:r>
          </w:p>
        </w:tc>
        <w:tc>
          <w:tcPr>
            <w:tcW w:type="dxa" w:w="1044"/>
          </w:tcPr>
          <w:p>
            <w:pPr>
              <w:spacing w:after="0"/>
              <w:jc w:val="right"/>
            </w:pPr>
            <w:r>
              <w:rPr>
                <w:sz w:val="16"/>
              </w:rPr>
              <w:t>63,985</w:t>
            </w:r>
          </w:p>
        </w:tc>
        <w:tc>
          <w:tcPr>
            <w:tcW w:type="dxa" w:w="1126"/>
          </w:tcPr>
          <w:p>
            <w:pPr>
              <w:spacing w:after="0"/>
              <w:jc w:val="right"/>
            </w:pPr>
            <w:r>
              <w:rPr>
                <w:sz w:val="16"/>
              </w:rPr>
              <w:t>$32,283</w:t>
            </w:r>
          </w:p>
        </w:tc>
        <w:tc>
          <w:tcPr>
            <w:tcW w:type="dxa" w:w="1126"/>
          </w:tcPr>
          <w:p>
            <w:pPr>
              <w:spacing w:after="0"/>
              <w:jc w:val="right"/>
            </w:pPr>
            <w:r>
              <w:rPr>
                <w:sz w:val="16"/>
              </w:rPr>
              <w:t>$23</w:t>
            </w:r>
          </w:p>
        </w:tc>
        <w:tc>
          <w:tcPr>
            <w:tcW w:type="dxa" w:w="1142"/>
          </w:tcPr>
          <w:p>
            <w:pPr>
              <w:spacing w:after="0"/>
              <w:jc w:val="right"/>
            </w:pPr>
            <w:r>
              <w:rPr>
                <w:sz w:val="16"/>
              </w:rPr>
              <w:t>$4,111</w:t>
            </w:r>
          </w:p>
        </w:tc>
        <w:tc>
          <w:tcPr>
            <w:tcW w:type="dxa" w:w="1056"/>
          </w:tcPr>
          <w:p>
            <w:pPr>
              <w:spacing w:after="0"/>
              <w:jc w:val="right"/>
            </w:pPr>
            <w:r>
              <w:rPr>
                <w:sz w:val="16"/>
              </w:rPr>
              <w:t>0.000212%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$54,244,896,052</w:t>
            </w:r>
          </w:p>
        </w:tc>
        <w:tc>
          <w:tcPr>
            <w:tcW w:type="dxa" w:w="1135"/>
          </w:tcPr>
          <w:p>
            <w:pPr>
              <w:spacing w:after="0"/>
              <w:jc w:val="right"/>
            </w:pPr>
            <w:r>
              <w:rPr>
                <w:sz w:val="16"/>
              </w:rPr>
              <w:t>$88,344,980</w:t>
            </w:r>
          </w:p>
        </w:tc>
        <w:tc>
          <w:tcPr>
            <w:tcW w:type="dxa" w:w="1044"/>
          </w:tcPr>
          <w:p>
            <w:pPr>
              <w:spacing w:after="0"/>
              <w:jc w:val="right"/>
            </w:pPr>
            <w:r>
              <w:rPr>
                <w:sz w:val="16"/>
              </w:rPr>
              <w:t>228,579</w:t>
            </w:r>
          </w:p>
        </w:tc>
        <w:tc>
          <w:tcPr>
            <w:tcW w:type="dxa" w:w="1126"/>
          </w:tcPr>
          <w:p>
            <w:pPr>
              <w:spacing w:after="0"/>
              <w:jc w:val="right"/>
            </w:pPr>
            <w:r>
              <w:rPr>
                <w:sz w:val="16"/>
              </w:rPr>
              <w:t>$196,382</w:t>
            </w:r>
          </w:p>
        </w:tc>
        <w:tc>
          <w:tcPr>
            <w:tcW w:type="dxa" w:w="1126"/>
          </w:tcPr>
          <w:p>
            <w:pPr>
              <w:spacing w:after="0"/>
              <w:jc w:val="right"/>
            </w:pPr>
            <w:r>
              <w:rPr>
                <w:sz w:val="16"/>
              </w:rPr>
              <w:t>$309</w:t>
            </w:r>
          </w:p>
        </w:tc>
        <w:tc>
          <w:tcPr>
            <w:tcW w:type="dxa" w:w="1142"/>
          </w:tcPr>
          <w:p>
            <w:pPr>
              <w:spacing w:after="0"/>
              <w:jc w:val="right"/>
            </w:pPr>
            <w:r>
              <w:rPr>
                <w:sz w:val="16"/>
              </w:rPr>
              <w:t>$45,848</w:t>
            </w:r>
          </w:p>
        </w:tc>
        <w:tc>
          <w:tcPr>
            <w:tcW w:type="dxa" w:w="1056"/>
          </w:tcPr>
          <w:p>
            <w:pPr>
              <w:spacing w:after="0"/>
              <w:jc w:val="right"/>
            </w:pPr>
            <w:r>
              <w:rPr>
                <w:sz w:val="16"/>
              </w:rPr>
              <w:t>0.000362%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60"/>
      </w:pPr>
      <w:r>
        <w:rPr>
          <w:sz w:val="15"/>
        </w:rPr>
        <w:t>Totals since 2024-07-31 (Storm Events through 2026-06-30): 16 county-coded records, 16 with a damage value recorded (including $0), $4,000;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228,579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$54,244,896,052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$88,344,980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$34,713,021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$7,819,704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Mahoning County (unincorporated area)</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20</w:t>
            </w:r>
          </w:p>
        </w:tc>
        <w:tc>
          <w:tcPr>
            <w:tcW w:type="dxa" w:w="1336"/>
          </w:tcPr>
          <w:p>
            <w:pPr>
              <w:spacing w:after="0"/>
              <w:jc w:val="right"/>
            </w:pPr>
            <w:r>
              <w:rPr>
                <w:sz w:val="16"/>
              </w:rPr>
              <w:t>3</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Canfield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Youngstown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80"/>
        <w:gridCol w:w="1036"/>
        <w:gridCol w:w="948"/>
        <w:gridCol w:w="948"/>
        <w:gridCol w:w="948"/>
        <w:gridCol w:w="948"/>
        <w:gridCol w:w="948"/>
        <w:gridCol w:w="948"/>
        <w:gridCol w:w="1036"/>
        <w:gridCol w:w="4575"/>
      </w:tblGrid>
      <w:tr>
        <w:trPr>
          <w:cantSplit/>
          <w:tblHeader/>
        </w:trPr>
        <w:tc>
          <w:tcPr>
            <w:tcW w:type="dxa" w:w="1780"/>
            <w:shd w:val="clear" w:color="auto" w:fill="E8E8E8"/>
          </w:tcPr>
          <w:p>
            <w:pPr>
              <w:spacing w:after="0"/>
              <w:jc w:val="left"/>
            </w:pPr>
            <w:r>
              <w:rPr>
                <w:b/>
                <w:sz w:val="16"/>
              </w:rPr>
              <w:t>Jurisdiction</w:t>
            </w:r>
          </w:p>
        </w:tc>
        <w:tc>
          <w:tcPr>
            <w:tcW w:type="dxa" w:w="103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75"/>
            <w:shd w:val="clear" w:color="auto" w:fill="E8E8E8"/>
          </w:tcPr>
          <w:p>
            <w:pPr>
              <w:spacing w:after="0"/>
              <w:jc w:val="left"/>
            </w:pPr>
            <w:r>
              <w:rPr>
                <w:b/>
                <w:sz w:val="16"/>
              </w:rPr>
              <w:t>Note</w:t>
            </w:r>
          </w:p>
        </w:tc>
      </w:tr>
      <w:tr>
        <w:trPr>
          <w:cantSplit/>
        </w:trPr>
        <w:tc>
          <w:tcPr>
            <w:tcW w:type="dxa" w:w="1780"/>
          </w:tcPr>
          <w:p>
            <w:pPr>
              <w:spacing w:after="0"/>
              <w:jc w:val="left"/>
            </w:pPr>
            <w:r>
              <w:rPr>
                <w:sz w:val="16"/>
              </w:rPr>
              <w:t>Mahoning County</w:t>
            </w:r>
          </w:p>
        </w:tc>
        <w:tc>
          <w:tcPr>
            <w:tcW w:type="dxa" w:w="1036"/>
          </w:tcPr>
          <w:p>
            <w:pPr>
              <w:spacing w:after="0"/>
              <w:jc w:val="left"/>
            </w:pPr>
            <w:r>
              <w:rPr>
                <w:sz w:val="16"/>
              </w:rPr>
              <w:t>390367</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20</w:t>
            </w:r>
          </w:p>
        </w:tc>
        <w:tc>
          <w:tcPr>
            <w:tcW w:type="dxa" w:w="948"/>
          </w:tcPr>
          <w:p>
            <w:pPr>
              <w:spacing w:after="0"/>
              <w:jc w:val="right"/>
            </w:pPr>
            <w:r>
              <w:rPr>
                <w:sz w:val="16"/>
              </w:rPr>
              <w:t>3</w:t>
            </w:r>
          </w:p>
        </w:tc>
        <w:tc>
          <w:tcPr>
            <w:tcW w:type="dxa" w:w="948"/>
          </w:tcPr>
          <w:p>
            <w:pPr>
              <w:spacing w:after="0"/>
              <w:jc w:val="right"/>
            </w:pPr>
            <w:r>
              <w:rPr>
                <w:sz w:val="16"/>
              </w:rPr>
              <w:t>20</w:t>
            </w:r>
          </w:p>
        </w:tc>
        <w:tc>
          <w:tcPr>
            <w:tcW w:type="dxa" w:w="948"/>
          </w:tcPr>
          <w:p>
            <w:pPr>
              <w:spacing w:after="0"/>
              <w:jc w:val="right"/>
            </w:pPr>
            <w:r>
              <w:rPr>
                <w:sz w:val="16"/>
              </w:rPr>
              <w:t>1</w:t>
            </w:r>
          </w:p>
        </w:tc>
        <w:tc>
          <w:tcPr>
            <w:tcW w:type="dxa" w:w="1036"/>
          </w:tcPr>
          <w:p>
            <w:pPr>
              <w:spacing w:after="0"/>
              <w:jc w:val="right"/>
            </w:pPr>
            <w:r>
              <w:rPr>
                <w:sz w:val="16"/>
              </w:rPr>
              <w:t>5</w:t>
            </w:r>
          </w:p>
        </w:tc>
        <w:tc>
          <w:tcPr>
            <w:tcW w:type="dxa" w:w="4575"/>
          </w:tcPr>
          <w:p>
            <w:pPr>
              <w:spacing w:after="0"/>
              <w:jc w:val="left"/>
            </w:pPr>
          </w:p>
        </w:tc>
      </w:tr>
      <w:tr>
        <w:trPr>
          <w:cantSplit/>
        </w:trPr>
        <w:tc>
          <w:tcPr>
            <w:tcW w:type="dxa" w:w="1780"/>
          </w:tcPr>
          <w:p>
            <w:pPr>
              <w:spacing w:after="0"/>
              <w:jc w:val="left"/>
            </w:pPr>
            <w:r>
              <w:rPr>
                <w:sz w:val="16"/>
              </w:rPr>
              <w:t>Beloit village</w:t>
            </w:r>
          </w:p>
        </w:tc>
        <w:tc>
          <w:tcPr>
            <w:tcW w:type="dxa" w:w="1036"/>
          </w:tcPr>
          <w:p>
            <w:pPr>
              <w:spacing w:after="0"/>
              <w:jc w:val="left"/>
            </w:pPr>
            <w:r>
              <w:rPr>
                <w:sz w:val="16"/>
              </w:rPr>
              <w:t>390805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Campbell city</w:t>
            </w:r>
          </w:p>
        </w:tc>
        <w:tc>
          <w:tcPr>
            <w:tcW w:type="dxa" w:w="1036"/>
          </w:tcPr>
          <w:p>
            <w:pPr>
              <w:spacing w:after="0"/>
              <w:jc w:val="left"/>
            </w:pPr>
            <w:r>
              <w:rPr>
                <w:sz w:val="16"/>
              </w:rPr>
              <w:t>390368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Canfield city</w:t>
            </w:r>
          </w:p>
        </w:tc>
        <w:tc>
          <w:tcPr>
            <w:tcW w:type="dxa" w:w="1036"/>
          </w:tcPr>
          <w:p>
            <w:pPr>
              <w:spacing w:after="0"/>
              <w:jc w:val="left"/>
            </w:pPr>
            <w:r>
              <w:rPr>
                <w:sz w:val="16"/>
              </w:rPr>
              <w:t>390369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Columbiana city</w:t>
            </w:r>
          </w:p>
        </w:tc>
        <w:tc>
          <w:tcPr>
            <w:tcW w:type="dxa" w:w="1036"/>
          </w:tcPr>
          <w:p>
            <w:pPr>
              <w:spacing w:after="0"/>
              <w:jc w:val="left"/>
            </w:pPr>
            <w:r>
              <w:rPr>
                <w:sz w:val="16"/>
              </w:rPr>
              <w:t>390077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Craig Beach village</w:t>
            </w:r>
          </w:p>
        </w:tc>
        <w:tc>
          <w:tcPr>
            <w:tcW w:type="dxa" w:w="1036"/>
          </w:tcPr>
          <w:p>
            <w:pPr>
              <w:spacing w:after="0"/>
              <w:jc w:val="left"/>
            </w:pPr>
            <w:r>
              <w:rPr>
                <w:sz w:val="16"/>
              </w:rPr>
              <w:t>390745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Lowellville village</w:t>
            </w:r>
          </w:p>
        </w:tc>
        <w:tc>
          <w:tcPr>
            <w:tcW w:type="dxa" w:w="1036"/>
          </w:tcPr>
          <w:p>
            <w:pPr>
              <w:spacing w:after="0"/>
              <w:jc w:val="left"/>
            </w:pPr>
            <w:r>
              <w:rPr>
                <w:sz w:val="16"/>
              </w:rPr>
              <w:t>390620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New Middletown village</w:t>
            </w:r>
          </w:p>
        </w:tc>
        <w:tc>
          <w:tcPr>
            <w:tcW w:type="dxa" w:w="1036"/>
          </w:tcPr>
          <w:p>
            <w:pPr>
              <w:spacing w:after="0"/>
              <w:jc w:val="left"/>
            </w:pPr>
            <w:r>
              <w:rPr>
                <w:sz w:val="16"/>
              </w:rPr>
              <w:t>390790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Poland village</w:t>
            </w:r>
          </w:p>
        </w:tc>
        <w:tc>
          <w:tcPr>
            <w:tcW w:type="dxa" w:w="1036"/>
          </w:tcPr>
          <w:p>
            <w:pPr>
              <w:spacing w:after="0"/>
              <w:jc w:val="left"/>
            </w:pPr>
            <w:r>
              <w:rPr>
                <w:sz w:val="16"/>
              </w:rPr>
              <w:t>390370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Sebring village</w:t>
            </w:r>
          </w:p>
        </w:tc>
        <w:tc>
          <w:tcPr>
            <w:tcW w:type="dxa" w:w="1036"/>
          </w:tcPr>
          <w:p>
            <w:pPr>
              <w:spacing w:after="0"/>
              <w:jc w:val="left"/>
            </w:pPr>
            <w:r>
              <w:rPr>
                <w:sz w:val="16"/>
              </w:rPr>
              <w:t>390371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Struthers city</w:t>
            </w:r>
          </w:p>
        </w:tc>
        <w:tc>
          <w:tcPr>
            <w:tcW w:type="dxa" w:w="1036"/>
          </w:tcPr>
          <w:p>
            <w:pPr>
              <w:spacing w:after="0"/>
              <w:jc w:val="left"/>
            </w:pPr>
            <w:r>
              <w:rPr>
                <w:sz w:val="16"/>
              </w:rPr>
              <w:t>390372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Washingtonville village</w:t>
            </w:r>
          </w:p>
        </w:tc>
        <w:tc>
          <w:tcPr>
            <w:tcW w:type="dxa" w:w="1036"/>
          </w:tcPr>
          <w:p>
            <w:pPr>
              <w:spacing w:after="0"/>
              <w:jc w:val="left"/>
            </w:pPr>
            <w:r>
              <w:rPr>
                <w:sz w:val="16"/>
              </w:rPr>
              <w:t>390087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p>
        </w:tc>
      </w:tr>
      <w:tr>
        <w:trPr>
          <w:cantSplit/>
        </w:trPr>
        <w:tc>
          <w:tcPr>
            <w:tcW w:type="dxa" w:w="1780"/>
          </w:tcPr>
          <w:p>
            <w:pPr>
              <w:spacing w:after="0"/>
              <w:jc w:val="left"/>
            </w:pPr>
            <w:r>
              <w:rPr>
                <w:sz w:val="16"/>
              </w:rPr>
              <w:t>Youngstown city</w:t>
            </w:r>
          </w:p>
        </w:tc>
        <w:tc>
          <w:tcPr>
            <w:tcW w:type="dxa" w:w="1036"/>
          </w:tcPr>
          <w:p>
            <w:pPr>
              <w:spacing w:after="0"/>
              <w:jc w:val="left"/>
            </w:pPr>
            <w:r>
              <w:rPr>
                <w:sz w:val="16"/>
              </w:rPr>
              <w:t>390373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36"/>
          </w:tcPr>
          <w:p>
            <w:pPr>
              <w:spacing w:after="0"/>
              <w:jc w:val="right"/>
            </w:pPr>
            <w:r>
              <w:rPr>
                <w:sz w:val="16"/>
              </w:rPr>
              <w:t>0</w:t>
            </w:r>
          </w:p>
        </w:tc>
        <w:tc>
          <w:tcPr>
            <w:tcW w:type="dxa" w:w="4575"/>
          </w:tcPr>
          <w:p>
            <w:pPr>
              <w:spacing w:after="0"/>
              <w:jc w:val="left"/>
            </w:pPr>
            <w:r>
              <w:rPr>
                <w:sz w:val="16"/>
              </w:rPr>
              <w:t>Whole community, including the part in Lake County and Trumbull County; in-county portion (county table): FMA RL 0, FMA SRL 1, NFIP RL 4, NFIP SRL 1, any category 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Mahoning County, OH: risk-assessment baseline packet, release 2026-10 (data as of 2026-09-30; County FIPS 39099). Automated baseline. </w:t>
      </w:r>
      <w:hyperlink r:id="rId15">
        <w:r>
          <w:rPr>
            <w:color w:val="1F4E99"/>
            <w:sz w:val="17"/>
            <w:u w:val="single"/>
          </w:rPr>
          <w:t>https://hazardplain.org/oh/39099/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Mahoning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Mahoning County, OH: Risk-assessment baseline packet</dc:title>
  <dc:subject>Hazard Plain release 2026-10, as of 2026-09-30. Automated baseline</dc:subject>
  <dc:creator>Hazard Plain</dc:creator>
  <cp:keywords>Hazard Plain; hazard mitigation; risk assessment; 39099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