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Lawrence County, OH</w:t>
      </w:r>
    </w:p>
    <w:p>
      <w:pPr>
        <w:spacing w:after="120" w:before="0"/>
      </w:pPr>
      <w:r>
        <w:rPr>
          <w:color w:val="555555"/>
          <w:sz w:val="24"/>
        </w:rPr>
        <w:t>Risk-assessment baseline packet</w:t>
      </w:r>
    </w:p>
    <w:p>
      <w:pPr>
        <w:spacing w:after="120" w:before="0"/>
      </w:pPr>
      <w:r>
        <w:rPr>
          <w:b/>
          <w:sz w:val="18"/>
        </w:rPr>
        <w:t xml:space="preserve">County FIPS: </w:t>
      </w:r>
      <w:r>
        <w:rPr>
          <w:sz w:val="18"/>
        </w:rPr>
        <w:t>39087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2027-05-18. Plan: Lawrence County (FEMA plan 108007), approved 2022-05-19.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2022-05-19: no new hazard declaration and 145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($21,823,980 a year), Heat Wave ($2,817,749) and Tornado ($1,081,715).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Lawrence County (FEMA plan 108007)</w:t>
      </w:r>
    </w:p>
    <w:p>
      <w:pPr>
        <w:keepNext/>
        <w:spacing w:after="40" w:before="0"/>
      </w:pPr>
      <w:r>
        <w:rPr>
          <w:b/>
        </w:rPr>
        <w:t xml:space="preserve">Approved: </w:t>
      </w:r>
      <w:r>
        <w:rPr/>
        <w:t>2022-05-19</w:t>
      </w:r>
    </w:p>
    <w:p>
      <w:pPr>
        <w:keepNext/>
        <w:spacing w:after="40" w:before="0"/>
      </w:pPr>
      <w:r>
        <w:rPr>
          <w:b/>
        </w:rPr>
        <w:t xml:space="preserve">Days to expiry: </w:t>
      </w:r>
      <w:r>
        <w:rPr/>
        <w:t>230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10 (44 CFR 77.2); any definition: 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769"/>
        <w:gridCol w:w="1490"/>
        <w:gridCol w:w="2231"/>
        <w:gridCol w:w="1877"/>
        <w:gridCol w:w="1401"/>
        <w:gridCol w:w="820"/>
        <w:gridCol w:w="2241"/>
        <w:gridCol w:w="1872"/>
      </w:tblGrid>
      <w:tr>
        <w:trPr>
          <w:cantSplit/>
          <w:tblHeader/>
        </w:trPr>
        <w:tc>
          <w:tcPr>
            <w:tcW w:type="dxa" w:w="14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0"/>
            <w:shd w:val="clear" w:color="auto" w:fill="E8E8E8"/>
          </w:tcPr>
          <w:p>
            <w:pPr>
              <w:spacing w:after="0"/>
              <w:jc w:val="left"/>
            </w:pPr>
            <w:r>
              <w:rPr>
                <w:b/>
                <w:sz w:val="16"/>
              </w:rPr>
              <w:t>Status</w:t>
            </w:r>
          </w:p>
        </w:tc>
        <w:tc>
          <w:tcPr>
            <w:tcW w:type="dxa" w:w="2231"/>
            <w:shd w:val="clear" w:color="auto" w:fill="E8E8E8"/>
          </w:tcPr>
          <w:p>
            <w:pPr>
              <w:spacing w:after="0"/>
              <w:jc w:val="left"/>
            </w:pPr>
            <w:r>
              <w:rPr>
                <w:b/>
                <w:sz w:val="16"/>
              </w:rPr>
              <w:t>Plan</w:t>
            </w:r>
          </w:p>
        </w:tc>
        <w:tc>
          <w:tcPr>
            <w:tcW w:type="dxa" w:w="1877"/>
            <w:shd w:val="clear" w:color="auto" w:fill="E8E8E8"/>
          </w:tcPr>
          <w:p>
            <w:pPr>
              <w:spacing w:after="0"/>
              <w:jc w:val="left"/>
            </w:pPr>
            <w:r>
              <w:rPr>
                <w:b/>
                <w:sz w:val="16"/>
              </w:rPr>
              <w:t>Approved</w:t>
            </w:r>
          </w:p>
        </w:tc>
        <w:tc>
          <w:tcPr>
            <w:tcW w:type="dxa" w:w="1401"/>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1"/>
            <w:shd w:val="clear" w:color="auto" w:fill="E8E8E8"/>
          </w:tcPr>
          <w:p>
            <w:pPr>
              <w:spacing w:after="0"/>
              <w:jc w:val="left"/>
            </w:pPr>
            <w:r>
              <w:rPr>
                <w:b/>
                <w:sz w:val="16"/>
              </w:rPr>
              <w:t>Update underway</w:t>
            </w:r>
          </w:p>
        </w:tc>
        <w:tc>
          <w:tcPr>
            <w:tcW w:type="dxa" w:w="1872"/>
            <w:shd w:val="clear" w:color="auto" w:fill="E8E8E8"/>
          </w:tcPr>
          <w:p>
            <w:pPr>
              <w:spacing w:after="0"/>
              <w:jc w:val="left"/>
            </w:pPr>
            <w:r>
              <w:rPr>
                <w:b/>
                <w:sz w:val="16"/>
              </w:rPr>
              <w:t>Notes</w:t>
            </w:r>
          </w:p>
        </w:tc>
      </w:tr>
      <w:tr>
        <w:trPr>
          <w:cantSplit/>
        </w:trPr>
        <w:tc>
          <w:tcPr>
            <w:tcW w:type="dxa" w:w="1411"/>
          </w:tcPr>
          <w:p>
            <w:pPr>
              <w:spacing w:after="0"/>
              <w:jc w:val="left"/>
            </w:pPr>
            <w:r>
              <w:rPr>
                <w:sz w:val="16"/>
              </w:rPr>
              <w:t>Lawrence County</w:t>
            </w:r>
          </w:p>
        </w:tc>
        <w:tc>
          <w:tcPr>
            <w:tcW w:type="dxa" w:w="769"/>
          </w:tcPr>
          <w:p>
            <w:pPr>
              <w:spacing w:after="0"/>
              <w:jc w:val="left"/>
            </w:pPr>
            <w:r>
              <w:rPr>
                <w:sz w:val="16"/>
              </w:rPr>
              <w:t>County</w:t>
            </w:r>
          </w:p>
        </w:tc>
        <w:tc>
          <w:tcPr>
            <w:tcW w:type="dxa" w:w="1490"/>
          </w:tcPr>
          <w:p>
            <w:pPr>
              <w:spacing w:after="0"/>
              <w:jc w:val="left"/>
            </w:pPr>
            <w:r>
              <w:rPr>
                <w:sz w:val="16"/>
              </w:rPr>
              <w:t>Approved, expires 2027-05-18</w:t>
            </w:r>
          </w:p>
        </w:tc>
        <w:tc>
          <w:tcPr>
            <w:tcW w:type="dxa" w:w="2231"/>
          </w:tcPr>
          <w:p>
            <w:pPr>
              <w:spacing w:after="0"/>
              <w:jc w:val="left"/>
            </w:pPr>
            <w:r>
              <w:rPr>
                <w:sz w:val="16"/>
              </w:rPr>
              <w:t>Lawrence County (FEMA plan 108007)</w:t>
            </w:r>
          </w:p>
        </w:tc>
        <w:tc>
          <w:tcPr>
            <w:tcW w:type="dxa" w:w="1877"/>
          </w:tcPr>
          <w:p>
            <w:pPr>
              <w:spacing w:after="0"/>
              <w:jc w:val="left"/>
            </w:pPr>
            <w:r>
              <w:rPr>
                <w:sz w:val="16"/>
              </w:rPr>
              <w:t>2022-05-19</w:t>
            </w:r>
          </w:p>
        </w:tc>
        <w:tc>
          <w:tcPr>
            <w:tcW w:type="dxa" w:w="1401"/>
          </w:tcPr>
          <w:p>
            <w:pPr>
              <w:spacing w:after="0"/>
              <w:jc w:val="left"/>
            </w:pPr>
            <w:r>
              <w:rPr>
                <w:sz w:val="16"/>
              </w:rPr>
              <w:t>2027-05-18</w:t>
            </w:r>
          </w:p>
        </w:tc>
        <w:tc>
          <w:tcPr>
            <w:tcW w:type="dxa" w:w="820"/>
          </w:tcPr>
          <w:p>
            <w:pPr>
              <w:spacing w:after="0"/>
              <w:jc w:val="right"/>
            </w:pPr>
            <w:r>
              <w:rPr>
                <w:sz w:val="16"/>
              </w:rPr>
              <w:t>230</w:t>
            </w:r>
          </w:p>
        </w:tc>
        <w:tc>
          <w:tcPr>
            <w:tcW w:type="dxa" w:w="2241"/>
          </w:tcPr>
          <w:p>
            <w:pPr>
              <w:spacing w:after="0"/>
              <w:jc w:val="left"/>
            </w:pPr>
          </w:p>
        </w:tc>
        <w:tc>
          <w:tcPr>
            <w:tcW w:type="dxa" w:w="1872"/>
          </w:tcPr>
          <w:p>
            <w:pPr>
              <w:spacing w:after="0"/>
              <w:jc w:val="left"/>
            </w:pPr>
          </w:p>
        </w:tc>
      </w:tr>
      <w:tr>
        <w:trPr>
          <w:cantSplit/>
        </w:trPr>
        <w:tc>
          <w:tcPr>
            <w:tcW w:type="dxa" w:w="1411"/>
          </w:tcPr>
          <w:p>
            <w:pPr>
              <w:spacing w:after="0"/>
              <w:jc w:val="left"/>
            </w:pPr>
            <w:r>
              <w:rPr>
                <w:sz w:val="16"/>
              </w:rPr>
              <w:t>Athalia village</w:t>
            </w:r>
          </w:p>
        </w:tc>
        <w:tc>
          <w:tcPr>
            <w:tcW w:type="dxa" w:w="769"/>
          </w:tcPr>
          <w:p>
            <w:pPr>
              <w:spacing w:after="0"/>
              <w:jc w:val="left"/>
            </w:pPr>
            <w:r>
              <w:rPr>
                <w:sz w:val="16"/>
              </w:rPr>
              <w:t>Village</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411"/>
          </w:tcPr>
          <w:p>
            <w:pPr>
              <w:spacing w:after="0"/>
              <w:jc w:val="left"/>
            </w:pPr>
            <w:r>
              <w:rPr>
                <w:sz w:val="16"/>
              </w:rPr>
              <w:t>Chesapeake village</w:t>
            </w:r>
          </w:p>
        </w:tc>
        <w:tc>
          <w:tcPr>
            <w:tcW w:type="dxa" w:w="769"/>
          </w:tcPr>
          <w:p>
            <w:pPr>
              <w:spacing w:after="0"/>
              <w:jc w:val="left"/>
            </w:pPr>
            <w:r>
              <w:rPr>
                <w:sz w:val="16"/>
              </w:rPr>
              <w:t>Village</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411"/>
          </w:tcPr>
          <w:p>
            <w:pPr>
              <w:spacing w:after="0"/>
              <w:jc w:val="left"/>
            </w:pPr>
            <w:r>
              <w:rPr>
                <w:sz w:val="16"/>
              </w:rPr>
              <w:t>Coal Grove village</w:t>
            </w:r>
          </w:p>
        </w:tc>
        <w:tc>
          <w:tcPr>
            <w:tcW w:type="dxa" w:w="769"/>
          </w:tcPr>
          <w:p>
            <w:pPr>
              <w:spacing w:after="0"/>
              <w:jc w:val="left"/>
            </w:pPr>
            <w:r>
              <w:rPr>
                <w:sz w:val="16"/>
              </w:rPr>
              <w:t>Village</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411"/>
          </w:tcPr>
          <w:p>
            <w:pPr>
              <w:spacing w:after="0"/>
              <w:jc w:val="left"/>
            </w:pPr>
            <w:r>
              <w:rPr>
                <w:sz w:val="16"/>
              </w:rPr>
              <w:t>Hanging Rock village</w:t>
            </w:r>
          </w:p>
        </w:tc>
        <w:tc>
          <w:tcPr>
            <w:tcW w:type="dxa" w:w="769"/>
          </w:tcPr>
          <w:p>
            <w:pPr>
              <w:spacing w:after="0"/>
              <w:jc w:val="left"/>
            </w:pPr>
            <w:r>
              <w:rPr>
                <w:sz w:val="16"/>
              </w:rPr>
              <w:t>Village</w:t>
            </w:r>
          </w:p>
        </w:tc>
        <w:tc>
          <w:tcPr>
            <w:tcW w:type="dxa" w:w="1490"/>
          </w:tcPr>
          <w:p>
            <w:pPr>
              <w:spacing w:after="0"/>
              <w:jc w:val="left"/>
            </w:pPr>
            <w:r>
              <w:rPr>
                <w:sz w:val="16"/>
              </w:rPr>
              <w:t>Approved, expires 2027-05-18</w:t>
            </w:r>
          </w:p>
        </w:tc>
        <w:tc>
          <w:tcPr>
            <w:tcW w:type="dxa" w:w="2231"/>
          </w:tcPr>
          <w:p>
            <w:pPr>
              <w:spacing w:after="0"/>
              <w:jc w:val="left"/>
            </w:pPr>
            <w:r>
              <w:rPr>
                <w:sz w:val="16"/>
              </w:rPr>
              <w:t>Lawrence County (FEMA plan 108007)</w:t>
            </w:r>
          </w:p>
        </w:tc>
        <w:tc>
          <w:tcPr>
            <w:tcW w:type="dxa" w:w="1877"/>
          </w:tcPr>
          <w:p>
            <w:pPr>
              <w:spacing w:after="0"/>
              <w:jc w:val="left"/>
            </w:pPr>
            <w:r>
              <w:rPr>
                <w:sz w:val="16"/>
              </w:rPr>
              <w:t>2022-05-19</w:t>
            </w:r>
          </w:p>
        </w:tc>
        <w:tc>
          <w:tcPr>
            <w:tcW w:type="dxa" w:w="1401"/>
          </w:tcPr>
          <w:p>
            <w:pPr>
              <w:spacing w:after="0"/>
              <w:jc w:val="left"/>
            </w:pPr>
            <w:r>
              <w:rPr>
                <w:sz w:val="16"/>
              </w:rPr>
              <w:t>2027-05-18</w:t>
            </w:r>
          </w:p>
        </w:tc>
        <w:tc>
          <w:tcPr>
            <w:tcW w:type="dxa" w:w="820"/>
          </w:tcPr>
          <w:p>
            <w:pPr>
              <w:spacing w:after="0"/>
              <w:jc w:val="right"/>
            </w:pPr>
            <w:r>
              <w:rPr>
                <w:sz w:val="16"/>
              </w:rPr>
              <w:t>230</w:t>
            </w:r>
          </w:p>
        </w:tc>
        <w:tc>
          <w:tcPr>
            <w:tcW w:type="dxa" w:w="2241"/>
          </w:tcPr>
          <w:p>
            <w:pPr>
              <w:spacing w:after="0"/>
              <w:jc w:val="left"/>
            </w:pPr>
          </w:p>
        </w:tc>
        <w:tc>
          <w:tcPr>
            <w:tcW w:type="dxa" w:w="1872"/>
          </w:tcPr>
          <w:p>
            <w:pPr>
              <w:spacing w:after="0"/>
              <w:jc w:val="left"/>
            </w:pPr>
          </w:p>
        </w:tc>
      </w:tr>
      <w:tr>
        <w:trPr>
          <w:cantSplit/>
        </w:trPr>
        <w:tc>
          <w:tcPr>
            <w:tcW w:type="dxa" w:w="1411"/>
          </w:tcPr>
          <w:p>
            <w:pPr>
              <w:spacing w:after="0"/>
              <w:jc w:val="left"/>
            </w:pPr>
            <w:r>
              <w:rPr>
                <w:sz w:val="16"/>
              </w:rPr>
              <w:t>Ironton city</w:t>
            </w:r>
          </w:p>
        </w:tc>
        <w:tc>
          <w:tcPr>
            <w:tcW w:type="dxa" w:w="769"/>
          </w:tcPr>
          <w:p>
            <w:pPr>
              <w:spacing w:after="0"/>
              <w:jc w:val="left"/>
            </w:pPr>
            <w:r>
              <w:rPr>
                <w:sz w:val="16"/>
              </w:rPr>
              <w:t>City</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411"/>
          </w:tcPr>
          <w:p>
            <w:pPr>
              <w:spacing w:after="0"/>
              <w:jc w:val="left"/>
            </w:pPr>
            <w:r>
              <w:rPr>
                <w:sz w:val="16"/>
              </w:rPr>
              <w:t>Proctorville village</w:t>
            </w:r>
          </w:p>
        </w:tc>
        <w:tc>
          <w:tcPr>
            <w:tcW w:type="dxa" w:w="769"/>
          </w:tcPr>
          <w:p>
            <w:pPr>
              <w:spacing w:after="0"/>
              <w:jc w:val="left"/>
            </w:pPr>
            <w:r>
              <w:rPr>
                <w:sz w:val="16"/>
              </w:rPr>
              <w:t>Village</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r>
        <w:trPr>
          <w:cantSplit/>
        </w:trPr>
        <w:tc>
          <w:tcPr>
            <w:tcW w:type="dxa" w:w="1411"/>
          </w:tcPr>
          <w:p>
            <w:pPr>
              <w:spacing w:after="0"/>
              <w:jc w:val="left"/>
            </w:pPr>
            <w:r>
              <w:rPr>
                <w:sz w:val="16"/>
              </w:rPr>
              <w:t>South Point village</w:t>
            </w:r>
          </w:p>
        </w:tc>
        <w:tc>
          <w:tcPr>
            <w:tcW w:type="dxa" w:w="769"/>
          </w:tcPr>
          <w:p>
            <w:pPr>
              <w:spacing w:after="0"/>
              <w:jc w:val="left"/>
            </w:pPr>
            <w:r>
              <w:rPr>
                <w:sz w:val="16"/>
              </w:rPr>
              <w:t>Village</w:t>
            </w:r>
          </w:p>
        </w:tc>
        <w:tc>
          <w:tcPr>
            <w:tcW w:type="dxa" w:w="1490"/>
          </w:tcPr>
          <w:p>
            <w:pPr>
              <w:spacing w:after="0"/>
              <w:jc w:val="left"/>
            </w:pPr>
            <w:r>
              <w:rPr>
                <w:sz w:val="16"/>
              </w:rPr>
              <w:t>Plan 108007 approved 2022-05-19, pending adoption here; not yet eligible</w:t>
            </w:r>
          </w:p>
        </w:tc>
        <w:tc>
          <w:tcPr>
            <w:tcW w:type="dxa" w:w="2231"/>
          </w:tcPr>
          <w:p>
            <w:pPr>
              <w:spacing w:after="0"/>
              <w:jc w:val="left"/>
            </w:pPr>
            <w:r>
              <w:rPr>
                <w:sz w:val="16"/>
              </w:rPr>
              <w:t>Lawrence County (FEMA plan 108007), pending adoption here</w:t>
            </w:r>
          </w:p>
        </w:tc>
        <w:tc>
          <w:tcPr>
            <w:tcW w:type="dxa" w:w="1877"/>
          </w:tcPr>
          <w:p>
            <w:pPr>
              <w:spacing w:after="0"/>
              <w:jc w:val="left"/>
            </w:pPr>
            <w:r>
              <w:rPr>
                <w:sz w:val="16"/>
              </w:rPr>
              <w:t>2022-05-19 by FEMA; not yet adopted here</w:t>
            </w:r>
          </w:p>
        </w:tc>
        <w:tc>
          <w:tcPr>
            <w:tcW w:type="dxa" w:w="1401"/>
          </w:tcPr>
          <w:p>
            <w:pPr>
              <w:spacing w:after="0"/>
              <w:jc w:val="left"/>
            </w:pPr>
            <w:r>
              <w:rPr>
                <w:sz w:val="16"/>
              </w:rPr>
              <w:t>2027-05-18 once adopted</w:t>
            </w:r>
          </w:p>
        </w:tc>
        <w:tc>
          <w:tcPr>
            <w:tcW w:type="dxa" w:w="820"/>
          </w:tcPr>
          <w:p>
            <w:pPr>
              <w:spacing w:after="0"/>
              <w:jc w:val="right"/>
            </w:pPr>
          </w:p>
        </w:tc>
        <w:tc>
          <w:tcPr>
            <w:tcW w:type="dxa" w:w="2241"/>
          </w:tcPr>
          <w:p>
            <w:pPr>
              <w:spacing w:after="0"/>
              <w:jc w:val="left"/>
            </w:pPr>
            <w:r>
              <w:rPr>
                <w:sz w:val="16"/>
              </w:rPr>
              <w:t>FEMA tracker shows a plan approvable pending adoption</w:t>
            </w:r>
          </w:p>
        </w:tc>
        <w:tc>
          <w:tcPr>
            <w:tcW w:type="dxa" w:w="187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$21,193,717</w:t>
            </w:r>
          </w:p>
        </w:tc>
        <w:tc>
          <w:tcPr>
            <w:tcW w:type="dxa" w:w="1126"/>
          </w:tcPr>
          <w:p>
            <w:pPr>
              <w:spacing w:after="0"/>
              <w:jc w:val="right"/>
            </w:pPr>
            <w:r>
              <w:rPr>
                <w:sz w:val="16"/>
              </w:rPr>
              <w:t>$11,007</w:t>
            </w:r>
          </w:p>
        </w:tc>
        <w:tc>
          <w:tcPr>
            <w:tcW w:type="dxa" w:w="1499"/>
          </w:tcPr>
          <w:p>
            <w:pPr>
              <w:spacing w:after="0"/>
              <w:jc w:val="right"/>
            </w:pPr>
            <w:r>
              <w:rPr>
                <w:sz w:val="16"/>
              </w:rPr>
              <w:t>$619,255</w:t>
            </w:r>
          </w:p>
        </w:tc>
        <w:tc>
          <w:tcPr>
            <w:tcW w:type="dxa" w:w="1166"/>
          </w:tcPr>
          <w:p>
            <w:pPr>
              <w:spacing w:after="0"/>
              <w:jc w:val="right"/>
            </w:pPr>
            <w:r>
              <w:rPr>
                <w:sz w:val="16"/>
              </w:rPr>
              <w:t>$21,823,980</w:t>
            </w:r>
          </w:p>
        </w:tc>
        <w:tc>
          <w:tcPr>
            <w:tcW w:type="dxa" w:w="1595"/>
          </w:tcPr>
          <w:p>
            <w:pPr>
              <w:spacing w:after="0"/>
              <w:jc w:val="right"/>
            </w:pPr>
            <w:r>
              <w:rPr>
                <w:sz w:val="16"/>
              </w:rPr>
              <w:t>106</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Heat Wave</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$64</w:t>
            </w:r>
          </w:p>
        </w:tc>
        <w:tc>
          <w:tcPr>
            <w:tcW w:type="dxa" w:w="1126"/>
          </w:tcPr>
          <w:p>
            <w:pPr>
              <w:spacing w:after="0"/>
              <w:jc w:val="right"/>
            </w:pPr>
            <w:r>
              <w:rPr>
                <w:sz w:val="16"/>
              </w:rPr>
              <w:t>under $1</w:t>
            </w:r>
          </w:p>
        </w:tc>
        <w:tc>
          <w:tcPr>
            <w:tcW w:type="dxa" w:w="1499"/>
          </w:tcPr>
          <w:p>
            <w:pPr>
              <w:spacing w:after="0"/>
              <w:jc w:val="right"/>
            </w:pPr>
            <w:r>
              <w:rPr>
                <w:sz w:val="16"/>
              </w:rPr>
              <w:t>$2,817,684</w:t>
            </w:r>
          </w:p>
        </w:tc>
        <w:tc>
          <w:tcPr>
            <w:tcW w:type="dxa" w:w="1166"/>
          </w:tcPr>
          <w:p>
            <w:pPr>
              <w:spacing w:after="0"/>
              <w:jc w:val="right"/>
            </w:pPr>
            <w:r>
              <w:rPr>
                <w:sz w:val="16"/>
              </w:rPr>
              <w:t>$2,817,749</w:t>
            </w:r>
          </w:p>
        </w:tc>
        <w:tc>
          <w:tcPr>
            <w:tcW w:type="dxa" w:w="1595"/>
          </w:tcPr>
          <w:p>
            <w:pPr>
              <w:spacing w:after="0"/>
              <w:jc w:val="right"/>
            </w:pPr>
            <w:r>
              <w:rPr>
                <w:sz w:val="16"/>
              </w:rPr>
              <w:t>19</w:t>
            </w:r>
          </w:p>
        </w:tc>
        <w:tc>
          <w:tcPr>
            <w:tcW w:type="dxa" w:w="308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$333,531</w:t>
            </w:r>
          </w:p>
        </w:tc>
        <w:tc>
          <w:tcPr>
            <w:tcW w:type="dxa" w:w="1126"/>
          </w:tcPr>
          <w:p>
            <w:pPr>
              <w:spacing w:after="0"/>
              <w:jc w:val="right"/>
            </w:pPr>
            <w:r>
              <w:rPr>
                <w:sz w:val="16"/>
              </w:rPr>
              <w:t>$52</w:t>
            </w:r>
          </w:p>
        </w:tc>
        <w:tc>
          <w:tcPr>
            <w:tcW w:type="dxa" w:w="1499"/>
          </w:tcPr>
          <w:p>
            <w:pPr>
              <w:spacing w:after="0"/>
              <w:jc w:val="right"/>
            </w:pPr>
            <w:r>
              <w:rPr>
                <w:sz w:val="16"/>
              </w:rPr>
              <w:t>$748,132</w:t>
            </w:r>
          </w:p>
        </w:tc>
        <w:tc>
          <w:tcPr>
            <w:tcW w:type="dxa" w:w="1166"/>
          </w:tcPr>
          <w:p>
            <w:pPr>
              <w:spacing w:after="0"/>
              <w:jc w:val="right"/>
            </w:pPr>
            <w:r>
              <w:rPr>
                <w:sz w:val="16"/>
              </w:rPr>
              <w:t>$1,081,715</w:t>
            </w:r>
          </w:p>
        </w:tc>
        <w:tc>
          <w:tcPr>
            <w:tcW w:type="dxa" w:w="1595"/>
          </w:tcPr>
          <w:p>
            <w:pPr>
              <w:spacing w:after="0"/>
              <w:jc w:val="right"/>
            </w:pPr>
            <w:r>
              <w:rPr>
                <w:sz w:val="16"/>
              </w:rPr>
              <w:t>5</w:t>
            </w:r>
          </w:p>
        </w:tc>
        <w:tc>
          <w:tcPr>
            <w:tcW w:type="dxa" w:w="308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$147,333</w:t>
            </w:r>
          </w:p>
        </w:tc>
        <w:tc>
          <w:tcPr>
            <w:tcW w:type="dxa" w:w="1126"/>
          </w:tcPr>
          <w:p>
            <w:pPr>
              <w:spacing w:after="0"/>
              <w:jc w:val="right"/>
            </w:pPr>
            <w:r>
              <w:rPr>
                <w:sz w:val="16"/>
              </w:rPr>
              <w:t>$1,179</w:t>
            </w:r>
          </w:p>
        </w:tc>
        <w:tc>
          <w:tcPr>
            <w:tcW w:type="dxa" w:w="1499"/>
          </w:tcPr>
          <w:p>
            <w:pPr>
              <w:spacing w:after="0"/>
              <w:jc w:val="right"/>
            </w:pPr>
            <w:r>
              <w:rPr>
                <w:sz w:val="16"/>
              </w:rPr>
              <w:t>$231,484</w:t>
            </w:r>
          </w:p>
        </w:tc>
        <w:tc>
          <w:tcPr>
            <w:tcW w:type="dxa" w:w="1166"/>
          </w:tcPr>
          <w:p>
            <w:pPr>
              <w:spacing w:after="0"/>
              <w:jc w:val="right"/>
            </w:pPr>
            <w:r>
              <w:rPr>
                <w:sz w:val="16"/>
              </w:rPr>
              <w:t>$379,996</w:t>
            </w:r>
          </w:p>
        </w:tc>
        <w:tc>
          <w:tcPr>
            <w:tcW w:type="dxa" w:w="1595"/>
          </w:tcPr>
          <w:p>
            <w:pPr>
              <w:spacing w:after="0"/>
              <w:jc w:val="right"/>
            </w:pPr>
            <w:r>
              <w:rPr>
                <w:sz w:val="16"/>
              </w:rPr>
              <w:t>210</w:t>
            </w:r>
          </w:p>
        </w:tc>
        <w:tc>
          <w:tcPr>
            <w:tcW w:type="dxa" w:w="3087"/>
          </w:tcPr>
          <w:p>
            <w:pPr>
              <w:spacing w:after="0"/>
              <w:jc w:val="left"/>
            </w:pPr>
            <w:r>
              <w:rPr>
                <w:sz w:val="16"/>
              </w:rPr>
              <w:t>Includes 11 High Wind and 20 Strong Wind records (NOAA non-thunderstorm wind types, outside NRI's Strong Wind definition).</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$19,091</w:t>
            </w:r>
          </w:p>
        </w:tc>
        <w:tc>
          <w:tcPr>
            <w:tcW w:type="dxa" w:w="1126"/>
          </w:tcPr>
          <w:p>
            <w:pPr>
              <w:spacing w:after="0"/>
              <w:jc w:val="right"/>
            </w:pPr>
            <w:r>
              <w:rPr>
                <w:sz w:val="16"/>
              </w:rPr>
              <w:t>n/a</w:t>
            </w:r>
          </w:p>
        </w:tc>
        <w:tc>
          <w:tcPr>
            <w:tcW w:type="dxa" w:w="1499"/>
          </w:tcPr>
          <w:p>
            <w:pPr>
              <w:spacing w:after="0"/>
              <w:jc w:val="right"/>
            </w:pPr>
            <w:r>
              <w:rPr>
                <w:sz w:val="16"/>
              </w:rPr>
              <w:t>$298,000</w:t>
            </w:r>
          </w:p>
        </w:tc>
        <w:tc>
          <w:tcPr>
            <w:tcW w:type="dxa" w:w="1166"/>
          </w:tcPr>
          <w:p>
            <w:pPr>
              <w:spacing w:after="0"/>
              <w:jc w:val="right"/>
            </w:pPr>
            <w:r>
              <w:rPr>
                <w:sz w:val="16"/>
              </w:rPr>
              <w:t>$317,092</w:t>
            </w:r>
          </w:p>
        </w:tc>
        <w:tc>
          <w:tcPr>
            <w:tcW w:type="dxa" w:w="1595"/>
          </w:tcPr>
          <w:p>
            <w:pPr>
              <w:spacing w:after="0"/>
              <w:jc w:val="right"/>
            </w:pPr>
            <w:r>
              <w:rPr>
                <w:sz w:val="16"/>
              </w:rPr>
              <w:t>3</w:t>
            </w:r>
          </w:p>
        </w:tc>
        <w:tc>
          <w:tcPr>
            <w:tcW w:type="dxa" w:w="308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$187,812</w:t>
            </w:r>
          </w:p>
        </w:tc>
        <w:tc>
          <w:tcPr>
            <w:tcW w:type="dxa" w:w="1126"/>
          </w:tcPr>
          <w:p>
            <w:pPr>
              <w:spacing w:after="0"/>
              <w:jc w:val="right"/>
            </w:pPr>
            <w:r>
              <w:rPr>
                <w:sz w:val="16"/>
              </w:rPr>
              <w:t>n/a</w:t>
            </w:r>
          </w:p>
        </w:tc>
        <w:tc>
          <w:tcPr>
            <w:tcW w:type="dxa" w:w="1499"/>
          </w:tcPr>
          <w:p>
            <w:pPr>
              <w:spacing w:after="0"/>
              <w:jc w:val="right"/>
            </w:pPr>
            <w:r>
              <w:rPr>
                <w:sz w:val="16"/>
              </w:rPr>
              <w:t>$49,731</w:t>
            </w:r>
          </w:p>
        </w:tc>
        <w:tc>
          <w:tcPr>
            <w:tcW w:type="dxa" w:w="1166"/>
          </w:tcPr>
          <w:p>
            <w:pPr>
              <w:spacing w:after="0"/>
              <w:jc w:val="right"/>
            </w:pPr>
            <w:r>
              <w:rPr>
                <w:sz w:val="16"/>
              </w:rPr>
              <w:t>$237,543</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$119,532</w:t>
            </w:r>
          </w:p>
        </w:tc>
        <w:tc>
          <w:tcPr>
            <w:tcW w:type="dxa" w:w="1126"/>
          </w:tcPr>
          <w:p>
            <w:pPr>
              <w:spacing w:after="0"/>
              <w:jc w:val="right"/>
            </w:pPr>
            <w:r>
              <w:rPr>
                <w:sz w:val="16"/>
              </w:rPr>
              <w:t>n/a</w:t>
            </w:r>
          </w:p>
        </w:tc>
        <w:tc>
          <w:tcPr>
            <w:tcW w:type="dxa" w:w="1499"/>
          </w:tcPr>
          <w:p>
            <w:pPr>
              <w:spacing w:after="0"/>
              <w:jc w:val="right"/>
            </w:pPr>
            <w:r>
              <w:rPr>
                <w:sz w:val="16"/>
              </w:rPr>
              <w:t>$87,405</w:t>
            </w:r>
          </w:p>
        </w:tc>
        <w:tc>
          <w:tcPr>
            <w:tcW w:type="dxa" w:w="1166"/>
          </w:tcPr>
          <w:p>
            <w:pPr>
              <w:spacing w:after="0"/>
              <w:jc w:val="right"/>
            </w:pPr>
            <w:r>
              <w:rPr>
                <w:sz w:val="16"/>
              </w:rPr>
              <w:t>$206,937</w:t>
            </w:r>
          </w:p>
        </w:tc>
        <w:tc>
          <w:tcPr>
            <w:tcW w:type="dxa" w:w="1595"/>
          </w:tcPr>
          <w:p>
            <w:pPr>
              <w:spacing w:after="0"/>
              <w:jc w:val="right"/>
            </w:pPr>
            <w:r>
              <w:rPr>
                <w:sz w:val="16"/>
              </w:rPr>
              <w:t>1</w:t>
            </w:r>
          </w:p>
        </w:tc>
        <w:tc>
          <w:tcPr>
            <w:tcW w:type="dxa" w:w="308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395"/>
          </w:tcPr>
          <w:p>
            <w:pPr>
              <w:spacing w:after="0"/>
              <w:jc w:val="left"/>
            </w:pPr>
            <w:r>
              <w:rPr>
                <w:sz w:val="16"/>
              </w:rPr>
              <w:t>Very Low</w:t>
            </w:r>
          </w:p>
        </w:tc>
        <w:tc>
          <w:tcPr>
            <w:tcW w:type="dxa" w:w="1395"/>
          </w:tcPr>
          <w:p>
            <w:pPr>
              <w:spacing w:after="0"/>
              <w:jc w:val="left"/>
            </w:pPr>
            <w:r>
              <w:rPr>
                <w:sz w:val="16"/>
              </w:rPr>
              <w:t>Relatively Low</w:t>
            </w:r>
          </w:p>
        </w:tc>
        <w:tc>
          <w:tcPr>
            <w:tcW w:type="dxa" w:w="1126"/>
          </w:tcPr>
          <w:p>
            <w:pPr>
              <w:spacing w:after="0"/>
              <w:jc w:val="right"/>
            </w:pPr>
            <w:r>
              <w:rPr>
                <w:sz w:val="16"/>
              </w:rPr>
              <w:t>$12,876</w:t>
            </w:r>
          </w:p>
        </w:tc>
        <w:tc>
          <w:tcPr>
            <w:tcW w:type="dxa" w:w="1126"/>
          </w:tcPr>
          <w:p>
            <w:pPr>
              <w:spacing w:after="0"/>
              <w:jc w:val="right"/>
            </w:pPr>
            <w:r>
              <w:rPr>
                <w:sz w:val="16"/>
              </w:rPr>
              <w:t>$732</w:t>
            </w:r>
          </w:p>
        </w:tc>
        <w:tc>
          <w:tcPr>
            <w:tcW w:type="dxa" w:w="1499"/>
          </w:tcPr>
          <w:p>
            <w:pPr>
              <w:spacing w:after="0"/>
              <w:jc w:val="right"/>
            </w:pPr>
            <w:r>
              <w:rPr>
                <w:sz w:val="16"/>
              </w:rPr>
              <w:t>$189,701</w:t>
            </w:r>
          </w:p>
        </w:tc>
        <w:tc>
          <w:tcPr>
            <w:tcW w:type="dxa" w:w="1166"/>
          </w:tcPr>
          <w:p>
            <w:pPr>
              <w:spacing w:after="0"/>
              <w:jc w:val="right"/>
            </w:pPr>
            <w:r>
              <w:rPr>
                <w:sz w:val="16"/>
              </w:rPr>
              <w:t>$203,309</w:t>
            </w:r>
          </w:p>
        </w:tc>
        <w:tc>
          <w:tcPr>
            <w:tcW w:type="dxa" w:w="1595"/>
          </w:tcPr>
          <w:p>
            <w:pPr>
              <w:spacing w:after="0"/>
              <w:jc w:val="right"/>
            </w:pPr>
            <w:r>
              <w:rPr>
                <w:sz w:val="16"/>
              </w:rPr>
              <w:t>33</w:t>
            </w:r>
          </w:p>
        </w:tc>
        <w:tc>
          <w:tcPr>
            <w:tcW w:type="dxa" w:w="3087"/>
          </w:tcPr>
          <w:p>
            <w:pPr>
              <w:spacing w:after="0"/>
              <w:jc w:val="left"/>
            </w:pPr>
            <w:r>
              <w:rPr>
                <w:sz w:val="16"/>
              </w:rPr>
              <w:t>Includes 3 Frost/Freeze records (outside NRI's Cold Wave definition; counted in this table and in B1-d, not in the B1-e descriptor).</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395"/>
          </w:tcPr>
          <w:p>
            <w:pPr>
              <w:spacing w:after="0"/>
              <w:jc w:val="left"/>
            </w:pPr>
            <w:r>
              <w:rPr>
                <w:sz w:val="16"/>
              </w:rPr>
              <w:t>Very Low</w:t>
            </w:r>
          </w:p>
        </w:tc>
        <w:tc>
          <w:tcPr>
            <w:tcW w:type="dxa" w:w="1395"/>
          </w:tcPr>
          <w:p>
            <w:pPr>
              <w:spacing w:after="0"/>
              <w:jc w:val="left"/>
            </w:pPr>
            <w:r>
              <w:rPr>
                <w:sz w:val="16"/>
              </w:rPr>
              <w:t>Relatively Low</w:t>
            </w:r>
          </w:p>
        </w:tc>
        <w:tc>
          <w:tcPr>
            <w:tcW w:type="dxa" w:w="1126"/>
          </w:tcPr>
          <w:p>
            <w:pPr>
              <w:spacing w:after="0"/>
              <w:jc w:val="right"/>
            </w:pPr>
            <w:r>
              <w:rPr>
                <w:sz w:val="16"/>
              </w:rPr>
              <w:t>$120,776</w:t>
            </w:r>
          </w:p>
        </w:tc>
        <w:tc>
          <w:tcPr>
            <w:tcW w:type="dxa" w:w="1126"/>
          </w:tcPr>
          <w:p>
            <w:pPr>
              <w:spacing w:after="0"/>
              <w:jc w:val="right"/>
            </w:pPr>
            <w:r>
              <w:rPr>
                <w:sz w:val="16"/>
              </w:rPr>
              <w:t>$142</w:t>
            </w:r>
          </w:p>
        </w:tc>
        <w:tc>
          <w:tcPr>
            <w:tcW w:type="dxa" w:w="1499"/>
          </w:tcPr>
          <w:p>
            <w:pPr>
              <w:spacing w:after="0"/>
              <w:jc w:val="right"/>
            </w:pPr>
            <w:r>
              <w:rPr>
                <w:sz w:val="16"/>
              </w:rPr>
              <w:t>$679</w:t>
            </w:r>
          </w:p>
        </w:tc>
        <w:tc>
          <w:tcPr>
            <w:tcW w:type="dxa" w:w="1166"/>
          </w:tcPr>
          <w:p>
            <w:pPr>
              <w:spacing w:after="0"/>
              <w:jc w:val="right"/>
            </w:pPr>
            <w:r>
              <w:rPr>
                <w:sz w:val="16"/>
              </w:rPr>
              <w:t>$121,597</w:t>
            </w:r>
          </w:p>
        </w:tc>
        <w:tc>
          <w:tcPr>
            <w:tcW w:type="dxa" w:w="1595"/>
          </w:tcPr>
          <w:p>
            <w:pPr>
              <w:spacing w:after="0"/>
              <w:jc w:val="right"/>
            </w:pPr>
            <w:r>
              <w:rPr>
                <w:sz w:val="16"/>
              </w:rPr>
              <w:t>82</w:t>
            </w:r>
          </w:p>
        </w:tc>
        <w:tc>
          <w:tcPr>
            <w:tcW w:type="dxa" w:w="308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395"/>
          </w:tcPr>
          <w:p>
            <w:pPr>
              <w:spacing w:after="0"/>
              <w:jc w:val="left"/>
            </w:pPr>
            <w:r>
              <w:rPr>
                <w:sz w:val="16"/>
              </w:rPr>
              <w:t>Relatively Low</w:t>
            </w:r>
          </w:p>
        </w:tc>
        <w:tc>
          <w:tcPr>
            <w:tcW w:type="dxa" w:w="1395"/>
          </w:tcPr>
          <w:p>
            <w:pPr>
              <w:spacing w:after="0"/>
              <w:jc w:val="left"/>
            </w:pPr>
            <w:r>
              <w:rPr>
                <w:sz w:val="16"/>
              </w:rPr>
              <w:t>Relatively Moderate</w:t>
            </w:r>
          </w:p>
        </w:tc>
        <w:tc>
          <w:tcPr>
            <w:tcW w:type="dxa" w:w="1126"/>
          </w:tcPr>
          <w:p>
            <w:pPr>
              <w:spacing w:after="0"/>
              <w:jc w:val="right"/>
            </w:pPr>
            <w:r>
              <w:rPr>
                <w:sz w:val="16"/>
              </w:rPr>
              <w:t>$20,208</w:t>
            </w:r>
          </w:p>
        </w:tc>
        <w:tc>
          <w:tcPr>
            <w:tcW w:type="dxa" w:w="1126"/>
          </w:tcPr>
          <w:p>
            <w:pPr>
              <w:spacing w:after="0"/>
              <w:jc w:val="right"/>
            </w:pPr>
            <w:r>
              <w:rPr>
                <w:sz w:val="16"/>
              </w:rPr>
              <w:t>$15</w:t>
            </w:r>
          </w:p>
        </w:tc>
        <w:tc>
          <w:tcPr>
            <w:tcW w:type="dxa" w:w="1499"/>
          </w:tcPr>
          <w:p>
            <w:pPr>
              <w:spacing w:after="0"/>
              <w:jc w:val="right"/>
            </w:pPr>
            <w:r>
              <w:rPr>
                <w:sz w:val="16"/>
              </w:rPr>
              <w:t>$55,946</w:t>
            </w:r>
          </w:p>
        </w:tc>
        <w:tc>
          <w:tcPr>
            <w:tcW w:type="dxa" w:w="1166"/>
          </w:tcPr>
          <w:p>
            <w:pPr>
              <w:spacing w:after="0"/>
              <w:jc w:val="right"/>
            </w:pPr>
            <w:r>
              <w:rPr>
                <w:sz w:val="16"/>
              </w:rPr>
              <w:t>$76,168</w:t>
            </w:r>
          </w:p>
        </w:tc>
        <w:tc>
          <w:tcPr>
            <w:tcW w:type="dxa" w:w="1595"/>
          </w:tcPr>
          <w:p>
            <w:pPr>
              <w:spacing w:after="0"/>
              <w:jc w:val="right"/>
            </w:pPr>
            <w:r>
              <w:rPr>
                <w:sz w:val="16"/>
              </w:rPr>
              <w:t>55</w:t>
            </w:r>
          </w:p>
        </w:tc>
        <w:tc>
          <w:tcPr>
            <w:tcW w:type="dxa" w:w="308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$55,446</w:t>
            </w:r>
          </w:p>
        </w:tc>
        <w:tc>
          <w:tcPr>
            <w:tcW w:type="dxa" w:w="1126"/>
          </w:tcPr>
          <w:p>
            <w:pPr>
              <w:spacing w:after="0"/>
              <w:jc w:val="right"/>
            </w:pPr>
            <w:r>
              <w:rPr>
                <w:sz w:val="16"/>
              </w:rPr>
              <w:t>$898</w:t>
            </w:r>
          </w:p>
        </w:tc>
        <w:tc>
          <w:tcPr>
            <w:tcW w:type="dxa" w:w="1499"/>
          </w:tcPr>
          <w:p>
            <w:pPr>
              <w:spacing w:after="0"/>
              <w:jc w:val="right"/>
            </w:pPr>
            <w:r>
              <w:rPr>
                <w:sz w:val="16"/>
              </w:rPr>
              <w:t>$1,910</w:t>
            </w:r>
          </w:p>
        </w:tc>
        <w:tc>
          <w:tcPr>
            <w:tcW w:type="dxa" w:w="1166"/>
          </w:tcPr>
          <w:p>
            <w:pPr>
              <w:spacing w:after="0"/>
              <w:jc w:val="right"/>
            </w:pPr>
            <w:r>
              <w:rPr>
                <w:sz w:val="16"/>
              </w:rPr>
              <w:t>$58,254</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$40,524</w:t>
            </w:r>
          </w:p>
        </w:tc>
        <w:tc>
          <w:tcPr>
            <w:tcW w:type="dxa" w:w="1126"/>
          </w:tcPr>
          <w:p>
            <w:pPr>
              <w:spacing w:after="0"/>
              <w:jc w:val="right"/>
            </w:pPr>
            <w:r>
              <w:rPr>
                <w:sz w:val="16"/>
              </w:rPr>
              <w:t>$6</w:t>
            </w:r>
          </w:p>
        </w:tc>
        <w:tc>
          <w:tcPr>
            <w:tcW w:type="dxa" w:w="1499"/>
          </w:tcPr>
          <w:p>
            <w:pPr>
              <w:spacing w:after="0"/>
              <w:jc w:val="right"/>
            </w:pPr>
            <w:r>
              <w:rPr>
                <w:sz w:val="16"/>
              </w:rPr>
              <w:t>$11,570</w:t>
            </w:r>
          </w:p>
        </w:tc>
        <w:tc>
          <w:tcPr>
            <w:tcW w:type="dxa" w:w="1166"/>
          </w:tcPr>
          <w:p>
            <w:pPr>
              <w:spacing w:after="0"/>
              <w:jc w:val="right"/>
            </w:pPr>
            <w:r>
              <w:rPr>
                <w:sz w:val="16"/>
              </w:rPr>
              <w:t>$52,100</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395"/>
          </w:tcPr>
          <w:p>
            <w:pPr>
              <w:spacing w:after="0"/>
              <w:jc w:val="left"/>
            </w:pPr>
            <w:r>
              <w:rPr>
                <w:sz w:val="16"/>
              </w:rPr>
              <w:t>Relatively Moderate</w:t>
            </w:r>
          </w:p>
        </w:tc>
        <w:tc>
          <w:tcPr>
            <w:tcW w:type="dxa" w:w="1395"/>
          </w:tcPr>
          <w:p>
            <w:pPr>
              <w:spacing w:after="0"/>
              <w:jc w:val="left"/>
            </w:pPr>
            <w:r>
              <w:rPr>
                <w:sz w:val="16"/>
              </w:rPr>
              <w:t>Relatively Low</w:t>
            </w:r>
          </w:p>
        </w:tc>
        <w:tc>
          <w:tcPr>
            <w:tcW w:type="dxa" w:w="1126"/>
          </w:tcPr>
          <w:p>
            <w:pPr>
              <w:spacing w:after="0"/>
              <w:jc w:val="right"/>
            </w:pPr>
            <w:r>
              <w:rPr>
                <w:sz w:val="16"/>
              </w:rPr>
              <w:t>$84</w:t>
            </w:r>
          </w:p>
        </w:tc>
        <w:tc>
          <w:tcPr>
            <w:tcW w:type="dxa" w:w="1126"/>
          </w:tcPr>
          <w:p>
            <w:pPr>
              <w:spacing w:after="0"/>
              <w:jc w:val="right"/>
            </w:pPr>
            <w:r>
              <w:rPr>
                <w:sz w:val="16"/>
              </w:rPr>
              <w:t>n/a</w:t>
            </w:r>
          </w:p>
        </w:tc>
        <w:tc>
          <w:tcPr>
            <w:tcW w:type="dxa" w:w="1499"/>
          </w:tcPr>
          <w:p>
            <w:pPr>
              <w:spacing w:after="0"/>
              <w:jc w:val="right"/>
            </w:pPr>
            <w:r>
              <w:rPr>
                <w:sz w:val="16"/>
              </w:rPr>
              <w:t>$37,981</w:t>
            </w:r>
          </w:p>
        </w:tc>
        <w:tc>
          <w:tcPr>
            <w:tcW w:type="dxa" w:w="1166"/>
          </w:tcPr>
          <w:p>
            <w:pPr>
              <w:spacing w:after="0"/>
              <w:jc w:val="right"/>
            </w:pPr>
            <w:r>
              <w:rPr>
                <w:sz w:val="16"/>
              </w:rPr>
              <w:t>$38,065</w:t>
            </w:r>
          </w:p>
        </w:tc>
        <w:tc>
          <w:tcPr>
            <w:tcW w:type="dxa" w:w="1595"/>
          </w:tcPr>
          <w:p>
            <w:pPr>
              <w:spacing w:after="0"/>
              <w:jc w:val="right"/>
            </w:pPr>
            <w:r>
              <w:rPr>
                <w:sz w:val="16"/>
              </w:rPr>
              <w:t>0</w:t>
            </w:r>
          </w:p>
        </w:tc>
        <w:tc>
          <w:tcPr>
            <w:tcW w:type="dxa" w:w="3087"/>
          </w:tcPr>
          <w:p>
            <w:pPr>
              <w:spacing w:after="0"/>
              <w:jc w:val="left"/>
            </w:pPr>
            <w:r>
              <w:rPr>
                <w:sz w:val="16"/>
              </w:rPr>
              <w:t>Declared 2 times;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$3,029</w:t>
            </w:r>
          </w:p>
        </w:tc>
        <w:tc>
          <w:tcPr>
            <w:tcW w:type="dxa" w:w="1499"/>
          </w:tcPr>
          <w:p>
            <w:pPr>
              <w:spacing w:after="0"/>
              <w:jc w:val="right"/>
            </w:pPr>
            <w:r>
              <w:rPr>
                <w:sz w:val="16"/>
              </w:rPr>
              <w:t>n/a</w:t>
            </w:r>
          </w:p>
        </w:tc>
        <w:tc>
          <w:tcPr>
            <w:tcW w:type="dxa" w:w="1166"/>
          </w:tcPr>
          <w:p>
            <w:pPr>
              <w:spacing w:after="0"/>
              <w:jc w:val="right"/>
            </w:pPr>
            <w:r>
              <w:rPr>
                <w:sz w:val="16"/>
              </w:rPr>
              <w:t>$3,029</w:t>
            </w:r>
          </w:p>
        </w:tc>
        <w:tc>
          <w:tcPr>
            <w:tcW w:type="dxa" w:w="1595"/>
          </w:tcPr>
          <w:p>
            <w:pPr>
              <w:spacing w:after="0"/>
              <w:jc w:val="right"/>
            </w:pPr>
            <w:r>
              <w:rPr>
                <w:sz w:val="16"/>
              </w:rPr>
              <w:t>18</w:t>
            </w:r>
          </w:p>
        </w:tc>
        <w:tc>
          <w:tcPr>
            <w:tcW w:type="dxa" w:w="30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511.02 (Relatively Low, 54.1); tract 510.01 (Relatively Low, 50.8); tract 503 (Relatively Low, 45.2)</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507 (Very Low, 49.3); tract 503 (Very Low, 47.8); tract 514.01 (Very Low, 47.4)</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505.02 (Relatively Moderate, 97.7); tract 507 (Relatively Moderate, 97.2); tract 505.01 (Relatively Moderate, 97.1)</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507 (Relatively Moderate, 59.5); tract 510.01 (Relatively Moderate, 58.4); tract 514.01 (Relatively Moderate, 56.9)</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513 (Relatively Low, 83.6); tract 514.02 (Relatively Low, 83.0); tract 505.02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511.02 is Census Tract 511.02).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1"/>
        <w:gridCol w:w="1772"/>
        <w:gridCol w:w="1927"/>
        <w:gridCol w:w="1653"/>
        <w:gridCol w:w="1468"/>
        <w:gridCol w:w="1657"/>
        <w:gridCol w:w="1935"/>
      </w:tblGrid>
      <w:tr>
        <w:trPr>
          <w:cantSplit/>
          <w:tblHeader/>
        </w:trPr>
        <w:tc>
          <w:tcPr>
            <w:tcW w:type="dxa" w:w="1839"/>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653"/>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jurisdictions</w:t>
            </w:r>
          </w:p>
        </w:tc>
        <w:tc>
          <w:tcPr>
            <w:tcW w:type="dxa" w:w="1935"/>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2"/>
          </w:tcPr>
          <w:p>
            <w:pPr>
              <w:spacing w:after="0"/>
              <w:jc w:val="right"/>
            </w:pPr>
            <w:r>
              <w:rPr>
                <w:sz w:val="16"/>
              </w:rPr>
              <w:t>30 records, 1996 to 2026 (30 zone-level)</w:t>
            </w:r>
          </w:p>
        </w:tc>
        <w:tc>
          <w:tcPr>
            <w:tcW w:type="dxa" w:w="1927"/>
          </w:tcPr>
          <w:p>
            <w:pPr>
              <w:spacing w:after="0"/>
              <w:jc w:val="left"/>
            </w:pPr>
            <w:r>
              <w:rPr>
                <w:sz w:val="16"/>
              </w:rPr>
              <w:t>1 day to 31 days (median 2 days); 25 with a recorded value</w:t>
            </w:r>
          </w:p>
        </w:tc>
        <w:tc>
          <w:tcPr>
            <w:tcW w:type="dxa" w:w="1653"/>
          </w:tcPr>
          <w:p>
            <w:pPr>
              <w:spacing w:after="0"/>
              <w:jc w:val="left"/>
            </w:pPr>
            <w:r>
              <w:rPr>
                <w:sz w:val="16"/>
              </w:rPr>
              <w:t>December 2000 (1 monthly summary record), zone-level</w:t>
            </w:r>
          </w:p>
        </w:tc>
        <w:tc>
          <w:tcPr>
            <w:tcW w:type="dxa" w:w="1468"/>
          </w:tcPr>
          <w:p>
            <w:pPr>
              <w:spacing w:after="0"/>
              <w:jc w:val="left"/>
            </w:pPr>
            <w:r>
              <w:rPr>
                <w:sz w:val="16"/>
              </w:rPr>
              <w:t>Extreme Cold/Wind Chill, 2015-02-18, $100,000 property; $0 crops (zone total, 2015 dollars)</w:t>
            </w:r>
          </w:p>
        </w:tc>
        <w:tc>
          <w:tcPr>
            <w:tcW w:type="dxa" w:w="1657"/>
          </w:tcPr>
          <w:p>
            <w:pPr>
              <w:spacing w:after="0"/>
              <w:jc w:val="left"/>
            </w:pPr>
            <w:r>
              <w:rPr>
                <w:sz w:val="16"/>
              </w:rPr>
              <w:t>Countywide (zone-level records).</w:t>
            </w:r>
          </w:p>
        </w:tc>
        <w:tc>
          <w:tcPr>
            <w:tcW w:type="dxa" w:w="1935"/>
          </w:tcPr>
          <w:p>
            <w:pPr>
              <w:spacing w:after="0"/>
              <w:jc w:val="left"/>
            </w:pPr>
            <w:r>
              <w:rPr>
                <w:sz w:val="16"/>
              </w:rPr>
              <w:t>Cold/Wind Chill records from May to September (a frost night, not a cold wave) are counted but not used for the longest run.</w:t>
            </w:r>
          </w:p>
        </w:tc>
      </w:tr>
      <w:tr>
        <w:trPr>
          <w:cantSplit/>
        </w:trPr>
        <w:tc>
          <w:tcPr>
            <w:tcW w:type="dxa" w:w="1839"/>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2"/>
          </w:tcPr>
          <w:p>
            <w:pPr>
              <w:spacing w:after="0"/>
              <w:jc w:val="right"/>
            </w:pPr>
            <w:r>
              <w:rPr>
                <w:sz w:val="16"/>
              </w:rPr>
              <w:t>3 records, 2003 to 2004 (3 zone-level)</w:t>
            </w:r>
          </w:p>
        </w:tc>
        <w:tc>
          <w:tcPr>
            <w:tcW w:type="dxa" w:w="1927"/>
          </w:tcPr>
          <w:p>
            <w:pPr>
              <w:spacing w:after="0"/>
              <w:jc w:val="left"/>
            </w:pPr>
          </w:p>
        </w:tc>
        <w:tc>
          <w:tcPr>
            <w:tcW w:type="dxa" w:w="1653"/>
          </w:tcPr>
          <w:p>
            <w:pPr>
              <w:spacing w:after="0"/>
              <w:jc w:val="left"/>
            </w:pPr>
            <w:r>
              <w:rPr>
                <w:sz w:val="16"/>
              </w:rPr>
              <w:t>No crop damage reported in 3 records.</w:t>
            </w:r>
          </w:p>
        </w:tc>
        <w:tc>
          <w:tcPr>
            <w:tcW w:type="dxa" w:w="1468"/>
          </w:tcPr>
          <w:p>
            <w:pPr>
              <w:spacing w:after="0"/>
              <w:jc w:val="left"/>
            </w:pPr>
          </w:p>
        </w:tc>
        <w:tc>
          <w:tcPr>
            <w:tcW w:type="dxa" w:w="1657"/>
          </w:tcPr>
          <w:p>
            <w:pPr>
              <w:spacing w:after="0"/>
              <w:jc w:val="left"/>
            </w:pPr>
            <w:r>
              <w:rPr>
                <w:sz w:val="16"/>
              </w:rPr>
              <w:t>Countywide (zone-level records).</w:t>
            </w:r>
          </w:p>
        </w:tc>
        <w:tc>
          <w:tcPr>
            <w:tcW w:type="dxa" w:w="1935"/>
          </w:tcPr>
          <w:p>
            <w:pPr>
              <w:spacing w:after="0"/>
              <w:jc w:val="left"/>
            </w:pPr>
          </w:p>
        </w:tc>
      </w:tr>
      <w:tr>
        <w:trPr>
          <w:cantSplit/>
        </w:trPr>
        <w:tc>
          <w:tcPr>
            <w:tcW w:type="dxa" w:w="1839"/>
          </w:tcPr>
          <w:p>
            <w:pPr>
              <w:spacing w:after="0"/>
              <w:jc w:val="left"/>
            </w:pPr>
            <w:r>
              <w:rPr>
                <w:sz w:val="16"/>
              </w:rPr>
              <w:t>Drought</w:t>
            </w:r>
          </w:p>
        </w:tc>
        <w:tc>
          <w:tcPr>
            <w:tcW w:type="dxa" w:w="1861"/>
          </w:tcPr>
          <w:p>
            <w:pPr>
              <w:spacing w:after="0"/>
              <w:jc w:val="left"/>
            </w:pPr>
            <w:r>
              <w:rPr>
                <w:sz w:val="16"/>
              </w:rPr>
              <w:t>U.S. Drought Monitor scale (D0 to D4)</w:t>
            </w:r>
          </w:p>
        </w:tc>
        <w:tc>
          <w:tcPr>
            <w:tcW w:type="dxa" w:w="1772"/>
          </w:tcPr>
          <w:p>
            <w:pPr>
              <w:spacing w:after="0"/>
              <w:jc w:val="right"/>
            </w:pPr>
            <w:r>
              <w:rPr>
                <w:sz w:val="16"/>
              </w:rPr>
              <w:t>18 records, 1999 to 2025 (18 zone-level)</w:t>
            </w:r>
          </w:p>
        </w:tc>
        <w:tc>
          <w:tcPr>
            <w:tcW w:type="dxa" w:w="1927"/>
          </w:tcPr>
          <w:p>
            <w:pPr>
              <w:spacing w:after="0"/>
              <w:jc w:val="left"/>
            </w:pPr>
            <w:r>
              <w:rPr>
                <w:sz w:val="16"/>
              </w:rPr>
              <w:t>25 days to 184 days (median 122 days); 5 with a recorded value</w:t>
            </w:r>
          </w:p>
        </w:tc>
        <w:tc>
          <w:tcPr>
            <w:tcW w:type="dxa" w:w="1653"/>
          </w:tcPr>
          <w:p>
            <w:pPr>
              <w:spacing w:after="0"/>
              <w:jc w:val="left"/>
            </w:pPr>
            <w:r>
              <w:rPr>
                <w:sz w:val="16"/>
              </w:rPr>
              <w:t>184 days (6 months), 1999-05-01 to 1999-10-31, a run of 6 consecutive Storm Events drought records, zone-level</w:t>
            </w:r>
          </w:p>
        </w:tc>
        <w:tc>
          <w:tcPr>
            <w:tcW w:type="dxa" w:w="1468"/>
          </w:tcPr>
          <w:p>
            <w:pPr>
              <w:spacing w:after="0"/>
              <w:jc w:val="left"/>
            </w:pPr>
          </w:p>
        </w:tc>
        <w:tc>
          <w:tcPr>
            <w:tcW w:type="dxa" w:w="1657"/>
          </w:tcPr>
          <w:p>
            <w:pPr>
              <w:spacing w:after="0"/>
              <w:jc w:val="left"/>
            </w:pPr>
            <w:r>
              <w:rPr>
                <w:sz w:val="16"/>
              </w:rPr>
              <w:t>Countywide (zone-level records).</w:t>
            </w:r>
          </w:p>
        </w:tc>
        <w:tc>
          <w:tcPr>
            <w:tcW w:type="dxa" w:w="19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1"/>
          </w:tcPr>
          <w:p>
            <w:pPr>
              <w:spacing w:after="0"/>
              <w:jc w:val="left"/>
            </w:pPr>
            <w:r>
              <w:rPr>
                <w:sz w:val="16"/>
              </w:rPr>
              <w:t>Modified Mercalli (local data)</w:t>
            </w:r>
          </w:p>
        </w:tc>
        <w:tc>
          <w:tcPr>
            <w:tcW w:type="dxa" w:w="1772"/>
          </w:tcPr>
          <w:p>
            <w:pPr>
              <w:spacing w:after="0"/>
              <w:jc w:val="right"/>
            </w:pPr>
            <w:r>
              <w:rPr>
                <w:sz w:val="16"/>
              </w:rPr>
              <w:t>0</w:t>
            </w:r>
          </w:p>
        </w:tc>
        <w:tc>
          <w:tcPr>
            <w:tcW w:type="dxa" w:w="1927"/>
          </w:tcPr>
          <w:p>
            <w:pPr>
              <w:spacing w:after="0"/>
              <w:jc w:val="left"/>
            </w:pPr>
          </w:p>
        </w:tc>
        <w:tc>
          <w:tcPr>
            <w:tcW w:type="dxa" w:w="1653"/>
          </w:tcPr>
          <w:p>
            <w:pPr>
              <w:spacing w:after="0"/>
              <w:jc w:val="left"/>
            </w:pPr>
          </w:p>
        </w:tc>
        <w:tc>
          <w:tcPr>
            <w:tcW w:type="dxa" w:w="1468"/>
          </w:tcPr>
          <w:p>
            <w:pPr>
              <w:spacing w:after="0"/>
              <w:jc w:val="left"/>
            </w:pPr>
          </w:p>
        </w:tc>
        <w:tc>
          <w:tcPr>
            <w:tcW w:type="dxa" w:w="1657"/>
          </w:tcPr>
          <w:p>
            <w:pPr>
              <w:spacing w:after="0"/>
              <w:jc w:val="left"/>
            </w:pPr>
          </w:p>
        </w:tc>
        <w:tc>
          <w:tcPr>
            <w:tcW w:type="dxa" w:w="1935"/>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1"/>
          </w:tcPr>
          <w:p>
            <w:pPr>
              <w:spacing w:after="0"/>
              <w:jc w:val="left"/>
            </w:pPr>
            <w:r>
              <w:rPr>
                <w:sz w:val="16"/>
              </w:rPr>
              <w:t>hail size (inches)</w:t>
            </w:r>
          </w:p>
        </w:tc>
        <w:tc>
          <w:tcPr>
            <w:tcW w:type="dxa" w:w="1772"/>
          </w:tcPr>
          <w:p>
            <w:pPr>
              <w:spacing w:after="0"/>
              <w:jc w:val="right"/>
            </w:pPr>
            <w:r>
              <w:rPr>
                <w:sz w:val="16"/>
              </w:rPr>
              <w:t>94 records, 1975 to 2025</w:t>
            </w:r>
          </w:p>
        </w:tc>
        <w:tc>
          <w:tcPr>
            <w:tcW w:type="dxa" w:w="1927"/>
          </w:tcPr>
          <w:p>
            <w:pPr>
              <w:spacing w:after="0"/>
              <w:jc w:val="left"/>
            </w:pPr>
            <w:r>
              <w:rPr>
                <w:sz w:val="16"/>
              </w:rPr>
              <w:t>0.75 in to 3 in (median 1 in); 94 with a recorded value</w:t>
            </w:r>
          </w:p>
        </w:tc>
        <w:tc>
          <w:tcPr>
            <w:tcW w:type="dxa" w:w="1653"/>
          </w:tcPr>
          <w:p>
            <w:pPr>
              <w:spacing w:after="0"/>
              <w:jc w:val="left"/>
            </w:pPr>
            <w:r>
              <w:rPr>
                <w:sz w:val="16"/>
              </w:rPr>
              <w:t>3 in hail, 2025-04-14</w:t>
            </w:r>
          </w:p>
        </w:tc>
        <w:tc>
          <w:tcPr>
            <w:tcW w:type="dxa" w:w="1468"/>
          </w:tcPr>
          <w:p>
            <w:pPr>
              <w:spacing w:after="0"/>
              <w:jc w:val="left"/>
            </w:pPr>
            <w:r>
              <w:rPr>
                <w:sz w:val="16"/>
              </w:rPr>
              <w:t>Hail, 1998-06-16, $250,000 property; crops not reported (1998 dollars)</w:t>
            </w:r>
          </w:p>
        </w:tc>
        <w:tc>
          <w:tcPr>
            <w:tcW w:type="dxa" w:w="1657"/>
          </w:tcPr>
          <w:p>
            <w:pPr>
              <w:spacing w:after="0"/>
              <w:jc w:val="left"/>
            </w:pPr>
            <w:r>
              <w:rPr>
                <w:sz w:val="16"/>
              </w:rPr>
              <w:t>Event records naming jurisdictions in the plan: Ironton city (17 records), Chesapeake village (9 records), Proctorville village (8 records), Coal Grove village (3 records), Athalia village (1 record).</w:t>
            </w:r>
          </w:p>
        </w:tc>
        <w:tc>
          <w:tcPr>
            <w:tcW w:type="dxa" w:w="1935"/>
          </w:tcPr>
          <w:p>
            <w:pPr>
              <w:spacing w:after="0"/>
              <w:jc w:val="left"/>
            </w:pPr>
          </w:p>
        </w:tc>
      </w:tr>
      <w:tr>
        <w:trPr>
          <w:cantSplit/>
        </w:trPr>
        <w:tc>
          <w:tcPr>
            <w:tcW w:type="dxa" w:w="1839"/>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2"/>
          </w:tcPr>
          <w:p>
            <w:pPr>
              <w:spacing w:after="0"/>
              <w:jc w:val="right"/>
            </w:pPr>
            <w:r>
              <w:rPr>
                <w:sz w:val="16"/>
              </w:rPr>
              <w:t>19 records, 1997 to 2011 (19 zone-level)</w:t>
            </w:r>
          </w:p>
        </w:tc>
        <w:tc>
          <w:tcPr>
            <w:tcW w:type="dxa" w:w="1927"/>
          </w:tcPr>
          <w:p>
            <w:pPr>
              <w:spacing w:after="0"/>
              <w:jc w:val="left"/>
            </w:pPr>
            <w:r>
              <w:rPr>
                <w:sz w:val="16"/>
              </w:rPr>
              <w:t>1 day to 3 days (median 2 days); 5 with a recorded value</w:t>
            </w:r>
          </w:p>
        </w:tc>
        <w:tc>
          <w:tcPr>
            <w:tcW w:type="dxa" w:w="1653"/>
          </w:tcPr>
          <w:p>
            <w:pPr>
              <w:spacing w:after="0"/>
              <w:jc w:val="left"/>
            </w:pPr>
            <w:r>
              <w:rPr>
                <w:sz w:val="16"/>
              </w:rPr>
              <w:t>3 consecutive days, 2011-07-20 to 2011-07-22, zone-level</w:t>
            </w:r>
          </w:p>
        </w:tc>
        <w:tc>
          <w:tcPr>
            <w:tcW w:type="dxa" w:w="1468"/>
          </w:tcPr>
          <w:p>
            <w:pPr>
              <w:spacing w:after="0"/>
              <w:jc w:val="left"/>
            </w:pPr>
          </w:p>
        </w:tc>
        <w:tc>
          <w:tcPr>
            <w:tcW w:type="dxa" w:w="1657"/>
          </w:tcPr>
          <w:p>
            <w:pPr>
              <w:spacing w:after="0"/>
              <w:jc w:val="left"/>
            </w:pPr>
            <w:r>
              <w:rPr>
                <w:sz w:val="16"/>
              </w:rPr>
              <w:t>Countywide (zone-level records).</w:t>
            </w:r>
          </w:p>
        </w:tc>
        <w:tc>
          <w:tcPr>
            <w:tcW w:type="dxa" w:w="1935"/>
          </w:tcPr>
          <w:p>
            <w:pPr>
              <w:spacing w:after="0"/>
              <w:jc w:val="left"/>
            </w:pPr>
            <w:r>
              <w:rPr>
                <w:sz w:val="16"/>
              </w:rPr>
              <w:t>Heat records from November to March (unseasonable warmth, not a heat wave) are counted but not used for the longest run.</w:t>
            </w:r>
          </w:p>
        </w:tc>
      </w:tr>
      <w:tr>
        <w:trPr>
          <w:cantSplit/>
        </w:trPr>
        <w:tc>
          <w:tcPr>
            <w:tcW w:type="dxa" w:w="1839"/>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2"/>
          </w:tcPr>
          <w:p>
            <w:pPr>
              <w:spacing w:after="0"/>
              <w:jc w:val="right"/>
            </w:pPr>
            <w:r>
              <w:rPr>
                <w:sz w:val="16"/>
              </w:rPr>
              <w:t>0</w:t>
            </w:r>
          </w:p>
        </w:tc>
        <w:tc>
          <w:tcPr>
            <w:tcW w:type="dxa" w:w="1927"/>
          </w:tcPr>
          <w:p>
            <w:pPr>
              <w:spacing w:after="0"/>
              <w:jc w:val="left"/>
            </w:pPr>
          </w:p>
        </w:tc>
        <w:tc>
          <w:tcPr>
            <w:tcW w:type="dxa" w:w="1653"/>
          </w:tcPr>
          <w:p>
            <w:pPr>
              <w:spacing w:after="0"/>
              <w:jc w:val="left"/>
            </w:pPr>
          </w:p>
        </w:tc>
        <w:tc>
          <w:tcPr>
            <w:tcW w:type="dxa" w:w="1468"/>
          </w:tcPr>
          <w:p>
            <w:pPr>
              <w:spacing w:after="0"/>
              <w:jc w:val="left"/>
            </w:pPr>
          </w:p>
        </w:tc>
        <w:tc>
          <w:tcPr>
            <w:tcW w:type="dxa" w:w="1657"/>
          </w:tcPr>
          <w:p>
            <w:pPr>
              <w:spacing w:after="0"/>
              <w:jc w:val="left"/>
            </w:pPr>
          </w:p>
        </w:tc>
        <w:tc>
          <w:tcPr>
            <w:tcW w:type="dxa" w:w="19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1"/>
          </w:tcPr>
          <w:p>
            <w:pPr>
              <w:spacing w:after="0"/>
              <w:jc w:val="left"/>
            </w:pPr>
            <w:r>
              <w:rPr>
                <w:sz w:val="16"/>
              </w:rPr>
              <w:t>Sperry-Piltz ice scale (local data)</w:t>
            </w:r>
          </w:p>
        </w:tc>
        <w:tc>
          <w:tcPr>
            <w:tcW w:type="dxa" w:w="1772"/>
          </w:tcPr>
          <w:p>
            <w:pPr>
              <w:spacing w:after="0"/>
              <w:jc w:val="right"/>
            </w:pPr>
            <w:r>
              <w:rPr>
                <w:sz w:val="16"/>
              </w:rPr>
              <w:t>1 record, 2003 (1 zone-level)</w:t>
            </w:r>
          </w:p>
        </w:tc>
        <w:tc>
          <w:tcPr>
            <w:tcW w:type="dxa" w:w="1927"/>
          </w:tcPr>
          <w:p>
            <w:pPr>
              <w:spacing w:after="0"/>
              <w:jc w:val="left"/>
            </w:pPr>
          </w:p>
        </w:tc>
        <w:tc>
          <w:tcPr>
            <w:tcW w:type="dxa" w:w="1653"/>
          </w:tcPr>
          <w:p>
            <w:pPr>
              <w:spacing w:after="0"/>
              <w:jc w:val="left"/>
            </w:pPr>
            <w:r>
              <w:rPr>
                <w:sz w:val="16"/>
              </w:rPr>
              <w:t>Ice Storm, 2003-02-16, $1,000,000 property; crops not reported (2003 dollars); NWS zone OHZ087</w:t>
            </w:r>
          </w:p>
        </w:tc>
        <w:tc>
          <w:tcPr>
            <w:tcW w:type="dxa" w:w="1468"/>
          </w:tcPr>
          <w:p>
            <w:pPr>
              <w:spacing w:after="0"/>
              <w:jc w:val="left"/>
            </w:pPr>
          </w:p>
        </w:tc>
        <w:tc>
          <w:tcPr>
            <w:tcW w:type="dxa" w:w="1657"/>
          </w:tcPr>
          <w:p>
            <w:pPr>
              <w:spacing w:after="0"/>
              <w:jc w:val="left"/>
            </w:pPr>
            <w:r>
              <w:rPr>
                <w:sz w:val="16"/>
              </w:rPr>
              <w:t>Countywide (zone-level records).</w:t>
            </w:r>
          </w:p>
        </w:tc>
        <w:tc>
          <w:tcPr>
            <w:tcW w:type="dxa" w:w="1935"/>
          </w:tcPr>
          <w:p>
            <w:pPr>
              <w:spacing w:after="0"/>
              <w:jc w:val="left"/>
            </w:pPr>
          </w:p>
        </w:tc>
      </w:tr>
      <w:tr>
        <w:trPr>
          <w:cantSplit/>
        </w:trPr>
        <w:tc>
          <w:tcPr>
            <w:tcW w:type="dxa" w:w="1839"/>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2"/>
          </w:tcPr>
          <w:p>
            <w:pPr>
              <w:spacing w:after="0"/>
              <w:jc w:val="right"/>
            </w:pPr>
            <w:r>
              <w:rPr>
                <w:sz w:val="16"/>
              </w:rPr>
              <w:t>106 records, 1996 to 2026 (13 zone-level)</w:t>
            </w:r>
          </w:p>
        </w:tc>
        <w:tc>
          <w:tcPr>
            <w:tcW w:type="dxa" w:w="1927"/>
          </w:tcPr>
          <w:p>
            <w:pPr>
              <w:spacing w:after="0"/>
              <w:jc w:val="left"/>
            </w:pPr>
          </w:p>
        </w:tc>
        <w:tc>
          <w:tcPr>
            <w:tcW w:type="dxa" w:w="1653"/>
          </w:tcPr>
          <w:p>
            <w:pPr>
              <w:spacing w:after="0"/>
              <w:jc w:val="left"/>
            </w:pPr>
            <w:r>
              <w:rPr>
                <w:sz w:val="16"/>
              </w:rPr>
              <w:t>Flash Flood, 2011-05-10, $8,000,000 property; $0 crops (2011 dollars)</w:t>
            </w:r>
          </w:p>
        </w:tc>
        <w:tc>
          <w:tcPr>
            <w:tcW w:type="dxa" w:w="1468"/>
          </w:tcPr>
          <w:p>
            <w:pPr>
              <w:spacing w:after="0"/>
              <w:jc w:val="left"/>
            </w:pPr>
          </w:p>
        </w:tc>
        <w:tc>
          <w:tcPr>
            <w:tcW w:type="dxa" w:w="1657"/>
          </w:tcPr>
          <w:p>
            <w:pPr>
              <w:spacing w:after="0"/>
              <w:jc w:val="left"/>
            </w:pPr>
            <w:r>
              <w:rPr>
                <w:sz w:val="16"/>
              </w:rPr>
              <w:t>Event records naming jurisdictions in the plan: Hanging Rock village (11 records), Proctorville village (6 records), Coal Grove village (5 records), Ironton city (2 records), Chesapeake village (1 record). Zone-level records (13) apply countywide.</w:t>
            </w:r>
          </w:p>
        </w:tc>
        <w:tc>
          <w:tcPr>
            <w:tcW w:type="dxa" w:w="19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1"/>
          </w:tcPr>
          <w:p>
            <w:pPr>
              <w:spacing w:after="0"/>
              <w:jc w:val="left"/>
            </w:pPr>
            <w:r>
              <w:rPr>
                <w:sz w:val="16"/>
              </w:rPr>
              <w:t>none (count and damage only)</w:t>
            </w:r>
          </w:p>
        </w:tc>
        <w:tc>
          <w:tcPr>
            <w:tcW w:type="dxa" w:w="1772"/>
          </w:tcPr>
          <w:p>
            <w:pPr>
              <w:spacing w:after="0"/>
              <w:jc w:val="right"/>
            </w:pPr>
            <w:r>
              <w:rPr>
                <w:sz w:val="16"/>
              </w:rPr>
              <w:t>0</w:t>
            </w:r>
          </w:p>
        </w:tc>
        <w:tc>
          <w:tcPr>
            <w:tcW w:type="dxa" w:w="1927"/>
          </w:tcPr>
          <w:p>
            <w:pPr>
              <w:spacing w:after="0"/>
              <w:jc w:val="left"/>
            </w:pPr>
          </w:p>
        </w:tc>
        <w:tc>
          <w:tcPr>
            <w:tcW w:type="dxa" w:w="1653"/>
          </w:tcPr>
          <w:p>
            <w:pPr>
              <w:spacing w:after="0"/>
              <w:jc w:val="left"/>
            </w:pPr>
          </w:p>
        </w:tc>
        <w:tc>
          <w:tcPr>
            <w:tcW w:type="dxa" w:w="1468"/>
          </w:tcPr>
          <w:p>
            <w:pPr>
              <w:spacing w:after="0"/>
              <w:jc w:val="left"/>
            </w:pPr>
          </w:p>
        </w:tc>
        <w:tc>
          <w:tcPr>
            <w:tcW w:type="dxa" w:w="1657"/>
          </w:tcPr>
          <w:p>
            <w:pPr>
              <w:spacing w:after="0"/>
              <w:jc w:val="left"/>
            </w:pPr>
          </w:p>
        </w:tc>
        <w:tc>
          <w:tcPr>
            <w:tcW w:type="dxa" w:w="1935"/>
          </w:tcPr>
          <w:p>
            <w:pPr>
              <w:spacing w:after="0"/>
              <w:jc w:val="left"/>
            </w:pPr>
          </w:p>
        </w:tc>
      </w:tr>
      <w:tr>
        <w:trPr>
          <w:cantSplit/>
        </w:trPr>
        <w:tc>
          <w:tcPr>
            <w:tcW w:type="dxa" w:w="1839"/>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2"/>
          </w:tcPr>
          <w:p>
            <w:pPr>
              <w:spacing w:after="0"/>
              <w:jc w:val="right"/>
            </w:pPr>
            <w:r>
              <w:rPr>
                <w:sz w:val="16"/>
              </w:rPr>
              <w:t>3 records, 1996 to 2011</w:t>
            </w:r>
          </w:p>
        </w:tc>
        <w:tc>
          <w:tcPr>
            <w:tcW w:type="dxa" w:w="1927"/>
          </w:tcPr>
          <w:p>
            <w:pPr>
              <w:spacing w:after="0"/>
              <w:jc w:val="left"/>
            </w:pPr>
          </w:p>
        </w:tc>
        <w:tc>
          <w:tcPr>
            <w:tcW w:type="dxa" w:w="1653"/>
          </w:tcPr>
          <w:p>
            <w:pPr>
              <w:spacing w:after="0"/>
              <w:jc w:val="left"/>
            </w:pPr>
            <w:r>
              <w:rPr>
                <w:sz w:val="16"/>
              </w:rPr>
              <w:t>Lightning, 2011-06-21, $25,000 property; $0 crops (2011 dollars)</w:t>
            </w:r>
          </w:p>
        </w:tc>
        <w:tc>
          <w:tcPr>
            <w:tcW w:type="dxa" w:w="1468"/>
          </w:tcPr>
          <w:p>
            <w:pPr>
              <w:spacing w:after="0"/>
              <w:jc w:val="left"/>
            </w:pPr>
          </w:p>
        </w:tc>
        <w:tc>
          <w:tcPr>
            <w:tcW w:type="dxa" w:w="1657"/>
          </w:tcPr>
          <w:p>
            <w:pPr>
              <w:spacing w:after="0"/>
              <w:jc w:val="left"/>
            </w:pPr>
            <w:r>
              <w:rPr>
                <w:sz w:val="16"/>
              </w:rPr>
              <w:t>Event records naming jurisdictions in the plan: Coal Grove village (1 record).</w:t>
            </w:r>
          </w:p>
        </w:tc>
        <w:tc>
          <w:tcPr>
            <w:tcW w:type="dxa" w:w="1935"/>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2"/>
          </w:tcPr>
          <w:p>
            <w:pPr>
              <w:spacing w:after="0"/>
              <w:jc w:val="right"/>
            </w:pPr>
            <w:r>
              <w:rPr>
                <w:sz w:val="16"/>
              </w:rPr>
              <w:t>31 records, 1998 to 2026 (31 zone-level)</w:t>
            </w:r>
          </w:p>
        </w:tc>
        <w:tc>
          <w:tcPr>
            <w:tcW w:type="dxa" w:w="1927"/>
          </w:tcPr>
          <w:p>
            <w:pPr>
              <w:spacing w:after="0"/>
              <w:jc w:val="left"/>
            </w:pPr>
            <w:r>
              <w:rPr>
                <w:sz w:val="16"/>
              </w:rPr>
              <w:t>30 kt (35 mph) to 50 kt (58 mph) (median 39 kt (45 mph)); 20 with a recorded value</w:t>
            </w:r>
          </w:p>
        </w:tc>
        <w:tc>
          <w:tcPr>
            <w:tcW w:type="dxa" w:w="1653"/>
          </w:tcPr>
          <w:p>
            <w:pPr>
              <w:spacing w:after="0"/>
              <w:jc w:val="left"/>
            </w:pPr>
            <w:r>
              <w:rPr>
                <w:sz w:val="16"/>
              </w:rPr>
              <w:t>50 kt (58 mph) estimated gust, High Wind, 2023-04-01; same speed and measurement basis also recorded on 2023-03-03; NWS zone OHZ087</w:t>
            </w:r>
          </w:p>
        </w:tc>
        <w:tc>
          <w:tcPr>
            <w:tcW w:type="dxa" w:w="1468"/>
          </w:tcPr>
          <w:p>
            <w:pPr>
              <w:spacing w:after="0"/>
              <w:jc w:val="left"/>
            </w:pPr>
            <w:r>
              <w:rPr>
                <w:sz w:val="16"/>
              </w:rPr>
              <w:t>Strong Wind, 2019-02-24, $25,000 property; $0 crops (zone total, 2019 dollars)</w:t>
            </w:r>
          </w:p>
        </w:tc>
        <w:tc>
          <w:tcPr>
            <w:tcW w:type="dxa" w:w="1657"/>
          </w:tcPr>
          <w:p>
            <w:pPr>
              <w:spacing w:after="0"/>
              <w:jc w:val="left"/>
            </w:pPr>
            <w:r>
              <w:rPr>
                <w:sz w:val="16"/>
              </w:rPr>
              <w:t>Countywide (zone-level records).</w:t>
            </w:r>
          </w:p>
        </w:tc>
        <w:tc>
          <w:tcPr>
            <w:tcW w:type="dxa" w:w="1935"/>
          </w:tcPr>
          <w:p>
            <w:pPr>
              <w:spacing w:after="0"/>
              <w:jc w:val="left"/>
            </w:pPr>
          </w:p>
        </w:tc>
      </w:tr>
      <w:tr>
        <w:trPr>
          <w:cantSplit/>
        </w:trPr>
        <w:tc>
          <w:tcPr>
            <w:tcW w:type="dxa" w:w="1839"/>
          </w:tcPr>
          <w:p>
            <w:pPr>
              <w:spacing w:after="0"/>
              <w:jc w:val="left"/>
            </w:pPr>
            <w:r>
              <w:rPr>
                <w:sz w:val="16"/>
              </w:rPr>
              <w:t>Thunderstorm Wind</w:t>
            </w:r>
          </w:p>
        </w:tc>
        <w:tc>
          <w:tcPr>
            <w:tcW w:type="dxa" w:w="1861"/>
          </w:tcPr>
          <w:p>
            <w:pPr>
              <w:spacing w:after="0"/>
              <w:jc w:val="left"/>
            </w:pPr>
            <w:r>
              <w:rPr>
                <w:sz w:val="16"/>
              </w:rPr>
              <w:t>wind speed (kt and mph)</w:t>
            </w:r>
          </w:p>
        </w:tc>
        <w:tc>
          <w:tcPr>
            <w:tcW w:type="dxa" w:w="1772"/>
          </w:tcPr>
          <w:p>
            <w:pPr>
              <w:spacing w:after="0"/>
              <w:jc w:val="right"/>
            </w:pPr>
            <w:r>
              <w:rPr>
                <w:sz w:val="16"/>
              </w:rPr>
              <w:t>208 records, 1968 to 2026</w:t>
            </w:r>
          </w:p>
        </w:tc>
        <w:tc>
          <w:tcPr>
            <w:tcW w:type="dxa" w:w="1927"/>
          </w:tcPr>
          <w:p>
            <w:pPr>
              <w:spacing w:after="0"/>
              <w:jc w:val="left"/>
            </w:pPr>
            <w:r>
              <w:rPr>
                <w:sz w:val="16"/>
              </w:rPr>
              <w:t>45 kt (52 mph) to 78 kt (90 mph) (median 50 kt (58 mph)); 166 with a recorded value</w:t>
            </w:r>
          </w:p>
        </w:tc>
        <w:tc>
          <w:tcPr>
            <w:tcW w:type="dxa" w:w="1653"/>
          </w:tcPr>
          <w:p>
            <w:pPr>
              <w:spacing w:after="0"/>
              <w:jc w:val="left"/>
            </w:pPr>
            <w:r>
              <w:rPr>
                <w:sz w:val="16"/>
              </w:rPr>
              <w:t>78 kt (90 mph) estimated gust, Thunderstorm Wind, 2025-04-25; same speed and measurement basis also recorded on 2024-04-02</w:t>
            </w:r>
          </w:p>
        </w:tc>
        <w:tc>
          <w:tcPr>
            <w:tcW w:type="dxa" w:w="1468"/>
          </w:tcPr>
          <w:p>
            <w:pPr>
              <w:spacing w:after="0"/>
              <w:jc w:val="left"/>
            </w:pPr>
            <w:r>
              <w:rPr>
                <w:sz w:val="16"/>
              </w:rPr>
              <w:t>Thunderstorm Wind, 2012-06-29, $1,500,000 property; $0 crops (2012 dollars)</w:t>
            </w:r>
          </w:p>
        </w:tc>
        <w:tc>
          <w:tcPr>
            <w:tcW w:type="dxa" w:w="1657"/>
          </w:tcPr>
          <w:p>
            <w:pPr>
              <w:spacing w:after="0"/>
              <w:jc w:val="left"/>
            </w:pPr>
            <w:r>
              <w:rPr>
                <w:sz w:val="16"/>
              </w:rPr>
              <w:t>Event records naming jurisdictions in the plan: Ironton city (19 records), Proctorville village (12 records), Coal Grove village (10 records), Chesapeake village (9 records), Athalia village (2 records).</w:t>
            </w:r>
          </w:p>
        </w:tc>
        <w:tc>
          <w:tcPr>
            <w:tcW w:type="dxa" w:w="1935"/>
          </w:tcPr>
          <w:p>
            <w:pPr>
              <w:spacing w:after="0"/>
              <w:jc w:val="left"/>
            </w:pPr>
          </w:p>
        </w:tc>
      </w:tr>
      <w:tr>
        <w:trPr>
          <w:cantSplit/>
        </w:trPr>
        <w:tc>
          <w:tcPr>
            <w:tcW w:type="dxa" w:w="1839"/>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2"/>
          </w:tcPr>
          <w:p>
            <w:pPr>
              <w:spacing w:after="0"/>
              <w:jc w:val="right"/>
            </w:pPr>
            <w:r>
              <w:rPr>
                <w:sz w:val="16"/>
              </w:rPr>
              <w:t>9 records, 1968 to 2024</w:t>
            </w:r>
          </w:p>
        </w:tc>
        <w:tc>
          <w:tcPr>
            <w:tcW w:type="dxa" w:w="1927"/>
          </w:tcPr>
          <w:p>
            <w:pPr>
              <w:spacing w:after="0"/>
              <w:jc w:val="left"/>
            </w:pPr>
            <w:r>
              <w:rPr>
                <w:sz w:val="16"/>
              </w:rPr>
              <w:t>F/EF0 to F/EF5 (median F/EF1); 9 with a recorded value</w:t>
            </w:r>
          </w:p>
        </w:tc>
        <w:tc>
          <w:tcPr>
            <w:tcW w:type="dxa" w:w="1653"/>
          </w:tcPr>
          <w:p>
            <w:pPr>
              <w:spacing w:after="0"/>
              <w:jc w:val="left"/>
            </w:pPr>
            <w:r>
              <w:rPr>
                <w:sz w:val="16"/>
              </w:rPr>
              <w:t>F5 tornado, 1968-04-23, 3.6 mi path length (whole path, pre-1996), 400 yd wide, $30 property; crops not recorded (1968 dollars), 1 direct injury</w:t>
            </w:r>
          </w:p>
        </w:tc>
        <w:tc>
          <w:tcPr>
            <w:tcW w:type="dxa" w:w="1468"/>
          </w:tcPr>
          <w:p>
            <w:pPr>
              <w:spacing w:after="0"/>
              <w:jc w:val="left"/>
            </w:pPr>
            <w:r>
              <w:rPr>
                <w:sz w:val="16"/>
              </w:rPr>
              <w:t>Tornado, 1980-06-02, $2,500,000 property; crops not recorded (1980 dollars)</w:t>
            </w:r>
          </w:p>
        </w:tc>
        <w:tc>
          <w:tcPr>
            <w:tcW w:type="dxa" w:w="1657"/>
          </w:tcPr>
          <w:p>
            <w:pPr>
              <w:spacing w:after="0"/>
              <w:jc w:val="left"/>
            </w:pPr>
            <w:r>
              <w:rPr>
                <w:sz w:val="16"/>
              </w:rPr>
              <w:t>Event records naming jurisdictions in the plan: Athalia village (1 record), Hanging Rock village (1 record).</w:t>
            </w:r>
          </w:p>
        </w:tc>
        <w:tc>
          <w:tcPr>
            <w:tcW w:type="dxa" w:w="19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1"/>
          </w:tcPr>
          <w:p>
            <w:pPr>
              <w:spacing w:after="0"/>
              <w:jc w:val="left"/>
            </w:pPr>
            <w:r>
              <w:rPr>
                <w:sz w:val="16"/>
              </w:rPr>
              <w:t>acres burned (local data)</w:t>
            </w:r>
          </w:p>
        </w:tc>
        <w:tc>
          <w:tcPr>
            <w:tcW w:type="dxa" w:w="1772"/>
          </w:tcPr>
          <w:p>
            <w:pPr>
              <w:spacing w:after="0"/>
              <w:jc w:val="right"/>
            </w:pPr>
            <w:r>
              <w:rPr>
                <w:sz w:val="16"/>
              </w:rPr>
              <w:t>0</w:t>
            </w:r>
          </w:p>
        </w:tc>
        <w:tc>
          <w:tcPr>
            <w:tcW w:type="dxa" w:w="1927"/>
          </w:tcPr>
          <w:p>
            <w:pPr>
              <w:spacing w:after="0"/>
              <w:jc w:val="left"/>
            </w:pPr>
          </w:p>
        </w:tc>
        <w:tc>
          <w:tcPr>
            <w:tcW w:type="dxa" w:w="1653"/>
          </w:tcPr>
          <w:p>
            <w:pPr>
              <w:spacing w:after="0"/>
              <w:jc w:val="left"/>
            </w:pPr>
          </w:p>
        </w:tc>
        <w:tc>
          <w:tcPr>
            <w:tcW w:type="dxa" w:w="1468"/>
          </w:tcPr>
          <w:p>
            <w:pPr>
              <w:spacing w:after="0"/>
              <w:jc w:val="left"/>
            </w:pPr>
          </w:p>
        </w:tc>
        <w:tc>
          <w:tcPr>
            <w:tcW w:type="dxa" w:w="1657"/>
          </w:tcPr>
          <w:p>
            <w:pPr>
              <w:spacing w:after="0"/>
              <w:jc w:val="left"/>
            </w:pPr>
          </w:p>
        </w:tc>
        <w:tc>
          <w:tcPr>
            <w:tcW w:type="dxa" w:w="1935"/>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2"/>
          </w:tcPr>
          <w:p>
            <w:pPr>
              <w:spacing w:after="0"/>
              <w:jc w:val="right"/>
            </w:pPr>
            <w:r>
              <w:rPr>
                <w:sz w:val="16"/>
              </w:rPr>
              <w:t>55 records, 1996 to 2026 (55 zone-level)</w:t>
            </w:r>
          </w:p>
        </w:tc>
        <w:tc>
          <w:tcPr>
            <w:tcW w:type="dxa" w:w="1927"/>
          </w:tcPr>
          <w:p>
            <w:pPr>
              <w:spacing w:after="0"/>
              <w:jc w:val="left"/>
            </w:pPr>
          </w:p>
        </w:tc>
        <w:tc>
          <w:tcPr>
            <w:tcW w:type="dxa" w:w="1653"/>
          </w:tcPr>
          <w:p>
            <w:pPr>
              <w:spacing w:after="0"/>
              <w:jc w:val="left"/>
            </w:pPr>
            <w:r>
              <w:rPr>
                <w:sz w:val="16"/>
              </w:rPr>
              <w:t>Winter Storm, 1998-02-03, $200,000 property; crops not reported (1998 dollars); NWS zone OHZ087</w:t>
            </w:r>
          </w:p>
        </w:tc>
        <w:tc>
          <w:tcPr>
            <w:tcW w:type="dxa" w:w="1468"/>
          </w:tcPr>
          <w:p>
            <w:pPr>
              <w:spacing w:after="0"/>
              <w:jc w:val="left"/>
            </w:pPr>
          </w:p>
        </w:tc>
        <w:tc>
          <w:tcPr>
            <w:tcW w:type="dxa" w:w="1657"/>
          </w:tcPr>
          <w:p>
            <w:pPr>
              <w:spacing w:after="0"/>
              <w:jc w:val="left"/>
            </w:pPr>
            <w:r>
              <w:rPr>
                <w:sz w:val="16"/>
              </w:rPr>
              <w:t>Countywide (zone-level records).</w:t>
            </w:r>
          </w:p>
        </w:tc>
        <w:tc>
          <w:tcPr>
            <w:tcW w:type="dxa" w:w="19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2921"/>
        <w:gridCol w:w="2237"/>
        <w:gridCol w:w="364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2921"/>
            <w:shd w:val="clear" w:color="auto" w:fill="E8E8E8"/>
          </w:tcPr>
          <w:p>
            <w:pPr>
              <w:spacing w:after="0"/>
              <w:jc w:val="left"/>
            </w:pPr>
            <w:r>
              <w:rPr>
                <w:b/>
                <w:sz w:val="16"/>
              </w:rPr>
              <w:t>Title</w:t>
            </w:r>
          </w:p>
        </w:tc>
        <w:tc>
          <w:tcPr>
            <w:tcW w:type="dxa" w:w="2237"/>
            <w:shd w:val="clear" w:color="auto" w:fill="E8E8E8"/>
          </w:tcPr>
          <w:p>
            <w:pPr>
              <w:spacing w:after="0"/>
              <w:jc w:val="left"/>
            </w:pPr>
            <w:r>
              <w:rPr>
                <w:b/>
                <w:sz w:val="16"/>
              </w:rPr>
              <w:t>Mapped hazard</w:t>
            </w:r>
          </w:p>
        </w:tc>
        <w:tc>
          <w:tcPr>
            <w:tcW w:type="dxa" w:w="3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5"/>
          </w:tcPr>
          <w:p>
            <w:pPr>
              <w:spacing w:after="0"/>
              <w:jc w:val="left"/>
            </w:pPr>
            <w:r>
              <w:rPr>
                <w:sz w:val="16"/>
              </w:rPr>
              <w:t>Major disaster</w:t>
            </w:r>
          </w:p>
        </w:tc>
        <w:tc>
          <w:tcPr>
            <w:tcW w:type="dxa" w:w="2921"/>
          </w:tcPr>
          <w:p>
            <w:pPr>
              <w:spacing w:after="0"/>
              <w:jc w:val="left"/>
            </w:pPr>
            <w:r>
              <w:rPr>
                <w:sz w:val="16"/>
              </w:rPr>
              <w:t>COVID-19 Pandemic</w:t>
            </w:r>
          </w:p>
        </w:tc>
        <w:tc>
          <w:tcPr>
            <w:tcW w:type="dxa" w:w="2237"/>
          </w:tcPr>
          <w:p>
            <w:pPr>
              <w:spacing w:after="0"/>
              <w:jc w:val="left"/>
            </w:pPr>
            <w:r>
              <w:rPr>
                <w:sz w:val="16"/>
              </w:rPr>
              <w:t>Non-natural, not counted</w:t>
            </w:r>
          </w:p>
        </w:tc>
        <w:tc>
          <w:tcPr>
            <w:tcW w:type="dxa" w:w="3641"/>
          </w:tcPr>
          <w:p>
            <w:pPr>
              <w:spacing w:after="0"/>
              <w:jc w:val="right"/>
            </w:pPr>
            <w:r>
              <w:rPr>
                <w:sz w:val="16"/>
              </w:rPr>
              <w:t>none placed in this county by FEMA's record; $3,080,910.74 for this declaration is not placed in any county (see the state page)</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5"/>
          </w:tcPr>
          <w:p>
            <w:pPr>
              <w:spacing w:after="0"/>
              <w:jc w:val="left"/>
            </w:pPr>
            <w:r>
              <w:rPr>
                <w:sz w:val="16"/>
              </w:rPr>
              <w:t>Emergency</w:t>
            </w:r>
          </w:p>
        </w:tc>
        <w:tc>
          <w:tcPr>
            <w:tcW w:type="dxa" w:w="2921"/>
          </w:tcPr>
          <w:p>
            <w:pPr>
              <w:spacing w:after="0"/>
              <w:jc w:val="left"/>
            </w:pPr>
            <w:r>
              <w:rPr>
                <w:sz w:val="16"/>
              </w:rPr>
              <w:t>COVID-19</w:t>
            </w:r>
          </w:p>
        </w:tc>
        <w:tc>
          <w:tcPr>
            <w:tcW w:type="dxa" w:w="2237"/>
          </w:tcPr>
          <w:p>
            <w:pPr>
              <w:spacing w:after="0"/>
              <w:jc w:val="left"/>
            </w:pPr>
            <w:r>
              <w:rPr>
                <w:sz w:val="16"/>
              </w:rPr>
              <w:t>Non-natural, not counted</w:t>
            </w:r>
          </w:p>
        </w:tc>
        <w:tc>
          <w:tcPr>
            <w:tcW w:type="dxa" w:w="3641"/>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15"/>
          </w:tcPr>
          <w:p>
            <w:pPr>
              <w:spacing w:after="0"/>
              <w:jc w:val="left"/>
            </w:pPr>
            <w:r>
              <w:rPr>
                <w:sz w:val="16"/>
              </w:rPr>
              <w:t>Major disaster</w:t>
            </w:r>
          </w:p>
        </w:tc>
        <w:tc>
          <w:tcPr>
            <w:tcW w:type="dxa" w:w="2921"/>
          </w:tcPr>
          <w:p>
            <w:pPr>
              <w:spacing w:after="0"/>
              <w:jc w:val="left"/>
            </w:pPr>
            <w:r>
              <w:rPr>
                <w:sz w:val="16"/>
              </w:rPr>
              <w:t>Severe Storms, Flooding, and Landslides</w:t>
            </w:r>
          </w:p>
        </w:tc>
        <w:tc>
          <w:tcPr>
            <w:tcW w:type="dxa" w:w="2237"/>
          </w:tcPr>
          <w:p>
            <w:pPr>
              <w:spacing w:after="0"/>
              <w:jc w:val="left"/>
            </w:pPr>
            <w:r>
              <w:rPr>
                <w:sz w:val="16"/>
              </w:rPr>
              <w:t>Inland Flooding (primary); also designated: Landslide</w:t>
            </w:r>
          </w:p>
        </w:tc>
        <w:tc>
          <w:tcPr>
            <w:tcW w:type="dxa" w:w="3641"/>
          </w:tcPr>
          <w:p>
            <w:pPr>
              <w:spacing w:after="0"/>
              <w:jc w:val="right"/>
            </w:pPr>
            <w:r>
              <w:rPr>
                <w:sz w:val="16"/>
              </w:rPr>
              <w:t>$3,271,157.87</w:t>
            </w:r>
          </w:p>
        </w:tc>
        <w:tc>
          <w:tcPr>
            <w:tcW w:type="dxa" w:w="888"/>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15"/>
          </w:tcPr>
          <w:p>
            <w:pPr>
              <w:spacing w:after="0"/>
              <w:jc w:val="left"/>
            </w:pPr>
            <w:r>
              <w:rPr>
                <w:sz w:val="16"/>
              </w:rPr>
              <w:t>Major disaster</w:t>
            </w:r>
          </w:p>
        </w:tc>
        <w:tc>
          <w:tcPr>
            <w:tcW w:type="dxa" w:w="2921"/>
          </w:tcPr>
          <w:p>
            <w:pPr>
              <w:spacing w:after="0"/>
              <w:jc w:val="left"/>
            </w:pPr>
            <w:r>
              <w:rPr>
                <w:sz w:val="16"/>
              </w:rPr>
              <w:t>Severe Storms, Landslides, and Mudslides</w:t>
            </w:r>
          </w:p>
        </w:tc>
        <w:tc>
          <w:tcPr>
            <w:tcW w:type="dxa" w:w="2237"/>
          </w:tcPr>
          <w:p>
            <w:pPr>
              <w:spacing w:after="0"/>
              <w:jc w:val="left"/>
            </w:pPr>
            <w:r>
              <w:rPr>
                <w:sz w:val="16"/>
              </w:rPr>
              <w:t>Inland Flooding (primary); also designated: Landslide</w:t>
            </w:r>
          </w:p>
        </w:tc>
        <w:tc>
          <w:tcPr>
            <w:tcW w:type="dxa" w:w="3641"/>
          </w:tcPr>
          <w:p>
            <w:pPr>
              <w:spacing w:after="0"/>
              <w:jc w:val="right"/>
            </w:pPr>
            <w:r>
              <w:rPr>
                <w:sz w:val="16"/>
              </w:rPr>
              <w:t>$1,582,008.41</w:t>
            </w:r>
          </w:p>
        </w:tc>
        <w:tc>
          <w:tcPr>
            <w:tcW w:type="dxa" w:w="888"/>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15"/>
          </w:tcPr>
          <w:p>
            <w:pPr>
              <w:spacing w:after="0"/>
              <w:jc w:val="left"/>
            </w:pPr>
            <w:r>
              <w:rPr>
                <w:sz w:val="16"/>
              </w:rPr>
              <w:t>Major disaster</w:t>
            </w:r>
          </w:p>
        </w:tc>
        <w:tc>
          <w:tcPr>
            <w:tcW w:type="dxa" w:w="2921"/>
          </w:tcPr>
          <w:p>
            <w:pPr>
              <w:spacing w:after="0"/>
              <w:jc w:val="left"/>
            </w:pPr>
            <w:r>
              <w:rPr>
                <w:sz w:val="16"/>
              </w:rPr>
              <w:t>Severe Storms and Straight-Line Winds</w:t>
            </w:r>
          </w:p>
        </w:tc>
        <w:tc>
          <w:tcPr>
            <w:tcW w:type="dxa" w:w="2237"/>
          </w:tcPr>
          <w:p>
            <w:pPr>
              <w:spacing w:after="0"/>
              <w:jc w:val="left"/>
            </w:pPr>
            <w:r>
              <w:rPr>
                <w:sz w:val="16"/>
              </w:rPr>
              <w:t>Strong Wind</w:t>
            </w:r>
          </w:p>
        </w:tc>
        <w:tc>
          <w:tcPr>
            <w:tcW w:type="dxa" w:w="3641"/>
          </w:tcPr>
          <w:p>
            <w:pPr>
              <w:spacing w:after="0"/>
              <w:jc w:val="right"/>
            </w:pPr>
            <w:r>
              <w:rPr>
                <w:sz w:val="16"/>
              </w:rPr>
              <w:t>$26,900</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5"/>
          </w:tcPr>
          <w:p>
            <w:pPr>
              <w:spacing w:after="0"/>
              <w:jc w:val="left"/>
            </w:pPr>
            <w:r>
              <w:rPr>
                <w:sz w:val="16"/>
              </w:rPr>
              <w:t>Emergency</w:t>
            </w:r>
          </w:p>
        </w:tc>
        <w:tc>
          <w:tcPr>
            <w:tcW w:type="dxa" w:w="2921"/>
          </w:tcPr>
          <w:p>
            <w:pPr>
              <w:spacing w:after="0"/>
              <w:jc w:val="left"/>
            </w:pPr>
            <w:r>
              <w:rPr>
                <w:sz w:val="16"/>
              </w:rPr>
              <w:t>Severe Storms</w:t>
            </w:r>
          </w:p>
        </w:tc>
        <w:tc>
          <w:tcPr>
            <w:tcW w:type="dxa" w:w="2237"/>
          </w:tcPr>
          <w:p>
            <w:pPr>
              <w:spacing w:after="0"/>
              <w:jc w:val="left"/>
            </w:pPr>
            <w:r>
              <w:rPr>
                <w:sz w:val="16"/>
              </w:rPr>
              <w:t>Hazard not mapped (severe storm title names no single hazard); not counted</w:t>
            </w:r>
          </w:p>
        </w:tc>
        <w:tc>
          <w:tcPr>
            <w:tcW w:type="dxa" w:w="3641"/>
          </w:tcPr>
          <w:p>
            <w:pPr>
              <w:spacing w:after="0"/>
              <w:jc w:val="right"/>
            </w:pPr>
            <w:r>
              <w:rPr>
                <w:sz w:val="16"/>
              </w:rPr>
              <w:t>no Public Assistance recorded</w:t>
            </w:r>
          </w:p>
        </w:tc>
        <w:tc>
          <w:tcPr>
            <w:tcW w:type="dxa" w:w="888"/>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15"/>
          </w:tcPr>
          <w:p>
            <w:pPr>
              <w:spacing w:after="0"/>
              <w:jc w:val="left"/>
            </w:pPr>
            <w:r>
              <w:rPr>
                <w:sz w:val="16"/>
              </w:rPr>
              <w:t>Major disaster</w:t>
            </w:r>
          </w:p>
        </w:tc>
        <w:tc>
          <w:tcPr>
            <w:tcW w:type="dxa" w:w="2921"/>
          </w:tcPr>
          <w:p>
            <w:pPr>
              <w:spacing w:after="0"/>
              <w:jc w:val="left"/>
            </w:pPr>
            <w:r>
              <w:rPr>
                <w:sz w:val="16"/>
              </w:rPr>
              <w:t>Severe Storms and Flooding</w:t>
            </w:r>
          </w:p>
        </w:tc>
        <w:tc>
          <w:tcPr>
            <w:tcW w:type="dxa" w:w="2237"/>
          </w:tcPr>
          <w:p>
            <w:pPr>
              <w:spacing w:after="0"/>
              <w:jc w:val="left"/>
            </w:pPr>
            <w:r>
              <w:rPr>
                <w:sz w:val="16"/>
              </w:rPr>
              <w:t>Inland Flooding</w:t>
            </w:r>
          </w:p>
        </w:tc>
        <w:tc>
          <w:tcPr>
            <w:tcW w:type="dxa" w:w="3641"/>
          </w:tcPr>
          <w:p>
            <w:pPr>
              <w:spacing w:after="0"/>
              <w:jc w:val="right"/>
            </w:pPr>
            <w:r>
              <w:rPr>
                <w:sz w:val="16"/>
              </w:rPr>
              <w:t>$6,826,858.46</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5"/>
          </w:tcPr>
          <w:p>
            <w:pPr>
              <w:spacing w:after="0"/>
              <w:jc w:val="left"/>
            </w:pPr>
            <w:r>
              <w:rPr>
                <w:sz w:val="16"/>
              </w:rPr>
              <w:t>Emergency</w:t>
            </w:r>
          </w:p>
        </w:tc>
        <w:tc>
          <w:tcPr>
            <w:tcW w:type="dxa" w:w="2921"/>
          </w:tcPr>
          <w:p>
            <w:pPr>
              <w:spacing w:after="0"/>
              <w:jc w:val="left"/>
            </w:pPr>
            <w:r>
              <w:rPr>
                <w:sz w:val="16"/>
              </w:rPr>
              <w:t>Hurricane Katrina Evacuation</w:t>
            </w:r>
          </w:p>
        </w:tc>
        <w:tc>
          <w:tcPr>
            <w:tcW w:type="dxa" w:w="2237"/>
          </w:tcPr>
          <w:p>
            <w:pPr>
              <w:spacing w:after="0"/>
              <w:jc w:val="left"/>
            </w:pPr>
            <w:r>
              <w:rPr>
                <w:sz w:val="16"/>
              </w:rPr>
              <w:t>Hurricane: evacuation support, not a local hazard event; not counted</w:t>
            </w:r>
          </w:p>
        </w:tc>
        <w:tc>
          <w:tcPr>
            <w:tcW w:type="dxa" w:w="3641"/>
          </w:tcPr>
          <w:p>
            <w:pPr>
              <w:spacing w:after="0"/>
              <w:jc w:val="right"/>
            </w:pPr>
            <w:r>
              <w:rPr>
                <w:sz w:val="16"/>
              </w:rPr>
              <w:t>$135,205.21</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5"/>
          </w:tcPr>
          <w:p>
            <w:pPr>
              <w:spacing w:after="0"/>
              <w:jc w:val="left"/>
            </w:pPr>
            <w:r>
              <w:rPr>
                <w:sz w:val="16"/>
              </w:rPr>
              <w:t>Major disaster</w:t>
            </w:r>
          </w:p>
        </w:tc>
        <w:tc>
          <w:tcPr>
            <w:tcW w:type="dxa" w:w="2921"/>
          </w:tcPr>
          <w:p>
            <w:pPr>
              <w:spacing w:after="0"/>
              <w:jc w:val="left"/>
            </w:pPr>
            <w:r>
              <w:rPr>
                <w:sz w:val="16"/>
              </w:rPr>
              <w:t>Severe Storms and Flooding</w:t>
            </w:r>
          </w:p>
        </w:tc>
        <w:tc>
          <w:tcPr>
            <w:tcW w:type="dxa" w:w="2237"/>
          </w:tcPr>
          <w:p>
            <w:pPr>
              <w:spacing w:after="0"/>
              <w:jc w:val="left"/>
            </w:pPr>
            <w:r>
              <w:rPr>
                <w:sz w:val="16"/>
              </w:rPr>
              <w:t>Inland Flooding</w:t>
            </w:r>
          </w:p>
        </w:tc>
        <w:tc>
          <w:tcPr>
            <w:tcW w:type="dxa" w:w="364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15"/>
          </w:tcPr>
          <w:p>
            <w:pPr>
              <w:spacing w:after="0"/>
              <w:jc w:val="left"/>
            </w:pPr>
            <w:r>
              <w:rPr>
                <w:sz w:val="16"/>
              </w:rPr>
              <w:t>Major disaster</w:t>
            </w:r>
          </w:p>
        </w:tc>
        <w:tc>
          <w:tcPr>
            <w:tcW w:type="dxa" w:w="2921"/>
          </w:tcPr>
          <w:p>
            <w:pPr>
              <w:spacing w:after="0"/>
              <w:jc w:val="left"/>
            </w:pPr>
            <w:r>
              <w:rPr>
                <w:sz w:val="16"/>
              </w:rPr>
              <w:t>Severe Winter Storm and Record/Near Record Snow</w:t>
            </w:r>
          </w:p>
        </w:tc>
        <w:tc>
          <w:tcPr>
            <w:tcW w:type="dxa" w:w="2237"/>
          </w:tcPr>
          <w:p>
            <w:pPr>
              <w:spacing w:after="0"/>
              <w:jc w:val="left"/>
            </w:pPr>
            <w:r>
              <w:rPr>
                <w:sz w:val="16"/>
              </w:rPr>
              <w:t>Winter Weather</w:t>
            </w:r>
          </w:p>
        </w:tc>
        <w:tc>
          <w:tcPr>
            <w:tcW w:type="dxa" w:w="3641"/>
          </w:tcPr>
          <w:p>
            <w:pPr>
              <w:spacing w:after="0"/>
              <w:jc w:val="right"/>
            </w:pPr>
            <w:r>
              <w:rPr>
                <w:sz w:val="16"/>
              </w:rPr>
              <w:t>$447,208.99</w:t>
            </w:r>
          </w:p>
        </w:tc>
        <w:tc>
          <w:tcPr>
            <w:tcW w:type="dxa" w:w="888"/>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315"/>
          </w:tcPr>
          <w:p>
            <w:pPr>
              <w:spacing w:after="0"/>
              <w:jc w:val="left"/>
            </w:pPr>
            <w:r>
              <w:rPr>
                <w:sz w:val="16"/>
              </w:rPr>
              <w:t>Major disaster</w:t>
            </w:r>
          </w:p>
        </w:tc>
        <w:tc>
          <w:tcPr>
            <w:tcW w:type="dxa" w:w="2921"/>
          </w:tcPr>
          <w:p>
            <w:pPr>
              <w:spacing w:after="0"/>
              <w:jc w:val="left"/>
            </w:pPr>
            <w:r>
              <w:rPr>
                <w:sz w:val="16"/>
              </w:rPr>
              <w:t>Severe Storms and Flooding</w:t>
            </w:r>
          </w:p>
        </w:tc>
        <w:tc>
          <w:tcPr>
            <w:tcW w:type="dxa" w:w="2237"/>
          </w:tcPr>
          <w:p>
            <w:pPr>
              <w:spacing w:after="0"/>
              <w:jc w:val="left"/>
            </w:pPr>
            <w:r>
              <w:rPr>
                <w:sz w:val="16"/>
              </w:rPr>
              <w:t>Inland Flooding</w:t>
            </w:r>
          </w:p>
        </w:tc>
        <w:tc>
          <w:tcPr>
            <w:tcW w:type="dxa" w:w="3641"/>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15"/>
          </w:tcPr>
          <w:p>
            <w:pPr>
              <w:spacing w:after="0"/>
              <w:jc w:val="left"/>
            </w:pPr>
            <w:r>
              <w:rPr>
                <w:sz w:val="16"/>
              </w:rPr>
              <w:t>Major disaster</w:t>
            </w:r>
          </w:p>
        </w:tc>
        <w:tc>
          <w:tcPr>
            <w:tcW w:type="dxa" w:w="2921"/>
          </w:tcPr>
          <w:p>
            <w:pPr>
              <w:spacing w:after="0"/>
              <w:jc w:val="left"/>
            </w:pPr>
            <w:r>
              <w:rPr>
                <w:sz w:val="16"/>
              </w:rPr>
              <w:t>Severe Storms and Flooding</w:t>
            </w:r>
          </w:p>
        </w:tc>
        <w:tc>
          <w:tcPr>
            <w:tcW w:type="dxa" w:w="2237"/>
          </w:tcPr>
          <w:p>
            <w:pPr>
              <w:spacing w:after="0"/>
              <w:jc w:val="left"/>
            </w:pPr>
            <w:r>
              <w:rPr>
                <w:sz w:val="16"/>
              </w:rPr>
              <w:t>Inland Flooding</w:t>
            </w:r>
          </w:p>
        </w:tc>
        <w:tc>
          <w:tcPr>
            <w:tcW w:type="dxa" w:w="364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315"/>
          </w:tcPr>
          <w:p>
            <w:pPr>
              <w:spacing w:after="0"/>
              <w:jc w:val="left"/>
            </w:pPr>
            <w:r>
              <w:rPr>
                <w:sz w:val="16"/>
              </w:rPr>
              <w:t>Major disaster</w:t>
            </w:r>
          </w:p>
        </w:tc>
        <w:tc>
          <w:tcPr>
            <w:tcW w:type="dxa" w:w="2921"/>
          </w:tcPr>
          <w:p>
            <w:pPr>
              <w:spacing w:after="0"/>
              <w:jc w:val="left"/>
            </w:pPr>
            <w:r>
              <w:rPr>
                <w:sz w:val="16"/>
              </w:rPr>
              <w:t>Flooding</w:t>
            </w:r>
          </w:p>
        </w:tc>
        <w:tc>
          <w:tcPr>
            <w:tcW w:type="dxa" w:w="2237"/>
          </w:tcPr>
          <w:p>
            <w:pPr>
              <w:spacing w:after="0"/>
              <w:jc w:val="left"/>
            </w:pPr>
            <w:r>
              <w:rPr>
                <w:sz w:val="16"/>
              </w:rPr>
              <w:t>Inland Flooding</w:t>
            </w:r>
          </w:p>
        </w:tc>
        <w:tc>
          <w:tcPr>
            <w:tcW w:type="dxa" w:w="364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1996-01-20</w:t>
            </w:r>
          </w:p>
        </w:tc>
        <w:tc>
          <w:tcPr>
            <w:tcW w:type="dxa" w:w="1037"/>
          </w:tcPr>
          <w:p>
            <w:pPr>
              <w:spacing w:after="0"/>
              <w:jc w:val="left"/>
            </w:pPr>
            <w:r>
              <w:rPr>
                <w:sz w:val="16"/>
              </w:rPr>
              <w:t>DR-1097-OH</w:t>
            </w:r>
          </w:p>
        </w:tc>
        <w:tc>
          <w:tcPr>
            <w:tcW w:type="dxa" w:w="1315"/>
          </w:tcPr>
          <w:p>
            <w:pPr>
              <w:spacing w:after="0"/>
              <w:jc w:val="left"/>
            </w:pPr>
            <w:r>
              <w:rPr>
                <w:sz w:val="16"/>
              </w:rPr>
              <w:t>Major disaster</w:t>
            </w:r>
          </w:p>
        </w:tc>
        <w:tc>
          <w:tcPr>
            <w:tcW w:type="dxa" w:w="2921"/>
          </w:tcPr>
          <w:p>
            <w:pPr>
              <w:spacing w:after="0"/>
              <w:jc w:val="left"/>
            </w:pPr>
            <w:r>
              <w:rPr>
                <w:sz w:val="16"/>
              </w:rPr>
              <w:t>Severe Storms and Flooding</w:t>
            </w:r>
          </w:p>
        </w:tc>
        <w:tc>
          <w:tcPr>
            <w:tcW w:type="dxa" w:w="2237"/>
          </w:tcPr>
          <w:p>
            <w:pPr>
              <w:spacing w:after="0"/>
              <w:jc w:val="left"/>
            </w:pPr>
            <w:r>
              <w:rPr>
                <w:sz w:val="16"/>
              </w:rPr>
              <w:t>Inland Flooding</w:t>
            </w:r>
          </w:p>
        </w:tc>
        <w:tc>
          <w:tcPr>
            <w:tcW w:type="dxa" w:w="364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5"/>
          </w:tcPr>
          <w:p>
            <w:pPr>
              <w:spacing w:after="0"/>
              <w:jc w:val="left"/>
            </w:pPr>
            <w:r>
              <w:rPr>
                <w:sz w:val="16"/>
              </w:rPr>
              <w:t>Major disaster</w:t>
            </w:r>
          </w:p>
        </w:tc>
        <w:tc>
          <w:tcPr>
            <w:tcW w:type="dxa" w:w="2921"/>
          </w:tcPr>
          <w:p>
            <w:pPr>
              <w:spacing w:after="0"/>
              <w:jc w:val="left"/>
            </w:pPr>
            <w:r>
              <w:rPr>
                <w:sz w:val="16"/>
              </w:rPr>
              <w:t>Severe Storms, Tornadoes &amp; Flooding</w:t>
            </w:r>
          </w:p>
        </w:tc>
        <w:tc>
          <w:tcPr>
            <w:tcW w:type="dxa" w:w="2237"/>
          </w:tcPr>
          <w:p>
            <w:pPr>
              <w:spacing w:after="0"/>
              <w:jc w:val="left"/>
            </w:pPr>
            <w:r>
              <w:rPr>
                <w:sz w:val="16"/>
              </w:rPr>
              <w:t>Inland Flooding; Tornado</w:t>
            </w:r>
          </w:p>
        </w:tc>
        <w:tc>
          <w:tcPr>
            <w:tcW w:type="dxa" w:w="3641"/>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5"/>
          </w:tcPr>
          <w:p>
            <w:pPr>
              <w:spacing w:after="0"/>
              <w:jc w:val="left"/>
            </w:pPr>
            <w:r>
              <w:rPr>
                <w:sz w:val="16"/>
              </w:rPr>
              <w:t>Emergency</w:t>
            </w:r>
          </w:p>
        </w:tc>
        <w:tc>
          <w:tcPr>
            <w:tcW w:type="dxa" w:w="2921"/>
          </w:tcPr>
          <w:p>
            <w:pPr>
              <w:spacing w:after="0"/>
              <w:jc w:val="left"/>
            </w:pPr>
            <w:r>
              <w:rPr>
                <w:sz w:val="16"/>
              </w:rPr>
              <w:t>Blizzards &amp; Snowstorms</w:t>
            </w:r>
          </w:p>
        </w:tc>
        <w:tc>
          <w:tcPr>
            <w:tcW w:type="dxa" w:w="2237"/>
          </w:tcPr>
          <w:p>
            <w:pPr>
              <w:spacing w:after="0"/>
              <w:jc w:val="left"/>
            </w:pPr>
            <w:r>
              <w:rPr>
                <w:sz w:val="16"/>
              </w:rPr>
              <w:t>Winter Weather</w:t>
            </w:r>
          </w:p>
        </w:tc>
        <w:tc>
          <w:tcPr>
            <w:tcW w:type="dxa" w:w="3641"/>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33</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94</w:t>
            </w:r>
          </w:p>
        </w:tc>
        <w:tc>
          <w:tcPr>
            <w:tcW w:type="dxa" w:w="1067"/>
          </w:tcPr>
          <w:p>
            <w:pPr>
              <w:spacing w:after="0"/>
              <w:jc w:val="right"/>
            </w:pPr>
            <w:r>
              <w:rPr>
                <w:sz w:val="16"/>
              </w:rPr>
              <w:t>10</w:t>
            </w:r>
          </w:p>
        </w:tc>
        <w:tc>
          <w:tcPr>
            <w:tcW w:type="dxa" w:w="1728"/>
          </w:tcPr>
          <w:p>
            <w:pPr>
              <w:spacing w:after="0"/>
              <w:jc w:val="right"/>
            </w:pPr>
            <w:r>
              <w:rPr>
                <w:sz w:val="16"/>
              </w:rPr>
              <w:t>1</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106</w:t>
            </w:r>
          </w:p>
        </w:tc>
        <w:tc>
          <w:tcPr>
            <w:tcW w:type="dxa" w:w="1067"/>
          </w:tcPr>
          <w:p>
            <w:pPr>
              <w:spacing w:after="0"/>
              <w:jc w:val="right"/>
            </w:pPr>
            <w:r>
              <w:rPr>
                <w:sz w:val="16"/>
              </w:rPr>
              <w:t>25</w:t>
            </w:r>
          </w:p>
        </w:tc>
        <w:tc>
          <w:tcPr>
            <w:tcW w:type="dxa" w:w="1728"/>
          </w:tcPr>
          <w:p>
            <w:pPr>
              <w:spacing w:after="0"/>
              <w:jc w:val="right"/>
            </w:pPr>
            <w:r>
              <w:rPr>
                <w:sz w:val="16"/>
              </w:rPr>
              <w:t>9</w:t>
            </w:r>
          </w:p>
        </w:tc>
        <w:tc>
          <w:tcPr>
            <w:tcW w:type="dxa" w:w="762"/>
          </w:tcPr>
          <w:p>
            <w:pPr>
              <w:spacing w:after="0"/>
              <w:jc w:val="right"/>
            </w:pPr>
            <w:r>
              <w:rPr>
                <w:sz w:val="16"/>
              </w:rPr>
              <w:t>31</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239</w:t>
            </w:r>
          </w:p>
        </w:tc>
        <w:tc>
          <w:tcPr>
            <w:tcW w:type="dxa" w:w="1067"/>
          </w:tcPr>
          <w:p>
            <w:pPr>
              <w:spacing w:after="0"/>
              <w:jc w:val="right"/>
            </w:pPr>
            <w:r>
              <w:rPr>
                <w:sz w:val="16"/>
              </w:rPr>
              <w:t>85</w:t>
            </w:r>
          </w:p>
        </w:tc>
        <w:tc>
          <w:tcPr>
            <w:tcW w:type="dxa" w:w="1728"/>
          </w:tcPr>
          <w:p>
            <w:pPr>
              <w:spacing w:after="0"/>
              <w:jc w:val="right"/>
            </w:pPr>
            <w:r>
              <w:rPr>
                <w:sz w:val="16"/>
              </w:rPr>
              <w:t>3</w:t>
            </w:r>
          </w:p>
        </w:tc>
        <w:tc>
          <w:tcPr>
            <w:tcW w:type="dxa" w:w="762"/>
          </w:tcPr>
          <w:p>
            <w:pPr>
              <w:spacing w:after="0"/>
              <w:jc w:val="right"/>
            </w:pPr>
            <w:r>
              <w:rPr>
                <w:sz w:val="16"/>
              </w:rPr>
              <w:t>85</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20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9</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55</w:t>
            </w:r>
          </w:p>
        </w:tc>
        <w:tc>
          <w:tcPr>
            <w:tcW w:type="dxa" w:w="1067"/>
          </w:tcPr>
          <w:p>
            <w:pPr>
              <w:spacing w:after="0"/>
              <w:jc w:val="right"/>
            </w:pPr>
            <w:r>
              <w:rPr>
                <w:sz w:val="16"/>
              </w:rPr>
              <w:t>14</w:t>
            </w:r>
          </w:p>
        </w:tc>
        <w:tc>
          <w:tcPr>
            <w:tcW w:type="dxa" w:w="1728"/>
          </w:tcPr>
          <w:p>
            <w:pPr>
              <w:spacing w:after="0"/>
              <w:jc w:val="right"/>
            </w:pPr>
            <w:r>
              <w:rPr>
                <w:sz w:val="16"/>
              </w:rPr>
              <w:t>4</w:t>
            </w:r>
          </w:p>
        </w:tc>
        <w:tc>
          <w:tcPr>
            <w:tcW w:type="dxa" w:w="762"/>
          </w:tcPr>
          <w:p>
            <w:pPr>
              <w:spacing w:after="0"/>
              <w:jc w:val="right"/>
            </w:pPr>
            <w:r>
              <w:rPr>
                <w:sz w:val="16"/>
              </w:rPr>
              <w:t>18</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1"/>
        <w:gridCol w:w="3008"/>
        <w:gridCol w:w="941"/>
        <w:gridCol w:w="2526"/>
        <w:gridCol w:w="1095"/>
        <w:gridCol w:w="271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1"/>
            <w:shd w:val="clear" w:color="auto" w:fill="E8E8E8"/>
          </w:tcPr>
          <w:p>
            <w:pPr>
              <w:spacing w:after="0"/>
              <w:jc w:val="left"/>
            </w:pPr>
            <w:r>
              <w:rPr>
                <w:b/>
                <w:sz w:val="16"/>
              </w:rPr>
              <w:t>Magnitude or extent</w:t>
            </w:r>
          </w:p>
        </w:tc>
        <w:tc>
          <w:tcPr>
            <w:tcW w:type="dxa" w:w="300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6"/>
            <w:shd w:val="clear" w:color="auto" w:fill="E8E8E8"/>
          </w:tcPr>
          <w:p>
            <w:pPr>
              <w:spacing w:after="0"/>
              <w:jc w:val="left"/>
            </w:pPr>
            <w:r>
              <w:rPr>
                <w:b/>
                <w:sz w:val="16"/>
              </w:rPr>
              <w:t>Location</w:t>
            </w:r>
          </w:p>
        </w:tc>
        <w:tc>
          <w:tcPr>
            <w:tcW w:type="dxa" w:w="1095"/>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2025-04-25</w:t>
            </w:r>
          </w:p>
        </w:tc>
        <w:tc>
          <w:tcPr>
            <w:tcW w:type="dxa" w:w="1215"/>
          </w:tcPr>
          <w:p>
            <w:pPr>
              <w:spacing w:after="0"/>
              <w:jc w:val="left"/>
            </w:pPr>
            <w:r>
              <w:rPr>
                <w:sz w:val="16"/>
              </w:rPr>
              <w:t>Thunderstorm Wind</w:t>
            </w:r>
          </w:p>
        </w:tc>
        <w:tc>
          <w:tcPr>
            <w:tcW w:type="dxa" w:w="1571"/>
          </w:tcPr>
          <w:p>
            <w:pPr>
              <w:spacing w:after="0"/>
              <w:jc w:val="left"/>
            </w:pPr>
            <w:r>
              <w:rPr>
                <w:sz w:val="16"/>
              </w:rPr>
              <w:t>78 kt (90 mph) estimated gust</w:t>
            </w:r>
          </w:p>
        </w:tc>
        <w:tc>
          <w:tcPr>
            <w:tcW w:type="dxa" w:w="3008"/>
          </w:tcPr>
          <w:p>
            <w:pPr>
              <w:spacing w:after="0"/>
              <w:jc w:val="left"/>
            </w:pPr>
            <w:r>
              <w:rPr>
                <w:sz w:val="16"/>
              </w:rPr>
              <w:t>$10,000 property; $0 crops (2025 dollars)</w:t>
            </w:r>
          </w:p>
        </w:tc>
        <w:tc>
          <w:tcPr>
            <w:tcW w:type="dxa" w:w="941"/>
          </w:tcPr>
          <w:p>
            <w:pPr>
              <w:spacing w:after="0"/>
              <w:jc w:val="right"/>
            </w:pPr>
            <w:r>
              <w:rPr>
                <w:sz w:val="16"/>
              </w:rPr>
              <w:t>0, 0</w:t>
            </w:r>
          </w:p>
        </w:tc>
        <w:tc>
          <w:tcPr>
            <w:tcW w:type="dxa" w:w="2526"/>
          </w:tcPr>
          <w:p>
            <w:pPr>
              <w:spacing w:after="0"/>
              <w:jc w:val="left"/>
            </w:pPr>
            <w:r>
              <w:rPr>
                <w:sz w:val="16"/>
              </w:rPr>
              <w:t>VERNON</w:t>
            </w:r>
          </w:p>
        </w:tc>
        <w:tc>
          <w:tcPr>
            <w:tcW w:type="dxa" w:w="1095"/>
          </w:tcPr>
          <w:p>
            <w:pPr>
              <w:spacing w:after="0"/>
              <w:jc w:val="left"/>
            </w:pPr>
            <w:r>
              <w:rPr>
                <w:sz w:val="16"/>
              </w:rPr>
              <w:t>new since last plan; within last 5 years</w:t>
            </w: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2025-04-14</w:t>
            </w:r>
          </w:p>
        </w:tc>
        <w:tc>
          <w:tcPr>
            <w:tcW w:type="dxa" w:w="1215"/>
          </w:tcPr>
          <w:p>
            <w:pPr>
              <w:spacing w:after="0"/>
              <w:jc w:val="left"/>
            </w:pPr>
            <w:r>
              <w:rPr>
                <w:sz w:val="16"/>
              </w:rPr>
              <w:t>Hail</w:t>
            </w:r>
          </w:p>
        </w:tc>
        <w:tc>
          <w:tcPr>
            <w:tcW w:type="dxa" w:w="1571"/>
          </w:tcPr>
          <w:p>
            <w:pPr>
              <w:spacing w:after="0"/>
              <w:jc w:val="left"/>
            </w:pPr>
            <w:r>
              <w:rPr>
                <w:sz w:val="16"/>
              </w:rPr>
              <w:t>3 in</w:t>
            </w:r>
          </w:p>
        </w:tc>
        <w:tc>
          <w:tcPr>
            <w:tcW w:type="dxa" w:w="3008"/>
          </w:tcPr>
          <w:p>
            <w:pPr>
              <w:spacing w:after="0"/>
              <w:jc w:val="left"/>
            </w:pPr>
            <w:r>
              <w:rPr>
                <w:sz w:val="16"/>
              </w:rPr>
              <w:t>$0 property; $0 crops (2025 dollars)</w:t>
            </w:r>
          </w:p>
        </w:tc>
        <w:tc>
          <w:tcPr>
            <w:tcW w:type="dxa" w:w="941"/>
          </w:tcPr>
          <w:p>
            <w:pPr>
              <w:spacing w:after="0"/>
              <w:jc w:val="right"/>
            </w:pPr>
            <w:r>
              <w:rPr>
                <w:sz w:val="16"/>
              </w:rPr>
              <w:t>0, 0</w:t>
            </w:r>
          </w:p>
        </w:tc>
        <w:tc>
          <w:tcPr>
            <w:tcW w:type="dxa" w:w="2526"/>
          </w:tcPr>
          <w:p>
            <w:pPr>
              <w:spacing w:after="0"/>
              <w:jc w:val="left"/>
            </w:pPr>
            <w:r>
              <w:rPr>
                <w:sz w:val="16"/>
              </w:rPr>
              <w:t>AID</w:t>
            </w:r>
          </w:p>
        </w:tc>
        <w:tc>
          <w:tcPr>
            <w:tcW w:type="dxa" w:w="1095"/>
          </w:tcPr>
          <w:p>
            <w:pPr>
              <w:spacing w:after="0"/>
              <w:jc w:val="left"/>
            </w:pPr>
            <w:r>
              <w:rPr>
                <w:sz w:val="16"/>
              </w:rPr>
              <w:t>new since last plan; within last 5 years</w:t>
            </w: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571"/>
          </w:tcPr>
          <w:p>
            <w:pPr>
              <w:spacing w:after="0"/>
              <w:jc w:val="left"/>
            </w:pPr>
            <w:r>
              <w:rPr>
                <w:sz w:val="16"/>
              </w:rPr>
              <w:t>50 kt (58 mph) estimated gust</w:t>
            </w:r>
          </w:p>
        </w:tc>
        <w:tc>
          <w:tcPr>
            <w:tcW w:type="dxa" w:w="3008"/>
          </w:tcPr>
          <w:p>
            <w:pPr>
              <w:spacing w:after="0"/>
              <w:jc w:val="left"/>
            </w:pPr>
            <w:r>
              <w:rPr>
                <w:sz w:val="16"/>
              </w:rPr>
              <w:t>$0 property; $0 crops (zone total, 2023 dollars)</w:t>
            </w:r>
          </w:p>
        </w:tc>
        <w:tc>
          <w:tcPr>
            <w:tcW w:type="dxa" w:w="941"/>
          </w:tcPr>
          <w:p>
            <w:pPr>
              <w:spacing w:after="0"/>
              <w:jc w:val="right"/>
            </w:pPr>
            <w:r>
              <w:rPr>
                <w:sz w:val="16"/>
              </w:rPr>
              <w:t>0, 0</w:t>
            </w:r>
          </w:p>
        </w:tc>
        <w:tc>
          <w:tcPr>
            <w:tcW w:type="dxa" w:w="2526"/>
          </w:tcPr>
          <w:p>
            <w:pPr>
              <w:spacing w:after="0"/>
              <w:jc w:val="left"/>
            </w:pPr>
            <w:r>
              <w:rPr>
                <w:sz w:val="16"/>
              </w:rPr>
              <w:t>NWS zone OHZ087 (LAWRENCE), zone-level</w:t>
            </w:r>
          </w:p>
        </w:tc>
        <w:tc>
          <w:tcPr>
            <w:tcW w:type="dxa" w:w="1095"/>
          </w:tcPr>
          <w:p>
            <w:pPr>
              <w:spacing w:after="0"/>
              <w:jc w:val="left"/>
            </w:pPr>
            <w:r>
              <w:rPr>
                <w:sz w:val="16"/>
              </w:rPr>
              <w:t>new since last plan; within last 5 years</w:t>
            </w: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571"/>
          </w:tcPr>
          <w:p>
            <w:pPr>
              <w:spacing w:after="0"/>
              <w:jc w:val="left"/>
            </w:pPr>
          </w:p>
        </w:tc>
        <w:tc>
          <w:tcPr>
            <w:tcW w:type="dxa" w:w="3008"/>
          </w:tcPr>
          <w:p>
            <w:pPr>
              <w:spacing w:after="0"/>
              <w:jc w:val="left"/>
            </w:pPr>
            <w:r>
              <w:rPr>
                <w:sz w:val="16"/>
              </w:rPr>
              <w:t>$0 property; $0 crops (zone total, 2011 dollars)</w:t>
            </w:r>
          </w:p>
        </w:tc>
        <w:tc>
          <w:tcPr>
            <w:tcW w:type="dxa" w:w="941"/>
          </w:tcPr>
          <w:p>
            <w:pPr>
              <w:spacing w:after="0"/>
              <w:jc w:val="right"/>
            </w:pPr>
            <w:r>
              <w:rPr>
                <w:sz w:val="16"/>
              </w:rPr>
              <w:t>0, 0</w:t>
            </w:r>
          </w:p>
        </w:tc>
        <w:tc>
          <w:tcPr>
            <w:tcW w:type="dxa" w:w="2526"/>
          </w:tcPr>
          <w:p>
            <w:pPr>
              <w:spacing w:after="0"/>
              <w:jc w:val="left"/>
            </w:pPr>
            <w:r>
              <w:rPr>
                <w:sz w:val="16"/>
              </w:rPr>
              <w:t>NWS zone OHZ087 (LAWRENCE), zone-level</w:t>
            </w:r>
          </w:p>
        </w:tc>
        <w:tc>
          <w:tcPr>
            <w:tcW w:type="dxa" w:w="1095"/>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2011-06-21</w:t>
            </w:r>
          </w:p>
        </w:tc>
        <w:tc>
          <w:tcPr>
            <w:tcW w:type="dxa" w:w="1215"/>
          </w:tcPr>
          <w:p>
            <w:pPr>
              <w:spacing w:after="0"/>
              <w:jc w:val="left"/>
            </w:pPr>
            <w:r>
              <w:rPr>
                <w:sz w:val="16"/>
              </w:rPr>
              <w:t>Lightning</w:t>
            </w:r>
          </w:p>
        </w:tc>
        <w:tc>
          <w:tcPr>
            <w:tcW w:type="dxa" w:w="1571"/>
          </w:tcPr>
          <w:p>
            <w:pPr>
              <w:spacing w:after="0"/>
              <w:jc w:val="left"/>
            </w:pPr>
          </w:p>
        </w:tc>
        <w:tc>
          <w:tcPr>
            <w:tcW w:type="dxa" w:w="3008"/>
          </w:tcPr>
          <w:p>
            <w:pPr>
              <w:spacing w:after="0"/>
              <w:jc w:val="left"/>
            </w:pPr>
            <w:r>
              <w:rPr>
                <w:sz w:val="16"/>
              </w:rPr>
              <w:t>$25,000 property; $0 crops (2011 dollars)</w:t>
            </w:r>
          </w:p>
        </w:tc>
        <w:tc>
          <w:tcPr>
            <w:tcW w:type="dxa" w:w="941"/>
          </w:tcPr>
          <w:p>
            <w:pPr>
              <w:spacing w:after="0"/>
              <w:jc w:val="right"/>
            </w:pPr>
            <w:r>
              <w:rPr>
                <w:sz w:val="16"/>
              </w:rPr>
              <w:t>0, 0</w:t>
            </w:r>
          </w:p>
        </w:tc>
        <w:tc>
          <w:tcPr>
            <w:tcW w:type="dxa" w:w="2526"/>
          </w:tcPr>
          <w:p>
            <w:pPr>
              <w:spacing w:after="0"/>
              <w:jc w:val="left"/>
            </w:pPr>
            <w:r>
              <w:rPr>
                <w:sz w:val="16"/>
              </w:rPr>
              <w:t>COAL GROVE</w:t>
            </w:r>
          </w:p>
        </w:tc>
        <w:tc>
          <w:tcPr>
            <w:tcW w:type="dxa" w:w="1095"/>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2011-05-10</w:t>
            </w:r>
          </w:p>
        </w:tc>
        <w:tc>
          <w:tcPr>
            <w:tcW w:type="dxa" w:w="1215"/>
          </w:tcPr>
          <w:p>
            <w:pPr>
              <w:spacing w:after="0"/>
              <w:jc w:val="left"/>
            </w:pPr>
            <w:r>
              <w:rPr>
                <w:sz w:val="16"/>
              </w:rPr>
              <w:t>Flash Flood</w:t>
            </w:r>
          </w:p>
        </w:tc>
        <w:tc>
          <w:tcPr>
            <w:tcW w:type="dxa" w:w="1571"/>
          </w:tcPr>
          <w:p>
            <w:pPr>
              <w:spacing w:after="0"/>
              <w:jc w:val="left"/>
            </w:pPr>
          </w:p>
        </w:tc>
        <w:tc>
          <w:tcPr>
            <w:tcW w:type="dxa" w:w="3008"/>
          </w:tcPr>
          <w:p>
            <w:pPr>
              <w:spacing w:after="0"/>
              <w:jc w:val="left"/>
            </w:pPr>
            <w:r>
              <w:rPr>
                <w:sz w:val="16"/>
              </w:rPr>
              <w:t>$8,000,000 property; $0 crops (2011 dollars)</w:t>
            </w:r>
          </w:p>
        </w:tc>
        <w:tc>
          <w:tcPr>
            <w:tcW w:type="dxa" w:w="941"/>
          </w:tcPr>
          <w:p>
            <w:pPr>
              <w:spacing w:after="0"/>
              <w:jc w:val="right"/>
            </w:pPr>
            <w:r>
              <w:rPr>
                <w:sz w:val="16"/>
              </w:rPr>
              <w:t>0, 0</w:t>
            </w:r>
          </w:p>
        </w:tc>
        <w:tc>
          <w:tcPr>
            <w:tcW w:type="dxa" w:w="2526"/>
          </w:tcPr>
          <w:p>
            <w:pPr>
              <w:spacing w:after="0"/>
              <w:jc w:val="left"/>
            </w:pPr>
            <w:r>
              <w:rPr>
                <w:sz w:val="16"/>
              </w:rPr>
              <w:t>BLACKFORK to PEDRO</w:t>
            </w:r>
          </w:p>
        </w:tc>
        <w:tc>
          <w:tcPr>
            <w:tcW w:type="dxa" w:w="1095"/>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2009-07-11</w:t>
            </w:r>
          </w:p>
        </w:tc>
        <w:tc>
          <w:tcPr>
            <w:tcW w:type="dxa" w:w="1215"/>
          </w:tcPr>
          <w:p>
            <w:pPr>
              <w:spacing w:after="0"/>
              <w:jc w:val="left"/>
            </w:pPr>
            <w:r>
              <w:rPr>
                <w:sz w:val="16"/>
              </w:rPr>
              <w:t>Lightning</w:t>
            </w:r>
          </w:p>
        </w:tc>
        <w:tc>
          <w:tcPr>
            <w:tcW w:type="dxa" w:w="1571"/>
          </w:tcPr>
          <w:p>
            <w:pPr>
              <w:spacing w:after="0"/>
              <w:jc w:val="left"/>
            </w:pPr>
          </w:p>
        </w:tc>
        <w:tc>
          <w:tcPr>
            <w:tcW w:type="dxa" w:w="3008"/>
          </w:tcPr>
          <w:p>
            <w:pPr>
              <w:spacing w:after="0"/>
              <w:jc w:val="left"/>
            </w:pPr>
            <w:r>
              <w:rPr>
                <w:sz w:val="16"/>
              </w:rPr>
              <w:t>$0 property; $0 crops (2009 dollars)</w:t>
            </w:r>
          </w:p>
        </w:tc>
        <w:tc>
          <w:tcPr>
            <w:tcW w:type="dxa" w:w="941"/>
          </w:tcPr>
          <w:p>
            <w:pPr>
              <w:spacing w:after="0"/>
              <w:jc w:val="right"/>
            </w:pPr>
            <w:r>
              <w:rPr>
                <w:sz w:val="16"/>
              </w:rPr>
              <w:t>0, 3</w:t>
            </w:r>
          </w:p>
        </w:tc>
        <w:tc>
          <w:tcPr>
            <w:tcW w:type="dxa" w:w="2526"/>
          </w:tcPr>
          <w:p>
            <w:pPr>
              <w:spacing w:after="0"/>
              <w:jc w:val="left"/>
            </w:pPr>
            <w:r>
              <w:rPr>
                <w:sz w:val="16"/>
              </w:rPr>
              <w:t>ROYERSVILLE</w:t>
            </w:r>
          </w:p>
        </w:tc>
        <w:tc>
          <w:tcPr>
            <w:tcW w:type="dxa" w:w="1095"/>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571"/>
          </w:tcPr>
          <w:p>
            <w:pPr>
              <w:spacing w:after="0"/>
              <w:jc w:val="left"/>
            </w:pPr>
          </w:p>
        </w:tc>
        <w:tc>
          <w:tcPr>
            <w:tcW w:type="dxa" w:w="3008"/>
          </w:tcPr>
          <w:p>
            <w:pPr>
              <w:spacing w:after="0"/>
              <w:jc w:val="left"/>
            </w:pPr>
            <w:r>
              <w:rPr>
                <w:sz w:val="16"/>
              </w:rPr>
              <w:t>$1,000,000 property; crops not reported (zone total, 2003 dollars)</w:t>
            </w:r>
          </w:p>
        </w:tc>
        <w:tc>
          <w:tcPr>
            <w:tcW w:type="dxa" w:w="941"/>
          </w:tcPr>
          <w:p>
            <w:pPr>
              <w:spacing w:after="0"/>
              <w:jc w:val="right"/>
            </w:pPr>
            <w:r>
              <w:rPr>
                <w:sz w:val="16"/>
              </w:rPr>
              <w:t>0, 0</w:t>
            </w:r>
          </w:p>
        </w:tc>
        <w:tc>
          <w:tcPr>
            <w:tcW w:type="dxa" w:w="2526"/>
          </w:tcPr>
          <w:p>
            <w:pPr>
              <w:spacing w:after="0"/>
              <w:jc w:val="left"/>
            </w:pPr>
            <w:r>
              <w:rPr>
                <w:sz w:val="16"/>
              </w:rPr>
              <w:t>NWS zone OHZ087 (LAWRENCE), zone-level</w:t>
            </w:r>
          </w:p>
        </w:tc>
        <w:tc>
          <w:tcPr>
            <w:tcW w:type="dxa" w:w="1095"/>
          </w:tcPr>
          <w:p>
            <w:pPr>
              <w:spacing w:after="0"/>
              <w:jc w:val="left"/>
            </w:pPr>
          </w:p>
        </w:tc>
        <w:tc>
          <w:tcPr>
            <w:tcW w:type="dxa" w:w="2719"/>
          </w:tcPr>
          <w:p>
            <w:pPr>
              <w:spacing w:after="0"/>
              <w:jc w:val="left"/>
            </w:pPr>
            <w:r>
              <w:rPr>
                <w:sz w:val="16"/>
              </w:rPr>
              <w:t>B1-c worst recorded: Ice Storm</w:t>
            </w:r>
          </w:p>
        </w:tc>
      </w:tr>
      <w:tr>
        <w:trPr>
          <w:cantSplit/>
        </w:trPr>
        <w:tc>
          <w:tcPr>
            <w:tcW w:type="dxa" w:w="1037"/>
          </w:tcPr>
          <w:p>
            <w:pPr>
              <w:spacing w:after="0"/>
              <w:jc w:val="left"/>
            </w:pPr>
            <w:r>
              <w:rPr>
                <w:sz w:val="16"/>
              </w:rPr>
              <w:t>2002-04-21</w:t>
            </w:r>
          </w:p>
        </w:tc>
        <w:tc>
          <w:tcPr>
            <w:tcW w:type="dxa" w:w="1215"/>
          </w:tcPr>
          <w:p>
            <w:pPr>
              <w:spacing w:after="0"/>
              <w:jc w:val="left"/>
            </w:pPr>
            <w:r>
              <w:rPr>
                <w:sz w:val="16"/>
              </w:rPr>
              <w:t>Flood</w:t>
            </w:r>
          </w:p>
        </w:tc>
        <w:tc>
          <w:tcPr>
            <w:tcW w:type="dxa" w:w="1571"/>
          </w:tcPr>
          <w:p>
            <w:pPr>
              <w:spacing w:after="0"/>
              <w:jc w:val="left"/>
            </w:pPr>
          </w:p>
        </w:tc>
        <w:tc>
          <w:tcPr>
            <w:tcW w:type="dxa" w:w="3008"/>
          </w:tcPr>
          <w:p>
            <w:pPr>
              <w:spacing w:after="0"/>
              <w:jc w:val="left"/>
            </w:pPr>
            <w:r>
              <w:rPr>
                <w:sz w:val="16"/>
              </w:rPr>
              <w:t>$10,000 property; crops not reported (zone total, 2002 dollars)</w:t>
            </w:r>
          </w:p>
        </w:tc>
        <w:tc>
          <w:tcPr>
            <w:tcW w:type="dxa" w:w="941"/>
          </w:tcPr>
          <w:p>
            <w:pPr>
              <w:spacing w:after="0"/>
              <w:jc w:val="right"/>
            </w:pPr>
            <w:r>
              <w:rPr>
                <w:sz w:val="16"/>
              </w:rPr>
              <w:t>1, 0</w:t>
            </w:r>
          </w:p>
        </w:tc>
        <w:tc>
          <w:tcPr>
            <w:tcW w:type="dxa" w:w="2526"/>
          </w:tcPr>
          <w:p>
            <w:pPr>
              <w:spacing w:after="0"/>
              <w:jc w:val="left"/>
            </w:pPr>
            <w:r>
              <w:rPr>
                <w:sz w:val="16"/>
              </w:rPr>
              <w:t>NWS zone OHZ087 (LAWRENCE), zone-level</w:t>
            </w:r>
          </w:p>
        </w:tc>
        <w:tc>
          <w:tcPr>
            <w:tcW w:type="dxa" w:w="1095"/>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571"/>
          </w:tcPr>
          <w:p>
            <w:pPr>
              <w:spacing w:after="0"/>
              <w:jc w:val="left"/>
            </w:pPr>
          </w:p>
        </w:tc>
        <w:tc>
          <w:tcPr>
            <w:tcW w:type="dxa" w:w="3008"/>
          </w:tcPr>
          <w:p>
            <w:pPr>
              <w:spacing w:after="0"/>
              <w:jc w:val="left"/>
            </w:pPr>
            <w:r>
              <w:rPr>
                <w:sz w:val="16"/>
              </w:rPr>
              <w:t>damage not reported</w:t>
            </w:r>
          </w:p>
        </w:tc>
        <w:tc>
          <w:tcPr>
            <w:tcW w:type="dxa" w:w="941"/>
          </w:tcPr>
          <w:p>
            <w:pPr>
              <w:spacing w:after="0"/>
              <w:jc w:val="right"/>
            </w:pPr>
            <w:r>
              <w:rPr>
                <w:sz w:val="16"/>
              </w:rPr>
              <w:t>0, 0</w:t>
            </w:r>
          </w:p>
        </w:tc>
        <w:tc>
          <w:tcPr>
            <w:tcW w:type="dxa" w:w="2526"/>
          </w:tcPr>
          <w:p>
            <w:pPr>
              <w:spacing w:after="0"/>
              <w:jc w:val="left"/>
            </w:pPr>
            <w:r>
              <w:rPr>
                <w:sz w:val="16"/>
              </w:rPr>
              <w:t>NWS zone OHZ087 (LAWRENCE), zone-level</w:t>
            </w:r>
          </w:p>
        </w:tc>
        <w:tc>
          <w:tcPr>
            <w:tcW w:type="dxa" w:w="1095"/>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2000-07-11</w:t>
            </w:r>
          </w:p>
        </w:tc>
        <w:tc>
          <w:tcPr>
            <w:tcW w:type="dxa" w:w="1215"/>
          </w:tcPr>
          <w:p>
            <w:pPr>
              <w:spacing w:after="0"/>
              <w:jc w:val="left"/>
            </w:pPr>
            <w:r>
              <w:rPr>
                <w:sz w:val="16"/>
              </w:rPr>
              <w:t>Flood</w:t>
            </w:r>
          </w:p>
        </w:tc>
        <w:tc>
          <w:tcPr>
            <w:tcW w:type="dxa" w:w="1571"/>
          </w:tcPr>
          <w:p>
            <w:pPr>
              <w:spacing w:after="0"/>
              <w:jc w:val="left"/>
            </w:pPr>
          </w:p>
        </w:tc>
        <w:tc>
          <w:tcPr>
            <w:tcW w:type="dxa" w:w="3008"/>
          </w:tcPr>
          <w:p>
            <w:pPr>
              <w:spacing w:after="0"/>
              <w:jc w:val="left"/>
            </w:pPr>
            <w:r>
              <w:rPr>
                <w:sz w:val="16"/>
              </w:rPr>
              <w:t>damage not reported</w:t>
            </w:r>
          </w:p>
        </w:tc>
        <w:tc>
          <w:tcPr>
            <w:tcW w:type="dxa" w:w="941"/>
          </w:tcPr>
          <w:p>
            <w:pPr>
              <w:spacing w:after="0"/>
              <w:jc w:val="right"/>
            </w:pPr>
            <w:r>
              <w:rPr>
                <w:sz w:val="16"/>
              </w:rPr>
              <w:t>1, 0</w:t>
            </w:r>
          </w:p>
        </w:tc>
        <w:tc>
          <w:tcPr>
            <w:tcW w:type="dxa" w:w="2526"/>
          </w:tcPr>
          <w:p>
            <w:pPr>
              <w:spacing w:after="0"/>
              <w:jc w:val="left"/>
            </w:pPr>
            <w:r>
              <w:rPr>
                <w:sz w:val="16"/>
              </w:rPr>
              <w:t>SCOTTOWN</w:t>
            </w:r>
          </w:p>
        </w:tc>
        <w:tc>
          <w:tcPr>
            <w:tcW w:type="dxa" w:w="1095"/>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1968-04-23</w:t>
            </w:r>
          </w:p>
        </w:tc>
        <w:tc>
          <w:tcPr>
            <w:tcW w:type="dxa" w:w="1215"/>
          </w:tcPr>
          <w:p>
            <w:pPr>
              <w:spacing w:after="0"/>
              <w:jc w:val="left"/>
            </w:pPr>
            <w:r>
              <w:rPr>
                <w:sz w:val="16"/>
              </w:rPr>
              <w:t>Tornado</w:t>
            </w:r>
          </w:p>
        </w:tc>
        <w:tc>
          <w:tcPr>
            <w:tcW w:type="dxa" w:w="1571"/>
          </w:tcPr>
          <w:p>
            <w:pPr>
              <w:spacing w:after="0"/>
              <w:jc w:val="left"/>
            </w:pPr>
            <w:r>
              <w:rPr>
                <w:sz w:val="16"/>
              </w:rPr>
              <w:t>F5, 3.6 mi path length (whole path, pre-1996), 400 yd wide</w:t>
            </w:r>
          </w:p>
        </w:tc>
        <w:tc>
          <w:tcPr>
            <w:tcW w:type="dxa" w:w="3008"/>
          </w:tcPr>
          <w:p>
            <w:pPr>
              <w:spacing w:after="0"/>
              <w:jc w:val="left"/>
            </w:pPr>
            <w:r>
              <w:rPr>
                <w:sz w:val="16"/>
              </w:rPr>
              <w:t>$30 property; crops not recorded (1968 dollars)</w:t>
            </w:r>
          </w:p>
        </w:tc>
        <w:tc>
          <w:tcPr>
            <w:tcW w:type="dxa" w:w="941"/>
          </w:tcPr>
          <w:p>
            <w:pPr>
              <w:spacing w:after="0"/>
              <w:jc w:val="right"/>
            </w:pPr>
            <w:r>
              <w:rPr>
                <w:sz w:val="16"/>
              </w:rPr>
              <w:t>0, 1</w:t>
            </w:r>
          </w:p>
        </w:tc>
        <w:tc>
          <w:tcPr>
            <w:tcW w:type="dxa" w:w="2526"/>
          </w:tcPr>
          <w:p>
            <w:pPr>
              <w:spacing w:after="0"/>
              <w:jc w:val="left"/>
            </w:pPr>
            <w:r>
              <w:rPr>
                <w:sz w:val="16"/>
              </w:rPr>
              <w:t>location not recorded</w:t>
            </w:r>
          </w:p>
        </w:tc>
        <w:tc>
          <w:tcPr>
            <w:tcW w:type="dxa" w:w="1095"/>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0.895</w:t>
            </w:r>
          </w:p>
        </w:tc>
        <w:tc>
          <w:tcPr>
            <w:tcW w:type="dxa" w:w="1329"/>
          </w:tcPr>
          <w:p>
            <w:pPr>
              <w:spacing w:after="0"/>
              <w:jc w:val="left"/>
            </w:pPr>
            <w:r>
              <w:rPr>
                <w:sz w:val="16"/>
              </w:rPr>
              <w:t>event-days per year</w:t>
            </w:r>
          </w:p>
        </w:tc>
        <w:tc>
          <w:tcPr>
            <w:tcW w:type="dxa" w:w="1702"/>
          </w:tcPr>
          <w:p>
            <w:pPr>
              <w:spacing w:after="0"/>
              <w:jc w:val="left"/>
            </w:pPr>
            <w:r>
              <w:rPr>
                <w:sz w:val="16"/>
              </w:rPr>
              <w:t>about 0.895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11 of 30 years, 1996 to 2025 (36.7%)</w:t>
            </w:r>
          </w:p>
        </w:tc>
        <w:tc>
          <w:tcPr>
            <w:tcW w:type="dxa" w:w="1567"/>
          </w:tcPr>
          <w:p>
            <w:pPr>
              <w:spacing w:after="0"/>
              <w:jc w:val="right"/>
            </w:pPr>
            <w:r>
              <w:rPr>
                <w:sz w:val="16"/>
              </w:rPr>
              <w:t>17</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1.38</w:t>
            </w:r>
          </w:p>
        </w:tc>
        <w:tc>
          <w:tcPr>
            <w:tcW w:type="dxa" w:w="1329"/>
          </w:tcPr>
          <w:p>
            <w:pPr>
              <w:spacing w:after="0"/>
              <w:jc w:val="left"/>
            </w:pPr>
            <w:r>
              <w:rPr>
                <w:sz w:val="16"/>
              </w:rPr>
              <w:t>event-days per year</w:t>
            </w:r>
          </w:p>
        </w:tc>
        <w:tc>
          <w:tcPr>
            <w:tcW w:type="dxa" w:w="1702"/>
          </w:tcPr>
          <w:p>
            <w:pPr>
              <w:spacing w:after="0"/>
              <w:jc w:val="left"/>
            </w:pPr>
            <w:r>
              <w:rPr>
                <w:sz w:val="16"/>
              </w:rPr>
              <w:t>about 1.38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49</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0.00116</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0.116%</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3.04</w:t>
            </w:r>
          </w:p>
        </w:tc>
        <w:tc>
          <w:tcPr>
            <w:tcW w:type="dxa" w:w="1329"/>
          </w:tcPr>
          <w:p>
            <w:pPr>
              <w:spacing w:after="0"/>
              <w:jc w:val="left"/>
            </w:pPr>
            <w:r>
              <w:rPr>
                <w:sz w:val="16"/>
              </w:rPr>
              <w:t>events per year</w:t>
            </w:r>
          </w:p>
        </w:tc>
        <w:tc>
          <w:tcPr>
            <w:tcW w:type="dxa" w:w="1702"/>
          </w:tcPr>
          <w:p>
            <w:pPr>
              <w:spacing w:after="0"/>
              <w:jc w:val="left"/>
            </w:pPr>
            <w:r>
              <w:rPr>
                <w:sz w:val="16"/>
              </w:rPr>
              <w:t>about 3.04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115.5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4.58</w:t>
            </w:r>
          </w:p>
        </w:tc>
        <w:tc>
          <w:tcPr>
            <w:tcW w:type="dxa" w:w="1329"/>
          </w:tcPr>
          <w:p>
            <w:pPr>
              <w:spacing w:after="0"/>
              <w:jc w:val="left"/>
            </w:pPr>
            <w:r>
              <w:rPr>
                <w:sz w:val="16"/>
              </w:rPr>
              <w:t>event-days per year</w:t>
            </w:r>
          </w:p>
        </w:tc>
        <w:tc>
          <w:tcPr>
            <w:tcW w:type="dxa" w:w="1702"/>
          </w:tcPr>
          <w:p>
            <w:pPr>
              <w:spacing w:after="0"/>
              <w:jc w:val="left"/>
            </w:pPr>
            <w:r>
              <w:rPr>
                <w:sz w:val="16"/>
              </w:rPr>
              <w:t>about 4.58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67"/>
          </w:tcPr>
          <w:p>
            <w:pPr>
              <w:spacing w:after="0"/>
              <w:jc w:val="right"/>
            </w:pPr>
            <w:r>
              <w:rPr>
                <w:sz w:val="16"/>
              </w:rPr>
              <w:t>79</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0.0205</w:t>
            </w:r>
          </w:p>
        </w:tc>
        <w:tc>
          <w:tcPr>
            <w:tcW w:type="dxa" w:w="1329"/>
          </w:tcPr>
          <w:p>
            <w:pPr>
              <w:spacing w:after="0"/>
              <w:jc w:val="left"/>
            </w:pPr>
            <w:r>
              <w:rPr>
                <w:sz w:val="16"/>
              </w:rPr>
              <w:t>events per year</w:t>
            </w:r>
          </w:p>
        </w:tc>
        <w:tc>
          <w:tcPr>
            <w:tcW w:type="dxa" w:w="1702"/>
          </w:tcPr>
          <w:p>
            <w:pPr>
              <w:spacing w:after="0"/>
              <w:jc w:val="left"/>
            </w:pPr>
            <w:r>
              <w:rPr>
                <w:sz w:val="16"/>
              </w:rPr>
              <w:t>about 1 in 49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8</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0.529</w:t>
            </w:r>
          </w:p>
        </w:tc>
        <w:tc>
          <w:tcPr>
            <w:tcW w:type="dxa" w:w="1329"/>
          </w:tcPr>
          <w:p>
            <w:pPr>
              <w:spacing w:after="0"/>
              <w:jc w:val="left"/>
            </w:pPr>
            <w:r>
              <w:rPr>
                <w:sz w:val="16"/>
              </w:rPr>
              <w:t>event-days per year</w:t>
            </w:r>
          </w:p>
        </w:tc>
        <w:tc>
          <w:tcPr>
            <w:tcW w:type="dxa" w:w="1702"/>
          </w:tcPr>
          <w:p>
            <w:pPr>
              <w:spacing w:after="0"/>
              <w:jc w:val="left"/>
            </w:pPr>
            <w:r>
              <w:rPr>
                <w:sz w:val="16"/>
              </w:rPr>
              <w:t>about 0.529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67"/>
          </w:tcPr>
          <w:p>
            <w:pPr>
              <w:spacing w:after="0"/>
              <w:jc w:val="right"/>
            </w:pPr>
            <w:r>
              <w:rPr>
                <w:sz w:val="16"/>
              </w:rPr>
              <w:t>36</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2.79</w:t>
            </w:r>
          </w:p>
        </w:tc>
        <w:tc>
          <w:tcPr>
            <w:tcW w:type="dxa" w:w="1329"/>
          </w:tcPr>
          <w:p>
            <w:pPr>
              <w:spacing w:after="0"/>
              <w:jc w:val="left"/>
            </w:pPr>
            <w:r>
              <w:rPr>
                <w:sz w:val="16"/>
              </w:rPr>
              <w:t>event-days per year</w:t>
            </w:r>
          </w:p>
        </w:tc>
        <w:tc>
          <w:tcPr>
            <w:tcW w:type="dxa" w:w="1702"/>
          </w:tcPr>
          <w:p>
            <w:pPr>
              <w:spacing w:after="0"/>
              <w:jc w:val="left"/>
            </w:pPr>
            <w:r>
              <w:rPr>
                <w:sz w:val="16"/>
              </w:rPr>
              <w:t>about 2.79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27 of 30 years, 1996 to 2025 (90%)</w:t>
            </w:r>
          </w:p>
        </w:tc>
        <w:tc>
          <w:tcPr>
            <w:tcW w:type="dxa" w:w="1567"/>
          </w:tcPr>
          <w:p>
            <w:pPr>
              <w:spacing w:after="0"/>
              <w:jc w:val="right"/>
            </w:pPr>
            <w:r>
              <w:rPr>
                <w:sz w:val="16"/>
              </w:rPr>
              <w:t>78</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1.16</w:t>
            </w:r>
          </w:p>
        </w:tc>
        <w:tc>
          <w:tcPr>
            <w:tcW w:type="dxa" w:w="1329"/>
          </w:tcPr>
          <w:p>
            <w:pPr>
              <w:spacing w:after="0"/>
              <w:jc w:val="left"/>
            </w:pPr>
            <w:r>
              <w:rPr>
                <w:sz w:val="16"/>
              </w:rPr>
              <w:t>events per year (modeled)</w:t>
            </w:r>
          </w:p>
        </w:tc>
        <w:tc>
          <w:tcPr>
            <w:tcW w:type="dxa" w:w="1702"/>
          </w:tcPr>
          <w:p>
            <w:pPr>
              <w:spacing w:after="0"/>
              <w:jc w:val="left"/>
            </w:pPr>
            <w:r>
              <w:rPr>
                <w:sz w:val="16"/>
              </w:rPr>
              <w:t>about 1.16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47.8</w:t>
            </w:r>
          </w:p>
        </w:tc>
        <w:tc>
          <w:tcPr>
            <w:tcW w:type="dxa" w:w="1329"/>
          </w:tcPr>
          <w:p>
            <w:pPr>
              <w:spacing w:after="0"/>
              <w:jc w:val="left"/>
            </w:pPr>
            <w:r>
              <w:rPr>
                <w:sz w:val="16"/>
              </w:rPr>
              <w:t>days per year with a strike</w:t>
            </w:r>
          </w:p>
        </w:tc>
        <w:tc>
          <w:tcPr>
            <w:tcW w:type="dxa" w:w="1702"/>
          </w:tcPr>
          <w:p>
            <w:pPr>
              <w:spacing w:after="0"/>
              <w:jc w:val="left"/>
            </w:pPr>
            <w:r>
              <w:rPr>
                <w:sz w:val="16"/>
              </w:rPr>
              <w:t>about 47.8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1.68</w:t>
            </w:r>
          </w:p>
        </w:tc>
        <w:tc>
          <w:tcPr>
            <w:tcW w:type="dxa" w:w="1329"/>
          </w:tcPr>
          <w:p>
            <w:pPr>
              <w:spacing w:after="0"/>
              <w:jc w:val="left"/>
            </w:pPr>
            <w:r>
              <w:rPr>
                <w:sz w:val="16"/>
              </w:rPr>
              <w:t>events per year</w:t>
            </w:r>
          </w:p>
        </w:tc>
        <w:tc>
          <w:tcPr>
            <w:tcW w:type="dxa" w:w="1702"/>
          </w:tcPr>
          <w:p>
            <w:pPr>
              <w:spacing w:after="0"/>
              <w:jc w:val="left"/>
            </w:pPr>
            <w:r>
              <w:rPr>
                <w:sz w:val="16"/>
              </w:rPr>
              <w:t>about 1.68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64</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0.113</w:t>
            </w:r>
          </w:p>
        </w:tc>
        <w:tc>
          <w:tcPr>
            <w:tcW w:type="dxa" w:w="1329"/>
          </w:tcPr>
          <w:p>
            <w:pPr>
              <w:spacing w:after="0"/>
              <w:jc w:val="left"/>
            </w:pPr>
            <w:r>
              <w:rPr>
                <w:sz w:val="16"/>
              </w:rPr>
              <w:t>events per year</w:t>
            </w:r>
          </w:p>
        </w:tc>
        <w:tc>
          <w:tcPr>
            <w:tcW w:type="dxa" w:w="1702"/>
          </w:tcPr>
          <w:p>
            <w:pPr>
              <w:spacing w:after="0"/>
              <w:jc w:val="left"/>
            </w:pPr>
            <w:r>
              <w:rPr>
                <w:sz w:val="16"/>
              </w:rPr>
              <w:t>about 1 in 9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0.000727</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0.0727%</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8.53</w:t>
            </w:r>
          </w:p>
        </w:tc>
        <w:tc>
          <w:tcPr>
            <w:tcW w:type="dxa" w:w="1329"/>
          </w:tcPr>
          <w:p>
            <w:pPr>
              <w:spacing w:after="0"/>
              <w:jc w:val="left"/>
            </w:pPr>
            <w:r>
              <w:rPr>
                <w:sz w:val="16"/>
              </w:rPr>
              <w:t>event-days per year</w:t>
            </w:r>
          </w:p>
        </w:tc>
        <w:tc>
          <w:tcPr>
            <w:tcW w:type="dxa" w:w="1702"/>
          </w:tcPr>
          <w:p>
            <w:pPr>
              <w:spacing w:after="0"/>
              <w:jc w:val="left"/>
            </w:pPr>
            <w:r>
              <w:rPr>
                <w:sz w:val="16"/>
              </w:rPr>
              <w:t>about 8.53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23 of 30 years, 1996 to 2025 (76.7%)</w:t>
            </w:r>
          </w:p>
        </w:tc>
        <w:tc>
          <w:tcPr>
            <w:tcW w:type="dxa" w:w="1567"/>
          </w:tcPr>
          <w:p>
            <w:pPr>
              <w:spacing w:after="0"/>
              <w:jc w:val="right"/>
            </w:pPr>
            <w:r>
              <w:rPr>
                <w:sz w:val="16"/>
              </w:rPr>
              <w:t>162</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18 of 18</w:t>
            </w:r>
          </w:p>
        </w:tc>
        <w:tc>
          <w:tcPr>
            <w:tcW w:type="dxa" w:w="1191"/>
          </w:tcPr>
          <w:p>
            <w:pPr>
              <w:spacing w:after="0"/>
              <w:jc w:val="right"/>
            </w:pPr>
            <w:r>
              <w:rPr>
                <w:sz w:val="16"/>
              </w:rPr>
              <w:t>20.5</w:t>
            </w:r>
          </w:p>
        </w:tc>
        <w:tc>
          <w:tcPr>
            <w:tcW w:type="dxa" w:w="1250"/>
          </w:tcPr>
          <w:p>
            <w:pPr>
              <w:spacing w:after="0"/>
              <w:jc w:val="right"/>
            </w:pPr>
            <w:r>
              <w:rPr>
                <w:sz w:val="16"/>
              </w:rPr>
              <w:t>25.7</w:t>
            </w:r>
          </w:p>
        </w:tc>
        <w:tc>
          <w:tcPr>
            <w:tcW w:type="dxa" w:w="1191"/>
          </w:tcPr>
          <w:p>
            <w:pPr>
              <w:spacing w:after="0"/>
              <w:jc w:val="right"/>
            </w:pPr>
            <w:r>
              <w:rPr>
                <w:sz w:val="16"/>
              </w:rPr>
              <w:t>31.0</w:t>
            </w:r>
          </w:p>
        </w:tc>
        <w:tc>
          <w:tcPr>
            <w:tcW w:type="dxa" w:w="6995"/>
          </w:tcPr>
          <w:p>
            <w:pPr>
              <w:spacing w:after="0"/>
              <w:jc w:val="left"/>
            </w:pPr>
            <w:r>
              <w:rPr>
                <w:sz w:val="16"/>
              </w:rPr>
              <w:t>Relatively Low 18</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18</w:t>
            </w:r>
          </w:p>
        </w:tc>
        <w:tc>
          <w:tcPr>
            <w:tcW w:type="dxa" w:w="1191"/>
          </w:tcPr>
          <w:p>
            <w:pPr>
              <w:spacing w:after="0"/>
              <w:jc w:val="right"/>
            </w:pPr>
            <w:r>
              <w:rPr>
                <w:sz w:val="16"/>
              </w:rPr>
              <w:t>69.2</w:t>
            </w:r>
          </w:p>
        </w:tc>
        <w:tc>
          <w:tcPr>
            <w:tcW w:type="dxa" w:w="1250"/>
          </w:tcPr>
          <w:p>
            <w:pPr>
              <w:spacing w:after="0"/>
              <w:jc w:val="right"/>
            </w:pPr>
            <w:r>
              <w:rPr>
                <w:sz w:val="16"/>
              </w:rPr>
              <w:t>72.6</w:t>
            </w:r>
          </w:p>
        </w:tc>
        <w:tc>
          <w:tcPr>
            <w:tcW w:type="dxa" w:w="1191"/>
          </w:tcPr>
          <w:p>
            <w:pPr>
              <w:spacing w:after="0"/>
              <w:jc w:val="right"/>
            </w:pPr>
            <w:r>
              <w:rPr>
                <w:sz w:val="16"/>
              </w:rPr>
              <w:t>83.4</w:t>
            </w:r>
          </w:p>
        </w:tc>
        <w:tc>
          <w:tcPr>
            <w:tcW w:type="dxa" w:w="6995"/>
          </w:tcPr>
          <w:p>
            <w:pPr>
              <w:spacing w:after="0"/>
              <w:jc w:val="left"/>
            </w:pPr>
            <w:r>
              <w:rPr>
                <w:sz w:val="16"/>
              </w:rPr>
              <w:t>Relatively Low 1, Very Low 7, No Rating 10</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18 of 18</w:t>
            </w:r>
          </w:p>
        </w:tc>
        <w:tc>
          <w:tcPr>
            <w:tcW w:type="dxa" w:w="1191"/>
          </w:tcPr>
          <w:p>
            <w:pPr>
              <w:spacing w:after="0"/>
              <w:jc w:val="right"/>
            </w:pPr>
            <w:r>
              <w:rPr>
                <w:sz w:val="16"/>
              </w:rPr>
              <w:t>16.8</w:t>
            </w:r>
          </w:p>
        </w:tc>
        <w:tc>
          <w:tcPr>
            <w:tcW w:type="dxa" w:w="1250"/>
          </w:tcPr>
          <w:p>
            <w:pPr>
              <w:spacing w:after="0"/>
              <w:jc w:val="right"/>
            </w:pPr>
            <w:r>
              <w:rPr>
                <w:sz w:val="16"/>
              </w:rPr>
              <w:t>31.5</w:t>
            </w:r>
          </w:p>
        </w:tc>
        <w:tc>
          <w:tcPr>
            <w:tcW w:type="dxa" w:w="1191"/>
          </w:tcPr>
          <w:p>
            <w:pPr>
              <w:spacing w:after="0"/>
              <w:jc w:val="right"/>
            </w:pPr>
            <w:r>
              <w:rPr>
                <w:sz w:val="16"/>
              </w:rPr>
              <w:t>54.1</w:t>
            </w:r>
          </w:p>
        </w:tc>
        <w:tc>
          <w:tcPr>
            <w:tcW w:type="dxa" w:w="6995"/>
          </w:tcPr>
          <w:p>
            <w:pPr>
              <w:spacing w:after="0"/>
              <w:jc w:val="left"/>
            </w:pPr>
            <w:r>
              <w:rPr>
                <w:sz w:val="16"/>
              </w:rPr>
              <w:t>Relatively Low 5, 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18 of 18</w:t>
            </w:r>
          </w:p>
        </w:tc>
        <w:tc>
          <w:tcPr>
            <w:tcW w:type="dxa" w:w="1191"/>
          </w:tcPr>
          <w:p>
            <w:pPr>
              <w:spacing w:after="0"/>
              <w:jc w:val="right"/>
            </w:pPr>
            <w:r>
              <w:rPr>
                <w:sz w:val="16"/>
              </w:rPr>
              <w:t>31.3</w:t>
            </w:r>
          </w:p>
        </w:tc>
        <w:tc>
          <w:tcPr>
            <w:tcW w:type="dxa" w:w="1250"/>
          </w:tcPr>
          <w:p>
            <w:pPr>
              <w:spacing w:after="0"/>
              <w:jc w:val="right"/>
            </w:pPr>
            <w:r>
              <w:rPr>
                <w:sz w:val="16"/>
              </w:rPr>
              <w:t>52.8</w:t>
            </w:r>
          </w:p>
        </w:tc>
        <w:tc>
          <w:tcPr>
            <w:tcW w:type="dxa" w:w="1191"/>
          </w:tcPr>
          <w:p>
            <w:pPr>
              <w:spacing w:after="0"/>
              <w:jc w:val="right"/>
            </w:pPr>
            <w:r>
              <w:rPr>
                <w:sz w:val="16"/>
              </w:rPr>
              <w:t>61.4</w:t>
            </w:r>
          </w:p>
        </w:tc>
        <w:tc>
          <w:tcPr>
            <w:tcW w:type="dxa" w:w="6995"/>
          </w:tcPr>
          <w:p>
            <w:pPr>
              <w:spacing w:after="0"/>
              <w:jc w:val="left"/>
            </w:pPr>
            <w:r>
              <w:rPr>
                <w:sz w:val="16"/>
              </w:rPr>
              <w:t>Relatively Low 17, Very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18 of 18</w:t>
            </w:r>
          </w:p>
        </w:tc>
        <w:tc>
          <w:tcPr>
            <w:tcW w:type="dxa" w:w="1191"/>
          </w:tcPr>
          <w:p>
            <w:pPr>
              <w:spacing w:after="0"/>
              <w:jc w:val="right"/>
            </w:pPr>
            <w:r>
              <w:rPr>
                <w:sz w:val="16"/>
              </w:rPr>
              <w:t>68.3</w:t>
            </w:r>
          </w:p>
        </w:tc>
        <w:tc>
          <w:tcPr>
            <w:tcW w:type="dxa" w:w="1250"/>
          </w:tcPr>
          <w:p>
            <w:pPr>
              <w:spacing w:after="0"/>
              <w:jc w:val="right"/>
            </w:pPr>
            <w:r>
              <w:rPr>
                <w:sz w:val="16"/>
              </w:rPr>
              <w:t>89.0</w:t>
            </w:r>
          </w:p>
        </w:tc>
        <w:tc>
          <w:tcPr>
            <w:tcW w:type="dxa" w:w="1191"/>
          </w:tcPr>
          <w:p>
            <w:pPr>
              <w:spacing w:after="0"/>
              <w:jc w:val="right"/>
            </w:pPr>
            <w:r>
              <w:rPr>
                <w:sz w:val="16"/>
              </w:rPr>
              <w:t>94.2</w:t>
            </w:r>
          </w:p>
        </w:tc>
        <w:tc>
          <w:tcPr>
            <w:tcW w:type="dxa" w:w="6995"/>
          </w:tcPr>
          <w:p>
            <w:pPr>
              <w:spacing w:after="0"/>
              <w:jc w:val="left"/>
            </w:pPr>
            <w:r>
              <w:rPr>
                <w:sz w:val="16"/>
              </w:rPr>
              <w:t>Relatively High 14, Relatively Moderate 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18 of 18</w:t>
            </w:r>
          </w:p>
        </w:tc>
        <w:tc>
          <w:tcPr>
            <w:tcW w:type="dxa" w:w="1191"/>
          </w:tcPr>
          <w:p>
            <w:pPr>
              <w:spacing w:after="0"/>
              <w:jc w:val="right"/>
            </w:pPr>
            <w:r>
              <w:rPr>
                <w:sz w:val="16"/>
              </w:rPr>
              <w:t>33.8</w:t>
            </w:r>
          </w:p>
        </w:tc>
        <w:tc>
          <w:tcPr>
            <w:tcW w:type="dxa" w:w="1250"/>
          </w:tcPr>
          <w:p>
            <w:pPr>
              <w:spacing w:after="0"/>
              <w:jc w:val="right"/>
            </w:pPr>
            <w:r>
              <w:rPr>
                <w:sz w:val="16"/>
              </w:rPr>
              <w:t>45.5</w:t>
            </w:r>
          </w:p>
        </w:tc>
        <w:tc>
          <w:tcPr>
            <w:tcW w:type="dxa" w:w="1191"/>
          </w:tcPr>
          <w:p>
            <w:pPr>
              <w:spacing w:after="0"/>
              <w:jc w:val="right"/>
            </w:pPr>
            <w:r>
              <w:rPr>
                <w:sz w:val="16"/>
              </w:rPr>
              <w:t>49.3</w:t>
            </w:r>
          </w:p>
        </w:tc>
        <w:tc>
          <w:tcPr>
            <w:tcW w:type="dxa" w:w="6995"/>
          </w:tcPr>
          <w:p>
            <w:pPr>
              <w:spacing w:after="0"/>
              <w:jc w:val="left"/>
            </w:pPr>
            <w:r>
              <w:rPr>
                <w:sz w:val="16"/>
              </w:rPr>
              <w:t>Very Low 18</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18 of 18</w:t>
            </w:r>
          </w:p>
        </w:tc>
        <w:tc>
          <w:tcPr>
            <w:tcW w:type="dxa" w:w="1191"/>
          </w:tcPr>
          <w:p>
            <w:pPr>
              <w:spacing w:after="0"/>
              <w:jc w:val="right"/>
            </w:pPr>
            <w:r>
              <w:rPr>
                <w:sz w:val="16"/>
              </w:rPr>
              <w:t>41.9</w:t>
            </w:r>
          </w:p>
        </w:tc>
        <w:tc>
          <w:tcPr>
            <w:tcW w:type="dxa" w:w="1250"/>
          </w:tcPr>
          <w:p>
            <w:pPr>
              <w:spacing w:after="0"/>
              <w:jc w:val="right"/>
            </w:pPr>
            <w:r>
              <w:rPr>
                <w:sz w:val="16"/>
              </w:rPr>
              <w:t>76.8</w:t>
            </w:r>
          </w:p>
        </w:tc>
        <w:tc>
          <w:tcPr>
            <w:tcW w:type="dxa" w:w="1191"/>
          </w:tcPr>
          <w:p>
            <w:pPr>
              <w:spacing w:after="0"/>
              <w:jc w:val="right"/>
            </w:pPr>
            <w:r>
              <w:rPr>
                <w:sz w:val="16"/>
              </w:rPr>
              <w:t>83.3</w:t>
            </w:r>
          </w:p>
        </w:tc>
        <w:tc>
          <w:tcPr>
            <w:tcW w:type="dxa" w:w="6995"/>
          </w:tcPr>
          <w:p>
            <w:pPr>
              <w:spacing w:after="0"/>
              <w:jc w:val="left"/>
            </w:pPr>
            <w:r>
              <w:rPr>
                <w:sz w:val="16"/>
              </w:rPr>
              <w:t>Relatively Moderate 14, Relatively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18 of 18</w:t>
            </w:r>
          </w:p>
        </w:tc>
        <w:tc>
          <w:tcPr>
            <w:tcW w:type="dxa" w:w="1191"/>
          </w:tcPr>
          <w:p>
            <w:pPr>
              <w:spacing w:after="0"/>
              <w:jc w:val="right"/>
            </w:pPr>
            <w:r>
              <w:rPr>
                <w:sz w:val="16"/>
              </w:rPr>
              <w:t>41.6</w:t>
            </w:r>
          </w:p>
        </w:tc>
        <w:tc>
          <w:tcPr>
            <w:tcW w:type="dxa" w:w="1250"/>
          </w:tcPr>
          <w:p>
            <w:pPr>
              <w:spacing w:after="0"/>
              <w:jc w:val="right"/>
            </w:pPr>
            <w:r>
              <w:rPr>
                <w:sz w:val="16"/>
              </w:rPr>
              <w:t>85.0</w:t>
            </w:r>
          </w:p>
        </w:tc>
        <w:tc>
          <w:tcPr>
            <w:tcW w:type="dxa" w:w="1191"/>
          </w:tcPr>
          <w:p>
            <w:pPr>
              <w:spacing w:after="0"/>
              <w:jc w:val="right"/>
            </w:pPr>
            <w:r>
              <w:rPr>
                <w:sz w:val="16"/>
              </w:rPr>
              <w:t>98.3</w:t>
            </w:r>
          </w:p>
        </w:tc>
        <w:tc>
          <w:tcPr>
            <w:tcW w:type="dxa" w:w="6995"/>
          </w:tcPr>
          <w:p>
            <w:pPr>
              <w:spacing w:after="0"/>
              <w:jc w:val="left"/>
            </w:pPr>
            <w:r>
              <w:rPr>
                <w:sz w:val="16"/>
              </w:rPr>
              <w:t>Very High 1, Relatively High 11, Relatively Moderate 5, Relatively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18 of 18</w:t>
            </w:r>
          </w:p>
        </w:tc>
        <w:tc>
          <w:tcPr>
            <w:tcW w:type="dxa" w:w="1191"/>
          </w:tcPr>
          <w:p>
            <w:pPr>
              <w:spacing w:after="0"/>
              <w:jc w:val="right"/>
            </w:pPr>
            <w:r>
              <w:rPr>
                <w:sz w:val="16"/>
              </w:rPr>
              <w:t>14.6</w:t>
            </w:r>
          </w:p>
        </w:tc>
        <w:tc>
          <w:tcPr>
            <w:tcW w:type="dxa" w:w="1250"/>
          </w:tcPr>
          <w:p>
            <w:pPr>
              <w:spacing w:after="0"/>
              <w:jc w:val="right"/>
            </w:pPr>
            <w:r>
              <w:rPr>
                <w:sz w:val="16"/>
              </w:rPr>
              <w:t>92.8</w:t>
            </w:r>
          </w:p>
        </w:tc>
        <w:tc>
          <w:tcPr>
            <w:tcW w:type="dxa" w:w="1191"/>
          </w:tcPr>
          <w:p>
            <w:pPr>
              <w:spacing w:after="0"/>
              <w:jc w:val="right"/>
            </w:pPr>
            <w:r>
              <w:rPr>
                <w:sz w:val="16"/>
              </w:rPr>
              <w:t>97.7</w:t>
            </w:r>
          </w:p>
        </w:tc>
        <w:tc>
          <w:tcPr>
            <w:tcW w:type="dxa" w:w="6995"/>
          </w:tcPr>
          <w:p>
            <w:pPr>
              <w:spacing w:after="0"/>
              <w:jc w:val="left"/>
            </w:pPr>
            <w:r>
              <w:rPr>
                <w:sz w:val="16"/>
              </w:rPr>
              <w:t>Relatively Moderate 4, Relatively Low 7,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18 of 18</w:t>
            </w:r>
          </w:p>
        </w:tc>
        <w:tc>
          <w:tcPr>
            <w:tcW w:type="dxa" w:w="1191"/>
          </w:tcPr>
          <w:p>
            <w:pPr>
              <w:spacing w:after="0"/>
              <w:jc w:val="right"/>
            </w:pPr>
            <w:r>
              <w:rPr>
                <w:sz w:val="16"/>
              </w:rPr>
              <w:t>36.7</w:t>
            </w:r>
          </w:p>
        </w:tc>
        <w:tc>
          <w:tcPr>
            <w:tcW w:type="dxa" w:w="1250"/>
          </w:tcPr>
          <w:p>
            <w:pPr>
              <w:spacing w:after="0"/>
              <w:jc w:val="right"/>
            </w:pPr>
            <w:r>
              <w:rPr>
                <w:sz w:val="16"/>
              </w:rPr>
              <w:t>66.3</w:t>
            </w:r>
          </w:p>
        </w:tc>
        <w:tc>
          <w:tcPr>
            <w:tcW w:type="dxa" w:w="1191"/>
          </w:tcPr>
          <w:p>
            <w:pPr>
              <w:spacing w:after="0"/>
              <w:jc w:val="right"/>
            </w:pPr>
            <w:r>
              <w:rPr>
                <w:sz w:val="16"/>
              </w:rPr>
              <w:t>80.9</w:t>
            </w:r>
          </w:p>
        </w:tc>
        <w:tc>
          <w:tcPr>
            <w:tcW w:type="dxa" w:w="6995"/>
          </w:tcPr>
          <w:p>
            <w:pPr>
              <w:spacing w:after="0"/>
              <w:jc w:val="left"/>
            </w:pPr>
            <w:r>
              <w:rPr>
                <w:sz w:val="16"/>
              </w:rPr>
              <w:t>Relatively High 2, Relatively Moderate 15,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18 of 18</w:t>
            </w:r>
          </w:p>
        </w:tc>
        <w:tc>
          <w:tcPr>
            <w:tcW w:type="dxa" w:w="1191"/>
          </w:tcPr>
          <w:p>
            <w:pPr>
              <w:spacing w:after="0"/>
              <w:jc w:val="right"/>
            </w:pPr>
            <w:r>
              <w:rPr>
                <w:sz w:val="16"/>
              </w:rPr>
              <w:t>23.6</w:t>
            </w:r>
          </w:p>
        </w:tc>
        <w:tc>
          <w:tcPr>
            <w:tcW w:type="dxa" w:w="1250"/>
          </w:tcPr>
          <w:p>
            <w:pPr>
              <w:spacing w:after="0"/>
              <w:jc w:val="right"/>
            </w:pPr>
            <w:r>
              <w:rPr>
                <w:sz w:val="16"/>
              </w:rPr>
              <w:t>60.2</w:t>
            </w:r>
          </w:p>
        </w:tc>
        <w:tc>
          <w:tcPr>
            <w:tcW w:type="dxa" w:w="1191"/>
          </w:tcPr>
          <w:p>
            <w:pPr>
              <w:spacing w:after="0"/>
              <w:jc w:val="right"/>
            </w:pPr>
            <w:r>
              <w:rPr>
                <w:sz w:val="16"/>
              </w:rPr>
              <w:t>71.1</w:t>
            </w:r>
          </w:p>
        </w:tc>
        <w:tc>
          <w:tcPr>
            <w:tcW w:type="dxa" w:w="6995"/>
          </w:tcPr>
          <w:p>
            <w:pPr>
              <w:spacing w:after="0"/>
              <w:jc w:val="left"/>
            </w:pPr>
            <w:r>
              <w:rPr>
                <w:sz w:val="16"/>
              </w:rPr>
              <w:t>Relatively Moderate 14, Relatively Low 4</w:t>
            </w:r>
          </w:p>
        </w:tc>
      </w:tr>
      <w:tr>
        <w:trPr>
          <w:cantSplit/>
        </w:trPr>
        <w:tc>
          <w:tcPr>
            <w:tcW w:type="dxa" w:w="1906"/>
          </w:tcPr>
          <w:p>
            <w:pPr>
              <w:spacing w:after="0"/>
              <w:jc w:val="left"/>
            </w:pPr>
            <w:r>
              <w:rPr>
                <w:sz w:val="16"/>
              </w:rPr>
              <w:t>Tornado</w:t>
            </w:r>
          </w:p>
        </w:tc>
        <w:tc>
          <w:tcPr>
            <w:tcW w:type="dxa" w:w="1578"/>
          </w:tcPr>
          <w:p>
            <w:pPr>
              <w:spacing w:after="0"/>
              <w:jc w:val="right"/>
            </w:pPr>
            <w:r>
              <w:rPr>
                <w:sz w:val="16"/>
              </w:rPr>
              <w:t>18 of 18</w:t>
            </w:r>
          </w:p>
        </w:tc>
        <w:tc>
          <w:tcPr>
            <w:tcW w:type="dxa" w:w="1191"/>
          </w:tcPr>
          <w:p>
            <w:pPr>
              <w:spacing w:after="0"/>
              <w:jc w:val="right"/>
            </w:pPr>
            <w:r>
              <w:rPr>
                <w:sz w:val="16"/>
              </w:rPr>
              <w:t>37.1</w:t>
            </w:r>
          </w:p>
        </w:tc>
        <w:tc>
          <w:tcPr>
            <w:tcW w:type="dxa" w:w="1250"/>
          </w:tcPr>
          <w:p>
            <w:pPr>
              <w:spacing w:after="0"/>
              <w:jc w:val="right"/>
            </w:pPr>
            <w:r>
              <w:rPr>
                <w:sz w:val="16"/>
              </w:rPr>
              <w:t>51.6</w:t>
            </w:r>
          </w:p>
        </w:tc>
        <w:tc>
          <w:tcPr>
            <w:tcW w:type="dxa" w:w="1191"/>
          </w:tcPr>
          <w:p>
            <w:pPr>
              <w:spacing w:after="0"/>
              <w:jc w:val="right"/>
            </w:pPr>
            <w:r>
              <w:rPr>
                <w:sz w:val="16"/>
              </w:rPr>
              <w:t>59.5</w:t>
            </w:r>
          </w:p>
        </w:tc>
        <w:tc>
          <w:tcPr>
            <w:tcW w:type="dxa" w:w="6995"/>
          </w:tcPr>
          <w:p>
            <w:pPr>
              <w:spacing w:after="0"/>
              <w:jc w:val="left"/>
            </w:pPr>
            <w:r>
              <w:rPr>
                <w:sz w:val="16"/>
              </w:rPr>
              <w:t>Relatively Moderate 7, Relatively Low 11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18</w:t>
            </w:r>
          </w:p>
        </w:tc>
        <w:tc>
          <w:tcPr>
            <w:tcW w:type="dxa" w:w="1191"/>
          </w:tcPr>
          <w:p>
            <w:pPr>
              <w:spacing w:after="0"/>
              <w:jc w:val="right"/>
            </w:pPr>
            <w:r>
              <w:rPr>
                <w:sz w:val="16"/>
              </w:rPr>
              <w:t>18.4</w:t>
            </w:r>
          </w:p>
        </w:tc>
        <w:tc>
          <w:tcPr>
            <w:tcW w:type="dxa" w:w="1250"/>
          </w:tcPr>
          <w:p>
            <w:pPr>
              <w:spacing w:after="0"/>
              <w:jc w:val="right"/>
            </w:pPr>
            <w:r>
              <w:rPr>
                <w:sz w:val="16"/>
              </w:rPr>
              <w:t>73.0</w:t>
            </w:r>
          </w:p>
        </w:tc>
        <w:tc>
          <w:tcPr>
            <w:tcW w:type="dxa" w:w="1191"/>
          </w:tcPr>
          <w:p>
            <w:pPr>
              <w:spacing w:after="0"/>
              <w:jc w:val="right"/>
            </w:pPr>
            <w:r>
              <w:rPr>
                <w:sz w:val="16"/>
              </w:rPr>
              <w:t>83.6</w:t>
            </w:r>
          </w:p>
        </w:tc>
        <w:tc>
          <w:tcPr>
            <w:tcW w:type="dxa" w:w="6995"/>
          </w:tcPr>
          <w:p>
            <w:pPr>
              <w:spacing w:after="0"/>
              <w:jc w:val="left"/>
            </w:pPr>
            <w:r>
              <w:rPr>
                <w:sz w:val="16"/>
              </w:rPr>
              <w:t>Relatively Low 9, Very Low 7,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18 of 18</w:t>
            </w:r>
          </w:p>
        </w:tc>
        <w:tc>
          <w:tcPr>
            <w:tcW w:type="dxa" w:w="1191"/>
          </w:tcPr>
          <w:p>
            <w:pPr>
              <w:spacing w:after="0"/>
              <w:jc w:val="right"/>
            </w:pPr>
            <w:r>
              <w:rPr>
                <w:sz w:val="16"/>
              </w:rPr>
              <w:t>41.6</w:t>
            </w:r>
          </w:p>
        </w:tc>
        <w:tc>
          <w:tcPr>
            <w:tcW w:type="dxa" w:w="1250"/>
          </w:tcPr>
          <w:p>
            <w:pPr>
              <w:spacing w:after="0"/>
              <w:jc w:val="right"/>
            </w:pPr>
            <w:r>
              <w:rPr>
                <w:sz w:val="16"/>
              </w:rPr>
              <w:t>64.1</w:t>
            </w:r>
          </w:p>
        </w:tc>
        <w:tc>
          <w:tcPr>
            <w:tcW w:type="dxa" w:w="1191"/>
          </w:tcPr>
          <w:p>
            <w:pPr>
              <w:spacing w:after="0"/>
              <w:jc w:val="right"/>
            </w:pPr>
            <w:r>
              <w:rPr>
                <w:sz w:val="16"/>
              </w:rPr>
              <w:t>74.7</w:t>
            </w:r>
          </w:p>
        </w:tc>
        <w:tc>
          <w:tcPr>
            <w:tcW w:type="dxa" w:w="6995"/>
          </w:tcPr>
          <w:p>
            <w:pPr>
              <w:spacing w:after="0"/>
              <w:jc w:val="left"/>
            </w:pPr>
            <w:r>
              <w:rPr>
                <w:sz w:val="16"/>
              </w:rPr>
              <w:t>Relatively Moderate 17,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5"/>
        <w:gridCol w:w="769"/>
        <w:gridCol w:w="2239"/>
        <w:gridCol w:w="2071"/>
        <w:gridCol w:w="2140"/>
        <w:gridCol w:w="2400"/>
        <w:gridCol w:w="2679"/>
      </w:tblGrid>
      <w:tr>
        <w:trPr>
          <w:cantSplit/>
          <w:tblHeader/>
        </w:trPr>
        <w:tc>
          <w:tcPr>
            <w:tcW w:type="dxa" w:w="181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9"/>
            <w:shd w:val="clear" w:color="auto" w:fill="E8E8E8"/>
          </w:tcPr>
          <w:p>
            <w:pPr>
              <w:spacing w:after="0"/>
              <w:jc w:val="left"/>
            </w:pPr>
            <w:r>
              <w:rPr>
                <w:b/>
                <w:sz w:val="16"/>
              </w:rPr>
              <w:t>Plan status</w:t>
            </w:r>
          </w:p>
        </w:tc>
        <w:tc>
          <w:tcPr>
            <w:tcW w:type="dxa" w:w="20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9"/>
            <w:shd w:val="clear" w:color="auto" w:fill="E8E8E8"/>
          </w:tcPr>
          <w:p>
            <w:pPr>
              <w:spacing w:after="0"/>
              <w:jc w:val="left"/>
            </w:pPr>
            <w:r>
              <w:rPr>
                <w:b/>
                <w:sz w:val="16"/>
              </w:rPr>
              <w:t>Notes</w:t>
            </w:r>
          </w:p>
        </w:tc>
      </w:tr>
      <w:tr>
        <w:trPr>
          <w:cantSplit/>
        </w:trPr>
        <w:tc>
          <w:tcPr>
            <w:tcW w:type="dxa" w:w="1815"/>
          </w:tcPr>
          <w:p>
            <w:pPr>
              <w:spacing w:after="0"/>
              <w:jc w:val="left"/>
            </w:pPr>
            <w:r>
              <w:rPr>
                <w:sz w:val="16"/>
              </w:rPr>
              <w:t>Lawrence County</w:t>
            </w:r>
          </w:p>
        </w:tc>
        <w:tc>
          <w:tcPr>
            <w:tcW w:type="dxa" w:w="769"/>
          </w:tcPr>
          <w:p>
            <w:pPr>
              <w:spacing w:after="0"/>
              <w:jc w:val="left"/>
            </w:pPr>
            <w:r>
              <w:rPr>
                <w:sz w:val="16"/>
              </w:rPr>
              <w:t>County</w:t>
            </w:r>
          </w:p>
        </w:tc>
        <w:tc>
          <w:tcPr>
            <w:tcW w:type="dxa" w:w="2239"/>
          </w:tcPr>
          <w:p>
            <w:pPr>
              <w:spacing w:after="0"/>
              <w:jc w:val="left"/>
            </w:pPr>
            <w:r>
              <w:rPr>
                <w:sz w:val="16"/>
              </w:rPr>
              <w:t>Approved, expires 2027-05-18</w:t>
            </w:r>
          </w:p>
        </w:tc>
        <w:tc>
          <w:tcPr>
            <w:tcW w:type="dxa" w:w="2071"/>
          </w:tcPr>
          <w:p>
            <w:pPr>
              <w:spacing w:after="0"/>
              <w:jc w:val="right"/>
            </w:pPr>
            <w:r>
              <w:rPr>
                <w:sz w:val="16"/>
              </w:rPr>
              <w:t>FMA RL 0, SRL 10; any 40</w:t>
            </w:r>
          </w:p>
        </w:tc>
        <w:tc>
          <w:tcPr>
            <w:tcW w:type="dxa" w:w="2140"/>
          </w:tcPr>
          <w:p>
            <w:pPr>
              <w:spacing w:after="0"/>
              <w:jc w:val="right"/>
            </w:pPr>
            <w:r>
              <w:rPr>
                <w:sz w:val="16"/>
              </w:rPr>
              <w:t>$201,170.49</w:t>
            </w:r>
          </w:p>
        </w:tc>
        <w:tc>
          <w:tcPr>
            <w:tcW w:type="dxa" w:w="2400"/>
          </w:tcPr>
          <w:p>
            <w:pPr>
              <w:spacing w:after="0"/>
              <w:jc w:val="right"/>
            </w:pPr>
            <w:r>
              <w:rPr>
                <w:sz w:val="16"/>
              </w:rPr>
              <w:t>0 total; 0 since its plan</w:t>
            </w:r>
          </w:p>
        </w:tc>
        <w:tc>
          <w:tcPr>
            <w:tcW w:type="dxa" w:w="2679"/>
          </w:tcPr>
          <w:p>
            <w:pPr>
              <w:spacing w:after="0"/>
              <w:jc w:val="left"/>
            </w:pPr>
            <w:r>
              <w:rPr>
                <w:sz w:val="16"/>
              </w:rPr>
              <w:t>Includes $135,205.21 for declarations not counted as hazard incidents (EM-3250-OH).</w:t>
            </w:r>
          </w:p>
        </w:tc>
      </w:tr>
      <w:tr>
        <w:trPr>
          <w:cantSplit/>
        </w:trPr>
        <w:tc>
          <w:tcPr>
            <w:tcW w:type="dxa" w:w="1815"/>
          </w:tcPr>
          <w:p>
            <w:pPr>
              <w:spacing w:after="0"/>
              <w:jc w:val="left"/>
            </w:pPr>
            <w:r>
              <w:rPr>
                <w:sz w:val="16"/>
              </w:rPr>
              <w:t>Athalia village</w:t>
            </w:r>
          </w:p>
        </w:tc>
        <w:tc>
          <w:tcPr>
            <w:tcW w:type="dxa" w:w="769"/>
          </w:tcPr>
          <w:p>
            <w:pPr>
              <w:spacing w:after="0"/>
              <w:jc w:val="left"/>
            </w:pPr>
            <w:r>
              <w:rPr>
                <w:sz w:val="16"/>
              </w:rPr>
              <w:t>Village</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0, SRL 0; any 0</w:t>
            </w:r>
          </w:p>
        </w:tc>
        <w:tc>
          <w:tcPr>
            <w:tcW w:type="dxa" w:w="2140"/>
          </w:tcPr>
          <w:p>
            <w:pPr>
              <w:spacing w:after="0"/>
              <w:jc w:val="right"/>
            </w:pPr>
            <w:r>
              <w:rPr>
                <w:sz w:val="16"/>
              </w:rPr>
              <w:t>no Public Assistance recorded</w:t>
            </w:r>
          </w:p>
        </w:tc>
        <w:tc>
          <w:tcPr>
            <w:tcW w:type="dxa" w:w="2400"/>
          </w:tcPr>
          <w:p>
            <w:pPr>
              <w:spacing w:after="0"/>
              <w:jc w:val="right"/>
            </w:pPr>
            <w:r>
              <w:rPr>
                <w:sz w:val="16"/>
              </w:rPr>
              <w:t>4 total; no approved plan</w:t>
            </w:r>
          </w:p>
        </w:tc>
        <w:tc>
          <w:tcPr>
            <w:tcW w:type="dxa" w:w="2679"/>
          </w:tcPr>
          <w:p>
            <w:pPr>
              <w:spacing w:after="0"/>
              <w:jc w:val="left"/>
            </w:pPr>
          </w:p>
        </w:tc>
      </w:tr>
      <w:tr>
        <w:trPr>
          <w:cantSplit/>
        </w:trPr>
        <w:tc>
          <w:tcPr>
            <w:tcW w:type="dxa" w:w="1815"/>
          </w:tcPr>
          <w:p>
            <w:pPr>
              <w:spacing w:after="0"/>
              <w:jc w:val="left"/>
            </w:pPr>
            <w:r>
              <w:rPr>
                <w:sz w:val="16"/>
              </w:rPr>
              <w:t>Chesapeake village</w:t>
            </w:r>
          </w:p>
        </w:tc>
        <w:tc>
          <w:tcPr>
            <w:tcW w:type="dxa" w:w="769"/>
          </w:tcPr>
          <w:p>
            <w:pPr>
              <w:spacing w:after="0"/>
              <w:jc w:val="left"/>
            </w:pPr>
            <w:r>
              <w:rPr>
                <w:sz w:val="16"/>
              </w:rPr>
              <w:t>Village</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0, SRL 0; any 1</w:t>
            </w:r>
          </w:p>
        </w:tc>
        <w:tc>
          <w:tcPr>
            <w:tcW w:type="dxa" w:w="2140"/>
          </w:tcPr>
          <w:p>
            <w:pPr>
              <w:spacing w:after="0"/>
              <w:jc w:val="right"/>
            </w:pPr>
            <w:r>
              <w:rPr>
                <w:sz w:val="16"/>
              </w:rPr>
              <w:t>$174,435.75</w:t>
            </w:r>
          </w:p>
        </w:tc>
        <w:tc>
          <w:tcPr>
            <w:tcW w:type="dxa" w:w="2400"/>
          </w:tcPr>
          <w:p>
            <w:pPr>
              <w:spacing w:after="0"/>
              <w:jc w:val="right"/>
            </w:pPr>
            <w:r>
              <w:rPr>
                <w:sz w:val="16"/>
              </w:rPr>
              <w:t>19 total; no approved plan</w:t>
            </w:r>
          </w:p>
        </w:tc>
        <w:tc>
          <w:tcPr>
            <w:tcW w:type="dxa" w:w="2679"/>
          </w:tcPr>
          <w:p>
            <w:pPr>
              <w:spacing w:after="0"/>
              <w:jc w:val="left"/>
            </w:pPr>
          </w:p>
        </w:tc>
      </w:tr>
      <w:tr>
        <w:trPr>
          <w:cantSplit/>
        </w:trPr>
        <w:tc>
          <w:tcPr>
            <w:tcW w:type="dxa" w:w="1815"/>
          </w:tcPr>
          <w:p>
            <w:pPr>
              <w:spacing w:after="0"/>
              <w:jc w:val="left"/>
            </w:pPr>
            <w:r>
              <w:rPr>
                <w:sz w:val="16"/>
              </w:rPr>
              <w:t>Coal Grove village</w:t>
            </w:r>
          </w:p>
        </w:tc>
        <w:tc>
          <w:tcPr>
            <w:tcW w:type="dxa" w:w="769"/>
          </w:tcPr>
          <w:p>
            <w:pPr>
              <w:spacing w:after="0"/>
              <w:jc w:val="left"/>
            </w:pPr>
            <w:r>
              <w:rPr>
                <w:sz w:val="16"/>
              </w:rPr>
              <w:t>Village</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0, SRL 0; any 0</w:t>
            </w:r>
          </w:p>
        </w:tc>
        <w:tc>
          <w:tcPr>
            <w:tcW w:type="dxa" w:w="2140"/>
          </w:tcPr>
          <w:p>
            <w:pPr>
              <w:spacing w:after="0"/>
              <w:jc w:val="right"/>
            </w:pPr>
            <w:r>
              <w:rPr>
                <w:sz w:val="16"/>
              </w:rPr>
              <w:t>no Public Assistance recorded</w:t>
            </w:r>
          </w:p>
        </w:tc>
        <w:tc>
          <w:tcPr>
            <w:tcW w:type="dxa" w:w="2400"/>
          </w:tcPr>
          <w:p>
            <w:pPr>
              <w:spacing w:after="0"/>
              <w:jc w:val="right"/>
            </w:pPr>
            <w:r>
              <w:rPr>
                <w:sz w:val="16"/>
              </w:rPr>
              <w:t>19 total; no approved plan</w:t>
            </w:r>
          </w:p>
        </w:tc>
        <w:tc>
          <w:tcPr>
            <w:tcW w:type="dxa" w:w="2679"/>
          </w:tcPr>
          <w:p>
            <w:pPr>
              <w:spacing w:after="0"/>
              <w:jc w:val="left"/>
            </w:pPr>
          </w:p>
        </w:tc>
      </w:tr>
      <w:tr>
        <w:trPr>
          <w:cantSplit/>
        </w:trPr>
        <w:tc>
          <w:tcPr>
            <w:tcW w:type="dxa" w:w="1815"/>
          </w:tcPr>
          <w:p>
            <w:pPr>
              <w:spacing w:after="0"/>
              <w:jc w:val="left"/>
            </w:pPr>
            <w:r>
              <w:rPr>
                <w:sz w:val="16"/>
              </w:rPr>
              <w:t>Hanging Rock village</w:t>
            </w:r>
          </w:p>
        </w:tc>
        <w:tc>
          <w:tcPr>
            <w:tcW w:type="dxa" w:w="769"/>
          </w:tcPr>
          <w:p>
            <w:pPr>
              <w:spacing w:after="0"/>
              <w:jc w:val="left"/>
            </w:pPr>
            <w:r>
              <w:rPr>
                <w:sz w:val="16"/>
              </w:rPr>
              <w:t>Village</w:t>
            </w:r>
          </w:p>
        </w:tc>
        <w:tc>
          <w:tcPr>
            <w:tcW w:type="dxa" w:w="2239"/>
          </w:tcPr>
          <w:p>
            <w:pPr>
              <w:spacing w:after="0"/>
              <w:jc w:val="left"/>
            </w:pPr>
            <w:r>
              <w:rPr>
                <w:sz w:val="16"/>
              </w:rPr>
              <w:t>Approved, expires 2027-05-18</w:t>
            </w:r>
          </w:p>
        </w:tc>
        <w:tc>
          <w:tcPr>
            <w:tcW w:type="dxa" w:w="2071"/>
          </w:tcPr>
          <w:p>
            <w:pPr>
              <w:spacing w:after="0"/>
              <w:jc w:val="right"/>
            </w:pPr>
            <w:r>
              <w:rPr>
                <w:sz w:val="16"/>
              </w:rPr>
              <w:t>FMA RL 0, SRL 0; any 1</w:t>
            </w:r>
          </w:p>
        </w:tc>
        <w:tc>
          <w:tcPr>
            <w:tcW w:type="dxa" w:w="2140"/>
          </w:tcPr>
          <w:p>
            <w:pPr>
              <w:spacing w:after="0"/>
              <w:jc w:val="right"/>
            </w:pPr>
            <w:r>
              <w:rPr>
                <w:sz w:val="16"/>
              </w:rPr>
              <w:t>$29,956.27</w:t>
            </w:r>
          </w:p>
        </w:tc>
        <w:tc>
          <w:tcPr>
            <w:tcW w:type="dxa" w:w="2400"/>
          </w:tcPr>
          <w:p>
            <w:pPr>
              <w:spacing w:after="0"/>
              <w:jc w:val="right"/>
            </w:pPr>
            <w:r>
              <w:rPr>
                <w:sz w:val="16"/>
              </w:rPr>
              <w:t>12 total; 4 since its plan</w:t>
            </w:r>
          </w:p>
        </w:tc>
        <w:tc>
          <w:tcPr>
            <w:tcW w:type="dxa" w:w="2679"/>
          </w:tcPr>
          <w:p>
            <w:pPr>
              <w:spacing w:after="0"/>
              <w:jc w:val="left"/>
            </w:pPr>
          </w:p>
        </w:tc>
      </w:tr>
      <w:tr>
        <w:trPr>
          <w:cantSplit/>
        </w:trPr>
        <w:tc>
          <w:tcPr>
            <w:tcW w:type="dxa" w:w="1815"/>
          </w:tcPr>
          <w:p>
            <w:pPr>
              <w:spacing w:after="0"/>
              <w:jc w:val="left"/>
            </w:pPr>
            <w:r>
              <w:rPr>
                <w:sz w:val="16"/>
              </w:rPr>
              <w:t>Ironton city</w:t>
            </w:r>
          </w:p>
        </w:tc>
        <w:tc>
          <w:tcPr>
            <w:tcW w:type="dxa" w:w="769"/>
          </w:tcPr>
          <w:p>
            <w:pPr>
              <w:spacing w:after="0"/>
              <w:jc w:val="left"/>
            </w:pPr>
            <w:r>
              <w:rPr>
                <w:sz w:val="16"/>
              </w:rPr>
              <w:t>City</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0, SRL 0; any 0</w:t>
            </w:r>
          </w:p>
        </w:tc>
        <w:tc>
          <w:tcPr>
            <w:tcW w:type="dxa" w:w="2140"/>
          </w:tcPr>
          <w:p>
            <w:pPr>
              <w:spacing w:after="0"/>
              <w:jc w:val="right"/>
            </w:pPr>
            <w:r>
              <w:rPr>
                <w:sz w:val="16"/>
              </w:rPr>
              <w:t>$287,510.46</w:t>
            </w:r>
          </w:p>
        </w:tc>
        <w:tc>
          <w:tcPr>
            <w:tcW w:type="dxa" w:w="2400"/>
          </w:tcPr>
          <w:p>
            <w:pPr>
              <w:spacing w:after="0"/>
              <w:jc w:val="right"/>
            </w:pPr>
            <w:r>
              <w:rPr>
                <w:sz w:val="16"/>
              </w:rPr>
              <w:t>38 total; no approved plan</w:t>
            </w:r>
          </w:p>
        </w:tc>
        <w:tc>
          <w:tcPr>
            <w:tcW w:type="dxa" w:w="2679"/>
          </w:tcPr>
          <w:p>
            <w:pPr>
              <w:spacing w:after="0"/>
              <w:jc w:val="left"/>
            </w:pPr>
          </w:p>
        </w:tc>
      </w:tr>
      <w:tr>
        <w:trPr>
          <w:cantSplit/>
        </w:trPr>
        <w:tc>
          <w:tcPr>
            <w:tcW w:type="dxa" w:w="1815"/>
          </w:tcPr>
          <w:p>
            <w:pPr>
              <w:spacing w:after="0"/>
              <w:jc w:val="left"/>
            </w:pPr>
            <w:r>
              <w:rPr>
                <w:sz w:val="16"/>
              </w:rPr>
              <w:t>Proctorville village</w:t>
            </w:r>
          </w:p>
        </w:tc>
        <w:tc>
          <w:tcPr>
            <w:tcW w:type="dxa" w:w="769"/>
          </w:tcPr>
          <w:p>
            <w:pPr>
              <w:spacing w:after="0"/>
              <w:jc w:val="left"/>
            </w:pPr>
            <w:r>
              <w:rPr>
                <w:sz w:val="16"/>
              </w:rPr>
              <w:t>Village</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0, SRL 0; any 0</w:t>
            </w:r>
          </w:p>
        </w:tc>
        <w:tc>
          <w:tcPr>
            <w:tcW w:type="dxa" w:w="2140"/>
          </w:tcPr>
          <w:p>
            <w:pPr>
              <w:spacing w:after="0"/>
              <w:jc w:val="right"/>
            </w:pPr>
            <w:r>
              <w:rPr>
                <w:sz w:val="16"/>
              </w:rPr>
              <w:t>$2,212.50</w:t>
            </w:r>
          </w:p>
        </w:tc>
        <w:tc>
          <w:tcPr>
            <w:tcW w:type="dxa" w:w="2400"/>
          </w:tcPr>
          <w:p>
            <w:pPr>
              <w:spacing w:after="0"/>
              <w:jc w:val="right"/>
            </w:pPr>
            <w:r>
              <w:rPr>
                <w:sz w:val="16"/>
              </w:rPr>
              <w:t>26 total; no approved plan</w:t>
            </w:r>
          </w:p>
        </w:tc>
        <w:tc>
          <w:tcPr>
            <w:tcW w:type="dxa" w:w="2679"/>
          </w:tcPr>
          <w:p>
            <w:pPr>
              <w:spacing w:after="0"/>
              <w:jc w:val="left"/>
            </w:pPr>
          </w:p>
        </w:tc>
      </w:tr>
      <w:tr>
        <w:trPr>
          <w:cantSplit/>
        </w:trPr>
        <w:tc>
          <w:tcPr>
            <w:tcW w:type="dxa" w:w="1815"/>
          </w:tcPr>
          <w:p>
            <w:pPr>
              <w:spacing w:after="0"/>
              <w:jc w:val="left"/>
            </w:pPr>
            <w:r>
              <w:rPr>
                <w:sz w:val="16"/>
              </w:rPr>
              <w:t>South Point village</w:t>
            </w:r>
          </w:p>
        </w:tc>
        <w:tc>
          <w:tcPr>
            <w:tcW w:type="dxa" w:w="769"/>
          </w:tcPr>
          <w:p>
            <w:pPr>
              <w:spacing w:after="0"/>
              <w:jc w:val="left"/>
            </w:pPr>
            <w:r>
              <w:rPr>
                <w:sz w:val="16"/>
              </w:rPr>
              <w:t>Village</w:t>
            </w:r>
          </w:p>
        </w:tc>
        <w:tc>
          <w:tcPr>
            <w:tcW w:type="dxa" w:w="2239"/>
          </w:tcPr>
          <w:p>
            <w:pPr>
              <w:spacing w:after="0"/>
              <w:jc w:val="left"/>
            </w:pPr>
            <w:r>
              <w:rPr>
                <w:sz w:val="16"/>
              </w:rPr>
              <w:t>Plan 108007 approved 2022-05-19, pending adoption here; not yet eligible</w:t>
            </w:r>
          </w:p>
        </w:tc>
        <w:tc>
          <w:tcPr>
            <w:tcW w:type="dxa" w:w="2071"/>
          </w:tcPr>
          <w:p>
            <w:pPr>
              <w:spacing w:after="0"/>
              <w:jc w:val="right"/>
            </w:pPr>
            <w:r>
              <w:rPr>
                <w:sz w:val="16"/>
              </w:rPr>
              <w:t>FMA RL 2, SRL 0; any 5</w:t>
            </w:r>
          </w:p>
        </w:tc>
        <w:tc>
          <w:tcPr>
            <w:tcW w:type="dxa" w:w="2140"/>
          </w:tcPr>
          <w:p>
            <w:pPr>
              <w:spacing w:after="0"/>
              <w:jc w:val="right"/>
            </w:pPr>
            <w:r>
              <w:rPr>
                <w:sz w:val="16"/>
              </w:rPr>
              <w:t>$12,445.19</w:t>
            </w:r>
          </w:p>
        </w:tc>
        <w:tc>
          <w:tcPr>
            <w:tcW w:type="dxa" w:w="2400"/>
          </w:tcPr>
          <w:p>
            <w:pPr>
              <w:spacing w:after="0"/>
              <w:jc w:val="right"/>
            </w:pPr>
            <w:r>
              <w:rPr>
                <w:sz w:val="16"/>
              </w:rPr>
              <w:t>0 total; no approved plan</w:t>
            </w:r>
          </w:p>
        </w:tc>
        <w:tc>
          <w:tcPr>
            <w:tcW w:type="dxa" w:w="26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1048"/>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$12,876</w:t>
            </w:r>
          </w:p>
        </w:tc>
        <w:tc>
          <w:tcPr>
            <w:tcW w:type="dxa" w:w="1126"/>
          </w:tcPr>
          <w:p>
            <w:pPr>
              <w:spacing w:after="0"/>
              <w:jc w:val="right"/>
            </w:pPr>
            <w:r>
              <w:rPr>
                <w:sz w:val="16"/>
              </w:rPr>
              <w:t>$732</w:t>
            </w:r>
          </w:p>
        </w:tc>
        <w:tc>
          <w:tcPr>
            <w:tcW w:type="dxa" w:w="1048"/>
          </w:tcPr>
          <w:p>
            <w:pPr>
              <w:spacing w:after="0"/>
              <w:jc w:val="right"/>
            </w:pPr>
            <w:r>
              <w:rPr>
                <w:sz w:val="16"/>
              </w:rPr>
              <w:t>$189,701</w:t>
            </w:r>
          </w:p>
        </w:tc>
        <w:tc>
          <w:tcPr>
            <w:tcW w:type="dxa" w:w="1305"/>
          </w:tcPr>
          <w:p>
            <w:pPr>
              <w:spacing w:after="0"/>
              <w:jc w:val="right"/>
            </w:pPr>
            <w:r>
              <w:rPr>
                <w:sz w:val="16"/>
              </w:rPr>
              <w:t>0.000117%</w:t>
            </w:r>
          </w:p>
        </w:tc>
        <w:tc>
          <w:tcPr>
            <w:tcW w:type="dxa" w:w="1119"/>
          </w:tcPr>
          <w:p>
            <w:pPr>
              <w:spacing w:after="0"/>
              <w:jc w:val="right"/>
            </w:pPr>
          </w:p>
        </w:tc>
        <w:tc>
          <w:tcPr>
            <w:tcW w:type="dxa" w:w="1044"/>
          </w:tcPr>
          <w:p>
            <w:pPr>
              <w:spacing w:after="0"/>
              <w:jc w:val="right"/>
            </w:pPr>
            <w:r>
              <w:rPr>
                <w:sz w:val="16"/>
              </w:rPr>
              <w:t>$20,000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$2,205,089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$3,029</w:t>
            </w:r>
          </w:p>
        </w:tc>
        <w:tc>
          <w:tcPr>
            <w:tcW w:type="dxa" w:w="1048"/>
          </w:tcPr>
          <w:p>
            <w:pPr>
              <w:spacing w:after="0"/>
              <w:jc w:val="right"/>
            </w:pPr>
            <w:r>
              <w:rPr>
                <w:sz w:val="16"/>
              </w:rPr>
              <w:t>n/a</w:t>
            </w:r>
          </w:p>
        </w:tc>
        <w:tc>
          <w:tcPr>
            <w:tcW w:type="dxa" w:w="1305"/>
          </w:tcPr>
          <w:p>
            <w:pPr>
              <w:spacing w:after="0"/>
              <w:jc w:val="right"/>
            </w:pPr>
            <w:r>
              <w:rPr>
                <w:sz w:val="16"/>
              </w:rPr>
              <w:t>0.137% (agriculture)</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$19,045,295,913</w:t>
            </w:r>
          </w:p>
        </w:tc>
        <w:tc>
          <w:tcPr>
            <w:tcW w:type="dxa" w:w="1127"/>
          </w:tcPr>
          <w:p>
            <w:pPr>
              <w:spacing w:after="0"/>
              <w:jc w:val="right"/>
            </w:pPr>
            <w:r>
              <w:rPr>
                <w:sz w:val="16"/>
              </w:rPr>
              <w:t>n/a</w:t>
            </w:r>
          </w:p>
        </w:tc>
        <w:tc>
          <w:tcPr>
            <w:tcW w:type="dxa" w:w="1038"/>
          </w:tcPr>
          <w:p>
            <w:pPr>
              <w:spacing w:after="0"/>
              <w:jc w:val="right"/>
            </w:pPr>
            <w:r>
              <w:rPr>
                <w:sz w:val="16"/>
              </w:rPr>
              <w:t>58,240</w:t>
            </w:r>
          </w:p>
        </w:tc>
        <w:tc>
          <w:tcPr>
            <w:tcW w:type="dxa" w:w="1126"/>
          </w:tcPr>
          <w:p>
            <w:pPr>
              <w:spacing w:after="0"/>
              <w:jc w:val="right"/>
            </w:pPr>
            <w:r>
              <w:rPr>
                <w:sz w:val="16"/>
              </w:rPr>
              <w:t>$187,812</w:t>
            </w:r>
          </w:p>
        </w:tc>
        <w:tc>
          <w:tcPr>
            <w:tcW w:type="dxa" w:w="1126"/>
          </w:tcPr>
          <w:p>
            <w:pPr>
              <w:spacing w:after="0"/>
              <w:jc w:val="right"/>
            </w:pPr>
            <w:r>
              <w:rPr>
                <w:sz w:val="16"/>
              </w:rPr>
              <w:t>n/a</w:t>
            </w:r>
          </w:p>
        </w:tc>
        <w:tc>
          <w:tcPr>
            <w:tcW w:type="dxa" w:w="1048"/>
          </w:tcPr>
          <w:p>
            <w:pPr>
              <w:spacing w:after="0"/>
              <w:jc w:val="right"/>
            </w:pPr>
            <w:r>
              <w:rPr>
                <w:sz w:val="16"/>
              </w:rPr>
              <w:t>$49,731</w:t>
            </w:r>
          </w:p>
        </w:tc>
        <w:tc>
          <w:tcPr>
            <w:tcW w:type="dxa" w:w="1305"/>
          </w:tcPr>
          <w:p>
            <w:pPr>
              <w:spacing w:after="0"/>
              <w:jc w:val="right"/>
            </w:pPr>
            <w:r>
              <w:rPr>
                <w:sz w:val="16"/>
              </w:rPr>
              <w:t>0.000986%</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$120,776</w:t>
            </w:r>
          </w:p>
        </w:tc>
        <w:tc>
          <w:tcPr>
            <w:tcW w:type="dxa" w:w="1126"/>
          </w:tcPr>
          <w:p>
            <w:pPr>
              <w:spacing w:after="0"/>
              <w:jc w:val="right"/>
            </w:pPr>
            <w:r>
              <w:rPr>
                <w:sz w:val="16"/>
              </w:rPr>
              <w:t>$142</w:t>
            </w:r>
          </w:p>
        </w:tc>
        <w:tc>
          <w:tcPr>
            <w:tcW w:type="dxa" w:w="1048"/>
          </w:tcPr>
          <w:p>
            <w:pPr>
              <w:spacing w:after="0"/>
              <w:jc w:val="right"/>
            </w:pPr>
            <w:r>
              <w:rPr>
                <w:sz w:val="16"/>
              </w:rPr>
              <w:t>$679</w:t>
            </w:r>
          </w:p>
        </w:tc>
        <w:tc>
          <w:tcPr>
            <w:tcW w:type="dxa" w:w="1305"/>
          </w:tcPr>
          <w:p>
            <w:pPr>
              <w:spacing w:after="0"/>
              <w:jc w:val="right"/>
            </w:pPr>
            <w:r>
              <w:rPr>
                <w:sz w:val="16"/>
              </w:rPr>
              <w:t>0.0011%</w:t>
            </w:r>
          </w:p>
        </w:tc>
        <w:tc>
          <w:tcPr>
            <w:tcW w:type="dxa" w:w="1119"/>
          </w:tcPr>
          <w:p>
            <w:pPr>
              <w:spacing w:after="0"/>
              <w:jc w:val="right"/>
            </w:pPr>
            <w:r>
              <w:rPr>
                <w:sz w:val="16"/>
              </w:rPr>
              <w:t>$6,000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$64</w:t>
            </w:r>
          </w:p>
        </w:tc>
        <w:tc>
          <w:tcPr>
            <w:tcW w:type="dxa" w:w="1126"/>
          </w:tcPr>
          <w:p>
            <w:pPr>
              <w:spacing w:after="0"/>
              <w:jc w:val="right"/>
            </w:pPr>
            <w:r>
              <w:rPr>
                <w:sz w:val="16"/>
              </w:rPr>
              <w:t>under $1</w:t>
            </w:r>
          </w:p>
        </w:tc>
        <w:tc>
          <w:tcPr>
            <w:tcW w:type="dxa" w:w="1048"/>
          </w:tcPr>
          <w:p>
            <w:pPr>
              <w:spacing w:after="0"/>
              <w:jc w:val="right"/>
            </w:pPr>
            <w:r>
              <w:rPr>
                <w:sz w:val="16"/>
              </w:rPr>
              <w:t>$2,817,684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$11,022,821,341</w:t>
            </w:r>
          </w:p>
        </w:tc>
        <w:tc>
          <w:tcPr>
            <w:tcW w:type="dxa" w:w="1127"/>
          </w:tcPr>
          <w:p>
            <w:pPr>
              <w:spacing w:after="0"/>
              <w:jc w:val="right"/>
            </w:pPr>
            <w:r>
              <w:rPr>
                <w:sz w:val="16"/>
              </w:rPr>
              <w:t>$5,150,889</w:t>
            </w:r>
          </w:p>
        </w:tc>
        <w:tc>
          <w:tcPr>
            <w:tcW w:type="dxa" w:w="1038"/>
          </w:tcPr>
          <w:p>
            <w:pPr>
              <w:spacing w:after="0"/>
              <w:jc w:val="right"/>
            </w:pPr>
            <w:r>
              <w:rPr>
                <w:sz w:val="16"/>
              </w:rPr>
              <w:t>58,178</w:t>
            </w:r>
          </w:p>
        </w:tc>
        <w:tc>
          <w:tcPr>
            <w:tcW w:type="dxa" w:w="1126"/>
          </w:tcPr>
          <w:p>
            <w:pPr>
              <w:spacing w:after="0"/>
              <w:jc w:val="right"/>
            </w:pPr>
            <w:r>
              <w:rPr>
                <w:sz w:val="16"/>
              </w:rPr>
              <w:t>$55,446</w:t>
            </w:r>
          </w:p>
        </w:tc>
        <w:tc>
          <w:tcPr>
            <w:tcW w:type="dxa" w:w="1126"/>
          </w:tcPr>
          <w:p>
            <w:pPr>
              <w:spacing w:after="0"/>
              <w:jc w:val="right"/>
            </w:pPr>
            <w:r>
              <w:rPr>
                <w:sz w:val="16"/>
              </w:rPr>
              <w:t>$898</w:t>
            </w:r>
          </w:p>
        </w:tc>
        <w:tc>
          <w:tcPr>
            <w:tcW w:type="dxa" w:w="1048"/>
          </w:tcPr>
          <w:p>
            <w:pPr>
              <w:spacing w:after="0"/>
              <w:jc w:val="right"/>
            </w:pPr>
            <w:r>
              <w:rPr>
                <w:sz w:val="16"/>
              </w:rPr>
              <w:t>$1,910</w:t>
            </w:r>
          </w:p>
        </w:tc>
        <w:tc>
          <w:tcPr>
            <w:tcW w:type="dxa" w:w="1305"/>
          </w:tcPr>
          <w:p>
            <w:pPr>
              <w:spacing w:after="0"/>
              <w:jc w:val="right"/>
            </w:pPr>
            <w:r>
              <w:rPr>
                <w:sz w:val="16"/>
              </w:rPr>
              <w:t>0.000503%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$11,025,836,295</w:t>
            </w:r>
          </w:p>
        </w:tc>
        <w:tc>
          <w:tcPr>
            <w:tcW w:type="dxa" w:w="1127"/>
          </w:tcPr>
          <w:p>
            <w:pPr>
              <w:spacing w:after="0"/>
              <w:jc w:val="right"/>
            </w:pPr>
            <w:r>
              <w:rPr>
                <w:sz w:val="16"/>
              </w:rPr>
              <w:t>n/a</w:t>
            </w:r>
          </w:p>
        </w:tc>
        <w:tc>
          <w:tcPr>
            <w:tcW w:type="dxa" w:w="1038"/>
          </w:tcPr>
          <w:p>
            <w:pPr>
              <w:spacing w:after="0"/>
              <w:jc w:val="right"/>
            </w:pPr>
            <w:r>
              <w:rPr>
                <w:sz w:val="16"/>
              </w:rPr>
              <w:t>58,169</w:t>
            </w:r>
          </w:p>
        </w:tc>
        <w:tc>
          <w:tcPr>
            <w:tcW w:type="dxa" w:w="1126"/>
          </w:tcPr>
          <w:p>
            <w:pPr>
              <w:spacing w:after="0"/>
              <w:jc w:val="right"/>
            </w:pPr>
            <w:r>
              <w:rPr>
                <w:sz w:val="16"/>
              </w:rPr>
              <w:t>$119,532</w:t>
            </w:r>
          </w:p>
        </w:tc>
        <w:tc>
          <w:tcPr>
            <w:tcW w:type="dxa" w:w="1126"/>
          </w:tcPr>
          <w:p>
            <w:pPr>
              <w:spacing w:after="0"/>
              <w:jc w:val="right"/>
            </w:pPr>
            <w:r>
              <w:rPr>
                <w:sz w:val="16"/>
              </w:rPr>
              <w:t>n/a</w:t>
            </w:r>
          </w:p>
        </w:tc>
        <w:tc>
          <w:tcPr>
            <w:tcW w:type="dxa" w:w="1048"/>
          </w:tcPr>
          <w:p>
            <w:pPr>
              <w:spacing w:after="0"/>
              <w:jc w:val="right"/>
            </w:pPr>
            <w:r>
              <w:rPr>
                <w:sz w:val="16"/>
              </w:rPr>
              <w:t>$87,405</w:t>
            </w:r>
          </w:p>
        </w:tc>
        <w:tc>
          <w:tcPr>
            <w:tcW w:type="dxa" w:w="1305"/>
          </w:tcPr>
          <w:p>
            <w:pPr>
              <w:spacing w:after="0"/>
              <w:jc w:val="right"/>
            </w:pPr>
            <w:r>
              <w:rPr>
                <w:sz w:val="16"/>
              </w:rPr>
              <w:t>0.00108%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$11,021,035,331</w:t>
            </w:r>
          </w:p>
        </w:tc>
        <w:tc>
          <w:tcPr>
            <w:tcW w:type="dxa" w:w="1127"/>
          </w:tcPr>
          <w:p>
            <w:pPr>
              <w:spacing w:after="0"/>
              <w:jc w:val="right"/>
            </w:pPr>
            <w:r>
              <w:rPr>
                <w:sz w:val="16"/>
              </w:rPr>
              <w:t>$3,063,604</w:t>
            </w:r>
          </w:p>
        </w:tc>
        <w:tc>
          <w:tcPr>
            <w:tcW w:type="dxa" w:w="1038"/>
          </w:tcPr>
          <w:p>
            <w:pPr>
              <w:spacing w:after="0"/>
              <w:jc w:val="right"/>
            </w:pPr>
            <w:r>
              <w:rPr>
                <w:sz w:val="16"/>
              </w:rPr>
              <w:t>5,274</w:t>
            </w:r>
          </w:p>
        </w:tc>
        <w:tc>
          <w:tcPr>
            <w:tcW w:type="dxa" w:w="1126"/>
          </w:tcPr>
          <w:p>
            <w:pPr>
              <w:spacing w:after="0"/>
              <w:jc w:val="right"/>
            </w:pPr>
            <w:r>
              <w:rPr>
                <w:sz w:val="16"/>
              </w:rPr>
              <w:t>$21,193,717</w:t>
            </w:r>
          </w:p>
        </w:tc>
        <w:tc>
          <w:tcPr>
            <w:tcW w:type="dxa" w:w="1126"/>
          </w:tcPr>
          <w:p>
            <w:pPr>
              <w:spacing w:after="0"/>
              <w:jc w:val="right"/>
            </w:pPr>
            <w:r>
              <w:rPr>
                <w:sz w:val="16"/>
              </w:rPr>
              <w:t>$11,007</w:t>
            </w:r>
          </w:p>
        </w:tc>
        <w:tc>
          <w:tcPr>
            <w:tcW w:type="dxa" w:w="1048"/>
          </w:tcPr>
          <w:p>
            <w:pPr>
              <w:spacing w:after="0"/>
              <w:jc w:val="right"/>
            </w:pPr>
            <w:r>
              <w:rPr>
                <w:sz w:val="16"/>
              </w:rPr>
              <w:t>$619,255</w:t>
            </w:r>
          </w:p>
        </w:tc>
        <w:tc>
          <w:tcPr>
            <w:tcW w:type="dxa" w:w="1305"/>
          </w:tcPr>
          <w:p>
            <w:pPr>
              <w:spacing w:after="0"/>
              <w:jc w:val="right"/>
            </w:pPr>
            <w:r>
              <w:rPr>
                <w:sz w:val="16"/>
              </w:rPr>
              <w:t>n/a (see note)</w:t>
            </w:r>
          </w:p>
        </w:tc>
        <w:tc>
          <w:tcPr>
            <w:tcW w:type="dxa" w:w="1119"/>
          </w:tcPr>
          <w:p>
            <w:pPr>
              <w:spacing w:after="0"/>
              <w:jc w:val="right"/>
            </w:pPr>
            <w:r>
              <w:rPr>
                <w:sz w:val="16"/>
              </w:rPr>
              <w:t>$2,000</w:t>
            </w: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$1,577,377,334</w:t>
            </w:r>
          </w:p>
        </w:tc>
        <w:tc>
          <w:tcPr>
            <w:tcW w:type="dxa" w:w="1127"/>
          </w:tcPr>
          <w:p>
            <w:pPr>
              <w:spacing w:after="0"/>
              <w:jc w:val="right"/>
            </w:pPr>
            <w:r>
              <w:rPr>
                <w:sz w:val="16"/>
              </w:rPr>
              <w:t>n/a</w:t>
            </w:r>
          </w:p>
        </w:tc>
        <w:tc>
          <w:tcPr>
            <w:tcW w:type="dxa" w:w="1038"/>
          </w:tcPr>
          <w:p>
            <w:pPr>
              <w:spacing w:after="0"/>
              <w:jc w:val="right"/>
            </w:pPr>
            <w:r>
              <w:rPr>
                <w:sz w:val="16"/>
              </w:rPr>
              <w:t>9,777</w:t>
            </w:r>
          </w:p>
        </w:tc>
        <w:tc>
          <w:tcPr>
            <w:tcW w:type="dxa" w:w="1126"/>
          </w:tcPr>
          <w:p>
            <w:pPr>
              <w:spacing w:after="0"/>
              <w:jc w:val="right"/>
            </w:pPr>
            <w:r>
              <w:rPr>
                <w:sz w:val="16"/>
              </w:rPr>
              <w:t>$84</w:t>
            </w:r>
          </w:p>
        </w:tc>
        <w:tc>
          <w:tcPr>
            <w:tcW w:type="dxa" w:w="1126"/>
          </w:tcPr>
          <w:p>
            <w:pPr>
              <w:spacing w:after="0"/>
              <w:jc w:val="right"/>
            </w:pPr>
            <w:r>
              <w:rPr>
                <w:sz w:val="16"/>
              </w:rPr>
              <w:t>n/a</w:t>
            </w:r>
          </w:p>
        </w:tc>
        <w:tc>
          <w:tcPr>
            <w:tcW w:type="dxa" w:w="1048"/>
          </w:tcPr>
          <w:p>
            <w:pPr>
              <w:spacing w:after="0"/>
              <w:jc w:val="right"/>
            </w:pPr>
            <w:r>
              <w:rPr>
                <w:sz w:val="16"/>
              </w:rPr>
              <w:t>$37,981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$11,027,135,452</w:t>
            </w:r>
          </w:p>
        </w:tc>
        <w:tc>
          <w:tcPr>
            <w:tcW w:type="dxa" w:w="1127"/>
          </w:tcPr>
          <w:p>
            <w:pPr>
              <w:spacing w:after="0"/>
              <w:jc w:val="right"/>
            </w:pPr>
            <w:r>
              <w:rPr>
                <w:sz w:val="16"/>
              </w:rPr>
              <w:t>n/a</w:t>
            </w:r>
          </w:p>
        </w:tc>
        <w:tc>
          <w:tcPr>
            <w:tcW w:type="dxa" w:w="1038"/>
          </w:tcPr>
          <w:p>
            <w:pPr>
              <w:spacing w:after="0"/>
              <w:jc w:val="right"/>
            </w:pPr>
            <w:r>
              <w:rPr>
                <w:sz w:val="16"/>
              </w:rPr>
              <w:t>58,183</w:t>
            </w:r>
          </w:p>
        </w:tc>
        <w:tc>
          <w:tcPr>
            <w:tcW w:type="dxa" w:w="1126"/>
          </w:tcPr>
          <w:p>
            <w:pPr>
              <w:spacing w:after="0"/>
              <w:jc w:val="right"/>
            </w:pPr>
            <w:r>
              <w:rPr>
                <w:sz w:val="16"/>
              </w:rPr>
              <w:t>$19,091</w:t>
            </w:r>
          </w:p>
        </w:tc>
        <w:tc>
          <w:tcPr>
            <w:tcW w:type="dxa" w:w="1126"/>
          </w:tcPr>
          <w:p>
            <w:pPr>
              <w:spacing w:after="0"/>
              <w:jc w:val="right"/>
            </w:pPr>
            <w:r>
              <w:rPr>
                <w:sz w:val="16"/>
              </w:rPr>
              <w:t>n/a</w:t>
            </w:r>
          </w:p>
        </w:tc>
        <w:tc>
          <w:tcPr>
            <w:tcW w:type="dxa" w:w="1048"/>
          </w:tcPr>
          <w:p>
            <w:pPr>
              <w:spacing w:after="0"/>
              <w:jc w:val="right"/>
            </w:pPr>
            <w:r>
              <w:rPr>
                <w:sz w:val="16"/>
              </w:rPr>
              <w:t>$298,000</w:t>
            </w:r>
          </w:p>
        </w:tc>
        <w:tc>
          <w:tcPr>
            <w:tcW w:type="dxa" w:w="1305"/>
          </w:tcPr>
          <w:p>
            <w:pPr>
              <w:spacing w:after="0"/>
              <w:jc w:val="right"/>
            </w:pPr>
            <w:r>
              <w:rPr>
                <w:sz w:val="16"/>
              </w:rPr>
              <w:t>0.000173%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$147,333</w:t>
            </w:r>
          </w:p>
        </w:tc>
        <w:tc>
          <w:tcPr>
            <w:tcW w:type="dxa" w:w="1126"/>
          </w:tcPr>
          <w:p>
            <w:pPr>
              <w:spacing w:after="0"/>
              <w:jc w:val="right"/>
            </w:pPr>
            <w:r>
              <w:rPr>
                <w:sz w:val="16"/>
              </w:rPr>
              <w:t>$1,179</w:t>
            </w:r>
          </w:p>
        </w:tc>
        <w:tc>
          <w:tcPr>
            <w:tcW w:type="dxa" w:w="1048"/>
          </w:tcPr>
          <w:p>
            <w:pPr>
              <w:spacing w:after="0"/>
              <w:jc w:val="right"/>
            </w:pPr>
            <w:r>
              <w:rPr>
                <w:sz w:val="16"/>
              </w:rPr>
              <w:t>$231,484</w:t>
            </w:r>
          </w:p>
        </w:tc>
        <w:tc>
          <w:tcPr>
            <w:tcW w:type="dxa" w:w="1305"/>
          </w:tcPr>
          <w:p>
            <w:pPr>
              <w:spacing w:after="0"/>
              <w:jc w:val="right"/>
            </w:pPr>
            <w:r>
              <w:rPr>
                <w:sz w:val="16"/>
              </w:rPr>
              <w:t>0.00134%</w:t>
            </w:r>
          </w:p>
        </w:tc>
        <w:tc>
          <w:tcPr>
            <w:tcW w:type="dxa" w:w="1119"/>
          </w:tcPr>
          <w:p>
            <w:pPr>
              <w:spacing w:after="0"/>
              <w:jc w:val="right"/>
            </w:pPr>
            <w:r>
              <w:rPr>
                <w:sz w:val="16"/>
              </w:rPr>
              <w:t>$302,950</w:t>
            </w:r>
          </w:p>
        </w:tc>
        <w:tc>
          <w:tcPr>
            <w:tcW w:type="dxa" w:w="1044"/>
          </w:tcPr>
          <w:p>
            <w:pPr>
              <w:spacing w:after="0"/>
              <w:jc w:val="right"/>
            </w:pPr>
            <w:r>
              <w:rPr>
                <w:sz w:val="16"/>
              </w:rPr>
              <w:t>$16,250</w:t>
            </w:r>
          </w:p>
        </w:tc>
        <w:tc>
          <w:tcPr>
            <w:tcW w:type="dxa" w:w="1044"/>
          </w:tcPr>
          <w:p>
            <w:pPr>
              <w:spacing w:after="0"/>
              <w:jc w:val="right"/>
            </w:pPr>
          </w:p>
        </w:tc>
        <w:tc>
          <w:tcPr>
            <w:tcW w:type="dxa" w:w="1616"/>
          </w:tcPr>
          <w:p>
            <w:pPr>
              <w:spacing w:after="0"/>
              <w:jc w:val="left"/>
            </w:pPr>
            <w:r>
              <w:rPr>
                <w:sz w:val="16"/>
              </w:rPr>
              <w:t>Storm Events damage since the plan includes 9 zone-level Strong Wind records ($16,250):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$333,531</w:t>
            </w:r>
          </w:p>
        </w:tc>
        <w:tc>
          <w:tcPr>
            <w:tcW w:type="dxa" w:w="1126"/>
          </w:tcPr>
          <w:p>
            <w:pPr>
              <w:spacing w:after="0"/>
              <w:jc w:val="right"/>
            </w:pPr>
            <w:r>
              <w:rPr>
                <w:sz w:val="16"/>
              </w:rPr>
              <w:t>$52</w:t>
            </w:r>
          </w:p>
        </w:tc>
        <w:tc>
          <w:tcPr>
            <w:tcW w:type="dxa" w:w="1048"/>
          </w:tcPr>
          <w:p>
            <w:pPr>
              <w:spacing w:after="0"/>
              <w:jc w:val="right"/>
            </w:pPr>
            <w:r>
              <w:rPr>
                <w:sz w:val="16"/>
              </w:rPr>
              <w:t>$748,132</w:t>
            </w:r>
          </w:p>
        </w:tc>
        <w:tc>
          <w:tcPr>
            <w:tcW w:type="dxa" w:w="1305"/>
          </w:tcPr>
          <w:p>
            <w:pPr>
              <w:spacing w:after="0"/>
              <w:jc w:val="right"/>
            </w:pPr>
            <w:r>
              <w:rPr>
                <w:sz w:val="16"/>
              </w:rPr>
              <w:t>0.00302%</w:t>
            </w:r>
          </w:p>
        </w:tc>
        <w:tc>
          <w:tcPr>
            <w:tcW w:type="dxa" w:w="1119"/>
          </w:tcPr>
          <w:p>
            <w:pPr>
              <w:spacing w:after="0"/>
              <w:jc w:val="right"/>
            </w:pPr>
            <w:r>
              <w:rPr>
                <w:sz w:val="16"/>
              </w:rPr>
              <w:t>$160,000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$594,089,912</w:t>
            </w:r>
          </w:p>
        </w:tc>
        <w:tc>
          <w:tcPr>
            <w:tcW w:type="dxa" w:w="1127"/>
          </w:tcPr>
          <w:p>
            <w:pPr>
              <w:spacing w:after="0"/>
              <w:jc w:val="right"/>
            </w:pPr>
            <w:r>
              <w:rPr>
                <w:sz w:val="16"/>
              </w:rPr>
              <w:t>$1,259,956</w:t>
            </w:r>
          </w:p>
        </w:tc>
        <w:tc>
          <w:tcPr>
            <w:tcW w:type="dxa" w:w="1038"/>
          </w:tcPr>
          <w:p>
            <w:pPr>
              <w:spacing w:after="0"/>
              <w:jc w:val="right"/>
            </w:pPr>
            <w:r>
              <w:rPr>
                <w:sz w:val="16"/>
              </w:rPr>
              <w:t>8,529</w:t>
            </w:r>
          </w:p>
        </w:tc>
        <w:tc>
          <w:tcPr>
            <w:tcW w:type="dxa" w:w="1126"/>
          </w:tcPr>
          <w:p>
            <w:pPr>
              <w:spacing w:after="0"/>
              <w:jc w:val="right"/>
            </w:pPr>
            <w:r>
              <w:rPr>
                <w:sz w:val="16"/>
              </w:rPr>
              <w:t>$40,524</w:t>
            </w:r>
          </w:p>
        </w:tc>
        <w:tc>
          <w:tcPr>
            <w:tcW w:type="dxa" w:w="1126"/>
          </w:tcPr>
          <w:p>
            <w:pPr>
              <w:spacing w:after="0"/>
              <w:jc w:val="right"/>
            </w:pPr>
            <w:r>
              <w:rPr>
                <w:sz w:val="16"/>
              </w:rPr>
              <w:t>$6</w:t>
            </w:r>
          </w:p>
        </w:tc>
        <w:tc>
          <w:tcPr>
            <w:tcW w:type="dxa" w:w="1048"/>
          </w:tcPr>
          <w:p>
            <w:pPr>
              <w:spacing w:after="0"/>
              <w:jc w:val="right"/>
            </w:pPr>
            <w:r>
              <w:rPr>
                <w:sz w:val="16"/>
              </w:rPr>
              <w:t>$11,570</w:t>
            </w:r>
          </w:p>
        </w:tc>
        <w:tc>
          <w:tcPr>
            <w:tcW w:type="dxa" w:w="1305"/>
          </w:tcPr>
          <w:p>
            <w:pPr>
              <w:spacing w:after="0"/>
              <w:jc w:val="right"/>
            </w:pPr>
            <w:r>
              <w:rPr>
                <w:sz w:val="16"/>
              </w:rPr>
              <w:t>0.00682%</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$11,027,135,452</w:t>
            </w:r>
          </w:p>
        </w:tc>
        <w:tc>
          <w:tcPr>
            <w:tcW w:type="dxa" w:w="1127"/>
          </w:tcPr>
          <w:p>
            <w:pPr>
              <w:spacing w:after="0"/>
              <w:jc w:val="right"/>
            </w:pPr>
            <w:r>
              <w:rPr>
                <w:sz w:val="16"/>
              </w:rPr>
              <w:t>$5,192,262</w:t>
            </w:r>
          </w:p>
        </w:tc>
        <w:tc>
          <w:tcPr>
            <w:tcW w:type="dxa" w:w="1038"/>
          </w:tcPr>
          <w:p>
            <w:pPr>
              <w:spacing w:after="0"/>
              <w:jc w:val="right"/>
            </w:pPr>
            <w:r>
              <w:rPr>
                <w:sz w:val="16"/>
              </w:rPr>
              <w:t>58,183</w:t>
            </w:r>
          </w:p>
        </w:tc>
        <w:tc>
          <w:tcPr>
            <w:tcW w:type="dxa" w:w="1126"/>
          </w:tcPr>
          <w:p>
            <w:pPr>
              <w:spacing w:after="0"/>
              <w:jc w:val="right"/>
            </w:pPr>
            <w:r>
              <w:rPr>
                <w:sz w:val="16"/>
              </w:rPr>
              <w:t>$20,208</w:t>
            </w:r>
          </w:p>
        </w:tc>
        <w:tc>
          <w:tcPr>
            <w:tcW w:type="dxa" w:w="1126"/>
          </w:tcPr>
          <w:p>
            <w:pPr>
              <w:spacing w:after="0"/>
              <w:jc w:val="right"/>
            </w:pPr>
            <w:r>
              <w:rPr>
                <w:sz w:val="16"/>
              </w:rPr>
              <w:t>$15</w:t>
            </w:r>
          </w:p>
        </w:tc>
        <w:tc>
          <w:tcPr>
            <w:tcW w:type="dxa" w:w="1048"/>
          </w:tcPr>
          <w:p>
            <w:pPr>
              <w:spacing w:after="0"/>
              <w:jc w:val="right"/>
            </w:pPr>
            <w:r>
              <w:rPr>
                <w:sz w:val="16"/>
              </w:rPr>
              <w:t>$55,946</w:t>
            </w:r>
          </w:p>
        </w:tc>
        <w:tc>
          <w:tcPr>
            <w:tcW w:type="dxa" w:w="1305"/>
          </w:tcPr>
          <w:p>
            <w:pPr>
              <w:spacing w:after="0"/>
              <w:jc w:val="right"/>
            </w:pPr>
            <w:r>
              <w:rPr>
                <w:sz w:val="16"/>
              </w:rPr>
              <w:t>0.000183%</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2022-05-19 (Storm Events through 2026-06-30): 112 county-coded records, 112 with a damage value recorded (including $0), $470,950; 33 zone-level records, 33 with a damage value recorded (including $0), $36,250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58,183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$11,027,135,452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$5,192,262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$22,268,053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$5,149,479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w:t>
            </w:r>
          </w:p>
        </w:tc>
        <w:tc>
          <w:tcPr>
            <w:tcW w:type="dxa" w:w="1398"/>
          </w:tcPr>
          <w:p>
            <w:pPr>
              <w:spacing w:after="0"/>
              <w:jc w:val="right"/>
            </w:pPr>
            <w:r>
              <w:rPr>
                <w:sz w:val="16"/>
              </w:rPr>
              <w:t>10</w:t>
            </w:r>
          </w:p>
        </w:tc>
        <w:tc>
          <w:tcPr>
            <w:tcW w:type="dxa" w:w="1398"/>
          </w:tcPr>
          <w:p>
            <w:pPr>
              <w:spacing w:after="0"/>
              <w:jc w:val="right"/>
            </w:pPr>
            <w:r>
              <w:rPr>
                <w:sz w:val="16"/>
              </w:rPr>
              <w:t>43</w:t>
            </w:r>
          </w:p>
        </w:tc>
        <w:tc>
          <w:tcPr>
            <w:tcW w:type="dxa" w:w="1398"/>
          </w:tcPr>
          <w:p>
            <w:pPr>
              <w:spacing w:after="0"/>
              <w:jc w:val="right"/>
            </w:pPr>
            <w:r>
              <w:rPr>
                <w:sz w:val="16"/>
              </w:rPr>
              <w:t>7</w:t>
            </w:r>
          </w:p>
        </w:tc>
        <w:tc>
          <w:tcPr>
            <w:tcW w:type="dxa" w:w="1398"/>
          </w:tcPr>
          <w:p>
            <w:pPr>
              <w:spacing w:after="0"/>
              <w:jc w:val="right"/>
            </w:pPr>
            <w:r>
              <w:rPr>
                <w:sz w:val="16"/>
              </w:rPr>
              <w:t>47</w:t>
            </w:r>
          </w:p>
        </w:tc>
        <w:tc>
          <w:tcPr>
            <w:tcW w:type="dxa" w:w="1398"/>
          </w:tcPr>
          <w:p>
            <w:pPr>
              <w:spacing w:after="0"/>
              <w:jc w:val="right"/>
            </w:pPr>
            <w:r>
              <w:rPr>
                <w:sz w:val="16"/>
              </w:rPr>
              <w:t>4</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Lawrence County (unincorporated area)</w:t>
            </w:r>
          </w:p>
        </w:tc>
        <w:tc>
          <w:tcPr>
            <w:tcW w:type="dxa" w:w="1398"/>
          </w:tcPr>
          <w:p>
            <w:pPr>
              <w:spacing w:after="0"/>
              <w:jc w:val="right"/>
            </w:pPr>
            <w:r>
              <w:rPr>
                <w:sz w:val="16"/>
              </w:rPr>
              <w:t>0</w:t>
            </w:r>
          </w:p>
        </w:tc>
        <w:tc>
          <w:tcPr>
            <w:tcW w:type="dxa" w:w="1398"/>
          </w:tcPr>
          <w:p>
            <w:pPr>
              <w:spacing w:after="0"/>
              <w:jc w:val="right"/>
            </w:pPr>
            <w:r>
              <w:rPr>
                <w:sz w:val="16"/>
              </w:rPr>
              <w:t>10</w:t>
            </w:r>
          </w:p>
        </w:tc>
        <w:tc>
          <w:tcPr>
            <w:tcW w:type="dxa" w:w="1398"/>
          </w:tcPr>
          <w:p>
            <w:pPr>
              <w:spacing w:after="0"/>
              <w:jc w:val="right"/>
            </w:pPr>
            <w:r>
              <w:rPr>
                <w:sz w:val="16"/>
              </w:rPr>
              <w:t>37</w:t>
            </w:r>
          </w:p>
        </w:tc>
        <w:tc>
          <w:tcPr>
            <w:tcW w:type="dxa" w:w="1398"/>
          </w:tcPr>
          <w:p>
            <w:pPr>
              <w:spacing w:after="0"/>
              <w:jc w:val="right"/>
            </w:pPr>
            <w:r>
              <w:rPr>
                <w:sz w:val="16"/>
              </w:rPr>
              <w:t>7</w:t>
            </w:r>
          </w:p>
        </w:tc>
        <w:tc>
          <w:tcPr>
            <w:tcW w:type="dxa" w:w="1398"/>
          </w:tcPr>
          <w:p>
            <w:pPr>
              <w:spacing w:after="0"/>
              <w:jc w:val="right"/>
            </w:pPr>
            <w:r>
              <w:rPr>
                <w:sz w:val="16"/>
              </w:rPr>
              <w:t>40</w:t>
            </w:r>
          </w:p>
        </w:tc>
        <w:tc>
          <w:tcPr>
            <w:tcW w:type="dxa" w:w="1398"/>
          </w:tcPr>
          <w:p>
            <w:pPr>
              <w:spacing w:after="0"/>
              <w:jc w:val="right"/>
            </w:pPr>
            <w:r>
              <w:rPr>
                <w:sz w:val="16"/>
              </w:rPr>
              <w:t>3</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Chesapeake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South Point village</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1</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Hanging Rock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Lawrence County</w:t>
            </w:r>
          </w:p>
        </w:tc>
        <w:tc>
          <w:tcPr>
            <w:tcW w:type="dxa" w:w="1545"/>
          </w:tcPr>
          <w:p>
            <w:pPr>
              <w:spacing w:after="0"/>
              <w:jc w:val="left"/>
            </w:pPr>
            <w:r>
              <w:rPr>
                <w:sz w:val="16"/>
              </w:rPr>
              <w:t>390325</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37</w:t>
            </w:r>
          </w:p>
        </w:tc>
        <w:tc>
          <w:tcPr>
            <w:tcW w:type="dxa" w:w="1388"/>
          </w:tcPr>
          <w:p>
            <w:pPr>
              <w:spacing w:after="0"/>
              <w:jc w:val="right"/>
            </w:pPr>
            <w:r>
              <w:rPr>
                <w:sz w:val="16"/>
              </w:rPr>
              <w:t>7</w:t>
            </w:r>
          </w:p>
        </w:tc>
        <w:tc>
          <w:tcPr>
            <w:tcW w:type="dxa" w:w="1388"/>
          </w:tcPr>
          <w:p>
            <w:pPr>
              <w:spacing w:after="0"/>
              <w:jc w:val="right"/>
            </w:pPr>
            <w:r>
              <w:rPr>
                <w:sz w:val="16"/>
              </w:rPr>
              <w:t>40</w:t>
            </w:r>
          </w:p>
        </w:tc>
        <w:tc>
          <w:tcPr>
            <w:tcW w:type="dxa" w:w="1388"/>
          </w:tcPr>
          <w:p>
            <w:pPr>
              <w:spacing w:after="0"/>
              <w:jc w:val="right"/>
            </w:pPr>
            <w:r>
              <w:rPr>
                <w:sz w:val="16"/>
              </w:rPr>
              <w:t>3</w:t>
            </w:r>
          </w:p>
        </w:tc>
        <w:tc>
          <w:tcPr>
            <w:tcW w:type="dxa" w:w="1545"/>
          </w:tcPr>
          <w:p>
            <w:pPr>
              <w:spacing w:after="0"/>
              <w:jc w:val="right"/>
            </w:pPr>
            <w:r>
              <w:rPr>
                <w:sz w:val="16"/>
              </w:rPr>
              <w:t>3</w:t>
            </w:r>
          </w:p>
        </w:tc>
      </w:tr>
      <w:tr>
        <w:trPr>
          <w:cantSplit/>
        </w:trPr>
        <w:tc>
          <w:tcPr>
            <w:tcW w:type="dxa" w:w="2696"/>
          </w:tcPr>
          <w:p>
            <w:pPr>
              <w:spacing w:after="0"/>
              <w:jc w:val="left"/>
            </w:pPr>
            <w:r>
              <w:rPr>
                <w:sz w:val="16"/>
              </w:rPr>
              <w:t>Athalia village</w:t>
            </w:r>
          </w:p>
        </w:tc>
        <w:tc>
          <w:tcPr>
            <w:tcW w:type="dxa" w:w="1545"/>
          </w:tcPr>
          <w:p>
            <w:pPr>
              <w:spacing w:after="0"/>
              <w:jc w:val="left"/>
            </w:pPr>
            <w:r>
              <w:rPr>
                <w:sz w:val="16"/>
              </w:rPr>
              <w:t>390698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Chesapeake village</w:t>
            </w:r>
          </w:p>
        </w:tc>
        <w:tc>
          <w:tcPr>
            <w:tcW w:type="dxa" w:w="1545"/>
          </w:tcPr>
          <w:p>
            <w:pPr>
              <w:spacing w:after="0"/>
              <w:jc w:val="left"/>
            </w:pPr>
            <w:r>
              <w:rPr>
                <w:sz w:val="16"/>
              </w:rPr>
              <w:t>390608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Coal Grove village</w:t>
            </w:r>
          </w:p>
        </w:tc>
        <w:tc>
          <w:tcPr>
            <w:tcW w:type="dxa" w:w="1545"/>
          </w:tcPr>
          <w:p>
            <w:pPr>
              <w:spacing w:after="0"/>
              <w:jc w:val="left"/>
            </w:pPr>
            <w:r>
              <w:rPr>
                <w:sz w:val="16"/>
              </w:rPr>
              <w:t>390326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Hanging Rock village</w:t>
            </w:r>
          </w:p>
        </w:tc>
        <w:tc>
          <w:tcPr>
            <w:tcW w:type="dxa" w:w="1545"/>
          </w:tcPr>
          <w:p>
            <w:pPr>
              <w:spacing w:after="0"/>
              <w:jc w:val="left"/>
            </w:pPr>
            <w:r>
              <w:rPr>
                <w:sz w:val="16"/>
              </w:rPr>
              <w:t>390699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Ironton city</w:t>
            </w:r>
          </w:p>
        </w:tc>
        <w:tc>
          <w:tcPr>
            <w:tcW w:type="dxa" w:w="1545"/>
          </w:tcPr>
          <w:p>
            <w:pPr>
              <w:spacing w:after="0"/>
              <w:jc w:val="left"/>
            </w:pPr>
            <w:r>
              <w:rPr>
                <w:sz w:val="16"/>
              </w:rPr>
              <w:t>390327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Proctorville village</w:t>
            </w:r>
          </w:p>
        </w:tc>
        <w:tc>
          <w:tcPr>
            <w:tcW w:type="dxa" w:w="1545"/>
          </w:tcPr>
          <w:p>
            <w:pPr>
              <w:spacing w:after="0"/>
              <w:jc w:val="left"/>
            </w:pPr>
            <w:r>
              <w:rPr>
                <w:sz w:val="16"/>
              </w:rPr>
              <w:t>390700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Point village</w:t>
            </w:r>
          </w:p>
        </w:tc>
        <w:tc>
          <w:tcPr>
            <w:tcW w:type="dxa" w:w="1545"/>
          </w:tcPr>
          <w:p>
            <w:pPr>
              <w:spacing w:after="0"/>
              <w:jc w:val="left"/>
            </w:pPr>
            <w:r>
              <w:rPr>
                <w:sz w:val="16"/>
              </w:rPr>
              <w:t>390630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41</w:t>
            </w:r>
          </w:p>
        </w:tc>
        <w:tc>
          <w:tcPr>
            <w:tcW w:type="dxa" w:w="1496"/>
          </w:tcPr>
          <w:p>
            <w:pPr>
              <w:spacing w:after="0"/>
              <w:jc w:val="right"/>
            </w:pPr>
            <w:r>
              <w:rPr>
                <w:sz w:val="16"/>
              </w:rPr>
              <w:t>7</w:t>
            </w:r>
          </w:p>
        </w:tc>
        <w:tc>
          <w:tcPr>
            <w:tcW w:type="dxa" w:w="1496"/>
          </w:tcPr>
          <w:p>
            <w:pPr>
              <w:spacing w:after="0"/>
              <w:jc w:val="right"/>
            </w:pPr>
            <w:r>
              <w:rPr>
                <w:sz w:val="16"/>
              </w:rPr>
              <w:t>45</w:t>
            </w:r>
          </w:p>
        </w:tc>
        <w:tc>
          <w:tcPr>
            <w:tcW w:type="dxa" w:w="1496"/>
          </w:tcPr>
          <w:p>
            <w:pPr>
              <w:spacing w:after="0"/>
              <w:jc w:val="right"/>
            </w:pPr>
            <w:r>
              <w:rPr>
                <w:sz w:val="16"/>
              </w:rPr>
              <w:t>4</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Lawrence County, OH: risk-assessment baseline packet, release 2026-10 (data as of 2026-09-30; County FIPS 39087). Automated baseline. </w:t>
      </w:r>
      <w:hyperlink r:id="rId15">
        <w:r>
          <w:rPr>
            <w:color w:val="1F4E99"/>
            <w:sz w:val="17"/>
            <w:u w:val="single"/>
          </w:rPr>
          <w:t>https://hazardplain.org/oh/39087/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OH: Risk-assessment baseline packet</dc:title>
  <dc:subject>Hazard Plain release 2026-10, as of 2026-09-30. Automated baseline</dc:subject>
  <dc:creator>Hazard Plain</dc:creator>
  <cp:keywords>Hazard Plain; hazard mitigation; risk assessment; 39087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