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Huron County, OH</w:t>
      </w:r>
    </w:p>
    <w:p>
      <w:pPr>
        <w:spacing w:after="120" w:before="0"/>
      </w:pPr>
      <w:r>
        <w:rPr>
          <w:color w:val="555555"/>
          <w:sz w:val="24"/>
        </w:rPr>
        <w:t>Risk-assessment baseline packet</w:t>
      </w:r>
    </w:p>
    <w:p>
      <w:pPr>
        <w:spacing w:after="120" w:before="0"/>
      </w:pPr>
      <w:r>
        <w:rPr>
          <w:b/>
          <w:sz w:val="18"/>
        </w:rPr>
        <w:t xml:space="preserve">County FIPS: </w:t>
      </w:r>
      <w:r>
        <w:rPr>
          <w:sz w:val="18"/>
        </w:rPr>
        <w:t>39077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2030-09-02. Plan: Huron County 2025 Hazard Mitigation Plan (FEMA plan 111102), approved 2025-09-03.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2025-09-03: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($9,362,281 a year), Tornado ($2,343,948) and Lightning ($1,192,668).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2030-09-02</w:t>
      </w:r>
    </w:p>
    <w:p>
      <w:pPr>
        <w:keepNext/>
        <w:spacing w:after="40" w:before="0"/>
      </w:pPr>
      <w:r>
        <w:rPr>
          <w:b/>
        </w:rPr>
        <w:t xml:space="preserve">Plan: </w:t>
      </w:r>
      <w:r>
        <w:rPr/>
        <w:t>Huron County 2025 Hazard Mitigation Plan (FEMA plan 111102)</w:t>
      </w:r>
    </w:p>
    <w:p>
      <w:pPr>
        <w:keepNext/>
        <w:spacing w:after="40" w:before="0"/>
      </w:pPr>
      <w:r>
        <w:rPr>
          <w:b/>
        </w:rPr>
        <w:t xml:space="preserve">Approved: </w:t>
      </w:r>
      <w:r>
        <w:rPr/>
        <w:t>2025-09-03</w:t>
      </w:r>
    </w:p>
    <w:p>
      <w:pPr>
        <w:keepNext/>
        <w:spacing w:after="40" w:before="0"/>
      </w:pPr>
      <w:r>
        <w:rPr>
          <w:b/>
        </w:rPr>
        <w:t xml:space="preserve">Days to expiry: </w:t>
      </w:r>
      <w:r>
        <w:rPr/>
        <w:t>1,433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5"/>
        <w:gridCol w:w="769"/>
        <w:gridCol w:w="2086"/>
        <w:gridCol w:w="3955"/>
        <w:gridCol w:w="1037"/>
        <w:gridCol w:w="1037"/>
        <w:gridCol w:w="857"/>
        <w:gridCol w:w="1535"/>
        <w:gridCol w:w="1271"/>
      </w:tblGrid>
      <w:tr>
        <w:trPr>
          <w:cantSplit/>
          <w:tblHeader/>
        </w:trPr>
        <w:tc>
          <w:tcPr>
            <w:tcW w:type="dxa" w:w="156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86"/>
            <w:shd w:val="clear" w:color="auto" w:fill="E8E8E8"/>
          </w:tcPr>
          <w:p>
            <w:pPr>
              <w:spacing w:after="0"/>
              <w:jc w:val="left"/>
            </w:pPr>
            <w:r>
              <w:rPr>
                <w:b/>
                <w:sz w:val="16"/>
              </w:rPr>
              <w:t>Status</w:t>
            </w:r>
          </w:p>
        </w:tc>
        <w:tc>
          <w:tcPr>
            <w:tcW w:type="dxa" w:w="39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5"/>
            <w:shd w:val="clear" w:color="auto" w:fill="E8E8E8"/>
          </w:tcPr>
          <w:p>
            <w:pPr>
              <w:spacing w:after="0"/>
              <w:jc w:val="left"/>
            </w:pPr>
            <w:r>
              <w:rPr>
                <w:b/>
                <w:sz w:val="16"/>
              </w:rPr>
              <w:t>Update underway</w:t>
            </w:r>
          </w:p>
        </w:tc>
        <w:tc>
          <w:tcPr>
            <w:tcW w:type="dxa" w:w="1271"/>
            <w:shd w:val="clear" w:color="auto" w:fill="E8E8E8"/>
          </w:tcPr>
          <w:p>
            <w:pPr>
              <w:spacing w:after="0"/>
              <w:jc w:val="left"/>
            </w:pPr>
            <w:r>
              <w:rPr>
                <w:b/>
                <w:sz w:val="16"/>
              </w:rPr>
              <w:t>Notes</w:t>
            </w:r>
          </w:p>
        </w:tc>
      </w:tr>
      <w:tr>
        <w:trPr>
          <w:cantSplit/>
        </w:trPr>
        <w:tc>
          <w:tcPr>
            <w:tcW w:type="dxa" w:w="1565"/>
          </w:tcPr>
          <w:p>
            <w:pPr>
              <w:spacing w:after="0"/>
              <w:jc w:val="left"/>
            </w:pPr>
            <w:r>
              <w:rPr>
                <w:sz w:val="16"/>
              </w:rPr>
              <w:t>Huron County</w:t>
            </w:r>
          </w:p>
        </w:tc>
        <w:tc>
          <w:tcPr>
            <w:tcW w:type="dxa" w:w="769"/>
          </w:tcPr>
          <w:p>
            <w:pPr>
              <w:spacing w:after="0"/>
              <w:jc w:val="left"/>
            </w:pPr>
            <w:r>
              <w:rPr>
                <w:sz w:val="16"/>
              </w:rPr>
              <w:t>County</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Bellevue city</w:t>
            </w:r>
          </w:p>
        </w:tc>
        <w:tc>
          <w:tcPr>
            <w:tcW w:type="dxa" w:w="769"/>
          </w:tcPr>
          <w:p>
            <w:pPr>
              <w:spacing w:after="0"/>
              <w:jc w:val="left"/>
            </w:pPr>
            <w:r>
              <w:rPr>
                <w:sz w:val="16"/>
              </w:rPr>
              <w:t>City</w:t>
            </w:r>
          </w:p>
        </w:tc>
        <w:tc>
          <w:tcPr>
            <w:tcW w:type="dxa" w:w="2086"/>
          </w:tcPr>
          <w:p>
            <w:pPr>
              <w:spacing w:after="0"/>
              <w:jc w:val="left"/>
            </w:pPr>
            <w:r>
              <w:rPr>
                <w:sz w:val="16"/>
              </w:rPr>
              <w:t>Approved, expires 2030-07-08</w:t>
            </w:r>
          </w:p>
        </w:tc>
        <w:tc>
          <w:tcPr>
            <w:tcW w:type="dxa" w:w="3955"/>
          </w:tcPr>
          <w:p>
            <w:pPr>
              <w:spacing w:after="0"/>
              <w:jc w:val="left"/>
            </w:pPr>
            <w:r>
              <w:rPr>
                <w:sz w:val="16"/>
              </w:rPr>
              <w:t>Sandusky County 2025 Multi-Hazard Mitigation Plan (FEMA plan 110966)</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7"/>
          </w:tcPr>
          <w:p>
            <w:pPr>
              <w:spacing w:after="0"/>
              <w:jc w:val="right"/>
            </w:pPr>
            <w:r>
              <w:rPr>
                <w:sz w:val="16"/>
              </w:rPr>
              <w:t>1,377</w:t>
            </w:r>
          </w:p>
        </w:tc>
        <w:tc>
          <w:tcPr>
            <w:tcW w:type="dxa" w:w="1535"/>
          </w:tcPr>
          <w:p>
            <w:pPr>
              <w:spacing w:after="0"/>
              <w:jc w:val="left"/>
            </w:pPr>
            <w:r>
              <w:rPr>
                <w:sz w:val="16"/>
              </w:rPr>
              <w:t>FEMA tracker shows a plan approvable pending adoption</w:t>
            </w:r>
          </w:p>
        </w:tc>
        <w:tc>
          <w:tcPr>
            <w:tcW w:type="dxa" w:w="1271"/>
          </w:tcPr>
          <w:p>
            <w:pPr>
              <w:spacing w:after="0"/>
              <w:jc w:val="left"/>
            </w:pPr>
            <w:r>
              <w:rPr>
                <w:sz w:val="16"/>
              </w:rPr>
              <w:t>this jurisdiction approved 2025-09-03</w:t>
            </w:r>
          </w:p>
        </w:tc>
      </w:tr>
      <w:tr>
        <w:trPr>
          <w:cantSplit/>
        </w:trPr>
        <w:tc>
          <w:tcPr>
            <w:tcW w:type="dxa" w:w="1565"/>
          </w:tcPr>
          <w:p>
            <w:pPr>
              <w:spacing w:after="0"/>
              <w:jc w:val="left"/>
            </w:pPr>
            <w:r>
              <w:rPr>
                <w:sz w:val="16"/>
              </w:rPr>
              <w:t>Greenwich village</w:t>
            </w:r>
          </w:p>
        </w:tc>
        <w:tc>
          <w:tcPr>
            <w:tcW w:type="dxa" w:w="769"/>
          </w:tcPr>
          <w:p>
            <w:pPr>
              <w:spacing w:after="0"/>
              <w:jc w:val="left"/>
            </w:pPr>
            <w:r>
              <w:rPr>
                <w:sz w:val="16"/>
              </w:rPr>
              <w:t>Village</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Monroeville village</w:t>
            </w:r>
          </w:p>
        </w:tc>
        <w:tc>
          <w:tcPr>
            <w:tcW w:type="dxa" w:w="769"/>
          </w:tcPr>
          <w:p>
            <w:pPr>
              <w:spacing w:after="0"/>
              <w:jc w:val="left"/>
            </w:pPr>
            <w:r>
              <w:rPr>
                <w:sz w:val="16"/>
              </w:rPr>
              <w:t>Village</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New London village</w:t>
            </w:r>
          </w:p>
        </w:tc>
        <w:tc>
          <w:tcPr>
            <w:tcW w:type="dxa" w:w="769"/>
          </w:tcPr>
          <w:p>
            <w:pPr>
              <w:spacing w:after="0"/>
              <w:jc w:val="left"/>
            </w:pPr>
            <w:r>
              <w:rPr>
                <w:sz w:val="16"/>
              </w:rPr>
              <w:t>Village</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North Fairfield village</w:t>
            </w:r>
          </w:p>
        </w:tc>
        <w:tc>
          <w:tcPr>
            <w:tcW w:type="dxa" w:w="769"/>
          </w:tcPr>
          <w:p>
            <w:pPr>
              <w:spacing w:after="0"/>
              <w:jc w:val="left"/>
            </w:pPr>
            <w:r>
              <w:rPr>
                <w:sz w:val="16"/>
              </w:rPr>
              <w:t>Village</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Norwalk city</w:t>
            </w:r>
          </w:p>
        </w:tc>
        <w:tc>
          <w:tcPr>
            <w:tcW w:type="dxa" w:w="769"/>
          </w:tcPr>
          <w:p>
            <w:pPr>
              <w:spacing w:after="0"/>
              <w:jc w:val="left"/>
            </w:pPr>
            <w:r>
              <w:rPr>
                <w:sz w:val="16"/>
              </w:rPr>
              <w:t>City</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Wakeman village</w:t>
            </w:r>
          </w:p>
        </w:tc>
        <w:tc>
          <w:tcPr>
            <w:tcW w:type="dxa" w:w="769"/>
          </w:tcPr>
          <w:p>
            <w:pPr>
              <w:spacing w:after="0"/>
              <w:jc w:val="left"/>
            </w:pPr>
            <w:r>
              <w:rPr>
                <w:sz w:val="16"/>
              </w:rPr>
              <w:t>Village</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r>
        <w:trPr>
          <w:cantSplit/>
        </w:trPr>
        <w:tc>
          <w:tcPr>
            <w:tcW w:type="dxa" w:w="1565"/>
          </w:tcPr>
          <w:p>
            <w:pPr>
              <w:spacing w:after="0"/>
              <w:jc w:val="left"/>
            </w:pPr>
            <w:r>
              <w:rPr>
                <w:sz w:val="16"/>
              </w:rPr>
              <w:t>Willard city</w:t>
            </w:r>
          </w:p>
        </w:tc>
        <w:tc>
          <w:tcPr>
            <w:tcW w:type="dxa" w:w="769"/>
          </w:tcPr>
          <w:p>
            <w:pPr>
              <w:spacing w:after="0"/>
              <w:jc w:val="left"/>
            </w:pPr>
            <w:r>
              <w:rPr>
                <w:sz w:val="16"/>
              </w:rPr>
              <w:t>City</w:t>
            </w:r>
          </w:p>
        </w:tc>
        <w:tc>
          <w:tcPr>
            <w:tcW w:type="dxa" w:w="2086"/>
          </w:tcPr>
          <w:p>
            <w:pPr>
              <w:spacing w:after="0"/>
              <w:jc w:val="left"/>
            </w:pPr>
            <w:r>
              <w:rPr>
                <w:sz w:val="16"/>
              </w:rPr>
              <w:t>Approved, expires 2030-09-02</w:t>
            </w:r>
          </w:p>
        </w:tc>
        <w:tc>
          <w:tcPr>
            <w:tcW w:type="dxa" w:w="3955"/>
          </w:tcPr>
          <w:p>
            <w:pPr>
              <w:spacing w:after="0"/>
              <w:jc w:val="left"/>
            </w:pPr>
            <w:r>
              <w:rPr>
                <w:sz w:val="16"/>
              </w:rPr>
              <w:t>Huron County 2025 Hazard Mitigation Plan (FEMA plan 111102)</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7"/>
          </w:tcPr>
          <w:p>
            <w:pPr>
              <w:spacing w:after="0"/>
              <w:jc w:val="right"/>
            </w:pPr>
            <w:r>
              <w:rPr>
                <w:sz w:val="16"/>
              </w:rPr>
              <w:t>1,433</w:t>
            </w:r>
          </w:p>
        </w:tc>
        <w:tc>
          <w:tcPr>
            <w:tcW w:type="dxa" w:w="1535"/>
          </w:tcPr>
          <w:p>
            <w:pPr>
              <w:spacing w:after="0"/>
              <w:jc w:val="left"/>
            </w:pPr>
          </w:p>
        </w:tc>
        <w:tc>
          <w:tcPr>
            <w:tcW w:type="dxa" w:w="127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0"/>
        <w:gridCol w:w="1470"/>
        <w:gridCol w:w="1037"/>
        <w:gridCol w:w="1126"/>
        <w:gridCol w:w="1595"/>
        <w:gridCol w:w="1133"/>
        <w:gridCol w:w="1710"/>
        <w:gridCol w:w="284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0"/>
            <w:shd w:val="clear" w:color="auto" w:fill="E8E8E8"/>
          </w:tcPr>
          <w:p>
            <w:pPr>
              <w:spacing w:after="0"/>
              <w:jc w:val="left"/>
            </w:pPr>
            <w:r>
              <w:rPr>
                <w:b/>
                <w:sz w:val="16"/>
              </w:rPr>
              <w:t>NRI risk rating</w:t>
            </w:r>
          </w:p>
        </w:tc>
        <w:tc>
          <w:tcPr>
            <w:tcW w:type="dxa" w:w="14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$9,129,046</w:t>
            </w:r>
          </w:p>
        </w:tc>
        <w:tc>
          <w:tcPr>
            <w:tcW w:type="dxa" w:w="1126"/>
          </w:tcPr>
          <w:p>
            <w:pPr>
              <w:spacing w:after="0"/>
              <w:jc w:val="right"/>
            </w:pPr>
            <w:r>
              <w:rPr>
                <w:sz w:val="16"/>
              </w:rPr>
              <w:t>$100,655</w:t>
            </w:r>
          </w:p>
        </w:tc>
        <w:tc>
          <w:tcPr>
            <w:tcW w:type="dxa" w:w="1595"/>
          </w:tcPr>
          <w:p>
            <w:pPr>
              <w:spacing w:after="0"/>
              <w:jc w:val="right"/>
            </w:pPr>
            <w:r>
              <w:rPr>
                <w:sz w:val="16"/>
              </w:rPr>
              <w:t>$132,581</w:t>
            </w:r>
          </w:p>
        </w:tc>
        <w:tc>
          <w:tcPr>
            <w:tcW w:type="dxa" w:w="1133"/>
          </w:tcPr>
          <w:p>
            <w:pPr>
              <w:spacing w:after="0"/>
              <w:jc w:val="right"/>
            </w:pPr>
            <w:r>
              <w:rPr>
                <w:sz w:val="16"/>
              </w:rPr>
              <w:t>$9,362,281</w:t>
            </w:r>
          </w:p>
        </w:tc>
        <w:tc>
          <w:tcPr>
            <w:tcW w:type="dxa" w:w="1710"/>
          </w:tcPr>
          <w:p>
            <w:pPr>
              <w:spacing w:after="0"/>
              <w:jc w:val="right"/>
            </w:pPr>
            <w:r>
              <w:rPr>
                <w:sz w:val="16"/>
              </w:rPr>
              <w:t>40</w:t>
            </w:r>
          </w:p>
        </w:tc>
        <w:tc>
          <w:tcPr>
            <w:tcW w:type="dxa" w:w="284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$1,435,761</w:t>
            </w:r>
          </w:p>
        </w:tc>
        <w:tc>
          <w:tcPr>
            <w:tcW w:type="dxa" w:w="1126"/>
          </w:tcPr>
          <w:p>
            <w:pPr>
              <w:spacing w:after="0"/>
              <w:jc w:val="right"/>
            </w:pPr>
            <w:r>
              <w:rPr>
                <w:sz w:val="16"/>
              </w:rPr>
              <w:t>$1,764</w:t>
            </w:r>
          </w:p>
        </w:tc>
        <w:tc>
          <w:tcPr>
            <w:tcW w:type="dxa" w:w="1595"/>
          </w:tcPr>
          <w:p>
            <w:pPr>
              <w:spacing w:after="0"/>
              <w:jc w:val="right"/>
            </w:pPr>
            <w:r>
              <w:rPr>
                <w:sz w:val="16"/>
              </w:rPr>
              <w:t>$906,424</w:t>
            </w:r>
          </w:p>
        </w:tc>
        <w:tc>
          <w:tcPr>
            <w:tcW w:type="dxa" w:w="1133"/>
          </w:tcPr>
          <w:p>
            <w:pPr>
              <w:spacing w:after="0"/>
              <w:jc w:val="right"/>
            </w:pPr>
            <w:r>
              <w:rPr>
                <w:sz w:val="16"/>
              </w:rPr>
              <w:t>$2,343,948</w:t>
            </w:r>
          </w:p>
        </w:tc>
        <w:tc>
          <w:tcPr>
            <w:tcW w:type="dxa" w:w="1710"/>
          </w:tcPr>
          <w:p>
            <w:pPr>
              <w:spacing w:after="0"/>
              <w:jc w:val="right"/>
            </w:pPr>
            <w:r>
              <w:rPr>
                <w:sz w:val="16"/>
              </w:rPr>
              <w:t>21</w:t>
            </w:r>
          </w:p>
        </w:tc>
        <w:tc>
          <w:tcPr>
            <w:tcW w:type="dxa" w:w="284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Lightning</w:t>
            </w:r>
          </w:p>
        </w:tc>
        <w:tc>
          <w:tcPr>
            <w:tcW w:type="dxa" w:w="1470"/>
          </w:tcPr>
          <w:p>
            <w:pPr>
              <w:spacing w:after="0"/>
              <w:jc w:val="left"/>
            </w:pPr>
            <w:r>
              <w:rPr>
                <w:sz w:val="16"/>
              </w:rPr>
              <w:t>Relatively High</w:t>
            </w:r>
          </w:p>
        </w:tc>
        <w:tc>
          <w:tcPr>
            <w:tcW w:type="dxa" w:w="1470"/>
          </w:tcPr>
          <w:p>
            <w:pPr>
              <w:spacing w:after="0"/>
              <w:jc w:val="left"/>
            </w:pPr>
            <w:r>
              <w:rPr>
                <w:sz w:val="16"/>
              </w:rPr>
              <w:t>Relatively High</w:t>
            </w:r>
          </w:p>
        </w:tc>
        <w:tc>
          <w:tcPr>
            <w:tcW w:type="dxa" w:w="1037"/>
          </w:tcPr>
          <w:p>
            <w:pPr>
              <w:spacing w:after="0"/>
              <w:jc w:val="right"/>
            </w:pPr>
            <w:r>
              <w:rPr>
                <w:sz w:val="16"/>
              </w:rPr>
              <w:t>$18,383</w:t>
            </w:r>
          </w:p>
        </w:tc>
        <w:tc>
          <w:tcPr>
            <w:tcW w:type="dxa" w:w="1126"/>
          </w:tcPr>
          <w:p>
            <w:pPr>
              <w:spacing w:after="0"/>
              <w:jc w:val="right"/>
            </w:pPr>
            <w:r>
              <w:rPr>
                <w:sz w:val="16"/>
              </w:rPr>
              <w:t>n/a</w:t>
            </w:r>
          </w:p>
        </w:tc>
        <w:tc>
          <w:tcPr>
            <w:tcW w:type="dxa" w:w="1595"/>
          </w:tcPr>
          <w:p>
            <w:pPr>
              <w:spacing w:after="0"/>
              <w:jc w:val="right"/>
            </w:pPr>
            <w:r>
              <w:rPr>
                <w:sz w:val="16"/>
              </w:rPr>
              <w:t>$1,174,286</w:t>
            </w:r>
          </w:p>
        </w:tc>
        <w:tc>
          <w:tcPr>
            <w:tcW w:type="dxa" w:w="1133"/>
          </w:tcPr>
          <w:p>
            <w:pPr>
              <w:spacing w:after="0"/>
              <w:jc w:val="right"/>
            </w:pPr>
            <w:r>
              <w:rPr>
                <w:sz w:val="16"/>
              </w:rPr>
              <w:t>$1,192,668</w:t>
            </w:r>
          </w:p>
        </w:tc>
        <w:tc>
          <w:tcPr>
            <w:tcW w:type="dxa" w:w="1710"/>
          </w:tcPr>
          <w:p>
            <w:pPr>
              <w:spacing w:after="0"/>
              <w:jc w:val="right"/>
            </w:pPr>
            <w:r>
              <w:rPr>
                <w:sz w:val="16"/>
              </w:rPr>
              <w:t>4</w:t>
            </w:r>
          </w:p>
        </w:tc>
        <w:tc>
          <w:tcPr>
            <w:tcW w:type="dxa" w:w="284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$583,273</w:t>
            </w:r>
          </w:p>
        </w:tc>
        <w:tc>
          <w:tcPr>
            <w:tcW w:type="dxa" w:w="1126"/>
          </w:tcPr>
          <w:p>
            <w:pPr>
              <w:spacing w:after="0"/>
              <w:jc w:val="right"/>
            </w:pPr>
            <w:r>
              <w:rPr>
                <w:sz w:val="16"/>
              </w:rPr>
              <w:t>$44,257</w:t>
            </w:r>
          </w:p>
        </w:tc>
        <w:tc>
          <w:tcPr>
            <w:tcW w:type="dxa" w:w="1595"/>
          </w:tcPr>
          <w:p>
            <w:pPr>
              <w:spacing w:after="0"/>
              <w:jc w:val="right"/>
            </w:pPr>
            <w:r>
              <w:rPr>
                <w:sz w:val="16"/>
              </w:rPr>
              <w:t>$423,477</w:t>
            </w:r>
          </w:p>
        </w:tc>
        <w:tc>
          <w:tcPr>
            <w:tcW w:type="dxa" w:w="1133"/>
          </w:tcPr>
          <w:p>
            <w:pPr>
              <w:spacing w:after="0"/>
              <w:jc w:val="right"/>
            </w:pPr>
            <w:r>
              <w:rPr>
                <w:sz w:val="16"/>
              </w:rPr>
              <w:t>$1,051,006</w:t>
            </w:r>
          </w:p>
        </w:tc>
        <w:tc>
          <w:tcPr>
            <w:tcW w:type="dxa" w:w="1710"/>
          </w:tcPr>
          <w:p>
            <w:pPr>
              <w:spacing w:after="0"/>
              <w:jc w:val="right"/>
            </w:pPr>
            <w:r>
              <w:rPr>
                <w:sz w:val="16"/>
              </w:rPr>
              <w:t>268</w:t>
            </w:r>
          </w:p>
        </w:tc>
        <w:tc>
          <w:tcPr>
            <w:tcW w:type="dxa" w:w="2840"/>
          </w:tcPr>
          <w:p>
            <w:pPr>
              <w:spacing w:after="0"/>
              <w:jc w:val="left"/>
            </w:pPr>
            <w:r>
              <w:rPr>
                <w:sz w:val="16"/>
              </w:rPr>
              <w:t>Includes 39 High Wind and 4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$7,556</w:t>
            </w:r>
          </w:p>
        </w:tc>
        <w:tc>
          <w:tcPr>
            <w:tcW w:type="dxa" w:w="1126"/>
          </w:tcPr>
          <w:p>
            <w:pPr>
              <w:spacing w:after="0"/>
              <w:jc w:val="right"/>
            </w:pPr>
            <w:r>
              <w:rPr>
                <w:sz w:val="16"/>
              </w:rPr>
              <w:t>$7,816</w:t>
            </w:r>
          </w:p>
        </w:tc>
        <w:tc>
          <w:tcPr>
            <w:tcW w:type="dxa" w:w="1595"/>
          </w:tcPr>
          <w:p>
            <w:pPr>
              <w:spacing w:after="0"/>
              <w:jc w:val="right"/>
            </w:pPr>
            <w:r>
              <w:rPr>
                <w:sz w:val="16"/>
              </w:rPr>
              <w:t>$924,529</w:t>
            </w:r>
          </w:p>
        </w:tc>
        <w:tc>
          <w:tcPr>
            <w:tcW w:type="dxa" w:w="1133"/>
          </w:tcPr>
          <w:p>
            <w:pPr>
              <w:spacing w:after="0"/>
              <w:jc w:val="right"/>
            </w:pPr>
            <w:r>
              <w:rPr>
                <w:sz w:val="16"/>
              </w:rPr>
              <w:t>$939,902</w:t>
            </w:r>
          </w:p>
        </w:tc>
        <w:tc>
          <w:tcPr>
            <w:tcW w:type="dxa" w:w="1710"/>
          </w:tcPr>
          <w:p>
            <w:pPr>
              <w:spacing w:after="0"/>
              <w:jc w:val="right"/>
            </w:pPr>
            <w:r>
              <w:rPr>
                <w:sz w:val="16"/>
              </w:rPr>
              <w:t>12</w:t>
            </w:r>
          </w:p>
        </w:tc>
        <w:tc>
          <w:tcPr>
            <w:tcW w:type="dxa" w:w="284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$789,720</w:t>
            </w:r>
          </w:p>
        </w:tc>
        <w:tc>
          <w:tcPr>
            <w:tcW w:type="dxa" w:w="1126"/>
          </w:tcPr>
          <w:p>
            <w:pPr>
              <w:spacing w:after="0"/>
              <w:jc w:val="right"/>
            </w:pPr>
            <w:r>
              <w:rPr>
                <w:sz w:val="16"/>
              </w:rPr>
              <w:t>$14,689</w:t>
            </w:r>
          </w:p>
        </w:tc>
        <w:tc>
          <w:tcPr>
            <w:tcW w:type="dxa" w:w="1595"/>
          </w:tcPr>
          <w:p>
            <w:pPr>
              <w:spacing w:after="0"/>
              <w:jc w:val="right"/>
            </w:pPr>
            <w:r>
              <w:rPr>
                <w:sz w:val="16"/>
              </w:rPr>
              <w:t>$5,875</w:t>
            </w:r>
          </w:p>
        </w:tc>
        <w:tc>
          <w:tcPr>
            <w:tcW w:type="dxa" w:w="1133"/>
          </w:tcPr>
          <w:p>
            <w:pPr>
              <w:spacing w:after="0"/>
              <w:jc w:val="right"/>
            </w:pPr>
            <w:r>
              <w:rPr>
                <w:sz w:val="16"/>
              </w:rPr>
              <w:t>$810,284</w:t>
            </w:r>
          </w:p>
        </w:tc>
        <w:tc>
          <w:tcPr>
            <w:tcW w:type="dxa" w:w="1710"/>
          </w:tcPr>
          <w:p>
            <w:pPr>
              <w:spacing w:after="0"/>
              <w:jc w:val="right"/>
            </w:pPr>
            <w:r>
              <w:rPr>
                <w:sz w:val="16"/>
              </w:rPr>
              <w:t>99</w:t>
            </w:r>
          </w:p>
        </w:tc>
        <w:tc>
          <w:tcPr>
            <w:tcW w:type="dxa" w:w="284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Earthquake</w:t>
            </w:r>
          </w:p>
        </w:tc>
        <w:tc>
          <w:tcPr>
            <w:tcW w:type="dxa" w:w="1470"/>
          </w:tcPr>
          <w:p>
            <w:pPr>
              <w:spacing w:after="0"/>
              <w:jc w:val="left"/>
            </w:pPr>
            <w:r>
              <w:rPr>
                <w:sz w:val="16"/>
              </w:rPr>
              <w:t>Very Low</w:t>
            </w:r>
          </w:p>
        </w:tc>
        <w:tc>
          <w:tcPr>
            <w:tcW w:type="dxa" w:w="1470"/>
          </w:tcPr>
          <w:p>
            <w:pPr>
              <w:spacing w:after="0"/>
              <w:jc w:val="left"/>
            </w:pPr>
            <w:r>
              <w:rPr>
                <w:sz w:val="16"/>
              </w:rPr>
              <w:t>Relatively Low</w:t>
            </w:r>
          </w:p>
        </w:tc>
        <w:tc>
          <w:tcPr>
            <w:tcW w:type="dxa" w:w="1037"/>
          </w:tcPr>
          <w:p>
            <w:pPr>
              <w:spacing w:after="0"/>
              <w:jc w:val="right"/>
            </w:pPr>
            <w:r>
              <w:rPr>
                <w:sz w:val="16"/>
              </w:rPr>
              <w:t>$256,809</w:t>
            </w:r>
          </w:p>
        </w:tc>
        <w:tc>
          <w:tcPr>
            <w:tcW w:type="dxa" w:w="1126"/>
          </w:tcPr>
          <w:p>
            <w:pPr>
              <w:spacing w:after="0"/>
              <w:jc w:val="right"/>
            </w:pPr>
            <w:r>
              <w:rPr>
                <w:sz w:val="16"/>
              </w:rPr>
              <w:t>n/a</w:t>
            </w:r>
          </w:p>
        </w:tc>
        <w:tc>
          <w:tcPr>
            <w:tcW w:type="dxa" w:w="1595"/>
          </w:tcPr>
          <w:p>
            <w:pPr>
              <w:spacing w:after="0"/>
              <w:jc w:val="right"/>
            </w:pPr>
            <w:r>
              <w:rPr>
                <w:sz w:val="16"/>
              </w:rPr>
              <w:t>$62,725</w:t>
            </w:r>
          </w:p>
        </w:tc>
        <w:tc>
          <w:tcPr>
            <w:tcW w:type="dxa" w:w="1133"/>
          </w:tcPr>
          <w:p>
            <w:pPr>
              <w:spacing w:after="0"/>
              <w:jc w:val="right"/>
            </w:pPr>
            <w:r>
              <w:rPr>
                <w:sz w:val="16"/>
              </w:rPr>
              <w:t>$319,534</w:t>
            </w:r>
          </w:p>
        </w:tc>
        <w:tc>
          <w:tcPr>
            <w:tcW w:type="dxa" w:w="1710"/>
          </w:tcPr>
          <w:p>
            <w:pPr>
              <w:spacing w:after="0"/>
              <w:jc w:val="right"/>
            </w:pPr>
          </w:p>
        </w:tc>
        <w:tc>
          <w:tcPr>
            <w:tcW w:type="dxa" w:w="2840"/>
          </w:tcPr>
          <w:p>
            <w:pPr>
              <w:spacing w:after="0"/>
              <w:jc w:val="left"/>
            </w:pPr>
            <w:r>
              <w:rPr>
                <w:sz w:val="16"/>
              </w:rPr>
              <w:t>Storm Events does not record earthquakes.</w:t>
            </w: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$194,042</w:t>
            </w:r>
          </w:p>
        </w:tc>
        <w:tc>
          <w:tcPr>
            <w:tcW w:type="dxa" w:w="1126"/>
          </w:tcPr>
          <w:p>
            <w:pPr>
              <w:spacing w:after="0"/>
              <w:jc w:val="right"/>
            </w:pPr>
            <w:r>
              <w:rPr>
                <w:sz w:val="16"/>
              </w:rPr>
              <w:t>n/a</w:t>
            </w:r>
          </w:p>
        </w:tc>
        <w:tc>
          <w:tcPr>
            <w:tcW w:type="dxa" w:w="1595"/>
          </w:tcPr>
          <w:p>
            <w:pPr>
              <w:spacing w:after="0"/>
              <w:jc w:val="right"/>
            </w:pPr>
            <w:r>
              <w:rPr>
                <w:sz w:val="16"/>
              </w:rPr>
              <w:t>$1,264</w:t>
            </w:r>
          </w:p>
        </w:tc>
        <w:tc>
          <w:tcPr>
            <w:tcW w:type="dxa" w:w="1133"/>
          </w:tcPr>
          <w:p>
            <w:pPr>
              <w:spacing w:after="0"/>
              <w:jc w:val="right"/>
            </w:pPr>
            <w:r>
              <w:rPr>
                <w:sz w:val="16"/>
              </w:rPr>
              <w:t>$195,306</w:t>
            </w:r>
          </w:p>
        </w:tc>
        <w:tc>
          <w:tcPr>
            <w:tcW w:type="dxa" w:w="1710"/>
          </w:tcPr>
          <w:p>
            <w:pPr>
              <w:spacing w:after="0"/>
              <w:jc w:val="right"/>
            </w:pPr>
            <w:r>
              <w:rPr>
                <w:sz w:val="16"/>
              </w:rPr>
              <w:t>1</w:t>
            </w:r>
          </w:p>
        </w:tc>
        <w:tc>
          <w:tcPr>
            <w:tcW w:type="dxa" w:w="284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$128,368</w:t>
            </w:r>
          </w:p>
        </w:tc>
        <w:tc>
          <w:tcPr>
            <w:tcW w:type="dxa" w:w="1126"/>
          </w:tcPr>
          <w:p>
            <w:pPr>
              <w:spacing w:after="0"/>
              <w:jc w:val="right"/>
            </w:pPr>
            <w:r>
              <w:rPr>
                <w:sz w:val="16"/>
              </w:rPr>
              <w:t>$812</w:t>
            </w:r>
          </w:p>
        </w:tc>
        <w:tc>
          <w:tcPr>
            <w:tcW w:type="dxa" w:w="1595"/>
          </w:tcPr>
          <w:p>
            <w:pPr>
              <w:spacing w:after="0"/>
              <w:jc w:val="right"/>
            </w:pPr>
            <w:r>
              <w:rPr>
                <w:sz w:val="16"/>
              </w:rPr>
              <w:t>$42,877</w:t>
            </w:r>
          </w:p>
        </w:tc>
        <w:tc>
          <w:tcPr>
            <w:tcW w:type="dxa" w:w="1133"/>
          </w:tcPr>
          <w:p>
            <w:pPr>
              <w:spacing w:after="0"/>
              <w:jc w:val="right"/>
            </w:pPr>
            <w:r>
              <w:rPr>
                <w:sz w:val="16"/>
              </w:rPr>
              <w:t>$172,057</w:t>
            </w:r>
          </w:p>
        </w:tc>
        <w:tc>
          <w:tcPr>
            <w:tcW w:type="dxa" w:w="1710"/>
          </w:tcPr>
          <w:p>
            <w:pPr>
              <w:spacing w:after="0"/>
              <w:jc w:val="right"/>
            </w:pPr>
            <w:r>
              <w:rPr>
                <w:sz w:val="16"/>
              </w:rPr>
              <w:t>36</w:t>
            </w:r>
          </w:p>
        </w:tc>
        <w:tc>
          <w:tcPr>
            <w:tcW w:type="dxa" w:w="284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$2,691</w:t>
            </w:r>
          </w:p>
        </w:tc>
        <w:tc>
          <w:tcPr>
            <w:tcW w:type="dxa" w:w="1126"/>
          </w:tcPr>
          <w:p>
            <w:pPr>
              <w:spacing w:after="0"/>
              <w:jc w:val="right"/>
            </w:pPr>
            <w:r>
              <w:rPr>
                <w:sz w:val="16"/>
              </w:rPr>
              <w:t>$2</w:t>
            </w:r>
          </w:p>
        </w:tc>
        <w:tc>
          <w:tcPr>
            <w:tcW w:type="dxa" w:w="1595"/>
          </w:tcPr>
          <w:p>
            <w:pPr>
              <w:spacing w:after="0"/>
              <w:jc w:val="right"/>
            </w:pPr>
            <w:r>
              <w:rPr>
                <w:sz w:val="16"/>
              </w:rPr>
              <w:t>$164,950</w:t>
            </w:r>
          </w:p>
        </w:tc>
        <w:tc>
          <w:tcPr>
            <w:tcW w:type="dxa" w:w="1133"/>
          </w:tcPr>
          <w:p>
            <w:pPr>
              <w:spacing w:after="0"/>
              <w:jc w:val="right"/>
            </w:pPr>
            <w:r>
              <w:rPr>
                <w:sz w:val="16"/>
              </w:rPr>
              <w:t>$167,643</w:t>
            </w:r>
          </w:p>
        </w:tc>
        <w:tc>
          <w:tcPr>
            <w:tcW w:type="dxa" w:w="1710"/>
          </w:tcPr>
          <w:p>
            <w:pPr>
              <w:spacing w:after="0"/>
              <w:jc w:val="right"/>
            </w:pPr>
            <w:r>
              <w:rPr>
                <w:sz w:val="16"/>
              </w:rPr>
              <w:t>2</w:t>
            </w:r>
          </w:p>
        </w:tc>
        <w:tc>
          <w:tcPr>
            <w:tcW w:type="dxa" w:w="284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$27,563</w:t>
            </w:r>
          </w:p>
        </w:tc>
        <w:tc>
          <w:tcPr>
            <w:tcW w:type="dxa" w:w="1126"/>
          </w:tcPr>
          <w:p>
            <w:pPr>
              <w:spacing w:after="0"/>
              <w:jc w:val="right"/>
            </w:pPr>
            <w:r>
              <w:rPr>
                <w:sz w:val="16"/>
              </w:rPr>
              <w:t>$20,308</w:t>
            </w:r>
          </w:p>
        </w:tc>
        <w:tc>
          <w:tcPr>
            <w:tcW w:type="dxa" w:w="1595"/>
          </w:tcPr>
          <w:p>
            <w:pPr>
              <w:spacing w:after="0"/>
              <w:jc w:val="right"/>
            </w:pPr>
            <w:r>
              <w:rPr>
                <w:sz w:val="16"/>
              </w:rPr>
              <w:t>$550</w:t>
            </w:r>
          </w:p>
        </w:tc>
        <w:tc>
          <w:tcPr>
            <w:tcW w:type="dxa" w:w="1133"/>
          </w:tcPr>
          <w:p>
            <w:pPr>
              <w:spacing w:after="0"/>
              <w:jc w:val="right"/>
            </w:pPr>
            <w:r>
              <w:rPr>
                <w:sz w:val="16"/>
              </w:rPr>
              <w:t>$48,422</w:t>
            </w:r>
          </w:p>
        </w:tc>
        <w:tc>
          <w:tcPr>
            <w:tcW w:type="dxa" w:w="1710"/>
          </w:tcPr>
          <w:p>
            <w:pPr>
              <w:spacing w:after="0"/>
              <w:jc w:val="right"/>
            </w:pPr>
            <w:r>
              <w:rPr>
                <w:sz w:val="16"/>
              </w:rPr>
              <w:t>0</w:t>
            </w:r>
          </w:p>
        </w:tc>
        <w:tc>
          <w:tcPr>
            <w:tcW w:type="dxa" w:w="284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$4,884</w:t>
            </w:r>
          </w:p>
        </w:tc>
        <w:tc>
          <w:tcPr>
            <w:tcW w:type="dxa" w:w="1126"/>
          </w:tcPr>
          <w:p>
            <w:pPr>
              <w:spacing w:after="0"/>
              <w:jc w:val="right"/>
            </w:pPr>
            <w:r>
              <w:rPr>
                <w:sz w:val="16"/>
              </w:rPr>
              <w:t>$7</w:t>
            </w:r>
          </w:p>
        </w:tc>
        <w:tc>
          <w:tcPr>
            <w:tcW w:type="dxa" w:w="1595"/>
          </w:tcPr>
          <w:p>
            <w:pPr>
              <w:spacing w:after="0"/>
              <w:jc w:val="right"/>
            </w:pPr>
            <w:r>
              <w:rPr>
                <w:sz w:val="16"/>
              </w:rPr>
              <w:t>$633</w:t>
            </w:r>
          </w:p>
        </w:tc>
        <w:tc>
          <w:tcPr>
            <w:tcW w:type="dxa" w:w="1133"/>
          </w:tcPr>
          <w:p>
            <w:pPr>
              <w:spacing w:after="0"/>
              <w:jc w:val="right"/>
            </w:pPr>
            <w:r>
              <w:rPr>
                <w:sz w:val="16"/>
              </w:rPr>
              <w:t>$5,524</w:t>
            </w:r>
          </w:p>
        </w:tc>
        <w:tc>
          <w:tcPr>
            <w:tcW w:type="dxa" w:w="1710"/>
          </w:tcPr>
          <w:p>
            <w:pPr>
              <w:spacing w:after="0"/>
              <w:jc w:val="right"/>
            </w:pPr>
            <w:r>
              <w:rPr>
                <w:sz w:val="16"/>
              </w:rPr>
              <w:t>0</w:t>
            </w:r>
          </w:p>
        </w:tc>
        <w:tc>
          <w:tcPr>
            <w:tcW w:type="dxa" w:w="284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$122</w:t>
            </w:r>
          </w:p>
        </w:tc>
        <w:tc>
          <w:tcPr>
            <w:tcW w:type="dxa" w:w="1126"/>
          </w:tcPr>
          <w:p>
            <w:pPr>
              <w:spacing w:after="0"/>
              <w:jc w:val="right"/>
            </w:pPr>
            <w:r>
              <w:rPr>
                <w:sz w:val="16"/>
              </w:rPr>
              <w:t>n/a</w:t>
            </w:r>
          </w:p>
        </w:tc>
        <w:tc>
          <w:tcPr>
            <w:tcW w:type="dxa" w:w="1595"/>
          </w:tcPr>
          <w:p>
            <w:pPr>
              <w:spacing w:after="0"/>
              <w:jc w:val="right"/>
            </w:pPr>
            <w:r>
              <w:rPr>
                <w:sz w:val="16"/>
              </w:rPr>
              <w:t>$1,199</w:t>
            </w:r>
          </w:p>
        </w:tc>
        <w:tc>
          <w:tcPr>
            <w:tcW w:type="dxa" w:w="1133"/>
          </w:tcPr>
          <w:p>
            <w:pPr>
              <w:spacing w:after="0"/>
              <w:jc w:val="right"/>
            </w:pPr>
            <w:r>
              <w:rPr>
                <w:sz w:val="16"/>
              </w:rPr>
              <w:t>$1,321</w:t>
            </w:r>
          </w:p>
        </w:tc>
        <w:tc>
          <w:tcPr>
            <w:tcW w:type="dxa" w:w="1710"/>
          </w:tcPr>
          <w:p>
            <w:pPr>
              <w:spacing w:after="0"/>
              <w:jc w:val="right"/>
            </w:pPr>
            <w:r>
              <w:rPr>
                <w:sz w:val="16"/>
              </w:rPr>
              <w:t>0</w:t>
            </w:r>
          </w:p>
        </w:tc>
        <w:tc>
          <w:tcPr>
            <w:tcW w:type="dxa" w:w="2840"/>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470"/>
          </w:tcPr>
          <w:p>
            <w:pPr>
              <w:spacing w:after="0"/>
              <w:jc w:val="left"/>
            </w:pPr>
            <w:r>
              <w:rPr>
                <w:sz w:val="16"/>
              </w:rPr>
              <w:t>No Rating</w:t>
            </w:r>
          </w:p>
        </w:tc>
        <w:tc>
          <w:tcPr>
            <w:tcW w:type="dxa" w:w="147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95"/>
          </w:tcPr>
          <w:p>
            <w:pPr>
              <w:spacing w:after="0"/>
              <w:jc w:val="right"/>
            </w:pPr>
            <w:r>
              <w:rPr>
                <w:sz w:val="16"/>
              </w:rPr>
              <w:t>n/a</w:t>
            </w:r>
          </w:p>
        </w:tc>
        <w:tc>
          <w:tcPr>
            <w:tcW w:type="dxa" w:w="1133"/>
          </w:tcPr>
          <w:p>
            <w:pPr>
              <w:spacing w:after="0"/>
              <w:jc w:val="right"/>
            </w:pPr>
            <w:r>
              <w:rPr>
                <w:sz w:val="16"/>
              </w:rPr>
              <w:t>$0</w:t>
            </w:r>
          </w:p>
        </w:tc>
        <w:tc>
          <w:tcPr>
            <w:tcW w:type="dxa" w:w="1710"/>
          </w:tcPr>
          <w:p>
            <w:pPr>
              <w:spacing w:after="0"/>
              <w:jc w:val="right"/>
            </w:pPr>
            <w:r>
              <w:rPr>
                <w:sz w:val="16"/>
              </w:rPr>
              <w:t>5</w:t>
            </w:r>
          </w:p>
        </w:tc>
        <w:tc>
          <w:tcPr>
            <w:tcW w:type="dxa" w:w="284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9163 (Relatively Low, 57.3); tract 9160 (Relatively Low, 52.8); tract 9162 (Relatively Low, 51.2)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9154 (Very Low, 50.4); tract 9165 (Very Low, 49.4); tract 9164 (Very Low, 47.4)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9161 (Relatively Low, 86.7); tract 9165 (Relatively Low, 86.4); tract 9159 (Relatively Low, 85.7)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9155 (Relatively High, 81.3); tract 9154 (Relatively High, 78.5); tract 9165 (Relatively High, 77.3)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9155 (Relatively Low, 70.4); tract 9157 (Very Low, 64.1); tract 9158 (Very Low, 63.5)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9163 is Census Tract 9163).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30"/>
        <w:gridCol w:w="1998"/>
        <w:gridCol w:w="1648"/>
        <w:gridCol w:w="1506"/>
        <w:gridCol w:w="1953"/>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8"/>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1506"/>
            <w:shd w:val="clear" w:color="auto" w:fill="E8E8E8"/>
          </w:tcPr>
          <w:p>
            <w:pPr>
              <w:spacing w:after="0"/>
              <w:jc w:val="left"/>
            </w:pPr>
            <w:r>
              <w:rPr>
                <w:b/>
                <w:sz w:val="16"/>
              </w:rPr>
              <w:t>Most damaging (when different)</w:t>
            </w:r>
          </w:p>
        </w:tc>
        <w:tc>
          <w:tcPr>
            <w:tcW w:type="dxa" w:w="1953"/>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30"/>
          </w:tcPr>
          <w:p>
            <w:pPr>
              <w:spacing w:after="0"/>
              <w:jc w:val="right"/>
            </w:pPr>
            <w:r>
              <w:rPr>
                <w:sz w:val="16"/>
              </w:rPr>
              <w:t>12 records, 1996 to 2022 (12 zone-level)</w:t>
            </w:r>
          </w:p>
        </w:tc>
        <w:tc>
          <w:tcPr>
            <w:tcW w:type="dxa" w:w="1998"/>
          </w:tcPr>
          <w:p>
            <w:pPr>
              <w:spacing w:after="0"/>
              <w:jc w:val="left"/>
            </w:pPr>
            <w:r>
              <w:rPr>
                <w:sz w:val="16"/>
              </w:rPr>
              <w:t>1 day to 10 days (median 2 days); 12 with a recorded value</w:t>
            </w:r>
          </w:p>
        </w:tc>
        <w:tc>
          <w:tcPr>
            <w:tcW w:type="dxa" w:w="1648"/>
          </w:tcPr>
          <w:p>
            <w:pPr>
              <w:spacing w:after="0"/>
              <w:jc w:val="left"/>
            </w:pPr>
            <w:r>
              <w:rPr>
                <w:sz w:val="16"/>
              </w:rPr>
              <w:t>10 consecutive days, 1997-01-10 to 1997-01-19, zone-level</w:t>
            </w:r>
          </w:p>
        </w:tc>
        <w:tc>
          <w:tcPr>
            <w:tcW w:type="dxa" w:w="1506"/>
          </w:tcPr>
          <w:p>
            <w:pPr>
              <w:spacing w:after="0"/>
              <w:jc w:val="left"/>
            </w:pPr>
            <w:r>
              <w:rPr>
                <w:sz w:val="16"/>
              </w:rPr>
              <w:t>Extreme Cold/Wind Chill, 2012-04-29, $150,000 property; $0 crops (zone total, 2012 dollars)</w:t>
            </w:r>
          </w:p>
        </w:tc>
        <w:tc>
          <w:tcPr>
            <w:tcW w:type="dxa" w:w="195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30"/>
          </w:tcPr>
          <w:p>
            <w:pPr>
              <w:spacing w:after="0"/>
              <w:jc w:val="right"/>
            </w:pPr>
            <w:r>
              <w:rPr>
                <w:sz w:val="16"/>
              </w:rPr>
              <w:t>0</w:t>
            </w:r>
          </w:p>
        </w:tc>
        <w:tc>
          <w:tcPr>
            <w:tcW w:type="dxa" w:w="1998"/>
          </w:tcPr>
          <w:p>
            <w:pPr>
              <w:spacing w:after="0"/>
              <w:jc w:val="left"/>
            </w:pPr>
          </w:p>
        </w:tc>
        <w:tc>
          <w:tcPr>
            <w:tcW w:type="dxa" w:w="1648"/>
          </w:tcPr>
          <w:p>
            <w:pPr>
              <w:spacing w:after="0"/>
              <w:jc w:val="left"/>
            </w:pPr>
          </w:p>
        </w:tc>
        <w:tc>
          <w:tcPr>
            <w:tcW w:type="dxa" w:w="1506"/>
          </w:tcPr>
          <w:p>
            <w:pPr>
              <w:spacing w:after="0"/>
              <w:jc w:val="left"/>
            </w:pPr>
          </w:p>
        </w:tc>
        <w:tc>
          <w:tcPr>
            <w:tcW w:type="dxa" w:w="1953"/>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30"/>
          </w:tcPr>
          <w:p>
            <w:pPr>
              <w:spacing w:after="0"/>
              <w:jc w:val="right"/>
            </w:pPr>
            <w:r>
              <w:rPr>
                <w:sz w:val="16"/>
              </w:rPr>
              <w:t>5 records, 1996 to 1999 (5 zone-level)</w:t>
            </w:r>
          </w:p>
        </w:tc>
        <w:tc>
          <w:tcPr>
            <w:tcW w:type="dxa" w:w="1998"/>
          </w:tcPr>
          <w:p>
            <w:pPr>
              <w:spacing w:after="0"/>
              <w:jc w:val="left"/>
            </w:pPr>
            <w:r>
              <w:rPr>
                <w:sz w:val="16"/>
              </w:rPr>
              <w:t>31 days to 122 days (median 76.5 days); 2 with a recorded value</w:t>
            </w:r>
          </w:p>
        </w:tc>
        <w:tc>
          <w:tcPr>
            <w:tcW w:type="dxa" w:w="1648"/>
          </w:tcPr>
          <w:p>
            <w:pPr>
              <w:spacing w:after="0"/>
              <w:jc w:val="left"/>
            </w:pPr>
            <w:r>
              <w:rPr>
                <w:sz w:val="16"/>
              </w:rPr>
              <w:t>122 days (4 months), 1999-06-01 to 1999-09-30, a run of 4 consecutive Storm Events drought records, zone-level</w:t>
            </w:r>
          </w:p>
        </w:tc>
        <w:tc>
          <w:tcPr>
            <w:tcW w:type="dxa" w:w="1506"/>
          </w:tcPr>
          <w:p>
            <w:pPr>
              <w:spacing w:after="0"/>
              <w:jc w:val="left"/>
            </w:pPr>
            <w:r>
              <w:rPr>
                <w:sz w:val="16"/>
              </w:rPr>
              <w:t>Drought, 1999-09-01, property not reported; $15,000,000 crops (zone total, 1999 dollars)</w:t>
            </w:r>
          </w:p>
        </w:tc>
        <w:tc>
          <w:tcPr>
            <w:tcW w:type="dxa" w:w="1953"/>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30"/>
          </w:tcPr>
          <w:p>
            <w:pPr>
              <w:spacing w:after="0"/>
              <w:jc w:val="right"/>
            </w:pPr>
            <w:r>
              <w:rPr>
                <w:sz w:val="16"/>
              </w:rPr>
              <w:t>0</w:t>
            </w:r>
          </w:p>
        </w:tc>
        <w:tc>
          <w:tcPr>
            <w:tcW w:type="dxa" w:w="1998"/>
          </w:tcPr>
          <w:p>
            <w:pPr>
              <w:spacing w:after="0"/>
              <w:jc w:val="left"/>
            </w:pPr>
          </w:p>
        </w:tc>
        <w:tc>
          <w:tcPr>
            <w:tcW w:type="dxa" w:w="1648"/>
          </w:tcPr>
          <w:p>
            <w:pPr>
              <w:spacing w:after="0"/>
              <w:jc w:val="left"/>
            </w:pPr>
          </w:p>
        </w:tc>
        <w:tc>
          <w:tcPr>
            <w:tcW w:type="dxa" w:w="1506"/>
          </w:tcPr>
          <w:p>
            <w:pPr>
              <w:spacing w:after="0"/>
              <w:jc w:val="left"/>
            </w:pPr>
          </w:p>
        </w:tc>
        <w:tc>
          <w:tcPr>
            <w:tcW w:type="dxa" w:w="1953"/>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30"/>
          </w:tcPr>
          <w:p>
            <w:pPr>
              <w:spacing w:after="0"/>
              <w:jc w:val="right"/>
            </w:pPr>
            <w:r>
              <w:rPr>
                <w:sz w:val="16"/>
              </w:rPr>
              <w:t>126 records, 1963 to 2026</w:t>
            </w:r>
          </w:p>
        </w:tc>
        <w:tc>
          <w:tcPr>
            <w:tcW w:type="dxa" w:w="1998"/>
          </w:tcPr>
          <w:p>
            <w:pPr>
              <w:spacing w:after="0"/>
              <w:jc w:val="left"/>
            </w:pPr>
            <w:r>
              <w:rPr>
                <w:sz w:val="16"/>
              </w:rPr>
              <w:t>0.75 in to 2 in (median 0.88 in); 126 with a recorded value</w:t>
            </w:r>
          </w:p>
        </w:tc>
        <w:tc>
          <w:tcPr>
            <w:tcW w:type="dxa" w:w="1648"/>
          </w:tcPr>
          <w:p>
            <w:pPr>
              <w:spacing w:after="0"/>
              <w:jc w:val="left"/>
            </w:pPr>
            <w:r>
              <w:rPr>
                <w:sz w:val="16"/>
              </w:rPr>
              <w:t>2 in hail, 2024-03-14</w:t>
            </w:r>
          </w:p>
        </w:tc>
        <w:tc>
          <w:tcPr>
            <w:tcW w:type="dxa" w:w="1506"/>
          </w:tcPr>
          <w:p>
            <w:pPr>
              <w:spacing w:after="0"/>
              <w:jc w:val="left"/>
            </w:pPr>
            <w:r>
              <w:rPr>
                <w:sz w:val="16"/>
              </w:rPr>
              <w:t>Hail, 2004-04-17, $75,000 property; crops not reported (2004 dollars)</w:t>
            </w:r>
          </w:p>
        </w:tc>
        <w:tc>
          <w:tcPr>
            <w:tcW w:type="dxa" w:w="1953"/>
          </w:tcPr>
          <w:p>
            <w:pPr>
              <w:spacing w:after="0"/>
              <w:jc w:val="left"/>
            </w:pPr>
            <w:r>
              <w:rPr>
                <w:sz w:val="16"/>
              </w:rPr>
              <w:t>Event records naming jurisdictions in the plan: Norwalk city (28 records), Greenwich village (10 records), Monroeville village (10 records), Willard city (10 records), Wakeman village (9 records), New London village (6 records), North Fairfield village (5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30"/>
          </w:tcPr>
          <w:p>
            <w:pPr>
              <w:spacing w:after="0"/>
              <w:jc w:val="right"/>
            </w:pPr>
            <w:r>
              <w:rPr>
                <w:sz w:val="16"/>
              </w:rPr>
              <w:t>2 records, 1999 (2 zone-level)</w:t>
            </w:r>
          </w:p>
        </w:tc>
        <w:tc>
          <w:tcPr>
            <w:tcW w:type="dxa" w:w="1998"/>
          </w:tcPr>
          <w:p>
            <w:pPr>
              <w:spacing w:after="0"/>
              <w:jc w:val="left"/>
            </w:pPr>
            <w:r>
              <w:rPr>
                <w:sz w:val="16"/>
              </w:rPr>
              <w:t>7 days to 31 days (median 19 days); 2 with a recorded value</w:t>
            </w:r>
          </w:p>
        </w:tc>
        <w:tc>
          <w:tcPr>
            <w:tcW w:type="dxa" w:w="1648"/>
          </w:tcPr>
          <w:p>
            <w:pPr>
              <w:spacing w:after="0"/>
              <w:jc w:val="left"/>
            </w:pPr>
            <w:r>
              <w:rPr>
                <w:sz w:val="16"/>
              </w:rPr>
              <w:t>July 1999 (1 monthly summary record), zone-level</w:t>
            </w:r>
          </w:p>
        </w:tc>
        <w:tc>
          <w:tcPr>
            <w:tcW w:type="dxa" w:w="1506"/>
          </w:tcPr>
          <w:p>
            <w:pPr>
              <w:spacing w:after="0"/>
              <w:jc w:val="left"/>
            </w:pPr>
          </w:p>
        </w:tc>
        <w:tc>
          <w:tcPr>
            <w:tcW w:type="dxa" w:w="195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30"/>
          </w:tcPr>
          <w:p>
            <w:pPr>
              <w:spacing w:after="0"/>
              <w:jc w:val="right"/>
            </w:pPr>
            <w:r>
              <w:rPr>
                <w:sz w:val="16"/>
              </w:rPr>
              <w:t>0</w:t>
            </w:r>
          </w:p>
        </w:tc>
        <w:tc>
          <w:tcPr>
            <w:tcW w:type="dxa" w:w="1998"/>
          </w:tcPr>
          <w:p>
            <w:pPr>
              <w:spacing w:after="0"/>
              <w:jc w:val="left"/>
            </w:pPr>
          </w:p>
        </w:tc>
        <w:tc>
          <w:tcPr>
            <w:tcW w:type="dxa" w:w="1648"/>
          </w:tcPr>
          <w:p>
            <w:pPr>
              <w:spacing w:after="0"/>
              <w:jc w:val="left"/>
            </w:pPr>
          </w:p>
        </w:tc>
        <w:tc>
          <w:tcPr>
            <w:tcW w:type="dxa" w:w="1506"/>
          </w:tcPr>
          <w:p>
            <w:pPr>
              <w:spacing w:after="0"/>
              <w:jc w:val="left"/>
            </w:pPr>
          </w:p>
        </w:tc>
        <w:tc>
          <w:tcPr>
            <w:tcW w:type="dxa" w:w="1953"/>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30"/>
          </w:tcPr>
          <w:p>
            <w:pPr>
              <w:spacing w:after="0"/>
              <w:jc w:val="right"/>
            </w:pPr>
            <w:r>
              <w:rPr>
                <w:sz w:val="16"/>
              </w:rPr>
              <w:t>1 record, 2005 (1 zone-level)</w:t>
            </w:r>
          </w:p>
        </w:tc>
        <w:tc>
          <w:tcPr>
            <w:tcW w:type="dxa" w:w="1998"/>
          </w:tcPr>
          <w:p>
            <w:pPr>
              <w:spacing w:after="0"/>
              <w:jc w:val="left"/>
            </w:pPr>
          </w:p>
        </w:tc>
        <w:tc>
          <w:tcPr>
            <w:tcW w:type="dxa" w:w="1648"/>
          </w:tcPr>
          <w:p>
            <w:pPr>
              <w:spacing w:after="0"/>
              <w:jc w:val="left"/>
            </w:pPr>
            <w:r>
              <w:rPr>
                <w:sz w:val="16"/>
              </w:rPr>
              <w:t>Ice Storm, 2005-01-05, $4,400,000 property; crops not reported (2005 dollars); NWS zone OHZ019</w:t>
            </w:r>
          </w:p>
        </w:tc>
        <w:tc>
          <w:tcPr>
            <w:tcW w:type="dxa" w:w="1506"/>
          </w:tcPr>
          <w:p>
            <w:pPr>
              <w:spacing w:after="0"/>
              <w:jc w:val="left"/>
            </w:pPr>
          </w:p>
        </w:tc>
        <w:tc>
          <w:tcPr>
            <w:tcW w:type="dxa" w:w="195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30"/>
          </w:tcPr>
          <w:p>
            <w:pPr>
              <w:spacing w:after="0"/>
              <w:jc w:val="right"/>
            </w:pPr>
            <w:r>
              <w:rPr>
                <w:sz w:val="16"/>
              </w:rPr>
              <w:t>40 records, 1996 to 2024 (5 zone-level)</w:t>
            </w:r>
          </w:p>
        </w:tc>
        <w:tc>
          <w:tcPr>
            <w:tcW w:type="dxa" w:w="1998"/>
          </w:tcPr>
          <w:p>
            <w:pPr>
              <w:spacing w:after="0"/>
              <w:jc w:val="left"/>
            </w:pPr>
          </w:p>
        </w:tc>
        <w:tc>
          <w:tcPr>
            <w:tcW w:type="dxa" w:w="1648"/>
          </w:tcPr>
          <w:p>
            <w:pPr>
              <w:spacing w:after="0"/>
              <w:jc w:val="left"/>
            </w:pPr>
            <w:r>
              <w:rPr>
                <w:sz w:val="16"/>
              </w:rPr>
              <w:t>Flood, 2006-06-22, $12,000,000 property; $7,000,000 crops (2006 dollars)</w:t>
            </w:r>
          </w:p>
        </w:tc>
        <w:tc>
          <w:tcPr>
            <w:tcW w:type="dxa" w:w="1506"/>
          </w:tcPr>
          <w:p>
            <w:pPr>
              <w:spacing w:after="0"/>
              <w:jc w:val="left"/>
            </w:pPr>
          </w:p>
        </w:tc>
        <w:tc>
          <w:tcPr>
            <w:tcW w:type="dxa" w:w="1953"/>
          </w:tcPr>
          <w:p>
            <w:pPr>
              <w:spacing w:after="0"/>
              <w:jc w:val="left"/>
            </w:pPr>
            <w:r>
              <w:rPr>
                <w:sz w:val="16"/>
              </w:rPr>
              <w:t>Event records naming jurisdictions in the plan: Norwalk city (7 records), Greenwich village (3 records), Monroeville village (1 record), New London village (1 record), North Fairfield village (1 record), Willard city (1 record). Zone-level records (5)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30"/>
          </w:tcPr>
          <w:p>
            <w:pPr>
              <w:spacing w:after="0"/>
              <w:jc w:val="right"/>
            </w:pPr>
            <w:r>
              <w:rPr>
                <w:sz w:val="16"/>
              </w:rPr>
              <w:t>0</w:t>
            </w:r>
          </w:p>
        </w:tc>
        <w:tc>
          <w:tcPr>
            <w:tcW w:type="dxa" w:w="1998"/>
          </w:tcPr>
          <w:p>
            <w:pPr>
              <w:spacing w:after="0"/>
              <w:jc w:val="left"/>
            </w:pPr>
          </w:p>
        </w:tc>
        <w:tc>
          <w:tcPr>
            <w:tcW w:type="dxa" w:w="1648"/>
          </w:tcPr>
          <w:p>
            <w:pPr>
              <w:spacing w:after="0"/>
              <w:jc w:val="left"/>
            </w:pPr>
          </w:p>
        </w:tc>
        <w:tc>
          <w:tcPr>
            <w:tcW w:type="dxa" w:w="1506"/>
          </w:tcPr>
          <w:p>
            <w:pPr>
              <w:spacing w:after="0"/>
              <w:jc w:val="left"/>
            </w:pPr>
          </w:p>
        </w:tc>
        <w:tc>
          <w:tcPr>
            <w:tcW w:type="dxa" w:w="1953"/>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30"/>
          </w:tcPr>
          <w:p>
            <w:pPr>
              <w:spacing w:after="0"/>
              <w:jc w:val="right"/>
            </w:pPr>
            <w:r>
              <w:rPr>
                <w:sz w:val="16"/>
              </w:rPr>
              <w:t>4 records, 1997 to 2008</w:t>
            </w:r>
          </w:p>
        </w:tc>
        <w:tc>
          <w:tcPr>
            <w:tcW w:type="dxa" w:w="1998"/>
          </w:tcPr>
          <w:p>
            <w:pPr>
              <w:spacing w:after="0"/>
              <w:jc w:val="left"/>
            </w:pPr>
          </w:p>
        </w:tc>
        <w:tc>
          <w:tcPr>
            <w:tcW w:type="dxa" w:w="1648"/>
          </w:tcPr>
          <w:p>
            <w:pPr>
              <w:spacing w:after="0"/>
              <w:jc w:val="left"/>
            </w:pPr>
            <w:r>
              <w:rPr>
                <w:sz w:val="16"/>
              </w:rPr>
              <w:t>Lightning, 2008-06-26, $0 property; $0 crops (2008 dollars), 1 direct death, 1 direct injury</w:t>
            </w:r>
          </w:p>
        </w:tc>
        <w:tc>
          <w:tcPr>
            <w:tcW w:type="dxa" w:w="1506"/>
          </w:tcPr>
          <w:p>
            <w:pPr>
              <w:spacing w:after="0"/>
              <w:jc w:val="left"/>
            </w:pPr>
            <w:r>
              <w:rPr>
                <w:sz w:val="16"/>
              </w:rPr>
              <w:t>Lightning, 1997-06-29, $100,000 property; crops not reported (1997 dollars)</w:t>
            </w:r>
          </w:p>
        </w:tc>
        <w:tc>
          <w:tcPr>
            <w:tcW w:type="dxa" w:w="1953"/>
          </w:tcPr>
          <w:p>
            <w:pPr>
              <w:spacing w:after="0"/>
              <w:jc w:val="left"/>
            </w:pPr>
            <w:r>
              <w:rPr>
                <w:sz w:val="16"/>
              </w:rPr>
              <w:t>Event records naming jurisdictions in the plan: Wakeman village (2 records), Norwalk city (1 record), Willard city (1 record).</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30"/>
          </w:tcPr>
          <w:p>
            <w:pPr>
              <w:spacing w:after="0"/>
              <w:jc w:val="right"/>
            </w:pPr>
            <w:r>
              <w:rPr>
                <w:sz w:val="16"/>
              </w:rPr>
              <w:t>43 records, 1996 to 2024 (43 zone-level)</w:t>
            </w:r>
          </w:p>
        </w:tc>
        <w:tc>
          <w:tcPr>
            <w:tcW w:type="dxa" w:w="1998"/>
          </w:tcPr>
          <w:p>
            <w:pPr>
              <w:spacing w:after="0"/>
              <w:jc w:val="left"/>
            </w:pPr>
            <w:r>
              <w:rPr>
                <w:sz w:val="16"/>
              </w:rPr>
              <w:t>35 kt (40 mph) to 66 kt (76 mph) (median 50 kt (58 mph)); 33 with a recorded value</w:t>
            </w:r>
          </w:p>
        </w:tc>
        <w:tc>
          <w:tcPr>
            <w:tcW w:type="dxa" w:w="1648"/>
          </w:tcPr>
          <w:p>
            <w:pPr>
              <w:spacing w:after="0"/>
              <w:jc w:val="left"/>
            </w:pPr>
            <w:r>
              <w:rPr>
                <w:sz w:val="16"/>
              </w:rPr>
              <w:t>66 kt (76 mph) measured gust, High Wind, 2011-04-28; NWS zone OHZ019</w:t>
            </w:r>
          </w:p>
        </w:tc>
        <w:tc>
          <w:tcPr>
            <w:tcW w:type="dxa" w:w="1506"/>
          </w:tcPr>
          <w:p>
            <w:pPr>
              <w:spacing w:after="0"/>
              <w:jc w:val="left"/>
            </w:pPr>
            <w:r>
              <w:rPr>
                <w:sz w:val="16"/>
              </w:rPr>
              <w:t>High Wind, 2008-09-14, $4,000,000 property; $1,000,000 crops (zone total, 2008 dollars)</w:t>
            </w:r>
          </w:p>
        </w:tc>
        <w:tc>
          <w:tcPr>
            <w:tcW w:type="dxa" w:w="195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30"/>
          </w:tcPr>
          <w:p>
            <w:pPr>
              <w:spacing w:after="0"/>
              <w:jc w:val="right"/>
            </w:pPr>
            <w:r>
              <w:rPr>
                <w:sz w:val="16"/>
              </w:rPr>
              <w:t>292 records, 1963 to 2026</w:t>
            </w:r>
          </w:p>
        </w:tc>
        <w:tc>
          <w:tcPr>
            <w:tcW w:type="dxa" w:w="1998"/>
          </w:tcPr>
          <w:p>
            <w:pPr>
              <w:spacing w:after="0"/>
              <w:jc w:val="left"/>
            </w:pPr>
            <w:r>
              <w:rPr>
                <w:sz w:val="16"/>
              </w:rPr>
              <w:t>50 kt (58 mph) to 75 kt (86 mph) (median 50 kt (58 mph)); 190 with a recorded value</w:t>
            </w:r>
          </w:p>
        </w:tc>
        <w:tc>
          <w:tcPr>
            <w:tcW w:type="dxa" w:w="1648"/>
          </w:tcPr>
          <w:p>
            <w:pPr>
              <w:spacing w:after="0"/>
              <w:jc w:val="left"/>
            </w:pPr>
            <w:r>
              <w:rPr>
                <w:sz w:val="16"/>
              </w:rPr>
              <w:t>75 kt (86 mph) estimated gust, Thunderstorm Wind, 2008-01-09; same speed and measurement basis also recorded on 2008-01-09</w:t>
            </w:r>
          </w:p>
        </w:tc>
        <w:tc>
          <w:tcPr>
            <w:tcW w:type="dxa" w:w="1506"/>
          </w:tcPr>
          <w:p>
            <w:pPr>
              <w:spacing w:after="0"/>
              <w:jc w:val="left"/>
            </w:pPr>
            <w:r>
              <w:rPr>
                <w:sz w:val="16"/>
              </w:rPr>
              <w:t>Thunderstorm Wind, 2003-08-21, $800,000 property; crops not reported (2003 dollars)</w:t>
            </w:r>
          </w:p>
        </w:tc>
        <w:tc>
          <w:tcPr>
            <w:tcW w:type="dxa" w:w="1953"/>
          </w:tcPr>
          <w:p>
            <w:pPr>
              <w:spacing w:after="0"/>
              <w:jc w:val="left"/>
            </w:pPr>
            <w:r>
              <w:rPr>
                <w:sz w:val="16"/>
              </w:rPr>
              <w:t>Event records naming jurisdictions in the plan: Norwalk city (59 records), Willard city (30 records), Wakeman village (25 records), New London village (15 records), Monroeville village (13 records), Greenwich village (6 records), North Fairfield village (3 records), Bellevue city (1 record).</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30"/>
          </w:tcPr>
          <w:p>
            <w:pPr>
              <w:spacing w:after="0"/>
              <w:jc w:val="right"/>
            </w:pPr>
            <w:r>
              <w:rPr>
                <w:sz w:val="16"/>
              </w:rPr>
              <w:t>37 records, 1972 to 2025</w:t>
            </w:r>
          </w:p>
        </w:tc>
        <w:tc>
          <w:tcPr>
            <w:tcW w:type="dxa" w:w="1998"/>
          </w:tcPr>
          <w:p>
            <w:pPr>
              <w:spacing w:after="0"/>
              <w:jc w:val="left"/>
            </w:pPr>
            <w:r>
              <w:rPr>
                <w:sz w:val="16"/>
              </w:rPr>
              <w:t>F/EF0 to F/EF3 (median F/EF1); 37 with a recorded value</w:t>
            </w:r>
          </w:p>
        </w:tc>
        <w:tc>
          <w:tcPr>
            <w:tcW w:type="dxa" w:w="1648"/>
          </w:tcPr>
          <w:p>
            <w:pPr>
              <w:spacing w:after="0"/>
              <w:jc w:val="left"/>
            </w:pPr>
            <w:r>
              <w:rPr>
                <w:sz w:val="16"/>
              </w:rPr>
              <w:t>F3 tornado, 1973-05-10, 11 mi path length (whole path, pre-1996), 50 yd wide, $2,500,000 property; crops not recorded (1973 dollars), 5 direct deaths, 100 direct injuries</w:t>
            </w:r>
          </w:p>
        </w:tc>
        <w:tc>
          <w:tcPr>
            <w:tcW w:type="dxa" w:w="1506"/>
          </w:tcPr>
          <w:p>
            <w:pPr>
              <w:spacing w:after="0"/>
              <w:jc w:val="left"/>
            </w:pPr>
          </w:p>
        </w:tc>
        <w:tc>
          <w:tcPr>
            <w:tcW w:type="dxa" w:w="1953"/>
          </w:tcPr>
          <w:p>
            <w:pPr>
              <w:spacing w:after="0"/>
              <w:jc w:val="left"/>
            </w:pPr>
            <w:r>
              <w:rPr>
                <w:sz w:val="16"/>
              </w:rPr>
              <w:t>Event records naming jurisdictions in the plan: Monroeville village (3 records), Norwalk city (3 records), Greenwich village (1 record), New London village (1 record), Wakeman village (1 record), Willard city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30"/>
          </w:tcPr>
          <w:p>
            <w:pPr>
              <w:spacing w:after="0"/>
              <w:jc w:val="right"/>
            </w:pPr>
            <w:r>
              <w:rPr>
                <w:sz w:val="16"/>
              </w:rPr>
              <w:t>0</w:t>
            </w:r>
          </w:p>
        </w:tc>
        <w:tc>
          <w:tcPr>
            <w:tcW w:type="dxa" w:w="1998"/>
          </w:tcPr>
          <w:p>
            <w:pPr>
              <w:spacing w:after="0"/>
              <w:jc w:val="left"/>
            </w:pPr>
          </w:p>
        </w:tc>
        <w:tc>
          <w:tcPr>
            <w:tcW w:type="dxa" w:w="1648"/>
          </w:tcPr>
          <w:p>
            <w:pPr>
              <w:spacing w:after="0"/>
              <w:jc w:val="left"/>
            </w:pPr>
          </w:p>
        </w:tc>
        <w:tc>
          <w:tcPr>
            <w:tcW w:type="dxa" w:w="1506"/>
          </w:tcPr>
          <w:p>
            <w:pPr>
              <w:spacing w:after="0"/>
              <w:jc w:val="left"/>
            </w:pPr>
          </w:p>
        </w:tc>
        <w:tc>
          <w:tcPr>
            <w:tcW w:type="dxa" w:w="1953"/>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30"/>
          </w:tcPr>
          <w:p>
            <w:pPr>
              <w:spacing w:after="0"/>
              <w:jc w:val="right"/>
            </w:pPr>
            <w:r>
              <w:rPr>
                <w:sz w:val="16"/>
              </w:rPr>
              <w:t>36 records, 1996 to 2022 (35 zone-level)</w:t>
            </w:r>
          </w:p>
        </w:tc>
        <w:tc>
          <w:tcPr>
            <w:tcW w:type="dxa" w:w="1998"/>
          </w:tcPr>
          <w:p>
            <w:pPr>
              <w:spacing w:after="0"/>
              <w:jc w:val="left"/>
            </w:pPr>
          </w:p>
        </w:tc>
        <w:tc>
          <w:tcPr>
            <w:tcW w:type="dxa" w:w="1648"/>
          </w:tcPr>
          <w:p>
            <w:pPr>
              <w:spacing w:after="0"/>
              <w:jc w:val="left"/>
            </w:pPr>
            <w:r>
              <w:rPr>
                <w:sz w:val="16"/>
              </w:rPr>
              <w:t>Winter Storm, 2004-12-22, $5,100,000 property; crops not reported (2004 dollars); NWS zone OHZ019</w:t>
            </w:r>
          </w:p>
        </w:tc>
        <w:tc>
          <w:tcPr>
            <w:tcW w:type="dxa" w:w="1506"/>
          </w:tcPr>
          <w:p>
            <w:pPr>
              <w:spacing w:after="0"/>
              <w:jc w:val="left"/>
            </w:pPr>
          </w:p>
        </w:tc>
        <w:tc>
          <w:tcPr>
            <w:tcW w:type="dxa" w:w="1953"/>
          </w:tcPr>
          <w:p>
            <w:pPr>
              <w:spacing w:after="0"/>
              <w:jc w:val="left"/>
            </w:pPr>
            <w:r>
              <w:rPr>
                <w:sz w:val="16"/>
              </w:rPr>
              <w:t>No event record names a jurisdiction in the plan. Zone-level records (35) apply countywide.</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499"/>
        <w:gridCol w:w="3653"/>
        <w:gridCol w:w="260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Title</w:t>
            </w:r>
          </w:p>
        </w:tc>
        <w:tc>
          <w:tcPr>
            <w:tcW w:type="dxa" w:w="3653"/>
            <w:shd w:val="clear" w:color="auto" w:fill="E8E8E8"/>
          </w:tcPr>
          <w:p>
            <w:pPr>
              <w:spacing w:after="0"/>
              <w:jc w:val="left"/>
            </w:pPr>
            <w:r>
              <w:rPr>
                <w:b/>
                <w:sz w:val="16"/>
              </w:rPr>
              <w:t>Mapped hazard</w:t>
            </w:r>
          </w:p>
        </w:tc>
        <w:tc>
          <w:tcPr>
            <w:tcW w:type="dxa" w:w="26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54"/>
          </w:tcPr>
          <w:p>
            <w:pPr>
              <w:spacing w:after="0"/>
              <w:jc w:val="left"/>
            </w:pPr>
            <w:r>
              <w:rPr>
                <w:sz w:val="16"/>
              </w:rPr>
              <w:t>Major disaster</w:t>
            </w:r>
          </w:p>
        </w:tc>
        <w:tc>
          <w:tcPr>
            <w:tcW w:type="dxa" w:w="2499"/>
          </w:tcPr>
          <w:p>
            <w:pPr>
              <w:spacing w:after="0"/>
              <w:jc w:val="left"/>
            </w:pPr>
            <w:r>
              <w:rPr>
                <w:sz w:val="16"/>
              </w:rPr>
              <w:t>COVID-19 Pandemic</w:t>
            </w:r>
          </w:p>
        </w:tc>
        <w:tc>
          <w:tcPr>
            <w:tcW w:type="dxa" w:w="3653"/>
          </w:tcPr>
          <w:p>
            <w:pPr>
              <w:spacing w:after="0"/>
              <w:jc w:val="left"/>
            </w:pPr>
            <w:r>
              <w:rPr>
                <w:sz w:val="16"/>
              </w:rPr>
              <w:t>Non-natural, not counted</w:t>
            </w:r>
          </w:p>
        </w:tc>
        <w:tc>
          <w:tcPr>
            <w:tcW w:type="dxa" w:w="2605"/>
          </w:tcPr>
          <w:p>
            <w:pPr>
              <w:spacing w:after="0"/>
              <w:jc w:val="right"/>
            </w:pPr>
            <w:r>
              <w:rPr>
                <w:sz w:val="16"/>
              </w:rPr>
              <w:t>$53,010.88</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54"/>
          </w:tcPr>
          <w:p>
            <w:pPr>
              <w:spacing w:after="0"/>
              <w:jc w:val="left"/>
            </w:pPr>
            <w:r>
              <w:rPr>
                <w:sz w:val="16"/>
              </w:rPr>
              <w:t>Emergency</w:t>
            </w:r>
          </w:p>
        </w:tc>
        <w:tc>
          <w:tcPr>
            <w:tcW w:type="dxa" w:w="2499"/>
          </w:tcPr>
          <w:p>
            <w:pPr>
              <w:spacing w:after="0"/>
              <w:jc w:val="left"/>
            </w:pPr>
            <w:r>
              <w:rPr>
                <w:sz w:val="16"/>
              </w:rPr>
              <w:t>COVID-19</w:t>
            </w:r>
          </w:p>
        </w:tc>
        <w:tc>
          <w:tcPr>
            <w:tcW w:type="dxa" w:w="3653"/>
          </w:tcPr>
          <w:p>
            <w:pPr>
              <w:spacing w:after="0"/>
              <w:jc w:val="left"/>
            </w:pPr>
            <w:r>
              <w:rPr>
                <w:sz w:val="16"/>
              </w:rPr>
              <w:t>Non-natural, not counted</w:t>
            </w:r>
          </w:p>
        </w:tc>
        <w:tc>
          <w:tcPr>
            <w:tcW w:type="dxa" w:w="2605"/>
          </w:tcPr>
          <w:p>
            <w:pPr>
              <w:spacing w:after="0"/>
              <w:jc w:val="right"/>
            </w:pPr>
            <w:r>
              <w:rPr>
                <w:sz w:val="16"/>
              </w:rPr>
              <w:t>no Public Assistance recorded</w:t>
            </w:r>
          </w:p>
        </w:tc>
        <w:tc>
          <w:tcPr>
            <w:tcW w:type="dxa" w:w="891"/>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54"/>
          </w:tcPr>
          <w:p>
            <w:pPr>
              <w:spacing w:after="0"/>
              <w:jc w:val="left"/>
            </w:pPr>
            <w:r>
              <w:rPr>
                <w:sz w:val="16"/>
              </w:rPr>
              <w:t>Emergency</w:t>
            </w:r>
          </w:p>
        </w:tc>
        <w:tc>
          <w:tcPr>
            <w:tcW w:type="dxa" w:w="2499"/>
          </w:tcPr>
          <w:p>
            <w:pPr>
              <w:spacing w:after="0"/>
              <w:jc w:val="left"/>
            </w:pPr>
            <w:r>
              <w:rPr>
                <w:sz w:val="16"/>
              </w:rPr>
              <w:t>Severe Storms</w:t>
            </w:r>
          </w:p>
        </w:tc>
        <w:tc>
          <w:tcPr>
            <w:tcW w:type="dxa" w:w="3653"/>
          </w:tcPr>
          <w:p>
            <w:pPr>
              <w:spacing w:after="0"/>
              <w:jc w:val="left"/>
            </w:pPr>
            <w:r>
              <w:rPr>
                <w:sz w:val="16"/>
              </w:rPr>
              <w:t>Hazard not mapped (severe storm title names no single hazard); not counted</w:t>
            </w:r>
          </w:p>
        </w:tc>
        <w:tc>
          <w:tcPr>
            <w:tcW w:type="dxa" w:w="260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54"/>
          </w:tcPr>
          <w:p>
            <w:pPr>
              <w:spacing w:after="0"/>
              <w:jc w:val="left"/>
            </w:pPr>
            <w:r>
              <w:rPr>
                <w:sz w:val="16"/>
              </w:rPr>
              <w:t>Emergency</w:t>
            </w:r>
          </w:p>
        </w:tc>
        <w:tc>
          <w:tcPr>
            <w:tcW w:type="dxa" w:w="2499"/>
          </w:tcPr>
          <w:p>
            <w:pPr>
              <w:spacing w:after="0"/>
              <w:jc w:val="left"/>
            </w:pPr>
            <w:r>
              <w:rPr>
                <w:sz w:val="16"/>
              </w:rPr>
              <w:t>Record Snow and Near Record Snow</w:t>
            </w:r>
          </w:p>
        </w:tc>
        <w:tc>
          <w:tcPr>
            <w:tcW w:type="dxa" w:w="3653"/>
          </w:tcPr>
          <w:p>
            <w:pPr>
              <w:spacing w:after="0"/>
              <w:jc w:val="left"/>
            </w:pPr>
            <w:r>
              <w:rPr>
                <w:sz w:val="16"/>
              </w:rPr>
              <w:t>Winter Weather</w:t>
            </w:r>
          </w:p>
        </w:tc>
        <w:tc>
          <w:tcPr>
            <w:tcW w:type="dxa" w:w="2605"/>
          </w:tcPr>
          <w:p>
            <w:pPr>
              <w:spacing w:after="0"/>
              <w:jc w:val="right"/>
            </w:pPr>
            <w:r>
              <w:rPr>
                <w:sz w:val="16"/>
              </w:rPr>
              <w:t>$160,927.61</w:t>
            </w:r>
          </w:p>
        </w:tc>
        <w:tc>
          <w:tcPr>
            <w:tcW w:type="dxa" w:w="891"/>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2006-06-21</w:t>
            </w:r>
          </w:p>
        </w:tc>
        <w:tc>
          <w:tcPr>
            <w:tcW w:type="dxa" w:w="1037"/>
          </w:tcPr>
          <w:p>
            <w:pPr>
              <w:spacing w:after="0"/>
              <w:jc w:val="left"/>
            </w:pPr>
            <w:r>
              <w:rPr>
                <w:sz w:val="16"/>
              </w:rPr>
              <w:t>DR-1651-OH</w:t>
            </w:r>
          </w:p>
        </w:tc>
        <w:tc>
          <w:tcPr>
            <w:tcW w:type="dxa" w:w="1354"/>
          </w:tcPr>
          <w:p>
            <w:pPr>
              <w:spacing w:after="0"/>
              <w:jc w:val="left"/>
            </w:pPr>
            <w:r>
              <w:rPr>
                <w:sz w:val="16"/>
              </w:rPr>
              <w:t>Major disaster</w:t>
            </w:r>
          </w:p>
        </w:tc>
        <w:tc>
          <w:tcPr>
            <w:tcW w:type="dxa" w:w="2499"/>
          </w:tcPr>
          <w:p>
            <w:pPr>
              <w:spacing w:after="0"/>
              <w:jc w:val="left"/>
            </w:pPr>
            <w:r>
              <w:rPr>
                <w:sz w:val="16"/>
              </w:rPr>
              <w:t>Severe Storms, Tornadoes, Straight Line Winds, and Flooding</w:t>
            </w:r>
          </w:p>
        </w:tc>
        <w:tc>
          <w:tcPr>
            <w:tcW w:type="dxa" w:w="3653"/>
          </w:tcPr>
          <w:p>
            <w:pPr>
              <w:spacing w:after="0"/>
              <w:jc w:val="left"/>
            </w:pPr>
            <w:r>
              <w:rPr>
                <w:sz w:val="16"/>
              </w:rPr>
              <w:t>Inland Flooding; Strong Wind; Tornado</w:t>
            </w:r>
          </w:p>
        </w:tc>
        <w:tc>
          <w:tcPr>
            <w:tcW w:type="dxa" w:w="2605"/>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54"/>
          </w:tcPr>
          <w:p>
            <w:pPr>
              <w:spacing w:after="0"/>
              <w:jc w:val="left"/>
            </w:pPr>
            <w:r>
              <w:rPr>
                <w:sz w:val="16"/>
              </w:rPr>
              <w:t>Emergency</w:t>
            </w:r>
          </w:p>
        </w:tc>
        <w:tc>
          <w:tcPr>
            <w:tcW w:type="dxa" w:w="2499"/>
          </w:tcPr>
          <w:p>
            <w:pPr>
              <w:spacing w:after="0"/>
              <w:jc w:val="left"/>
            </w:pPr>
            <w:r>
              <w:rPr>
                <w:sz w:val="16"/>
              </w:rPr>
              <w:t>Hurricane Katrina Evacuation</w:t>
            </w:r>
          </w:p>
        </w:tc>
        <w:tc>
          <w:tcPr>
            <w:tcW w:type="dxa" w:w="3653"/>
          </w:tcPr>
          <w:p>
            <w:pPr>
              <w:spacing w:after="0"/>
              <w:jc w:val="left"/>
            </w:pPr>
            <w:r>
              <w:rPr>
                <w:sz w:val="16"/>
              </w:rPr>
              <w:t>Hurricane: evacuation support, not a local hazard event; not counted</w:t>
            </w:r>
          </w:p>
        </w:tc>
        <w:tc>
          <w:tcPr>
            <w:tcW w:type="dxa" w:w="260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54"/>
          </w:tcPr>
          <w:p>
            <w:pPr>
              <w:spacing w:after="0"/>
              <w:jc w:val="left"/>
            </w:pPr>
            <w:r>
              <w:rPr>
                <w:sz w:val="16"/>
              </w:rPr>
              <w:t>Major disaster</w:t>
            </w:r>
          </w:p>
        </w:tc>
        <w:tc>
          <w:tcPr>
            <w:tcW w:type="dxa" w:w="2499"/>
          </w:tcPr>
          <w:p>
            <w:pPr>
              <w:spacing w:after="0"/>
              <w:jc w:val="left"/>
            </w:pPr>
            <w:r>
              <w:rPr>
                <w:sz w:val="16"/>
              </w:rPr>
              <w:t>Severe Winter Storms, Flooding, and Mudslides</w:t>
            </w:r>
          </w:p>
        </w:tc>
        <w:tc>
          <w:tcPr>
            <w:tcW w:type="dxa" w:w="3653"/>
          </w:tcPr>
          <w:p>
            <w:pPr>
              <w:spacing w:after="0"/>
              <w:jc w:val="left"/>
            </w:pPr>
            <w:r>
              <w:rPr>
                <w:sz w:val="16"/>
              </w:rPr>
              <w:t>Inland Flooding; Landslide; Winter Weather</w:t>
            </w:r>
          </w:p>
        </w:tc>
        <w:tc>
          <w:tcPr>
            <w:tcW w:type="dxa" w:w="2605"/>
          </w:tcPr>
          <w:p>
            <w:pPr>
              <w:spacing w:after="0"/>
              <w:jc w:val="right"/>
            </w:pPr>
            <w:r>
              <w:rPr>
                <w:sz w:val="16"/>
              </w:rPr>
              <w:t>$4,381,682.14</w:t>
            </w:r>
          </w:p>
        </w:tc>
        <w:tc>
          <w:tcPr>
            <w:tcW w:type="dxa" w:w="89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54"/>
          </w:tcPr>
          <w:p>
            <w:pPr>
              <w:spacing w:after="0"/>
              <w:jc w:val="left"/>
            </w:pPr>
            <w:r>
              <w:rPr>
                <w:sz w:val="16"/>
              </w:rPr>
              <w:t>Emergency</w:t>
            </w:r>
          </w:p>
        </w:tc>
        <w:tc>
          <w:tcPr>
            <w:tcW w:type="dxa" w:w="2499"/>
          </w:tcPr>
          <w:p>
            <w:pPr>
              <w:spacing w:after="0"/>
              <w:jc w:val="left"/>
            </w:pPr>
            <w:r>
              <w:rPr>
                <w:sz w:val="16"/>
              </w:rPr>
              <w:t>Snow</w:t>
            </w:r>
          </w:p>
        </w:tc>
        <w:tc>
          <w:tcPr>
            <w:tcW w:type="dxa" w:w="3653"/>
          </w:tcPr>
          <w:p>
            <w:pPr>
              <w:spacing w:after="0"/>
              <w:jc w:val="left"/>
            </w:pPr>
            <w:r>
              <w:rPr>
                <w:sz w:val="16"/>
              </w:rPr>
              <w:t>Winter Weather</w:t>
            </w:r>
          </w:p>
        </w:tc>
        <w:tc>
          <w:tcPr>
            <w:tcW w:type="dxa" w:w="2605"/>
          </w:tcPr>
          <w:p>
            <w:pPr>
              <w:spacing w:after="0"/>
              <w:jc w:val="right"/>
            </w:pPr>
            <w:r>
              <w:rPr>
                <w:sz w:val="16"/>
              </w:rPr>
              <w:t>$83,710.88</w:t>
            </w:r>
          </w:p>
        </w:tc>
        <w:tc>
          <w:tcPr>
            <w:tcW w:type="dxa" w:w="891"/>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54"/>
          </w:tcPr>
          <w:p>
            <w:pPr>
              <w:spacing w:after="0"/>
              <w:jc w:val="left"/>
            </w:pPr>
            <w:r>
              <w:rPr>
                <w:sz w:val="16"/>
              </w:rPr>
              <w:t>Major disaster</w:t>
            </w:r>
          </w:p>
        </w:tc>
        <w:tc>
          <w:tcPr>
            <w:tcW w:type="dxa" w:w="2499"/>
          </w:tcPr>
          <w:p>
            <w:pPr>
              <w:spacing w:after="0"/>
              <w:jc w:val="left"/>
            </w:pPr>
            <w:r>
              <w:rPr>
                <w:sz w:val="16"/>
              </w:rPr>
              <w:t>Severe Storms and Flooding</w:t>
            </w:r>
          </w:p>
        </w:tc>
        <w:tc>
          <w:tcPr>
            <w:tcW w:type="dxa" w:w="3653"/>
          </w:tcPr>
          <w:p>
            <w:pPr>
              <w:spacing w:after="0"/>
              <w:jc w:val="left"/>
            </w:pPr>
            <w:r>
              <w:rPr>
                <w:sz w:val="16"/>
              </w:rPr>
              <w:t>Inland Flooding: designated for Hazard Mitigation only (no Public or Individual Assistance for this county); not counted</w:t>
            </w:r>
          </w:p>
        </w:tc>
        <w:tc>
          <w:tcPr>
            <w:tcW w:type="dxa" w:w="2605"/>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54"/>
          </w:tcPr>
          <w:p>
            <w:pPr>
              <w:spacing w:after="0"/>
              <w:jc w:val="left"/>
            </w:pPr>
            <w:r>
              <w:rPr>
                <w:sz w:val="16"/>
              </w:rPr>
              <w:t>Emergency</w:t>
            </w:r>
          </w:p>
        </w:tc>
        <w:tc>
          <w:tcPr>
            <w:tcW w:type="dxa" w:w="2499"/>
          </w:tcPr>
          <w:p>
            <w:pPr>
              <w:spacing w:after="0"/>
              <w:jc w:val="left"/>
            </w:pPr>
            <w:r>
              <w:rPr>
                <w:sz w:val="16"/>
              </w:rPr>
              <w:t>Power Outage</w:t>
            </w:r>
          </w:p>
        </w:tc>
        <w:tc>
          <w:tcPr>
            <w:tcW w:type="dxa" w:w="3653"/>
          </w:tcPr>
          <w:p>
            <w:pPr>
              <w:spacing w:after="0"/>
              <w:jc w:val="left"/>
            </w:pPr>
            <w:r>
              <w:rPr>
                <w:sz w:val="16"/>
              </w:rPr>
              <w:t>Non-natural, not counted</w:t>
            </w:r>
          </w:p>
        </w:tc>
        <w:tc>
          <w:tcPr>
            <w:tcW w:type="dxa" w:w="2605"/>
          </w:tcPr>
          <w:p>
            <w:pPr>
              <w:spacing w:after="0"/>
              <w:jc w:val="right"/>
            </w:pPr>
            <w:r>
              <w:rPr>
                <w:sz w:val="16"/>
              </w:rPr>
              <w:t>$2,444.42</w:t>
            </w:r>
          </w:p>
        </w:tc>
        <w:tc>
          <w:tcPr>
            <w:tcW w:type="dxa" w:w="891"/>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54"/>
          </w:tcPr>
          <w:p>
            <w:pPr>
              <w:spacing w:after="0"/>
              <w:jc w:val="left"/>
            </w:pPr>
            <w:r>
              <w:rPr>
                <w:sz w:val="16"/>
              </w:rPr>
              <w:t>Major disaster</w:t>
            </w:r>
          </w:p>
        </w:tc>
        <w:tc>
          <w:tcPr>
            <w:tcW w:type="dxa" w:w="2499"/>
          </w:tcPr>
          <w:p>
            <w:pPr>
              <w:spacing w:after="0"/>
              <w:jc w:val="left"/>
            </w:pPr>
            <w:r>
              <w:rPr>
                <w:sz w:val="16"/>
              </w:rPr>
              <w:t>Severe Storms and Tornadoes</w:t>
            </w:r>
          </w:p>
        </w:tc>
        <w:tc>
          <w:tcPr>
            <w:tcW w:type="dxa" w:w="3653"/>
          </w:tcPr>
          <w:p>
            <w:pPr>
              <w:spacing w:after="0"/>
              <w:jc w:val="left"/>
            </w:pPr>
            <w:r>
              <w:rPr>
                <w:sz w:val="16"/>
              </w:rPr>
              <w:t>Tornado</w:t>
            </w:r>
          </w:p>
        </w:tc>
        <w:tc>
          <w:tcPr>
            <w:tcW w:type="dxa" w:w="2605"/>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54"/>
          </w:tcPr>
          <w:p>
            <w:pPr>
              <w:spacing w:after="0"/>
              <w:jc w:val="left"/>
            </w:pPr>
            <w:r>
              <w:rPr>
                <w:sz w:val="16"/>
              </w:rPr>
              <w:t>Emergency</w:t>
            </w:r>
          </w:p>
        </w:tc>
        <w:tc>
          <w:tcPr>
            <w:tcW w:type="dxa" w:w="2499"/>
          </w:tcPr>
          <w:p>
            <w:pPr>
              <w:spacing w:after="0"/>
              <w:jc w:val="left"/>
            </w:pPr>
            <w:r>
              <w:rPr>
                <w:sz w:val="16"/>
              </w:rPr>
              <w:t>Blizzards &amp; Snowstorms</w:t>
            </w:r>
          </w:p>
        </w:tc>
        <w:tc>
          <w:tcPr>
            <w:tcW w:type="dxa" w:w="3653"/>
          </w:tcPr>
          <w:p>
            <w:pPr>
              <w:spacing w:after="0"/>
              <w:jc w:val="left"/>
            </w:pPr>
            <w:r>
              <w:rPr>
                <w:sz w:val="16"/>
              </w:rPr>
              <w:t>Winter Weather</w:t>
            </w:r>
          </w:p>
        </w:tc>
        <w:tc>
          <w:tcPr>
            <w:tcW w:type="dxa" w:w="260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54"/>
          </w:tcPr>
          <w:p>
            <w:pPr>
              <w:spacing w:after="0"/>
              <w:jc w:val="left"/>
            </w:pPr>
            <w:r>
              <w:rPr>
                <w:sz w:val="16"/>
              </w:rPr>
              <w:t>Emergency</w:t>
            </w:r>
          </w:p>
        </w:tc>
        <w:tc>
          <w:tcPr>
            <w:tcW w:type="dxa" w:w="2499"/>
          </w:tcPr>
          <w:p>
            <w:pPr>
              <w:spacing w:after="0"/>
              <w:jc w:val="left"/>
            </w:pPr>
            <w:r>
              <w:rPr>
                <w:sz w:val="16"/>
              </w:rPr>
              <w:t>Snowstorms</w:t>
            </w:r>
          </w:p>
        </w:tc>
        <w:tc>
          <w:tcPr>
            <w:tcW w:type="dxa" w:w="3653"/>
          </w:tcPr>
          <w:p>
            <w:pPr>
              <w:spacing w:after="0"/>
              <w:jc w:val="left"/>
            </w:pPr>
            <w:r>
              <w:rPr>
                <w:sz w:val="16"/>
              </w:rPr>
              <w:t>Winter Weather</w:t>
            </w:r>
          </w:p>
        </w:tc>
        <w:tc>
          <w:tcPr>
            <w:tcW w:type="dxa" w:w="260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54"/>
          </w:tcPr>
          <w:p>
            <w:pPr>
              <w:spacing w:after="0"/>
              <w:jc w:val="left"/>
            </w:pPr>
            <w:r>
              <w:rPr>
                <w:sz w:val="16"/>
              </w:rPr>
              <w:t>Major disaster</w:t>
            </w:r>
          </w:p>
        </w:tc>
        <w:tc>
          <w:tcPr>
            <w:tcW w:type="dxa" w:w="2499"/>
          </w:tcPr>
          <w:p>
            <w:pPr>
              <w:spacing w:after="0"/>
              <w:jc w:val="left"/>
            </w:pPr>
            <w:r>
              <w:rPr>
                <w:sz w:val="16"/>
              </w:rPr>
              <w:t>Tornadoes, Severe Storms &amp; Flooding</w:t>
            </w:r>
          </w:p>
        </w:tc>
        <w:tc>
          <w:tcPr>
            <w:tcW w:type="dxa" w:w="3653"/>
          </w:tcPr>
          <w:p>
            <w:pPr>
              <w:spacing w:after="0"/>
              <w:jc w:val="left"/>
            </w:pPr>
            <w:r>
              <w:rPr>
                <w:sz w:val="16"/>
              </w:rPr>
              <w:t>Tornado (primary); also designated: Inland Flooding</w:t>
            </w:r>
          </w:p>
        </w:tc>
        <w:tc>
          <w:tcPr>
            <w:tcW w:type="dxa" w:w="2605"/>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126</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335</w:t>
            </w:r>
          </w:p>
        </w:tc>
        <w:tc>
          <w:tcPr>
            <w:tcW w:type="dxa" w:w="1069"/>
          </w:tcPr>
          <w:p>
            <w:pPr>
              <w:spacing w:after="0"/>
              <w:jc w:val="right"/>
            </w:pPr>
            <w:r>
              <w:rPr>
                <w:sz w:val="16"/>
              </w:rPr>
              <w:t>4</w:t>
            </w:r>
          </w:p>
        </w:tc>
        <w:tc>
          <w:tcPr>
            <w:tcW w:type="dxa" w:w="1738"/>
          </w:tcPr>
          <w:p>
            <w:pPr>
              <w:spacing w:after="0"/>
              <w:jc w:val="right"/>
            </w:pPr>
            <w:r>
              <w:rPr>
                <w:sz w:val="16"/>
              </w:rPr>
              <w:t>12</w:t>
            </w:r>
          </w:p>
        </w:tc>
        <w:tc>
          <w:tcPr>
            <w:tcW w:type="dxa" w:w="762"/>
          </w:tcPr>
          <w:p>
            <w:pPr>
              <w:spacing w:after="0"/>
              <w:jc w:val="right"/>
            </w:pPr>
            <w:r>
              <w:rPr>
                <w:sz w:val="16"/>
              </w:rPr>
              <w:t>38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39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9</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0"/>
        <w:gridCol w:w="3189"/>
        <w:gridCol w:w="935"/>
        <w:gridCol w:w="2278"/>
        <w:gridCol w:w="711"/>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0"/>
            <w:shd w:val="clear" w:color="auto" w:fill="E8E8E8"/>
          </w:tcPr>
          <w:p>
            <w:pPr>
              <w:spacing w:after="0"/>
              <w:jc w:val="left"/>
            </w:pPr>
            <w:r>
              <w:rPr>
                <w:b/>
                <w:sz w:val="16"/>
              </w:rPr>
              <w:t>Magnitude or extent</w:t>
            </w:r>
          </w:p>
        </w:tc>
        <w:tc>
          <w:tcPr>
            <w:tcW w:type="dxa" w:w="318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8"/>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1900"/>
          </w:tcPr>
          <w:p>
            <w:pPr>
              <w:spacing w:after="0"/>
              <w:jc w:val="left"/>
            </w:pPr>
            <w:r>
              <w:rPr>
                <w:sz w:val="16"/>
              </w:rPr>
              <w:t>2 in</w:t>
            </w:r>
          </w:p>
        </w:tc>
        <w:tc>
          <w:tcPr>
            <w:tcW w:type="dxa" w:w="3189"/>
          </w:tcPr>
          <w:p>
            <w:pPr>
              <w:spacing w:after="0"/>
              <w:jc w:val="left"/>
            </w:pPr>
            <w:r>
              <w:rPr>
                <w:sz w:val="16"/>
              </w:rPr>
              <w:t>$0 property; $0 crops (2024 dollars)</w:t>
            </w:r>
          </w:p>
        </w:tc>
        <w:tc>
          <w:tcPr>
            <w:tcW w:type="dxa" w:w="935"/>
          </w:tcPr>
          <w:p>
            <w:pPr>
              <w:spacing w:after="0"/>
              <w:jc w:val="right"/>
            </w:pPr>
            <w:r>
              <w:rPr>
                <w:sz w:val="16"/>
              </w:rPr>
              <w:t>0, 0</w:t>
            </w:r>
          </w:p>
        </w:tc>
        <w:tc>
          <w:tcPr>
            <w:tcW w:type="dxa" w:w="2278"/>
          </w:tcPr>
          <w:p>
            <w:pPr>
              <w:spacing w:after="0"/>
              <w:jc w:val="left"/>
            </w:pPr>
            <w:r>
              <w:rPr>
                <w:sz w:val="16"/>
              </w:rPr>
              <w:t>CELERYVILLE</w:t>
            </w:r>
          </w:p>
        </w:tc>
        <w:tc>
          <w:tcPr>
            <w:tcW w:type="dxa" w:w="711"/>
          </w:tcPr>
          <w:p>
            <w:pPr>
              <w:spacing w:after="0"/>
              <w:jc w:val="left"/>
            </w:pPr>
            <w:r>
              <w:rPr>
                <w:sz w:val="16"/>
              </w:rPr>
              <w:t>within last 5 years</w:t>
            </w:r>
          </w:p>
        </w:tc>
        <w:tc>
          <w:tcPr>
            <w:tcW w:type="dxa" w:w="2847"/>
          </w:tcPr>
          <w:p>
            <w:pPr>
              <w:spacing w:after="0"/>
              <w:jc w:val="left"/>
            </w:pPr>
            <w:r>
              <w:rPr>
                <w:sz w:val="16"/>
              </w:rPr>
              <w:t>B1-c worst recorded: Hail</w:t>
            </w:r>
          </w:p>
        </w:tc>
      </w:tr>
      <w:tr>
        <w:trPr>
          <w:cantSplit/>
        </w:trPr>
        <w:tc>
          <w:tcPr>
            <w:tcW w:type="dxa" w:w="1037"/>
          </w:tcPr>
          <w:p>
            <w:pPr>
              <w:spacing w:after="0"/>
              <w:jc w:val="left"/>
            </w:pPr>
            <w:r>
              <w:rPr>
                <w:sz w:val="16"/>
              </w:rPr>
              <w:t>2011-04-28</w:t>
            </w:r>
          </w:p>
        </w:tc>
        <w:tc>
          <w:tcPr>
            <w:tcW w:type="dxa" w:w="1215"/>
          </w:tcPr>
          <w:p>
            <w:pPr>
              <w:spacing w:after="0"/>
              <w:jc w:val="left"/>
            </w:pPr>
            <w:r>
              <w:rPr>
                <w:sz w:val="16"/>
              </w:rPr>
              <w:t>High Wind</w:t>
            </w:r>
          </w:p>
        </w:tc>
        <w:tc>
          <w:tcPr>
            <w:tcW w:type="dxa" w:w="1900"/>
          </w:tcPr>
          <w:p>
            <w:pPr>
              <w:spacing w:after="0"/>
              <w:jc w:val="left"/>
            </w:pPr>
            <w:r>
              <w:rPr>
                <w:sz w:val="16"/>
              </w:rPr>
              <w:t>66 kt (76 mph) measured gust</w:t>
            </w:r>
          </w:p>
        </w:tc>
        <w:tc>
          <w:tcPr>
            <w:tcW w:type="dxa" w:w="3189"/>
          </w:tcPr>
          <w:p>
            <w:pPr>
              <w:spacing w:after="0"/>
              <w:jc w:val="left"/>
            </w:pPr>
            <w:r>
              <w:rPr>
                <w:sz w:val="16"/>
              </w:rPr>
              <w:t>$0 property; $0 crops (zone total, 2011 dollars)</w:t>
            </w:r>
          </w:p>
        </w:tc>
        <w:tc>
          <w:tcPr>
            <w:tcW w:type="dxa" w:w="935"/>
          </w:tcPr>
          <w:p>
            <w:pPr>
              <w:spacing w:after="0"/>
              <w:jc w:val="right"/>
            </w:pPr>
            <w:r>
              <w:rPr>
                <w:sz w:val="16"/>
              </w:rPr>
              <w:t>0, 0</w:t>
            </w:r>
          </w:p>
        </w:tc>
        <w:tc>
          <w:tcPr>
            <w:tcW w:type="dxa" w:w="2278"/>
          </w:tcPr>
          <w:p>
            <w:pPr>
              <w:spacing w:after="0"/>
              <w:jc w:val="left"/>
            </w:pPr>
            <w:r>
              <w:rPr>
                <w:sz w:val="16"/>
              </w:rPr>
              <w:t>NWS zone OHZ019 (HURON), zone-level</w:t>
            </w:r>
          </w:p>
        </w:tc>
        <w:tc>
          <w:tcPr>
            <w:tcW w:type="dxa" w:w="711"/>
          </w:tcPr>
          <w:p>
            <w:pPr>
              <w:spacing w:after="0"/>
              <w:jc w:val="left"/>
            </w:pP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2008-06-26</w:t>
            </w:r>
          </w:p>
        </w:tc>
        <w:tc>
          <w:tcPr>
            <w:tcW w:type="dxa" w:w="1215"/>
          </w:tcPr>
          <w:p>
            <w:pPr>
              <w:spacing w:after="0"/>
              <w:jc w:val="left"/>
            </w:pPr>
            <w:r>
              <w:rPr>
                <w:sz w:val="16"/>
              </w:rPr>
              <w:t>Lightning</w:t>
            </w:r>
          </w:p>
        </w:tc>
        <w:tc>
          <w:tcPr>
            <w:tcW w:type="dxa" w:w="1900"/>
          </w:tcPr>
          <w:p>
            <w:pPr>
              <w:spacing w:after="0"/>
              <w:jc w:val="left"/>
            </w:pPr>
          </w:p>
        </w:tc>
        <w:tc>
          <w:tcPr>
            <w:tcW w:type="dxa" w:w="3189"/>
          </w:tcPr>
          <w:p>
            <w:pPr>
              <w:spacing w:after="0"/>
              <w:jc w:val="left"/>
            </w:pPr>
            <w:r>
              <w:rPr>
                <w:sz w:val="16"/>
              </w:rPr>
              <w:t>$0 property; $0 crops (2008 dollars)</w:t>
            </w:r>
          </w:p>
        </w:tc>
        <w:tc>
          <w:tcPr>
            <w:tcW w:type="dxa" w:w="935"/>
          </w:tcPr>
          <w:p>
            <w:pPr>
              <w:spacing w:after="0"/>
              <w:jc w:val="right"/>
            </w:pPr>
            <w:r>
              <w:rPr>
                <w:sz w:val="16"/>
              </w:rPr>
              <w:t>1, 1</w:t>
            </w:r>
          </w:p>
        </w:tc>
        <w:tc>
          <w:tcPr>
            <w:tcW w:type="dxa" w:w="2278"/>
          </w:tcPr>
          <w:p>
            <w:pPr>
              <w:spacing w:after="0"/>
              <w:jc w:val="left"/>
            </w:pPr>
            <w:r>
              <w:rPr>
                <w:sz w:val="16"/>
              </w:rPr>
              <w:t>WAKEMAN</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2008-01-09</w:t>
            </w:r>
          </w:p>
        </w:tc>
        <w:tc>
          <w:tcPr>
            <w:tcW w:type="dxa" w:w="1215"/>
          </w:tcPr>
          <w:p>
            <w:pPr>
              <w:spacing w:after="0"/>
              <w:jc w:val="left"/>
            </w:pPr>
            <w:r>
              <w:rPr>
                <w:sz w:val="16"/>
              </w:rPr>
              <w:t>Thunderstorm Wind</w:t>
            </w:r>
          </w:p>
        </w:tc>
        <w:tc>
          <w:tcPr>
            <w:tcW w:type="dxa" w:w="1900"/>
          </w:tcPr>
          <w:p>
            <w:pPr>
              <w:spacing w:after="0"/>
              <w:jc w:val="left"/>
            </w:pPr>
            <w:r>
              <w:rPr>
                <w:sz w:val="16"/>
              </w:rPr>
              <w:t>75 kt (86 mph) estimated gust</w:t>
            </w:r>
          </w:p>
        </w:tc>
        <w:tc>
          <w:tcPr>
            <w:tcW w:type="dxa" w:w="3189"/>
          </w:tcPr>
          <w:p>
            <w:pPr>
              <w:spacing w:after="0"/>
              <w:jc w:val="left"/>
            </w:pPr>
            <w:r>
              <w:rPr>
                <w:sz w:val="16"/>
              </w:rPr>
              <w:t>$100,000 property; $0 crops (2008 dollars)</w:t>
            </w:r>
          </w:p>
        </w:tc>
        <w:tc>
          <w:tcPr>
            <w:tcW w:type="dxa" w:w="935"/>
          </w:tcPr>
          <w:p>
            <w:pPr>
              <w:spacing w:after="0"/>
              <w:jc w:val="right"/>
            </w:pPr>
            <w:r>
              <w:rPr>
                <w:sz w:val="16"/>
              </w:rPr>
              <w:t>0, 0</w:t>
            </w:r>
          </w:p>
        </w:tc>
        <w:tc>
          <w:tcPr>
            <w:tcW w:type="dxa" w:w="2278"/>
          </w:tcPr>
          <w:p>
            <w:pPr>
              <w:spacing w:after="0"/>
              <w:jc w:val="left"/>
            </w:pPr>
            <w:r>
              <w:rPr>
                <w:sz w:val="16"/>
              </w:rPr>
              <w:t>NORWALK</w:t>
            </w:r>
          </w:p>
        </w:tc>
        <w:tc>
          <w:tcPr>
            <w:tcW w:type="dxa" w:w="711"/>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2006-06-22</w:t>
            </w:r>
          </w:p>
        </w:tc>
        <w:tc>
          <w:tcPr>
            <w:tcW w:type="dxa" w:w="1215"/>
          </w:tcPr>
          <w:p>
            <w:pPr>
              <w:spacing w:after="0"/>
              <w:jc w:val="left"/>
            </w:pPr>
            <w:r>
              <w:rPr>
                <w:sz w:val="16"/>
              </w:rPr>
              <w:t>Flood</w:t>
            </w:r>
          </w:p>
        </w:tc>
        <w:tc>
          <w:tcPr>
            <w:tcW w:type="dxa" w:w="1900"/>
          </w:tcPr>
          <w:p>
            <w:pPr>
              <w:spacing w:after="0"/>
              <w:jc w:val="left"/>
            </w:pPr>
          </w:p>
        </w:tc>
        <w:tc>
          <w:tcPr>
            <w:tcW w:type="dxa" w:w="3189"/>
          </w:tcPr>
          <w:p>
            <w:pPr>
              <w:spacing w:after="0"/>
              <w:jc w:val="left"/>
            </w:pPr>
            <w:r>
              <w:rPr>
                <w:sz w:val="16"/>
              </w:rPr>
              <w:t>$12,000,000 property; $7,000,000 crops (2006 dollars)</w:t>
            </w:r>
          </w:p>
        </w:tc>
        <w:tc>
          <w:tcPr>
            <w:tcW w:type="dxa" w:w="935"/>
          </w:tcPr>
          <w:p>
            <w:pPr>
              <w:spacing w:after="0"/>
              <w:jc w:val="right"/>
            </w:pPr>
            <w:r>
              <w:rPr>
                <w:sz w:val="16"/>
              </w:rPr>
              <w:t>0, 0</w:t>
            </w:r>
          </w:p>
        </w:tc>
        <w:tc>
          <w:tcPr>
            <w:tcW w:type="dxa" w:w="2278"/>
          </w:tcPr>
          <w:p>
            <w:pPr>
              <w:spacing w:after="0"/>
              <w:jc w:val="left"/>
            </w:pPr>
            <w:r>
              <w:rPr>
                <w:sz w:val="16"/>
              </w:rPr>
              <w:t>COUNTYWIDE</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900"/>
          </w:tcPr>
          <w:p>
            <w:pPr>
              <w:spacing w:after="0"/>
              <w:jc w:val="left"/>
            </w:pPr>
          </w:p>
        </w:tc>
        <w:tc>
          <w:tcPr>
            <w:tcW w:type="dxa" w:w="3189"/>
          </w:tcPr>
          <w:p>
            <w:pPr>
              <w:spacing w:after="0"/>
              <w:jc w:val="left"/>
            </w:pPr>
            <w:r>
              <w:rPr>
                <w:sz w:val="16"/>
              </w:rPr>
              <w:t>$4,400,000 property; crops not reported (zone total, 2005 dollars)</w:t>
            </w:r>
          </w:p>
        </w:tc>
        <w:tc>
          <w:tcPr>
            <w:tcW w:type="dxa" w:w="935"/>
          </w:tcPr>
          <w:p>
            <w:pPr>
              <w:spacing w:after="0"/>
              <w:jc w:val="right"/>
            </w:pPr>
            <w:r>
              <w:rPr>
                <w:sz w:val="16"/>
              </w:rPr>
              <w:t>0, 0</w:t>
            </w:r>
          </w:p>
        </w:tc>
        <w:tc>
          <w:tcPr>
            <w:tcW w:type="dxa" w:w="2278"/>
          </w:tcPr>
          <w:p>
            <w:pPr>
              <w:spacing w:after="0"/>
              <w:jc w:val="left"/>
            </w:pPr>
            <w:r>
              <w:rPr>
                <w:sz w:val="16"/>
              </w:rPr>
              <w:t>NWS zone OHZ019 (HURON), zone-level</w:t>
            </w:r>
          </w:p>
        </w:tc>
        <w:tc>
          <w:tcPr>
            <w:tcW w:type="dxa" w:w="711"/>
          </w:tcPr>
          <w:p>
            <w:pPr>
              <w:spacing w:after="0"/>
              <w:jc w:val="left"/>
            </w:pPr>
          </w:p>
        </w:tc>
        <w:tc>
          <w:tcPr>
            <w:tcW w:type="dxa" w:w="2847"/>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900"/>
          </w:tcPr>
          <w:p>
            <w:pPr>
              <w:spacing w:after="0"/>
              <w:jc w:val="left"/>
            </w:pPr>
          </w:p>
        </w:tc>
        <w:tc>
          <w:tcPr>
            <w:tcW w:type="dxa" w:w="3189"/>
          </w:tcPr>
          <w:p>
            <w:pPr>
              <w:spacing w:after="0"/>
              <w:jc w:val="left"/>
            </w:pPr>
            <w:r>
              <w:rPr>
                <w:sz w:val="16"/>
              </w:rPr>
              <w:t>$5,100,000 property; crops not reported (zone total, 2004 dollars)</w:t>
            </w:r>
          </w:p>
        </w:tc>
        <w:tc>
          <w:tcPr>
            <w:tcW w:type="dxa" w:w="935"/>
          </w:tcPr>
          <w:p>
            <w:pPr>
              <w:spacing w:after="0"/>
              <w:jc w:val="right"/>
            </w:pPr>
            <w:r>
              <w:rPr>
                <w:sz w:val="16"/>
              </w:rPr>
              <w:t>0, 0</w:t>
            </w:r>
          </w:p>
        </w:tc>
        <w:tc>
          <w:tcPr>
            <w:tcW w:type="dxa" w:w="2278"/>
          </w:tcPr>
          <w:p>
            <w:pPr>
              <w:spacing w:after="0"/>
              <w:jc w:val="left"/>
            </w:pPr>
            <w:r>
              <w:rPr>
                <w:sz w:val="16"/>
              </w:rPr>
              <w:t>NWS zone OHZ019 (HURON), zone-level</w:t>
            </w:r>
          </w:p>
        </w:tc>
        <w:tc>
          <w:tcPr>
            <w:tcW w:type="dxa" w:w="711"/>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900"/>
          </w:tcPr>
          <w:p>
            <w:pPr>
              <w:spacing w:after="0"/>
              <w:jc w:val="left"/>
            </w:pPr>
          </w:p>
        </w:tc>
        <w:tc>
          <w:tcPr>
            <w:tcW w:type="dxa" w:w="3189"/>
          </w:tcPr>
          <w:p>
            <w:pPr>
              <w:spacing w:after="0"/>
              <w:jc w:val="left"/>
            </w:pPr>
            <w:r>
              <w:rPr>
                <w:sz w:val="16"/>
              </w:rPr>
              <w:t>damage not reported</w:t>
            </w:r>
          </w:p>
        </w:tc>
        <w:tc>
          <w:tcPr>
            <w:tcW w:type="dxa" w:w="935"/>
          </w:tcPr>
          <w:p>
            <w:pPr>
              <w:spacing w:after="0"/>
              <w:jc w:val="right"/>
            </w:pPr>
            <w:r>
              <w:rPr>
                <w:sz w:val="16"/>
              </w:rPr>
              <w:t>0, 0</w:t>
            </w:r>
          </w:p>
        </w:tc>
        <w:tc>
          <w:tcPr>
            <w:tcW w:type="dxa" w:w="2278"/>
          </w:tcPr>
          <w:p>
            <w:pPr>
              <w:spacing w:after="0"/>
              <w:jc w:val="left"/>
            </w:pPr>
            <w:r>
              <w:rPr>
                <w:sz w:val="16"/>
              </w:rPr>
              <w:t>NWS zone OHZ019 (HURON), zone-level</w:t>
            </w:r>
          </w:p>
        </w:tc>
        <w:tc>
          <w:tcPr>
            <w:tcW w:type="dxa" w:w="711"/>
          </w:tcPr>
          <w:p>
            <w:pPr>
              <w:spacing w:after="0"/>
              <w:jc w:val="left"/>
            </w:pPr>
          </w:p>
        </w:tc>
        <w:tc>
          <w:tcPr>
            <w:tcW w:type="dxa" w:w="2847"/>
          </w:tcPr>
          <w:p>
            <w:pPr>
              <w:spacing w:after="0"/>
              <w:jc w:val="left"/>
            </w:pPr>
            <w:r>
              <w:rPr>
                <w:sz w:val="16"/>
              </w:rPr>
              <w:t>B1-c worst recorded: Excessive Heat, Heat</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900"/>
          </w:tcPr>
          <w:p>
            <w:pPr>
              <w:spacing w:after="0"/>
              <w:jc w:val="left"/>
            </w:pPr>
          </w:p>
        </w:tc>
        <w:tc>
          <w:tcPr>
            <w:tcW w:type="dxa" w:w="3189"/>
          </w:tcPr>
          <w:p>
            <w:pPr>
              <w:spacing w:after="0"/>
              <w:jc w:val="left"/>
            </w:pPr>
            <w:r>
              <w:rPr>
                <w:sz w:val="16"/>
              </w:rPr>
              <w:t>damage not reported</w:t>
            </w:r>
          </w:p>
        </w:tc>
        <w:tc>
          <w:tcPr>
            <w:tcW w:type="dxa" w:w="935"/>
          </w:tcPr>
          <w:p>
            <w:pPr>
              <w:spacing w:after="0"/>
              <w:jc w:val="right"/>
            </w:pPr>
            <w:r>
              <w:rPr>
                <w:sz w:val="16"/>
              </w:rPr>
              <w:t>0, 0</w:t>
            </w:r>
          </w:p>
        </w:tc>
        <w:tc>
          <w:tcPr>
            <w:tcW w:type="dxa" w:w="2278"/>
          </w:tcPr>
          <w:p>
            <w:pPr>
              <w:spacing w:after="0"/>
              <w:jc w:val="left"/>
            </w:pPr>
            <w:r>
              <w:rPr>
                <w:sz w:val="16"/>
              </w:rPr>
              <w:t>NWS zone OHZ019 (HURON), zone-level</w:t>
            </w:r>
          </w:p>
        </w:tc>
        <w:tc>
          <w:tcPr>
            <w:tcW w:type="dxa" w:w="711"/>
          </w:tcPr>
          <w:p>
            <w:pPr>
              <w:spacing w:after="0"/>
              <w:jc w:val="left"/>
            </w:pP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900"/>
          </w:tcPr>
          <w:p>
            <w:pPr>
              <w:spacing w:after="0"/>
              <w:jc w:val="left"/>
            </w:pPr>
          </w:p>
        </w:tc>
        <w:tc>
          <w:tcPr>
            <w:tcW w:type="dxa" w:w="3189"/>
          </w:tcPr>
          <w:p>
            <w:pPr>
              <w:spacing w:after="0"/>
              <w:jc w:val="left"/>
            </w:pPr>
            <w:r>
              <w:rPr>
                <w:sz w:val="16"/>
              </w:rPr>
              <w:t>$5,000 property; crops not reported (zone total, 1997 dollars)</w:t>
            </w:r>
          </w:p>
        </w:tc>
        <w:tc>
          <w:tcPr>
            <w:tcW w:type="dxa" w:w="935"/>
          </w:tcPr>
          <w:p>
            <w:pPr>
              <w:spacing w:after="0"/>
              <w:jc w:val="right"/>
            </w:pPr>
            <w:r>
              <w:rPr>
                <w:sz w:val="16"/>
              </w:rPr>
              <w:t>0, 0</w:t>
            </w:r>
          </w:p>
        </w:tc>
        <w:tc>
          <w:tcPr>
            <w:tcW w:type="dxa" w:w="2278"/>
          </w:tcPr>
          <w:p>
            <w:pPr>
              <w:spacing w:after="0"/>
              <w:jc w:val="left"/>
            </w:pPr>
            <w:r>
              <w:rPr>
                <w:sz w:val="16"/>
              </w:rPr>
              <w:t>NWS zone OHZ019 (HURON), zone-level</w:t>
            </w:r>
          </w:p>
        </w:tc>
        <w:tc>
          <w:tcPr>
            <w:tcW w:type="dxa" w:w="711"/>
          </w:tcPr>
          <w:p>
            <w:pPr>
              <w:spacing w:after="0"/>
              <w:jc w:val="left"/>
            </w:pP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1900"/>
          </w:tcPr>
          <w:p>
            <w:pPr>
              <w:spacing w:after="0"/>
              <w:jc w:val="left"/>
            </w:pPr>
            <w:r>
              <w:rPr>
                <w:sz w:val="16"/>
              </w:rPr>
              <w:t>F2, 8 mi path length (whole path, pre-1996), 200 yd wide</w:t>
            </w:r>
          </w:p>
        </w:tc>
        <w:tc>
          <w:tcPr>
            <w:tcW w:type="dxa" w:w="3189"/>
          </w:tcPr>
          <w:p>
            <w:pPr>
              <w:spacing w:after="0"/>
              <w:jc w:val="left"/>
            </w:pPr>
            <w:r>
              <w:rPr>
                <w:sz w:val="16"/>
              </w:rPr>
              <w:t>$2,500,000 property; crops not recorded (1986 dollars)</w:t>
            </w:r>
          </w:p>
        </w:tc>
        <w:tc>
          <w:tcPr>
            <w:tcW w:type="dxa" w:w="935"/>
          </w:tcPr>
          <w:p>
            <w:pPr>
              <w:spacing w:after="0"/>
              <w:jc w:val="right"/>
            </w:pPr>
            <w:r>
              <w:rPr>
                <w:sz w:val="16"/>
              </w:rPr>
              <w:t>1, 10</w:t>
            </w:r>
          </w:p>
        </w:tc>
        <w:tc>
          <w:tcPr>
            <w:tcW w:type="dxa" w:w="2278"/>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1900"/>
          </w:tcPr>
          <w:p>
            <w:pPr>
              <w:spacing w:after="0"/>
              <w:jc w:val="left"/>
            </w:pPr>
            <w:r>
              <w:rPr>
                <w:sz w:val="16"/>
              </w:rPr>
              <w:t>F3, 11 mi path length (whole path, pre-1996), 50 yd wide</w:t>
            </w:r>
          </w:p>
        </w:tc>
        <w:tc>
          <w:tcPr>
            <w:tcW w:type="dxa" w:w="3189"/>
          </w:tcPr>
          <w:p>
            <w:pPr>
              <w:spacing w:after="0"/>
              <w:jc w:val="left"/>
            </w:pPr>
            <w:r>
              <w:rPr>
                <w:sz w:val="16"/>
              </w:rPr>
              <w:t>$2,500,000 property; crops not recorded (1973 dollars)</w:t>
            </w:r>
          </w:p>
        </w:tc>
        <w:tc>
          <w:tcPr>
            <w:tcW w:type="dxa" w:w="935"/>
          </w:tcPr>
          <w:p>
            <w:pPr>
              <w:spacing w:after="0"/>
              <w:jc w:val="right"/>
            </w:pPr>
            <w:r>
              <w:rPr>
                <w:sz w:val="16"/>
              </w:rPr>
              <w:t>5, 100</w:t>
            </w:r>
          </w:p>
        </w:tc>
        <w:tc>
          <w:tcPr>
            <w:tcW w:type="dxa" w:w="2278"/>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4.26</w:t>
            </w:r>
          </w:p>
        </w:tc>
        <w:tc>
          <w:tcPr>
            <w:tcW w:type="dxa" w:w="1373"/>
          </w:tcPr>
          <w:p>
            <w:pPr>
              <w:spacing w:after="0"/>
              <w:jc w:val="left"/>
            </w:pPr>
            <w:r>
              <w:rPr>
                <w:sz w:val="16"/>
              </w:rPr>
              <w:t>event-days per year</w:t>
            </w:r>
          </w:p>
        </w:tc>
        <w:tc>
          <w:tcPr>
            <w:tcW w:type="dxa" w:w="1807"/>
          </w:tcPr>
          <w:p>
            <w:pPr>
              <w:spacing w:after="0"/>
              <w:jc w:val="left"/>
            </w:pPr>
            <w:r>
              <w:rPr>
                <w:sz w:val="16"/>
              </w:rPr>
              <w:t>about 4.26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81</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0.00106</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3.7</w:t>
            </w:r>
          </w:p>
        </w:tc>
        <w:tc>
          <w:tcPr>
            <w:tcW w:type="dxa" w:w="1373"/>
          </w:tcPr>
          <w:p>
            <w:pPr>
              <w:spacing w:after="0"/>
              <w:jc w:val="left"/>
            </w:pPr>
            <w:r>
              <w:rPr>
                <w:sz w:val="16"/>
              </w:rPr>
              <w:t>events per year</w:t>
            </w:r>
          </w:p>
        </w:tc>
        <w:tc>
          <w:tcPr>
            <w:tcW w:type="dxa" w:w="1807"/>
          </w:tcPr>
          <w:p>
            <w:pPr>
              <w:spacing w:after="0"/>
              <w:jc w:val="left"/>
            </w:pPr>
            <w:r>
              <w:rPr>
                <w:sz w:val="16"/>
              </w:rPr>
              <w:t>about 3.7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140.4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2.53</w:t>
            </w:r>
          </w:p>
        </w:tc>
        <w:tc>
          <w:tcPr>
            <w:tcW w:type="dxa" w:w="1373"/>
          </w:tcPr>
          <w:p>
            <w:pPr>
              <w:spacing w:after="0"/>
              <w:jc w:val="left"/>
            </w:pPr>
            <w:r>
              <w:rPr>
                <w:sz w:val="16"/>
              </w:rPr>
              <w:t>event-days per year</w:t>
            </w:r>
          </w:p>
        </w:tc>
        <w:tc>
          <w:tcPr>
            <w:tcW w:type="dxa" w:w="1807"/>
          </w:tcPr>
          <w:p>
            <w:pPr>
              <w:spacing w:after="0"/>
              <w:jc w:val="left"/>
            </w:pPr>
            <w:r>
              <w:rPr>
                <w:sz w:val="16"/>
              </w:rPr>
              <w:t>about 2.53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43</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0.012</w:t>
            </w:r>
          </w:p>
        </w:tc>
        <w:tc>
          <w:tcPr>
            <w:tcW w:type="dxa" w:w="1373"/>
          </w:tcPr>
          <w:p>
            <w:pPr>
              <w:spacing w:after="0"/>
              <w:jc w:val="left"/>
            </w:pPr>
            <w:r>
              <w:rPr>
                <w:sz w:val="16"/>
              </w:rPr>
              <w:t>events per year</w:t>
            </w:r>
          </w:p>
        </w:tc>
        <w:tc>
          <w:tcPr>
            <w:tcW w:type="dxa" w:w="1807"/>
          </w:tcPr>
          <w:p>
            <w:pPr>
              <w:spacing w:after="0"/>
              <w:jc w:val="left"/>
            </w:pPr>
            <w:r>
              <w:rPr>
                <w:sz w:val="16"/>
              </w:rPr>
              <w:t>about 1 in 83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4</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0.607</w:t>
            </w:r>
          </w:p>
        </w:tc>
        <w:tc>
          <w:tcPr>
            <w:tcW w:type="dxa" w:w="1373"/>
          </w:tcPr>
          <w:p>
            <w:pPr>
              <w:spacing w:after="0"/>
              <w:jc w:val="left"/>
            </w:pPr>
            <w:r>
              <w:rPr>
                <w:sz w:val="16"/>
              </w:rPr>
              <w:t>event-days per year</w:t>
            </w:r>
          </w:p>
        </w:tc>
        <w:tc>
          <w:tcPr>
            <w:tcW w:type="dxa" w:w="1807"/>
          </w:tcPr>
          <w:p>
            <w:pPr>
              <w:spacing w:after="0"/>
              <w:jc w:val="left"/>
            </w:pPr>
            <w:r>
              <w:rPr>
                <w:sz w:val="16"/>
              </w:rPr>
              <w:t>about 0.607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41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1.14</w:t>
            </w:r>
          </w:p>
        </w:tc>
        <w:tc>
          <w:tcPr>
            <w:tcW w:type="dxa" w:w="1373"/>
          </w:tcPr>
          <w:p>
            <w:pPr>
              <w:spacing w:after="0"/>
              <w:jc w:val="left"/>
            </w:pPr>
            <w:r>
              <w:rPr>
                <w:sz w:val="16"/>
              </w:rPr>
              <w:t>event-days per year</w:t>
            </w:r>
          </w:p>
        </w:tc>
        <w:tc>
          <w:tcPr>
            <w:tcW w:type="dxa" w:w="1807"/>
          </w:tcPr>
          <w:p>
            <w:pPr>
              <w:spacing w:after="0"/>
              <w:jc w:val="left"/>
            </w:pPr>
            <w:r>
              <w:rPr>
                <w:sz w:val="16"/>
              </w:rPr>
              <w:t>about 1.14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19 of 30 years, 1996 to 2025 (63.3%)</w:t>
            </w:r>
          </w:p>
        </w:tc>
        <w:tc>
          <w:tcPr>
            <w:tcW w:type="dxa" w:w="1604"/>
          </w:tcPr>
          <w:p>
            <w:pPr>
              <w:spacing w:after="0"/>
              <w:jc w:val="right"/>
            </w:pPr>
            <w:r>
              <w:rPr>
                <w:sz w:val="16"/>
              </w:rPr>
              <w:t>32</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0.0908</w:t>
            </w:r>
          </w:p>
        </w:tc>
        <w:tc>
          <w:tcPr>
            <w:tcW w:type="dxa" w:w="1373"/>
          </w:tcPr>
          <w:p>
            <w:pPr>
              <w:spacing w:after="0"/>
              <w:jc w:val="left"/>
            </w:pPr>
            <w:r>
              <w:rPr>
                <w:sz w:val="16"/>
              </w:rPr>
              <w:t>events per year (modeled)</w:t>
            </w:r>
          </w:p>
        </w:tc>
        <w:tc>
          <w:tcPr>
            <w:tcW w:type="dxa" w:w="1807"/>
          </w:tcPr>
          <w:p>
            <w:pPr>
              <w:spacing w:after="0"/>
              <w:jc w:val="left"/>
            </w:pPr>
            <w:r>
              <w:rPr>
                <w:sz w:val="16"/>
              </w:rPr>
              <w:t>about 1 in 11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39.8</w:t>
            </w:r>
          </w:p>
        </w:tc>
        <w:tc>
          <w:tcPr>
            <w:tcW w:type="dxa" w:w="1373"/>
          </w:tcPr>
          <w:p>
            <w:pPr>
              <w:spacing w:after="0"/>
              <w:jc w:val="left"/>
            </w:pPr>
            <w:r>
              <w:rPr>
                <w:sz w:val="16"/>
              </w:rPr>
              <w:t>days per year with a strike</w:t>
            </w:r>
          </w:p>
        </w:tc>
        <w:tc>
          <w:tcPr>
            <w:tcW w:type="dxa" w:w="1807"/>
          </w:tcPr>
          <w:p>
            <w:pPr>
              <w:spacing w:after="0"/>
              <w:jc w:val="left"/>
            </w:pPr>
            <w:r>
              <w:rPr>
                <w:sz w:val="16"/>
              </w:rPr>
              <w:t>about 39.8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2.26</w:t>
            </w:r>
          </w:p>
        </w:tc>
        <w:tc>
          <w:tcPr>
            <w:tcW w:type="dxa" w:w="1373"/>
          </w:tcPr>
          <w:p>
            <w:pPr>
              <w:spacing w:after="0"/>
              <w:jc w:val="left"/>
            </w:pPr>
            <w:r>
              <w:rPr>
                <w:sz w:val="16"/>
              </w:rPr>
              <w:t>events per year</w:t>
            </w:r>
          </w:p>
        </w:tc>
        <w:tc>
          <w:tcPr>
            <w:tcW w:type="dxa" w:w="1807"/>
          </w:tcPr>
          <w:p>
            <w:pPr>
              <w:spacing w:after="0"/>
              <w:jc w:val="left"/>
            </w:pPr>
            <w:r>
              <w:rPr>
                <w:sz w:val="16"/>
              </w:rPr>
              <w:t>about 2.26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86</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0.23</w:t>
            </w:r>
          </w:p>
        </w:tc>
        <w:tc>
          <w:tcPr>
            <w:tcW w:type="dxa" w:w="1373"/>
          </w:tcPr>
          <w:p>
            <w:pPr>
              <w:spacing w:after="0"/>
              <w:jc w:val="left"/>
            </w:pPr>
            <w:r>
              <w:rPr>
                <w:sz w:val="16"/>
              </w:rPr>
              <w:t>events per year</w:t>
            </w:r>
          </w:p>
        </w:tc>
        <w:tc>
          <w:tcPr>
            <w:tcW w:type="dxa" w:w="1807"/>
          </w:tcPr>
          <w:p>
            <w:pPr>
              <w:spacing w:after="0"/>
              <w:jc w:val="left"/>
            </w:pPr>
            <w:r>
              <w:rPr>
                <w:sz w:val="16"/>
              </w:rPr>
              <w:t>about 1 in 4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0.000021</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0.0021%</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9.58</w:t>
            </w:r>
          </w:p>
        </w:tc>
        <w:tc>
          <w:tcPr>
            <w:tcW w:type="dxa" w:w="1373"/>
          </w:tcPr>
          <w:p>
            <w:pPr>
              <w:spacing w:after="0"/>
              <w:jc w:val="left"/>
            </w:pPr>
            <w:r>
              <w:rPr>
                <w:sz w:val="16"/>
              </w:rPr>
              <w:t>event-days per year</w:t>
            </w:r>
          </w:p>
        </w:tc>
        <w:tc>
          <w:tcPr>
            <w:tcW w:type="dxa" w:w="1807"/>
          </w:tcPr>
          <w:p>
            <w:pPr>
              <w:spacing w:after="0"/>
              <w:jc w:val="left"/>
            </w:pPr>
            <w:r>
              <w:rPr>
                <w:sz w:val="16"/>
              </w:rPr>
              <w:t>about 9.58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21 of 30 years, 1996 to 2025 (70%)</w:t>
            </w:r>
          </w:p>
        </w:tc>
        <w:tc>
          <w:tcPr>
            <w:tcW w:type="dxa" w:w="1604"/>
          </w:tcPr>
          <w:p>
            <w:pPr>
              <w:spacing w:after="0"/>
              <w:jc w:val="right"/>
            </w:pPr>
            <w:r>
              <w:rPr>
                <w:sz w:val="16"/>
              </w:rPr>
              <w:t>182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48.6</w:t>
            </w:r>
          </w:p>
        </w:tc>
        <w:tc>
          <w:tcPr>
            <w:tcW w:type="dxa" w:w="1264"/>
          </w:tcPr>
          <w:p>
            <w:pPr>
              <w:spacing w:after="0"/>
              <w:jc w:val="right"/>
            </w:pPr>
            <w:r>
              <w:rPr>
                <w:sz w:val="16"/>
              </w:rPr>
              <w:t>59.6</w:t>
            </w:r>
          </w:p>
        </w:tc>
        <w:tc>
          <w:tcPr>
            <w:tcW w:type="dxa" w:w="1205"/>
          </w:tcPr>
          <w:p>
            <w:pPr>
              <w:spacing w:after="0"/>
              <w:jc w:val="right"/>
            </w:pPr>
            <w:r>
              <w:rPr>
                <w:sz w:val="16"/>
              </w:rPr>
              <w:t>68.7</w:t>
            </w:r>
          </w:p>
        </w:tc>
        <w:tc>
          <w:tcPr>
            <w:tcW w:type="dxa" w:w="6911"/>
          </w:tcPr>
          <w:p>
            <w:pPr>
              <w:spacing w:after="0"/>
              <w:jc w:val="left"/>
            </w:pPr>
            <w:r>
              <w:rPr>
                <w:sz w:val="16"/>
              </w:rPr>
              <w:t>Relatively Moderate 13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13</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36.3</w:t>
            </w:r>
          </w:p>
        </w:tc>
        <w:tc>
          <w:tcPr>
            <w:tcW w:type="dxa" w:w="1264"/>
          </w:tcPr>
          <w:p>
            <w:pPr>
              <w:spacing w:after="0"/>
              <w:jc w:val="right"/>
            </w:pPr>
            <w:r>
              <w:rPr>
                <w:sz w:val="16"/>
              </w:rPr>
              <w:t>46.3</w:t>
            </w:r>
          </w:p>
        </w:tc>
        <w:tc>
          <w:tcPr>
            <w:tcW w:type="dxa" w:w="1205"/>
          </w:tcPr>
          <w:p>
            <w:pPr>
              <w:spacing w:after="0"/>
              <w:jc w:val="right"/>
            </w:pPr>
            <w:r>
              <w:rPr>
                <w:sz w:val="16"/>
              </w:rPr>
              <w:t>57.3</w:t>
            </w:r>
          </w:p>
        </w:tc>
        <w:tc>
          <w:tcPr>
            <w:tcW w:type="dxa" w:w="6911"/>
          </w:tcPr>
          <w:p>
            <w:pPr>
              <w:spacing w:after="0"/>
              <w:jc w:val="left"/>
            </w:pPr>
            <w:r>
              <w:rPr>
                <w:sz w:val="16"/>
              </w:rPr>
              <w:t>Relatively Low 10, Very Low 3</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79.6</w:t>
            </w:r>
          </w:p>
        </w:tc>
        <w:tc>
          <w:tcPr>
            <w:tcW w:type="dxa" w:w="1264"/>
          </w:tcPr>
          <w:p>
            <w:pPr>
              <w:spacing w:after="0"/>
              <w:jc w:val="right"/>
            </w:pPr>
            <w:r>
              <w:rPr>
                <w:sz w:val="16"/>
              </w:rPr>
              <w:t>86.3</w:t>
            </w:r>
          </w:p>
        </w:tc>
        <w:tc>
          <w:tcPr>
            <w:tcW w:type="dxa" w:w="1205"/>
          </w:tcPr>
          <w:p>
            <w:pPr>
              <w:spacing w:after="0"/>
              <w:jc w:val="right"/>
            </w:pPr>
            <w:r>
              <w:rPr>
                <w:sz w:val="16"/>
              </w:rPr>
              <w:t>89.3</w:t>
            </w:r>
          </w:p>
        </w:tc>
        <w:tc>
          <w:tcPr>
            <w:tcW w:type="dxa" w:w="6911"/>
          </w:tcPr>
          <w:p>
            <w:pPr>
              <w:spacing w:after="0"/>
              <w:jc w:val="left"/>
            </w:pPr>
            <w:r>
              <w:rPr>
                <w:sz w:val="16"/>
              </w:rPr>
              <w:t>Relatively High 2, Relatively Moderate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10.8</w:t>
            </w:r>
          </w:p>
        </w:tc>
        <w:tc>
          <w:tcPr>
            <w:tcW w:type="dxa" w:w="1264"/>
          </w:tcPr>
          <w:p>
            <w:pPr>
              <w:spacing w:after="0"/>
              <w:jc w:val="right"/>
            </w:pPr>
            <w:r>
              <w:rPr>
                <w:sz w:val="16"/>
              </w:rPr>
              <w:t>18.4</w:t>
            </w:r>
          </w:p>
        </w:tc>
        <w:tc>
          <w:tcPr>
            <w:tcW w:type="dxa" w:w="1205"/>
          </w:tcPr>
          <w:p>
            <w:pPr>
              <w:spacing w:after="0"/>
              <w:jc w:val="right"/>
            </w:pPr>
            <w:r>
              <w:rPr>
                <w:sz w:val="16"/>
              </w:rPr>
              <w:t>27.3</w:t>
            </w:r>
          </w:p>
        </w:tc>
        <w:tc>
          <w:tcPr>
            <w:tcW w:type="dxa" w:w="6911"/>
          </w:tcPr>
          <w:p>
            <w:pPr>
              <w:spacing w:after="0"/>
              <w:jc w:val="left"/>
            </w:pPr>
            <w:r>
              <w:rPr>
                <w:sz w:val="16"/>
              </w:rPr>
              <w:t>Relatively Low 8, Very Low 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36.9</w:t>
            </w:r>
          </w:p>
        </w:tc>
        <w:tc>
          <w:tcPr>
            <w:tcW w:type="dxa" w:w="1264"/>
          </w:tcPr>
          <w:p>
            <w:pPr>
              <w:spacing w:after="0"/>
              <w:jc w:val="right"/>
            </w:pPr>
            <w:r>
              <w:rPr>
                <w:sz w:val="16"/>
              </w:rPr>
              <w:t>45.1</w:t>
            </w:r>
          </w:p>
        </w:tc>
        <w:tc>
          <w:tcPr>
            <w:tcW w:type="dxa" w:w="1205"/>
          </w:tcPr>
          <w:p>
            <w:pPr>
              <w:spacing w:after="0"/>
              <w:jc w:val="right"/>
            </w:pPr>
            <w:r>
              <w:rPr>
                <w:sz w:val="16"/>
              </w:rPr>
              <w:t>50.4</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68.7</w:t>
            </w:r>
          </w:p>
        </w:tc>
        <w:tc>
          <w:tcPr>
            <w:tcW w:type="dxa" w:w="1264"/>
          </w:tcPr>
          <w:p>
            <w:pPr>
              <w:spacing w:after="0"/>
              <w:jc w:val="right"/>
            </w:pPr>
            <w:r>
              <w:rPr>
                <w:sz w:val="16"/>
              </w:rPr>
              <w:t>79.9</w:t>
            </w:r>
          </w:p>
        </w:tc>
        <w:tc>
          <w:tcPr>
            <w:tcW w:type="dxa" w:w="1205"/>
          </w:tcPr>
          <w:p>
            <w:pPr>
              <w:spacing w:after="0"/>
              <w:jc w:val="right"/>
            </w:pPr>
            <w:r>
              <w:rPr>
                <w:sz w:val="16"/>
              </w:rPr>
              <w:t>85.4</w:t>
            </w:r>
          </w:p>
        </w:tc>
        <w:tc>
          <w:tcPr>
            <w:tcW w:type="dxa" w:w="6911"/>
          </w:tcPr>
          <w:p>
            <w:pPr>
              <w:spacing w:after="0"/>
              <w:jc w:val="left"/>
            </w:pPr>
            <w:r>
              <w:rPr>
                <w:sz w:val="16"/>
              </w:rPr>
              <w:t>Relatively Moderate 12, Relatively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48.1</w:t>
            </w:r>
          </w:p>
        </w:tc>
        <w:tc>
          <w:tcPr>
            <w:tcW w:type="dxa" w:w="1264"/>
          </w:tcPr>
          <w:p>
            <w:pPr>
              <w:spacing w:after="0"/>
              <w:jc w:val="right"/>
            </w:pPr>
            <w:r>
              <w:rPr>
                <w:sz w:val="16"/>
              </w:rPr>
              <w:t>60.7</w:t>
            </w:r>
          </w:p>
        </w:tc>
        <w:tc>
          <w:tcPr>
            <w:tcW w:type="dxa" w:w="1205"/>
          </w:tcPr>
          <w:p>
            <w:pPr>
              <w:spacing w:after="0"/>
              <w:jc w:val="right"/>
            </w:pPr>
            <w:r>
              <w:rPr>
                <w:sz w:val="16"/>
              </w:rPr>
              <w:t>75.4</w:t>
            </w:r>
          </w:p>
        </w:tc>
        <w:tc>
          <w:tcPr>
            <w:tcW w:type="dxa" w:w="6911"/>
          </w:tcPr>
          <w:p>
            <w:pPr>
              <w:spacing w:after="0"/>
              <w:jc w:val="left"/>
            </w:pPr>
            <w:r>
              <w:rPr>
                <w:sz w:val="16"/>
              </w:rPr>
              <w:t>Relatively Moderate 12,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49.7</w:t>
            </w:r>
          </w:p>
        </w:tc>
        <w:tc>
          <w:tcPr>
            <w:tcW w:type="dxa" w:w="1264"/>
          </w:tcPr>
          <w:p>
            <w:pPr>
              <w:spacing w:after="0"/>
              <w:jc w:val="right"/>
            </w:pPr>
            <w:r>
              <w:rPr>
                <w:sz w:val="16"/>
              </w:rPr>
              <w:t>75.7</w:t>
            </w:r>
          </w:p>
        </w:tc>
        <w:tc>
          <w:tcPr>
            <w:tcW w:type="dxa" w:w="1205"/>
          </w:tcPr>
          <w:p>
            <w:pPr>
              <w:spacing w:after="0"/>
              <w:jc w:val="right"/>
            </w:pPr>
            <w:r>
              <w:rPr>
                <w:sz w:val="16"/>
              </w:rPr>
              <w:t>86.7</w:t>
            </w:r>
          </w:p>
        </w:tc>
        <w:tc>
          <w:tcPr>
            <w:tcW w:type="dxa" w:w="6911"/>
          </w:tcPr>
          <w:p>
            <w:pPr>
              <w:spacing w:after="0"/>
              <w:jc w:val="left"/>
            </w:pPr>
            <w:r>
              <w:rPr>
                <w:sz w:val="16"/>
              </w:rPr>
              <w:t>Relatively Low 5,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94.6</w:t>
            </w:r>
          </w:p>
        </w:tc>
        <w:tc>
          <w:tcPr>
            <w:tcW w:type="dxa" w:w="1264"/>
          </w:tcPr>
          <w:p>
            <w:pPr>
              <w:spacing w:after="0"/>
              <w:jc w:val="right"/>
            </w:pPr>
            <w:r>
              <w:rPr>
                <w:sz w:val="16"/>
              </w:rPr>
              <w:t>98.0</w:t>
            </w:r>
          </w:p>
        </w:tc>
        <w:tc>
          <w:tcPr>
            <w:tcW w:type="dxa" w:w="1205"/>
          </w:tcPr>
          <w:p>
            <w:pPr>
              <w:spacing w:after="0"/>
              <w:jc w:val="right"/>
            </w:pPr>
            <w:r>
              <w:rPr>
                <w:sz w:val="16"/>
              </w:rPr>
              <w:t>99.1</w:t>
            </w:r>
          </w:p>
        </w:tc>
        <w:tc>
          <w:tcPr>
            <w:tcW w:type="dxa" w:w="6911"/>
          </w:tcPr>
          <w:p>
            <w:pPr>
              <w:spacing w:after="0"/>
              <w:jc w:val="left"/>
            </w:pPr>
            <w:r>
              <w:rPr>
                <w:sz w:val="16"/>
              </w:rPr>
              <w:t>Very High 11, Relatively High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82.3</w:t>
            </w:r>
          </w:p>
        </w:tc>
        <w:tc>
          <w:tcPr>
            <w:tcW w:type="dxa" w:w="1264"/>
          </w:tcPr>
          <w:p>
            <w:pPr>
              <w:spacing w:after="0"/>
              <w:jc w:val="right"/>
            </w:pPr>
            <w:r>
              <w:rPr>
                <w:sz w:val="16"/>
              </w:rPr>
              <w:t>89.1</w:t>
            </w:r>
          </w:p>
        </w:tc>
        <w:tc>
          <w:tcPr>
            <w:tcW w:type="dxa" w:w="1205"/>
          </w:tcPr>
          <w:p>
            <w:pPr>
              <w:spacing w:after="0"/>
              <w:jc w:val="right"/>
            </w:pPr>
            <w:r>
              <w:rPr>
                <w:sz w:val="16"/>
              </w:rPr>
              <w:t>92.5</w:t>
            </w:r>
          </w:p>
        </w:tc>
        <w:tc>
          <w:tcPr>
            <w:tcW w:type="dxa" w:w="6911"/>
          </w:tcPr>
          <w:p>
            <w:pPr>
              <w:spacing w:after="0"/>
              <w:jc w:val="left"/>
            </w:pPr>
            <w:r>
              <w:rPr>
                <w:sz w:val="16"/>
              </w:rPr>
              <w:t>Relatively High 12, Relatively Moderate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64.8</w:t>
            </w:r>
          </w:p>
        </w:tc>
        <w:tc>
          <w:tcPr>
            <w:tcW w:type="dxa" w:w="1264"/>
          </w:tcPr>
          <w:p>
            <w:pPr>
              <w:spacing w:after="0"/>
              <w:jc w:val="right"/>
            </w:pPr>
            <w:r>
              <w:rPr>
                <w:sz w:val="16"/>
              </w:rPr>
              <w:t>74.8</w:t>
            </w:r>
          </w:p>
        </w:tc>
        <w:tc>
          <w:tcPr>
            <w:tcW w:type="dxa" w:w="1205"/>
          </w:tcPr>
          <w:p>
            <w:pPr>
              <w:spacing w:after="0"/>
              <w:jc w:val="right"/>
            </w:pPr>
            <w:r>
              <w:rPr>
                <w:sz w:val="16"/>
              </w:rPr>
              <w:t>81.3</w:t>
            </w:r>
          </w:p>
        </w:tc>
        <w:tc>
          <w:tcPr>
            <w:tcW w:type="dxa" w:w="6911"/>
          </w:tcPr>
          <w:p>
            <w:pPr>
              <w:spacing w:after="0"/>
              <w:jc w:val="left"/>
            </w:pPr>
            <w:r>
              <w:rPr>
                <w:sz w:val="16"/>
              </w:rPr>
              <w:t>Relatively High 7, Relatively Moderate 6</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33.7</w:t>
            </w:r>
          </w:p>
        </w:tc>
        <w:tc>
          <w:tcPr>
            <w:tcW w:type="dxa" w:w="1264"/>
          </w:tcPr>
          <w:p>
            <w:pPr>
              <w:spacing w:after="0"/>
              <w:jc w:val="right"/>
            </w:pPr>
            <w:r>
              <w:rPr>
                <w:sz w:val="16"/>
              </w:rPr>
              <w:t>56.8</w:t>
            </w:r>
          </w:p>
        </w:tc>
        <w:tc>
          <w:tcPr>
            <w:tcW w:type="dxa" w:w="1205"/>
          </w:tcPr>
          <w:p>
            <w:pPr>
              <w:spacing w:after="0"/>
              <w:jc w:val="right"/>
            </w:pPr>
            <w:r>
              <w:rPr>
                <w:sz w:val="16"/>
              </w:rPr>
              <w:t>70.4</w:t>
            </w:r>
          </w:p>
        </w:tc>
        <w:tc>
          <w:tcPr>
            <w:tcW w:type="dxa" w:w="6911"/>
          </w:tcPr>
          <w:p>
            <w:pPr>
              <w:spacing w:after="0"/>
              <w:jc w:val="left"/>
            </w:pPr>
            <w:r>
              <w:rPr>
                <w:sz w:val="16"/>
              </w:rPr>
              <w:t>Relatively Low 1, 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80.6</w:t>
            </w:r>
          </w:p>
        </w:tc>
        <w:tc>
          <w:tcPr>
            <w:tcW w:type="dxa" w:w="1264"/>
          </w:tcPr>
          <w:p>
            <w:pPr>
              <w:spacing w:after="0"/>
              <w:jc w:val="right"/>
            </w:pPr>
            <w:r>
              <w:rPr>
                <w:sz w:val="16"/>
              </w:rPr>
              <w:t>88.6</w:t>
            </w:r>
          </w:p>
        </w:tc>
        <w:tc>
          <w:tcPr>
            <w:tcW w:type="dxa" w:w="1205"/>
          </w:tcPr>
          <w:p>
            <w:pPr>
              <w:spacing w:after="0"/>
              <w:jc w:val="right"/>
            </w:pPr>
            <w:r>
              <w:rPr>
                <w:sz w:val="16"/>
              </w:rPr>
              <w:t>91.6</w:t>
            </w:r>
          </w:p>
        </w:tc>
        <w:tc>
          <w:tcPr>
            <w:tcW w:type="dxa" w:w="6911"/>
          </w:tcPr>
          <w:p>
            <w:pPr>
              <w:spacing w:after="0"/>
              <w:jc w:val="left"/>
            </w:pPr>
            <w:r>
              <w:rPr>
                <w:sz w:val="16"/>
              </w:rPr>
              <w:t>Relatively High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0"/>
        <w:gridCol w:w="769"/>
        <w:gridCol w:w="2462"/>
        <w:gridCol w:w="2004"/>
        <w:gridCol w:w="2071"/>
        <w:gridCol w:w="2273"/>
        <w:gridCol w:w="2843"/>
      </w:tblGrid>
      <w:tr>
        <w:trPr>
          <w:cantSplit/>
          <w:tblHeader/>
        </w:trPr>
        <w:tc>
          <w:tcPr>
            <w:tcW w:type="dxa" w:w="169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Plan status</w:t>
            </w:r>
          </w:p>
        </w:tc>
        <w:tc>
          <w:tcPr>
            <w:tcW w:type="dxa" w:w="20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3"/>
            <w:shd w:val="clear" w:color="auto" w:fill="E8E8E8"/>
          </w:tcPr>
          <w:p>
            <w:pPr>
              <w:spacing w:after="0"/>
              <w:jc w:val="left"/>
            </w:pPr>
            <w:r>
              <w:rPr>
                <w:b/>
                <w:sz w:val="16"/>
              </w:rPr>
              <w:t>Notes</w:t>
            </w:r>
          </w:p>
        </w:tc>
      </w:tr>
      <w:tr>
        <w:trPr>
          <w:cantSplit/>
        </w:trPr>
        <w:tc>
          <w:tcPr>
            <w:tcW w:type="dxa" w:w="1690"/>
          </w:tcPr>
          <w:p>
            <w:pPr>
              <w:spacing w:after="0"/>
              <w:jc w:val="left"/>
            </w:pPr>
            <w:r>
              <w:rPr>
                <w:sz w:val="16"/>
              </w:rPr>
              <w:t>Huron County</w:t>
            </w:r>
          </w:p>
        </w:tc>
        <w:tc>
          <w:tcPr>
            <w:tcW w:type="dxa" w:w="769"/>
          </w:tcPr>
          <w:p>
            <w:pPr>
              <w:spacing w:after="0"/>
              <w:jc w:val="left"/>
            </w:pPr>
            <w:r>
              <w:rPr>
                <w:sz w:val="16"/>
              </w:rPr>
              <w:t>County</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0</w:t>
            </w:r>
          </w:p>
        </w:tc>
        <w:tc>
          <w:tcPr>
            <w:tcW w:type="dxa" w:w="2071"/>
          </w:tcPr>
          <w:p>
            <w:pPr>
              <w:spacing w:after="0"/>
              <w:jc w:val="right"/>
            </w:pPr>
            <w:r>
              <w:rPr>
                <w:sz w:val="16"/>
              </w:rPr>
              <w:t>$3,688.46</w:t>
            </w:r>
          </w:p>
        </w:tc>
        <w:tc>
          <w:tcPr>
            <w:tcW w:type="dxa" w:w="2273"/>
          </w:tcPr>
          <w:p>
            <w:pPr>
              <w:spacing w:after="0"/>
              <w:jc w:val="right"/>
            </w:pPr>
            <w:r>
              <w:rPr>
                <w:sz w:val="16"/>
              </w:rPr>
              <w:t>0 total; 0 since its plan</w:t>
            </w:r>
          </w:p>
        </w:tc>
        <w:tc>
          <w:tcPr>
            <w:tcW w:type="dxa" w:w="2843"/>
          </w:tcPr>
          <w:p>
            <w:pPr>
              <w:spacing w:after="0"/>
              <w:jc w:val="left"/>
            </w:pPr>
          </w:p>
        </w:tc>
      </w:tr>
      <w:tr>
        <w:trPr>
          <w:cantSplit/>
        </w:trPr>
        <w:tc>
          <w:tcPr>
            <w:tcW w:type="dxa" w:w="1690"/>
          </w:tcPr>
          <w:p>
            <w:pPr>
              <w:spacing w:after="0"/>
              <w:jc w:val="left"/>
            </w:pPr>
            <w:r>
              <w:rPr>
                <w:sz w:val="16"/>
              </w:rPr>
              <w:t>Bellevue city</w:t>
            </w:r>
          </w:p>
        </w:tc>
        <w:tc>
          <w:tcPr>
            <w:tcW w:type="dxa" w:w="769"/>
          </w:tcPr>
          <w:p>
            <w:pPr>
              <w:spacing w:after="0"/>
              <w:jc w:val="left"/>
            </w:pPr>
            <w:r>
              <w:rPr>
                <w:sz w:val="16"/>
              </w:rPr>
              <w:t>City</w:t>
            </w:r>
          </w:p>
        </w:tc>
        <w:tc>
          <w:tcPr>
            <w:tcW w:type="dxa" w:w="2462"/>
          </w:tcPr>
          <w:p>
            <w:pPr>
              <w:spacing w:after="0"/>
              <w:jc w:val="left"/>
            </w:pPr>
            <w:r>
              <w:rPr>
                <w:sz w:val="16"/>
              </w:rPr>
              <w:t>Approved, expires 2030-07-08</w:t>
            </w:r>
          </w:p>
        </w:tc>
        <w:tc>
          <w:tcPr>
            <w:tcW w:type="dxa" w:w="2004"/>
          </w:tcPr>
          <w:p>
            <w:pPr>
              <w:spacing w:after="0"/>
              <w:jc w:val="right"/>
            </w:pPr>
            <w:r>
              <w:rPr>
                <w:sz w:val="16"/>
              </w:rPr>
              <w:t>FMA RL 0, SRL 0; any 4</w:t>
            </w:r>
          </w:p>
        </w:tc>
        <w:tc>
          <w:tcPr>
            <w:tcW w:type="dxa" w:w="2071"/>
          </w:tcPr>
          <w:p>
            <w:pPr>
              <w:spacing w:after="0"/>
              <w:jc w:val="right"/>
            </w:pPr>
            <w:r>
              <w:rPr>
                <w:sz w:val="16"/>
              </w:rPr>
              <w:t>no Public Assistance recorded</w:t>
            </w:r>
          </w:p>
        </w:tc>
        <w:tc>
          <w:tcPr>
            <w:tcW w:type="dxa" w:w="2273"/>
          </w:tcPr>
          <w:p>
            <w:pPr>
              <w:spacing w:after="0"/>
              <w:jc w:val="right"/>
            </w:pPr>
            <w:r>
              <w:rPr>
                <w:sz w:val="16"/>
              </w:rPr>
              <w:t>1 total; 0 since its plan</w:t>
            </w:r>
          </w:p>
        </w:tc>
        <w:tc>
          <w:tcPr>
            <w:tcW w:type="dxa" w:w="2843"/>
          </w:tcPr>
          <w:p>
            <w:pPr>
              <w:spacing w:after="0"/>
              <w:jc w:val="left"/>
            </w:pPr>
          </w:p>
        </w:tc>
      </w:tr>
      <w:tr>
        <w:trPr>
          <w:cantSplit/>
        </w:trPr>
        <w:tc>
          <w:tcPr>
            <w:tcW w:type="dxa" w:w="1690"/>
          </w:tcPr>
          <w:p>
            <w:pPr>
              <w:spacing w:after="0"/>
              <w:jc w:val="left"/>
            </w:pPr>
            <w:r>
              <w:rPr>
                <w:sz w:val="16"/>
              </w:rPr>
              <w:t>Greenwich village</w:t>
            </w:r>
          </w:p>
        </w:tc>
        <w:tc>
          <w:tcPr>
            <w:tcW w:type="dxa" w:w="769"/>
          </w:tcPr>
          <w:p>
            <w:pPr>
              <w:spacing w:after="0"/>
              <w:jc w:val="left"/>
            </w:pPr>
            <w:r>
              <w:rPr>
                <w:sz w:val="16"/>
              </w:rPr>
              <w:t>Village</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0</w:t>
            </w:r>
          </w:p>
        </w:tc>
        <w:tc>
          <w:tcPr>
            <w:tcW w:type="dxa" w:w="2071"/>
          </w:tcPr>
          <w:p>
            <w:pPr>
              <w:spacing w:after="0"/>
              <w:jc w:val="right"/>
            </w:pPr>
            <w:r>
              <w:rPr>
                <w:sz w:val="16"/>
              </w:rPr>
              <w:t>$5,142.55</w:t>
            </w:r>
          </w:p>
        </w:tc>
        <w:tc>
          <w:tcPr>
            <w:tcW w:type="dxa" w:w="2273"/>
          </w:tcPr>
          <w:p>
            <w:pPr>
              <w:spacing w:after="0"/>
              <w:jc w:val="right"/>
            </w:pPr>
            <w:r>
              <w:rPr>
                <w:sz w:val="16"/>
              </w:rPr>
              <w:t>20 total; 1 since its plan</w:t>
            </w:r>
          </w:p>
        </w:tc>
        <w:tc>
          <w:tcPr>
            <w:tcW w:type="dxa" w:w="2843"/>
          </w:tcPr>
          <w:p>
            <w:pPr>
              <w:spacing w:after="0"/>
              <w:jc w:val="left"/>
            </w:pPr>
          </w:p>
        </w:tc>
      </w:tr>
      <w:tr>
        <w:trPr>
          <w:cantSplit/>
        </w:trPr>
        <w:tc>
          <w:tcPr>
            <w:tcW w:type="dxa" w:w="1690"/>
          </w:tcPr>
          <w:p>
            <w:pPr>
              <w:spacing w:after="0"/>
              <w:jc w:val="left"/>
            </w:pPr>
            <w:r>
              <w:rPr>
                <w:sz w:val="16"/>
              </w:rPr>
              <w:t>Monroeville village</w:t>
            </w:r>
          </w:p>
        </w:tc>
        <w:tc>
          <w:tcPr>
            <w:tcW w:type="dxa" w:w="769"/>
          </w:tcPr>
          <w:p>
            <w:pPr>
              <w:spacing w:after="0"/>
              <w:jc w:val="left"/>
            </w:pPr>
            <w:r>
              <w:rPr>
                <w:sz w:val="16"/>
              </w:rPr>
              <w:t>Village</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1</w:t>
            </w:r>
          </w:p>
        </w:tc>
        <w:tc>
          <w:tcPr>
            <w:tcW w:type="dxa" w:w="2071"/>
          </w:tcPr>
          <w:p>
            <w:pPr>
              <w:spacing w:after="0"/>
              <w:jc w:val="right"/>
            </w:pPr>
            <w:r>
              <w:rPr>
                <w:sz w:val="16"/>
              </w:rPr>
              <w:t>$6,606.63</w:t>
            </w:r>
          </w:p>
        </w:tc>
        <w:tc>
          <w:tcPr>
            <w:tcW w:type="dxa" w:w="2273"/>
          </w:tcPr>
          <w:p>
            <w:pPr>
              <w:spacing w:after="0"/>
              <w:jc w:val="right"/>
            </w:pPr>
            <w:r>
              <w:rPr>
                <w:sz w:val="16"/>
              </w:rPr>
              <w:t>27 total; 0 since its plan</w:t>
            </w:r>
          </w:p>
        </w:tc>
        <w:tc>
          <w:tcPr>
            <w:tcW w:type="dxa" w:w="2843"/>
          </w:tcPr>
          <w:p>
            <w:pPr>
              <w:spacing w:after="0"/>
              <w:jc w:val="left"/>
            </w:pPr>
          </w:p>
        </w:tc>
      </w:tr>
      <w:tr>
        <w:trPr>
          <w:cantSplit/>
        </w:trPr>
        <w:tc>
          <w:tcPr>
            <w:tcW w:type="dxa" w:w="1690"/>
          </w:tcPr>
          <w:p>
            <w:pPr>
              <w:spacing w:after="0"/>
              <w:jc w:val="left"/>
            </w:pPr>
            <w:r>
              <w:rPr>
                <w:sz w:val="16"/>
              </w:rPr>
              <w:t>New London village</w:t>
            </w:r>
          </w:p>
        </w:tc>
        <w:tc>
          <w:tcPr>
            <w:tcW w:type="dxa" w:w="769"/>
          </w:tcPr>
          <w:p>
            <w:pPr>
              <w:spacing w:after="0"/>
              <w:jc w:val="left"/>
            </w:pPr>
            <w:r>
              <w:rPr>
                <w:sz w:val="16"/>
              </w:rPr>
              <w:t>Village</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0</w:t>
            </w:r>
          </w:p>
        </w:tc>
        <w:tc>
          <w:tcPr>
            <w:tcW w:type="dxa" w:w="2071"/>
          </w:tcPr>
          <w:p>
            <w:pPr>
              <w:spacing w:after="0"/>
              <w:jc w:val="right"/>
            </w:pPr>
            <w:r>
              <w:rPr>
                <w:sz w:val="16"/>
              </w:rPr>
              <w:t>$36,605.79</w:t>
            </w:r>
          </w:p>
        </w:tc>
        <w:tc>
          <w:tcPr>
            <w:tcW w:type="dxa" w:w="2273"/>
          </w:tcPr>
          <w:p>
            <w:pPr>
              <w:spacing w:after="0"/>
              <w:jc w:val="right"/>
            </w:pPr>
            <w:r>
              <w:rPr>
                <w:sz w:val="16"/>
              </w:rPr>
              <w:t>23 total; 0 since its plan</w:t>
            </w:r>
          </w:p>
        </w:tc>
        <w:tc>
          <w:tcPr>
            <w:tcW w:type="dxa" w:w="2843"/>
          </w:tcPr>
          <w:p>
            <w:pPr>
              <w:spacing w:after="0"/>
              <w:jc w:val="left"/>
            </w:pPr>
          </w:p>
        </w:tc>
      </w:tr>
      <w:tr>
        <w:trPr>
          <w:cantSplit/>
        </w:trPr>
        <w:tc>
          <w:tcPr>
            <w:tcW w:type="dxa" w:w="1690"/>
          </w:tcPr>
          <w:p>
            <w:pPr>
              <w:spacing w:after="0"/>
              <w:jc w:val="left"/>
            </w:pPr>
            <w:r>
              <w:rPr>
                <w:sz w:val="16"/>
              </w:rPr>
              <w:t>North Fairfield village</w:t>
            </w:r>
          </w:p>
        </w:tc>
        <w:tc>
          <w:tcPr>
            <w:tcW w:type="dxa" w:w="769"/>
          </w:tcPr>
          <w:p>
            <w:pPr>
              <w:spacing w:after="0"/>
              <w:jc w:val="left"/>
            </w:pPr>
            <w:r>
              <w:rPr>
                <w:sz w:val="16"/>
              </w:rPr>
              <w:t>Village</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0</w:t>
            </w:r>
          </w:p>
        </w:tc>
        <w:tc>
          <w:tcPr>
            <w:tcW w:type="dxa" w:w="2071"/>
          </w:tcPr>
          <w:p>
            <w:pPr>
              <w:spacing w:after="0"/>
              <w:jc w:val="right"/>
            </w:pPr>
            <w:r>
              <w:rPr>
                <w:sz w:val="16"/>
              </w:rPr>
              <w:t>no Public Assistance recorded</w:t>
            </w:r>
          </w:p>
        </w:tc>
        <w:tc>
          <w:tcPr>
            <w:tcW w:type="dxa" w:w="2273"/>
          </w:tcPr>
          <w:p>
            <w:pPr>
              <w:spacing w:after="0"/>
              <w:jc w:val="right"/>
            </w:pPr>
            <w:r>
              <w:rPr>
                <w:sz w:val="16"/>
              </w:rPr>
              <w:t>9 total; 0 since its plan</w:t>
            </w:r>
          </w:p>
        </w:tc>
        <w:tc>
          <w:tcPr>
            <w:tcW w:type="dxa" w:w="2843"/>
          </w:tcPr>
          <w:p>
            <w:pPr>
              <w:spacing w:after="0"/>
              <w:jc w:val="left"/>
            </w:pPr>
          </w:p>
        </w:tc>
      </w:tr>
      <w:tr>
        <w:trPr>
          <w:cantSplit/>
        </w:trPr>
        <w:tc>
          <w:tcPr>
            <w:tcW w:type="dxa" w:w="1690"/>
          </w:tcPr>
          <w:p>
            <w:pPr>
              <w:spacing w:after="0"/>
              <w:jc w:val="left"/>
            </w:pPr>
            <w:r>
              <w:rPr>
                <w:sz w:val="16"/>
              </w:rPr>
              <w:t>Norwalk city</w:t>
            </w:r>
          </w:p>
        </w:tc>
        <w:tc>
          <w:tcPr>
            <w:tcW w:type="dxa" w:w="769"/>
          </w:tcPr>
          <w:p>
            <w:pPr>
              <w:spacing w:after="0"/>
              <w:jc w:val="left"/>
            </w:pPr>
            <w:r>
              <w:rPr>
                <w:sz w:val="16"/>
              </w:rPr>
              <w:t>City</w:t>
            </w:r>
          </w:p>
        </w:tc>
        <w:tc>
          <w:tcPr>
            <w:tcW w:type="dxa" w:w="2462"/>
          </w:tcPr>
          <w:p>
            <w:pPr>
              <w:spacing w:after="0"/>
              <w:jc w:val="left"/>
            </w:pPr>
            <w:r>
              <w:rPr>
                <w:sz w:val="16"/>
              </w:rPr>
              <w:t>Approved, expires 2030-09-02</w:t>
            </w:r>
          </w:p>
        </w:tc>
        <w:tc>
          <w:tcPr>
            <w:tcW w:type="dxa" w:w="2004"/>
          </w:tcPr>
          <w:p>
            <w:pPr>
              <w:spacing w:after="0"/>
              <w:jc w:val="right"/>
            </w:pPr>
            <w:r>
              <w:rPr>
                <w:sz w:val="16"/>
              </w:rPr>
              <w:t>FMA RL 0, SRL 1; any 6</w:t>
            </w:r>
          </w:p>
        </w:tc>
        <w:tc>
          <w:tcPr>
            <w:tcW w:type="dxa" w:w="2071"/>
          </w:tcPr>
          <w:p>
            <w:pPr>
              <w:spacing w:after="0"/>
              <w:jc w:val="right"/>
            </w:pPr>
            <w:r>
              <w:rPr>
                <w:sz w:val="16"/>
              </w:rPr>
              <w:t>$68,358.40</w:t>
            </w:r>
          </w:p>
        </w:tc>
        <w:tc>
          <w:tcPr>
            <w:tcW w:type="dxa" w:w="2273"/>
          </w:tcPr>
          <w:p>
            <w:pPr>
              <w:spacing w:after="0"/>
              <w:jc w:val="right"/>
            </w:pPr>
            <w:r>
              <w:rPr>
                <w:sz w:val="16"/>
              </w:rPr>
              <w:t>98 total; 0 since its plan</w:t>
            </w:r>
          </w:p>
        </w:tc>
        <w:tc>
          <w:tcPr>
            <w:tcW w:type="dxa" w:w="2843"/>
          </w:tcPr>
          <w:p>
            <w:pPr>
              <w:spacing w:after="0"/>
              <w:jc w:val="left"/>
            </w:pPr>
            <w:r>
              <w:rPr>
                <w:sz w:val="16"/>
              </w:rPr>
              <w:t>Includes $8,090.64 for declarations not counted as hazard incidents (DR-4507-OH, EM-3187-OH).</w:t>
            </w:r>
          </w:p>
        </w:tc>
      </w:tr>
      <w:tr>
        <w:trPr>
          <w:cantSplit/>
        </w:trPr>
        <w:tc>
          <w:tcPr>
            <w:tcW w:type="dxa" w:w="1690"/>
          </w:tcPr>
          <w:p>
            <w:pPr>
              <w:spacing w:after="0"/>
              <w:jc w:val="left"/>
            </w:pPr>
            <w:r>
              <w:rPr>
                <w:sz w:val="16"/>
              </w:rPr>
              <w:t>Wakeman village</w:t>
            </w:r>
          </w:p>
        </w:tc>
        <w:tc>
          <w:tcPr>
            <w:tcW w:type="dxa" w:w="769"/>
          </w:tcPr>
          <w:p>
            <w:pPr>
              <w:spacing w:after="0"/>
              <w:jc w:val="left"/>
            </w:pPr>
            <w:r>
              <w:rPr>
                <w:sz w:val="16"/>
              </w:rPr>
              <w:t>Village</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0</w:t>
            </w:r>
          </w:p>
        </w:tc>
        <w:tc>
          <w:tcPr>
            <w:tcW w:type="dxa" w:w="2071"/>
          </w:tcPr>
          <w:p>
            <w:pPr>
              <w:spacing w:after="0"/>
              <w:jc w:val="right"/>
            </w:pPr>
            <w:r>
              <w:rPr>
                <w:sz w:val="16"/>
              </w:rPr>
              <w:t>$4,425.80</w:t>
            </w:r>
          </w:p>
        </w:tc>
        <w:tc>
          <w:tcPr>
            <w:tcW w:type="dxa" w:w="2273"/>
          </w:tcPr>
          <w:p>
            <w:pPr>
              <w:spacing w:after="0"/>
              <w:jc w:val="right"/>
            </w:pPr>
            <w:r>
              <w:rPr>
                <w:sz w:val="16"/>
              </w:rPr>
              <w:t>37 total; 0 since its plan</w:t>
            </w:r>
          </w:p>
        </w:tc>
        <w:tc>
          <w:tcPr>
            <w:tcW w:type="dxa" w:w="2843"/>
          </w:tcPr>
          <w:p>
            <w:pPr>
              <w:spacing w:after="0"/>
              <w:jc w:val="left"/>
            </w:pPr>
          </w:p>
        </w:tc>
      </w:tr>
      <w:tr>
        <w:trPr>
          <w:cantSplit/>
        </w:trPr>
        <w:tc>
          <w:tcPr>
            <w:tcW w:type="dxa" w:w="1690"/>
          </w:tcPr>
          <w:p>
            <w:pPr>
              <w:spacing w:after="0"/>
              <w:jc w:val="left"/>
            </w:pPr>
            <w:r>
              <w:rPr>
                <w:sz w:val="16"/>
              </w:rPr>
              <w:t>Willard city</w:t>
            </w:r>
          </w:p>
        </w:tc>
        <w:tc>
          <w:tcPr>
            <w:tcW w:type="dxa" w:w="769"/>
          </w:tcPr>
          <w:p>
            <w:pPr>
              <w:spacing w:after="0"/>
              <w:jc w:val="left"/>
            </w:pPr>
            <w:r>
              <w:rPr>
                <w:sz w:val="16"/>
              </w:rPr>
              <w:t>City</w:t>
            </w:r>
          </w:p>
        </w:tc>
        <w:tc>
          <w:tcPr>
            <w:tcW w:type="dxa" w:w="2462"/>
          </w:tcPr>
          <w:p>
            <w:pPr>
              <w:spacing w:after="0"/>
              <w:jc w:val="left"/>
            </w:pPr>
            <w:r>
              <w:rPr>
                <w:sz w:val="16"/>
              </w:rPr>
              <w:t>Approved, expires 2030-09-02</w:t>
            </w:r>
          </w:p>
        </w:tc>
        <w:tc>
          <w:tcPr>
            <w:tcW w:type="dxa" w:w="2004"/>
          </w:tcPr>
          <w:p>
            <w:pPr>
              <w:spacing w:after="0"/>
              <w:jc w:val="right"/>
            </w:pPr>
            <w:r>
              <w:rPr>
                <w:sz w:val="16"/>
              </w:rPr>
              <w:t>FMA RL 0, SRL 0; any 0</w:t>
            </w:r>
          </w:p>
        </w:tc>
        <w:tc>
          <w:tcPr>
            <w:tcW w:type="dxa" w:w="2071"/>
          </w:tcPr>
          <w:p>
            <w:pPr>
              <w:spacing w:after="0"/>
              <w:jc w:val="right"/>
            </w:pPr>
            <w:r>
              <w:rPr>
                <w:sz w:val="16"/>
              </w:rPr>
              <w:t>$57,619.71</w:t>
            </w:r>
          </w:p>
        </w:tc>
        <w:tc>
          <w:tcPr>
            <w:tcW w:type="dxa" w:w="2273"/>
          </w:tcPr>
          <w:p>
            <w:pPr>
              <w:spacing w:after="0"/>
              <w:jc w:val="right"/>
            </w:pPr>
            <w:r>
              <w:rPr>
                <w:sz w:val="16"/>
              </w:rPr>
              <w:t>43 total; 1 since its plan</w:t>
            </w:r>
          </w:p>
        </w:tc>
        <w:tc>
          <w:tcPr>
            <w:tcW w:type="dxa" w:w="28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4"/>
        <w:gridCol w:w="1047"/>
        <w:gridCol w:w="1208"/>
        <w:gridCol w:w="1100"/>
        <w:gridCol w:w="1100"/>
        <w:gridCol w:w="15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2025-09-03</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$13,771,440,782</w:t>
            </w:r>
          </w:p>
        </w:tc>
        <w:tc>
          <w:tcPr>
            <w:tcW w:type="dxa" w:w="1215"/>
          </w:tcPr>
          <w:p>
            <w:pPr>
              <w:spacing w:after="0"/>
              <w:jc w:val="right"/>
            </w:pPr>
            <w:r>
              <w:rPr>
                <w:sz w:val="16"/>
              </w:rPr>
              <w:t>$257,425,959</w:t>
            </w:r>
          </w:p>
        </w:tc>
        <w:tc>
          <w:tcPr>
            <w:tcW w:type="dxa" w:w="1044"/>
          </w:tcPr>
          <w:p>
            <w:pPr>
              <w:spacing w:after="0"/>
              <w:jc w:val="right"/>
            </w:pPr>
            <w:r>
              <w:rPr>
                <w:sz w:val="16"/>
              </w:rPr>
              <w:t>58,532</w:t>
            </w:r>
          </w:p>
        </w:tc>
        <w:tc>
          <w:tcPr>
            <w:tcW w:type="dxa" w:w="1037"/>
          </w:tcPr>
          <w:p>
            <w:pPr>
              <w:spacing w:after="0"/>
              <w:jc w:val="right"/>
            </w:pPr>
            <w:r>
              <w:rPr>
                <w:sz w:val="16"/>
              </w:rPr>
              <w:t>$7,556</w:t>
            </w:r>
          </w:p>
        </w:tc>
        <w:tc>
          <w:tcPr>
            <w:tcW w:type="dxa" w:w="1126"/>
          </w:tcPr>
          <w:p>
            <w:pPr>
              <w:spacing w:after="0"/>
              <w:jc w:val="right"/>
            </w:pPr>
            <w:r>
              <w:rPr>
                <w:sz w:val="16"/>
              </w:rPr>
              <w:t>$7,816</w:t>
            </w:r>
          </w:p>
        </w:tc>
        <w:tc>
          <w:tcPr>
            <w:tcW w:type="dxa" w:w="1144"/>
          </w:tcPr>
          <w:p>
            <w:pPr>
              <w:spacing w:after="0"/>
              <w:jc w:val="right"/>
            </w:pPr>
            <w:r>
              <w:rPr>
                <w:sz w:val="16"/>
              </w:rPr>
              <w:t>$924,529</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$24,634,621,084</w:t>
            </w:r>
          </w:p>
        </w:tc>
        <w:tc>
          <w:tcPr>
            <w:tcW w:type="dxa" w:w="1215"/>
          </w:tcPr>
          <w:p>
            <w:pPr>
              <w:spacing w:after="0"/>
              <w:jc w:val="right"/>
            </w:pPr>
            <w:r>
              <w:rPr>
                <w:sz w:val="16"/>
              </w:rPr>
              <w:t>n/a</w:t>
            </w:r>
          </w:p>
        </w:tc>
        <w:tc>
          <w:tcPr>
            <w:tcW w:type="dxa" w:w="1044"/>
          </w:tcPr>
          <w:p>
            <w:pPr>
              <w:spacing w:after="0"/>
              <w:jc w:val="right"/>
            </w:pPr>
            <w:r>
              <w:rPr>
                <w:sz w:val="16"/>
              </w:rPr>
              <w:t>58,565</w:t>
            </w:r>
          </w:p>
        </w:tc>
        <w:tc>
          <w:tcPr>
            <w:tcW w:type="dxa" w:w="1037"/>
          </w:tcPr>
          <w:p>
            <w:pPr>
              <w:spacing w:after="0"/>
              <w:jc w:val="right"/>
            </w:pPr>
            <w:r>
              <w:rPr>
                <w:sz w:val="16"/>
              </w:rPr>
              <w:t>$256,809</w:t>
            </w:r>
          </w:p>
        </w:tc>
        <w:tc>
          <w:tcPr>
            <w:tcW w:type="dxa" w:w="1126"/>
          </w:tcPr>
          <w:p>
            <w:pPr>
              <w:spacing w:after="0"/>
              <w:jc w:val="right"/>
            </w:pPr>
            <w:r>
              <w:rPr>
                <w:sz w:val="16"/>
              </w:rPr>
              <w:t>n/a</w:t>
            </w:r>
          </w:p>
        </w:tc>
        <w:tc>
          <w:tcPr>
            <w:tcW w:type="dxa" w:w="1144"/>
          </w:tcPr>
          <w:p>
            <w:pPr>
              <w:spacing w:after="0"/>
              <w:jc w:val="right"/>
            </w:pPr>
            <w:r>
              <w:rPr>
                <w:sz w:val="16"/>
              </w:rPr>
              <w:t>$62,725</w:t>
            </w:r>
          </w:p>
        </w:tc>
        <w:tc>
          <w:tcPr>
            <w:tcW w:type="dxa" w:w="1047"/>
          </w:tcPr>
          <w:p>
            <w:pPr>
              <w:spacing w:after="0"/>
              <w:jc w:val="right"/>
            </w:pPr>
            <w:r>
              <w:rPr>
                <w:sz w:val="16"/>
              </w:rPr>
              <w:t>0.00104%</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$13,771,440,782</w:t>
            </w:r>
          </w:p>
        </w:tc>
        <w:tc>
          <w:tcPr>
            <w:tcW w:type="dxa" w:w="1215"/>
          </w:tcPr>
          <w:p>
            <w:pPr>
              <w:spacing w:after="0"/>
              <w:jc w:val="right"/>
            </w:pPr>
            <w:r>
              <w:rPr>
                <w:sz w:val="16"/>
              </w:rPr>
              <w:t>$257,425,959</w:t>
            </w:r>
          </w:p>
        </w:tc>
        <w:tc>
          <w:tcPr>
            <w:tcW w:type="dxa" w:w="1044"/>
          </w:tcPr>
          <w:p>
            <w:pPr>
              <w:spacing w:after="0"/>
              <w:jc w:val="right"/>
            </w:pPr>
            <w:r>
              <w:rPr>
                <w:sz w:val="16"/>
              </w:rPr>
              <w:t>58,532</w:t>
            </w:r>
          </w:p>
        </w:tc>
        <w:tc>
          <w:tcPr>
            <w:tcW w:type="dxa" w:w="1037"/>
          </w:tcPr>
          <w:p>
            <w:pPr>
              <w:spacing w:after="0"/>
              <w:jc w:val="right"/>
            </w:pPr>
            <w:r>
              <w:rPr>
                <w:sz w:val="16"/>
              </w:rPr>
              <w:t>$789,720</w:t>
            </w:r>
          </w:p>
        </w:tc>
        <w:tc>
          <w:tcPr>
            <w:tcW w:type="dxa" w:w="1126"/>
          </w:tcPr>
          <w:p>
            <w:pPr>
              <w:spacing w:after="0"/>
              <w:jc w:val="right"/>
            </w:pPr>
            <w:r>
              <w:rPr>
                <w:sz w:val="16"/>
              </w:rPr>
              <w:t>$14,689</w:t>
            </w:r>
          </w:p>
        </w:tc>
        <w:tc>
          <w:tcPr>
            <w:tcW w:type="dxa" w:w="1144"/>
          </w:tcPr>
          <w:p>
            <w:pPr>
              <w:spacing w:after="0"/>
              <w:jc w:val="right"/>
            </w:pPr>
            <w:r>
              <w:rPr>
                <w:sz w:val="16"/>
              </w:rPr>
              <w:t>$5,875</w:t>
            </w:r>
          </w:p>
        </w:tc>
        <w:tc>
          <w:tcPr>
            <w:tcW w:type="dxa" w:w="1047"/>
          </w:tcPr>
          <w:p>
            <w:pPr>
              <w:spacing w:after="0"/>
              <w:jc w:val="right"/>
            </w:pPr>
            <w:r>
              <w:rPr>
                <w:sz w:val="16"/>
              </w:rPr>
              <w:t>0.00573%</w:t>
            </w:r>
          </w:p>
        </w:tc>
        <w:tc>
          <w:tcPr>
            <w:tcW w:type="dxa" w:w="1208"/>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$13,771,440,782</w:t>
            </w:r>
          </w:p>
        </w:tc>
        <w:tc>
          <w:tcPr>
            <w:tcW w:type="dxa" w:w="1215"/>
          </w:tcPr>
          <w:p>
            <w:pPr>
              <w:spacing w:after="0"/>
              <w:jc w:val="right"/>
            </w:pPr>
            <w:r>
              <w:rPr>
                <w:sz w:val="16"/>
              </w:rPr>
              <w:t>$257,425,959</w:t>
            </w:r>
          </w:p>
        </w:tc>
        <w:tc>
          <w:tcPr>
            <w:tcW w:type="dxa" w:w="1044"/>
          </w:tcPr>
          <w:p>
            <w:pPr>
              <w:spacing w:after="0"/>
              <w:jc w:val="right"/>
            </w:pPr>
            <w:r>
              <w:rPr>
                <w:sz w:val="16"/>
              </w:rPr>
              <w:t>58,532</w:t>
            </w:r>
          </w:p>
        </w:tc>
        <w:tc>
          <w:tcPr>
            <w:tcW w:type="dxa" w:w="1037"/>
          </w:tcPr>
          <w:p>
            <w:pPr>
              <w:spacing w:after="0"/>
              <w:jc w:val="right"/>
            </w:pPr>
            <w:r>
              <w:rPr>
                <w:sz w:val="16"/>
              </w:rPr>
              <w:t>$2,691</w:t>
            </w:r>
          </w:p>
        </w:tc>
        <w:tc>
          <w:tcPr>
            <w:tcW w:type="dxa" w:w="1126"/>
          </w:tcPr>
          <w:p>
            <w:pPr>
              <w:spacing w:after="0"/>
              <w:jc w:val="right"/>
            </w:pPr>
            <w:r>
              <w:rPr>
                <w:sz w:val="16"/>
              </w:rPr>
              <w:t>$2</w:t>
            </w:r>
          </w:p>
        </w:tc>
        <w:tc>
          <w:tcPr>
            <w:tcW w:type="dxa" w:w="1144"/>
          </w:tcPr>
          <w:p>
            <w:pPr>
              <w:spacing w:after="0"/>
              <w:jc w:val="right"/>
            </w:pPr>
            <w:r>
              <w:rPr>
                <w:sz w:val="16"/>
              </w:rPr>
              <w:t>$164,950</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$13,734,153,726</w:t>
            </w:r>
          </w:p>
        </w:tc>
        <w:tc>
          <w:tcPr>
            <w:tcW w:type="dxa" w:w="1215"/>
          </w:tcPr>
          <w:p>
            <w:pPr>
              <w:spacing w:after="0"/>
              <w:jc w:val="right"/>
            </w:pPr>
            <w:r>
              <w:rPr>
                <w:sz w:val="16"/>
              </w:rPr>
              <w:t>$248,612,617</w:t>
            </w:r>
          </w:p>
        </w:tc>
        <w:tc>
          <w:tcPr>
            <w:tcW w:type="dxa" w:w="1044"/>
          </w:tcPr>
          <w:p>
            <w:pPr>
              <w:spacing w:after="0"/>
              <w:jc w:val="right"/>
            </w:pPr>
            <w:r>
              <w:rPr>
                <w:sz w:val="16"/>
              </w:rPr>
              <w:t>58,341</w:t>
            </w:r>
          </w:p>
        </w:tc>
        <w:tc>
          <w:tcPr>
            <w:tcW w:type="dxa" w:w="1037"/>
          </w:tcPr>
          <w:p>
            <w:pPr>
              <w:spacing w:after="0"/>
              <w:jc w:val="right"/>
            </w:pPr>
            <w:r>
              <w:rPr>
                <w:sz w:val="16"/>
              </w:rPr>
              <w:t>$27,563</w:t>
            </w:r>
          </w:p>
        </w:tc>
        <w:tc>
          <w:tcPr>
            <w:tcW w:type="dxa" w:w="1126"/>
          </w:tcPr>
          <w:p>
            <w:pPr>
              <w:spacing w:after="0"/>
              <w:jc w:val="right"/>
            </w:pPr>
            <w:r>
              <w:rPr>
                <w:sz w:val="16"/>
              </w:rPr>
              <w:t>$20,308</w:t>
            </w:r>
          </w:p>
        </w:tc>
        <w:tc>
          <w:tcPr>
            <w:tcW w:type="dxa" w:w="1144"/>
          </w:tcPr>
          <w:p>
            <w:pPr>
              <w:spacing w:after="0"/>
              <w:jc w:val="right"/>
            </w:pPr>
            <w:r>
              <w:rPr>
                <w:sz w:val="16"/>
              </w:rPr>
              <w:t>$550</w:t>
            </w:r>
          </w:p>
        </w:tc>
        <w:tc>
          <w:tcPr>
            <w:tcW w:type="dxa" w:w="1047"/>
          </w:tcPr>
          <w:p>
            <w:pPr>
              <w:spacing w:after="0"/>
              <w:jc w:val="right"/>
            </w:pPr>
            <w:r>
              <w:rPr>
                <w:sz w:val="16"/>
              </w:rPr>
              <w:t>0.000201%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$13,735,852,299</w:t>
            </w:r>
          </w:p>
        </w:tc>
        <w:tc>
          <w:tcPr>
            <w:tcW w:type="dxa" w:w="1215"/>
          </w:tcPr>
          <w:p>
            <w:pPr>
              <w:spacing w:after="0"/>
              <w:jc w:val="right"/>
            </w:pPr>
            <w:r>
              <w:rPr>
                <w:sz w:val="16"/>
              </w:rPr>
              <w:t>n/a</w:t>
            </w:r>
          </w:p>
        </w:tc>
        <w:tc>
          <w:tcPr>
            <w:tcW w:type="dxa" w:w="1044"/>
          </w:tcPr>
          <w:p>
            <w:pPr>
              <w:spacing w:after="0"/>
              <w:jc w:val="right"/>
            </w:pPr>
            <w:r>
              <w:rPr>
                <w:sz w:val="16"/>
              </w:rPr>
              <w:t>58,343</w:t>
            </w:r>
          </w:p>
        </w:tc>
        <w:tc>
          <w:tcPr>
            <w:tcW w:type="dxa" w:w="1037"/>
          </w:tcPr>
          <w:p>
            <w:pPr>
              <w:spacing w:after="0"/>
              <w:jc w:val="right"/>
            </w:pPr>
            <w:r>
              <w:rPr>
                <w:sz w:val="16"/>
              </w:rPr>
              <w:t>$194,042</w:t>
            </w:r>
          </w:p>
        </w:tc>
        <w:tc>
          <w:tcPr>
            <w:tcW w:type="dxa" w:w="1126"/>
          </w:tcPr>
          <w:p>
            <w:pPr>
              <w:spacing w:after="0"/>
              <w:jc w:val="right"/>
            </w:pPr>
            <w:r>
              <w:rPr>
                <w:sz w:val="16"/>
              </w:rPr>
              <w:t>n/a</w:t>
            </w:r>
          </w:p>
        </w:tc>
        <w:tc>
          <w:tcPr>
            <w:tcW w:type="dxa" w:w="1144"/>
          </w:tcPr>
          <w:p>
            <w:pPr>
              <w:spacing w:after="0"/>
              <w:jc w:val="right"/>
            </w:pPr>
            <w:r>
              <w:rPr>
                <w:sz w:val="16"/>
              </w:rPr>
              <w:t>$1,264</w:t>
            </w:r>
          </w:p>
        </w:tc>
        <w:tc>
          <w:tcPr>
            <w:tcW w:type="dxa" w:w="1047"/>
          </w:tcPr>
          <w:p>
            <w:pPr>
              <w:spacing w:after="0"/>
              <w:jc w:val="right"/>
            </w:pPr>
            <w:r>
              <w:rPr>
                <w:sz w:val="16"/>
              </w:rPr>
              <w:t>0.00141%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$13,768,193,335</w:t>
            </w:r>
          </w:p>
        </w:tc>
        <w:tc>
          <w:tcPr>
            <w:tcW w:type="dxa" w:w="1215"/>
          </w:tcPr>
          <w:p>
            <w:pPr>
              <w:spacing w:after="0"/>
              <w:jc w:val="right"/>
            </w:pPr>
            <w:r>
              <w:rPr>
                <w:sz w:val="16"/>
              </w:rPr>
              <w:t>$6,419,592</w:t>
            </w:r>
          </w:p>
        </w:tc>
        <w:tc>
          <w:tcPr>
            <w:tcW w:type="dxa" w:w="1044"/>
          </w:tcPr>
          <w:p>
            <w:pPr>
              <w:spacing w:after="0"/>
              <w:jc w:val="right"/>
            </w:pPr>
            <w:r>
              <w:rPr>
                <w:sz w:val="16"/>
              </w:rPr>
              <w:t>679</w:t>
            </w:r>
          </w:p>
        </w:tc>
        <w:tc>
          <w:tcPr>
            <w:tcW w:type="dxa" w:w="1037"/>
          </w:tcPr>
          <w:p>
            <w:pPr>
              <w:spacing w:after="0"/>
              <w:jc w:val="right"/>
            </w:pPr>
            <w:r>
              <w:rPr>
                <w:sz w:val="16"/>
              </w:rPr>
              <w:t>$9,129,046</w:t>
            </w:r>
          </w:p>
        </w:tc>
        <w:tc>
          <w:tcPr>
            <w:tcW w:type="dxa" w:w="1126"/>
          </w:tcPr>
          <w:p>
            <w:pPr>
              <w:spacing w:after="0"/>
              <w:jc w:val="right"/>
            </w:pPr>
            <w:r>
              <w:rPr>
                <w:sz w:val="16"/>
              </w:rPr>
              <w:t>$100,655</w:t>
            </w:r>
          </w:p>
        </w:tc>
        <w:tc>
          <w:tcPr>
            <w:tcW w:type="dxa" w:w="1144"/>
          </w:tcPr>
          <w:p>
            <w:pPr>
              <w:spacing w:after="0"/>
              <w:jc w:val="right"/>
            </w:pPr>
            <w:r>
              <w:rPr>
                <w:sz w:val="16"/>
              </w:rPr>
              <w:t>$132,581</w:t>
            </w:r>
          </w:p>
        </w:tc>
        <w:tc>
          <w:tcPr>
            <w:tcW w:type="dxa" w:w="1047"/>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$85,338,176</w:t>
            </w:r>
          </w:p>
        </w:tc>
        <w:tc>
          <w:tcPr>
            <w:tcW w:type="dxa" w:w="1215"/>
          </w:tcPr>
          <w:p>
            <w:pPr>
              <w:spacing w:after="0"/>
              <w:jc w:val="right"/>
            </w:pPr>
            <w:r>
              <w:rPr>
                <w:sz w:val="16"/>
              </w:rPr>
              <w:t>n/a</w:t>
            </w:r>
          </w:p>
        </w:tc>
        <w:tc>
          <w:tcPr>
            <w:tcW w:type="dxa" w:w="1044"/>
          </w:tcPr>
          <w:p>
            <w:pPr>
              <w:spacing w:after="0"/>
              <w:jc w:val="right"/>
            </w:pPr>
            <w:r>
              <w:rPr>
                <w:sz w:val="16"/>
              </w:rPr>
              <w:t>380</w:t>
            </w:r>
          </w:p>
        </w:tc>
        <w:tc>
          <w:tcPr>
            <w:tcW w:type="dxa" w:w="1037"/>
          </w:tcPr>
          <w:p>
            <w:pPr>
              <w:spacing w:after="0"/>
              <w:jc w:val="right"/>
            </w:pPr>
            <w:r>
              <w:rPr>
                <w:sz w:val="16"/>
              </w:rPr>
              <w:t>$122</w:t>
            </w:r>
          </w:p>
        </w:tc>
        <w:tc>
          <w:tcPr>
            <w:tcW w:type="dxa" w:w="1126"/>
          </w:tcPr>
          <w:p>
            <w:pPr>
              <w:spacing w:after="0"/>
              <w:jc w:val="right"/>
            </w:pPr>
            <w:r>
              <w:rPr>
                <w:sz w:val="16"/>
              </w:rPr>
              <w:t>n/a</w:t>
            </w:r>
          </w:p>
        </w:tc>
        <w:tc>
          <w:tcPr>
            <w:tcW w:type="dxa" w:w="1144"/>
          </w:tcPr>
          <w:p>
            <w:pPr>
              <w:spacing w:after="0"/>
              <w:jc w:val="right"/>
            </w:pPr>
            <w:r>
              <w:rPr>
                <w:sz w:val="16"/>
              </w:rPr>
              <w:t>$1,199</w:t>
            </w:r>
          </w:p>
        </w:tc>
        <w:tc>
          <w:tcPr>
            <w:tcW w:type="dxa" w:w="1047"/>
          </w:tcPr>
          <w:p>
            <w:pPr>
              <w:spacing w:after="0"/>
              <w:jc w:val="right"/>
            </w:pPr>
            <w:r>
              <w:rPr>
                <w:sz w:val="16"/>
              </w:rPr>
              <w:t>0.000143%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$13,771,440,782</w:t>
            </w:r>
          </w:p>
        </w:tc>
        <w:tc>
          <w:tcPr>
            <w:tcW w:type="dxa" w:w="1215"/>
          </w:tcPr>
          <w:p>
            <w:pPr>
              <w:spacing w:after="0"/>
              <w:jc w:val="right"/>
            </w:pPr>
            <w:r>
              <w:rPr>
                <w:sz w:val="16"/>
              </w:rPr>
              <w:t>n/a</w:t>
            </w:r>
          </w:p>
        </w:tc>
        <w:tc>
          <w:tcPr>
            <w:tcW w:type="dxa" w:w="1044"/>
          </w:tcPr>
          <w:p>
            <w:pPr>
              <w:spacing w:after="0"/>
              <w:jc w:val="right"/>
            </w:pPr>
            <w:r>
              <w:rPr>
                <w:sz w:val="16"/>
              </w:rPr>
              <w:t>58,532</w:t>
            </w:r>
          </w:p>
        </w:tc>
        <w:tc>
          <w:tcPr>
            <w:tcW w:type="dxa" w:w="1037"/>
          </w:tcPr>
          <w:p>
            <w:pPr>
              <w:spacing w:after="0"/>
              <w:jc w:val="right"/>
            </w:pPr>
            <w:r>
              <w:rPr>
                <w:sz w:val="16"/>
              </w:rPr>
              <w:t>$18,383</w:t>
            </w:r>
          </w:p>
        </w:tc>
        <w:tc>
          <w:tcPr>
            <w:tcW w:type="dxa" w:w="1126"/>
          </w:tcPr>
          <w:p>
            <w:pPr>
              <w:spacing w:after="0"/>
              <w:jc w:val="right"/>
            </w:pPr>
            <w:r>
              <w:rPr>
                <w:sz w:val="16"/>
              </w:rPr>
              <w:t>n/a</w:t>
            </w:r>
          </w:p>
        </w:tc>
        <w:tc>
          <w:tcPr>
            <w:tcW w:type="dxa" w:w="1144"/>
          </w:tcPr>
          <w:p>
            <w:pPr>
              <w:spacing w:after="0"/>
              <w:jc w:val="right"/>
            </w:pPr>
            <w:r>
              <w:rPr>
                <w:sz w:val="16"/>
              </w:rPr>
              <w:t>$1,174,286</w:t>
            </w:r>
          </w:p>
        </w:tc>
        <w:tc>
          <w:tcPr>
            <w:tcW w:type="dxa" w:w="1047"/>
          </w:tcPr>
          <w:p>
            <w:pPr>
              <w:spacing w:after="0"/>
              <w:jc w:val="right"/>
            </w:pPr>
            <w:r>
              <w:rPr>
                <w:sz w:val="16"/>
              </w:rPr>
              <w:t>0.000133%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$13,771,440,782</w:t>
            </w:r>
          </w:p>
        </w:tc>
        <w:tc>
          <w:tcPr>
            <w:tcW w:type="dxa" w:w="1215"/>
          </w:tcPr>
          <w:p>
            <w:pPr>
              <w:spacing w:after="0"/>
              <w:jc w:val="right"/>
            </w:pPr>
            <w:r>
              <w:rPr>
                <w:sz w:val="16"/>
              </w:rPr>
              <w:t>$257,425,959</w:t>
            </w:r>
          </w:p>
        </w:tc>
        <w:tc>
          <w:tcPr>
            <w:tcW w:type="dxa" w:w="1044"/>
          </w:tcPr>
          <w:p>
            <w:pPr>
              <w:spacing w:after="0"/>
              <w:jc w:val="right"/>
            </w:pPr>
            <w:r>
              <w:rPr>
                <w:sz w:val="16"/>
              </w:rPr>
              <w:t>58,532</w:t>
            </w:r>
          </w:p>
        </w:tc>
        <w:tc>
          <w:tcPr>
            <w:tcW w:type="dxa" w:w="1037"/>
          </w:tcPr>
          <w:p>
            <w:pPr>
              <w:spacing w:after="0"/>
              <w:jc w:val="right"/>
            </w:pPr>
            <w:r>
              <w:rPr>
                <w:sz w:val="16"/>
              </w:rPr>
              <w:t>$583,273</w:t>
            </w:r>
          </w:p>
        </w:tc>
        <w:tc>
          <w:tcPr>
            <w:tcW w:type="dxa" w:w="1126"/>
          </w:tcPr>
          <w:p>
            <w:pPr>
              <w:spacing w:after="0"/>
              <w:jc w:val="right"/>
            </w:pPr>
            <w:r>
              <w:rPr>
                <w:sz w:val="16"/>
              </w:rPr>
              <w:t>$44,257</w:t>
            </w:r>
          </w:p>
        </w:tc>
        <w:tc>
          <w:tcPr>
            <w:tcW w:type="dxa" w:w="1144"/>
          </w:tcPr>
          <w:p>
            <w:pPr>
              <w:spacing w:after="0"/>
              <w:jc w:val="right"/>
            </w:pPr>
            <w:r>
              <w:rPr>
                <w:sz w:val="16"/>
              </w:rPr>
              <w:t>$423,477</w:t>
            </w:r>
          </w:p>
        </w:tc>
        <w:tc>
          <w:tcPr>
            <w:tcW w:type="dxa" w:w="1047"/>
          </w:tcPr>
          <w:p>
            <w:pPr>
              <w:spacing w:after="0"/>
              <w:jc w:val="right"/>
            </w:pPr>
            <w:r>
              <w:rPr>
                <w:sz w:val="16"/>
              </w:rPr>
              <w:t>0.00424%</w:t>
            </w:r>
          </w:p>
        </w:tc>
        <w:tc>
          <w:tcPr>
            <w:tcW w:type="dxa" w:w="1208"/>
          </w:tcPr>
          <w:p>
            <w:pPr>
              <w:spacing w:after="0"/>
              <w:jc w:val="right"/>
            </w:pPr>
            <w:r>
              <w:rPr>
                <w:sz w:val="16"/>
              </w:rPr>
              <w:t>$5,200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$13,771,440,782</w:t>
            </w:r>
          </w:p>
        </w:tc>
        <w:tc>
          <w:tcPr>
            <w:tcW w:type="dxa" w:w="1215"/>
          </w:tcPr>
          <w:p>
            <w:pPr>
              <w:spacing w:after="0"/>
              <w:jc w:val="right"/>
            </w:pPr>
            <w:r>
              <w:rPr>
                <w:sz w:val="16"/>
              </w:rPr>
              <w:t>$257,425,959</w:t>
            </w:r>
          </w:p>
        </w:tc>
        <w:tc>
          <w:tcPr>
            <w:tcW w:type="dxa" w:w="1044"/>
          </w:tcPr>
          <w:p>
            <w:pPr>
              <w:spacing w:after="0"/>
              <w:jc w:val="right"/>
            </w:pPr>
            <w:r>
              <w:rPr>
                <w:sz w:val="16"/>
              </w:rPr>
              <w:t>58,532</w:t>
            </w:r>
          </w:p>
        </w:tc>
        <w:tc>
          <w:tcPr>
            <w:tcW w:type="dxa" w:w="1037"/>
          </w:tcPr>
          <w:p>
            <w:pPr>
              <w:spacing w:after="0"/>
              <w:jc w:val="right"/>
            </w:pPr>
            <w:r>
              <w:rPr>
                <w:sz w:val="16"/>
              </w:rPr>
              <w:t>$1,435,761</w:t>
            </w:r>
          </w:p>
        </w:tc>
        <w:tc>
          <w:tcPr>
            <w:tcW w:type="dxa" w:w="1126"/>
          </w:tcPr>
          <w:p>
            <w:pPr>
              <w:spacing w:after="0"/>
              <w:jc w:val="right"/>
            </w:pPr>
            <w:r>
              <w:rPr>
                <w:sz w:val="16"/>
              </w:rPr>
              <w:t>$1,764</w:t>
            </w:r>
          </w:p>
        </w:tc>
        <w:tc>
          <w:tcPr>
            <w:tcW w:type="dxa" w:w="1144"/>
          </w:tcPr>
          <w:p>
            <w:pPr>
              <w:spacing w:after="0"/>
              <w:jc w:val="right"/>
            </w:pPr>
            <w:r>
              <w:rPr>
                <w:sz w:val="16"/>
              </w:rPr>
              <w:t>$906,424</w:t>
            </w:r>
          </w:p>
        </w:tc>
        <w:tc>
          <w:tcPr>
            <w:tcW w:type="dxa" w:w="1047"/>
          </w:tcPr>
          <w:p>
            <w:pPr>
              <w:spacing w:after="0"/>
              <w:jc w:val="right"/>
            </w:pPr>
            <w:r>
              <w:rPr>
                <w:sz w:val="16"/>
              </w:rPr>
              <w:t>0.0104%</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$3,131,750,224</w:t>
            </w:r>
          </w:p>
        </w:tc>
        <w:tc>
          <w:tcPr>
            <w:tcW w:type="dxa" w:w="1215"/>
          </w:tcPr>
          <w:p>
            <w:pPr>
              <w:spacing w:after="0"/>
              <w:jc w:val="right"/>
            </w:pPr>
            <w:r>
              <w:rPr>
                <w:sz w:val="16"/>
              </w:rPr>
              <w:t>$40,510,487</w:t>
            </w:r>
          </w:p>
        </w:tc>
        <w:tc>
          <w:tcPr>
            <w:tcW w:type="dxa" w:w="1044"/>
          </w:tcPr>
          <w:p>
            <w:pPr>
              <w:spacing w:after="0"/>
              <w:jc w:val="right"/>
            </w:pPr>
            <w:r>
              <w:rPr>
                <w:sz w:val="16"/>
              </w:rPr>
              <w:t>14,947</w:t>
            </w:r>
          </w:p>
        </w:tc>
        <w:tc>
          <w:tcPr>
            <w:tcW w:type="dxa" w:w="1037"/>
          </w:tcPr>
          <w:p>
            <w:pPr>
              <w:spacing w:after="0"/>
              <w:jc w:val="right"/>
            </w:pPr>
            <w:r>
              <w:rPr>
                <w:sz w:val="16"/>
              </w:rPr>
              <w:t>$4,884</w:t>
            </w:r>
          </w:p>
        </w:tc>
        <w:tc>
          <w:tcPr>
            <w:tcW w:type="dxa" w:w="1126"/>
          </w:tcPr>
          <w:p>
            <w:pPr>
              <w:spacing w:after="0"/>
              <w:jc w:val="right"/>
            </w:pPr>
            <w:r>
              <w:rPr>
                <w:sz w:val="16"/>
              </w:rPr>
              <w:t>$7</w:t>
            </w:r>
          </w:p>
        </w:tc>
        <w:tc>
          <w:tcPr>
            <w:tcW w:type="dxa" w:w="1144"/>
          </w:tcPr>
          <w:p>
            <w:pPr>
              <w:spacing w:after="0"/>
              <w:jc w:val="right"/>
            </w:pPr>
            <w:r>
              <w:rPr>
                <w:sz w:val="16"/>
              </w:rPr>
              <w:t>$633</w:t>
            </w:r>
          </w:p>
        </w:tc>
        <w:tc>
          <w:tcPr>
            <w:tcW w:type="dxa" w:w="1047"/>
          </w:tcPr>
          <w:p>
            <w:pPr>
              <w:spacing w:after="0"/>
              <w:jc w:val="right"/>
            </w:pPr>
            <w:r>
              <w:rPr>
                <w:sz w:val="16"/>
              </w:rPr>
              <w:t>0.000156%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$13,771,440,782</w:t>
            </w:r>
          </w:p>
        </w:tc>
        <w:tc>
          <w:tcPr>
            <w:tcW w:type="dxa" w:w="1215"/>
          </w:tcPr>
          <w:p>
            <w:pPr>
              <w:spacing w:after="0"/>
              <w:jc w:val="right"/>
            </w:pPr>
            <w:r>
              <w:rPr>
                <w:sz w:val="16"/>
              </w:rPr>
              <w:t>$257,425,959</w:t>
            </w:r>
          </w:p>
        </w:tc>
        <w:tc>
          <w:tcPr>
            <w:tcW w:type="dxa" w:w="1044"/>
          </w:tcPr>
          <w:p>
            <w:pPr>
              <w:spacing w:after="0"/>
              <w:jc w:val="right"/>
            </w:pPr>
            <w:r>
              <w:rPr>
                <w:sz w:val="16"/>
              </w:rPr>
              <w:t>58,532</w:t>
            </w:r>
          </w:p>
        </w:tc>
        <w:tc>
          <w:tcPr>
            <w:tcW w:type="dxa" w:w="1037"/>
          </w:tcPr>
          <w:p>
            <w:pPr>
              <w:spacing w:after="0"/>
              <w:jc w:val="right"/>
            </w:pPr>
            <w:r>
              <w:rPr>
                <w:sz w:val="16"/>
              </w:rPr>
              <w:t>$128,368</w:t>
            </w:r>
          </w:p>
        </w:tc>
        <w:tc>
          <w:tcPr>
            <w:tcW w:type="dxa" w:w="1126"/>
          </w:tcPr>
          <w:p>
            <w:pPr>
              <w:spacing w:after="0"/>
              <w:jc w:val="right"/>
            </w:pPr>
            <w:r>
              <w:rPr>
                <w:sz w:val="16"/>
              </w:rPr>
              <w:t>$812</w:t>
            </w:r>
          </w:p>
        </w:tc>
        <w:tc>
          <w:tcPr>
            <w:tcW w:type="dxa" w:w="1144"/>
          </w:tcPr>
          <w:p>
            <w:pPr>
              <w:spacing w:after="0"/>
              <w:jc w:val="right"/>
            </w:pPr>
            <w:r>
              <w:rPr>
                <w:sz w:val="16"/>
              </w:rPr>
              <w:t>$42,877</w:t>
            </w:r>
          </w:p>
        </w:tc>
        <w:tc>
          <w:tcPr>
            <w:tcW w:type="dxa" w:w="1047"/>
          </w:tcPr>
          <w:p>
            <w:pPr>
              <w:spacing w:after="0"/>
              <w:jc w:val="right"/>
            </w:pPr>
            <w:r>
              <w:rPr>
                <w:sz w:val="16"/>
              </w:rPr>
              <w:t>0.000932%</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2025-09-03 (Storm Events through 2026-06-30): 5 county-coded records, 5 with a damage value recorded (including $0), $5,200;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58,532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$13,771,440,782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$257,425,959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$12,768,526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$3,841,370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11</w:t>
            </w:r>
          </w:p>
        </w:tc>
        <w:tc>
          <w:tcPr>
            <w:tcW w:type="dxa" w:w="1412"/>
          </w:tcPr>
          <w:p>
            <w:pPr>
              <w:spacing w:after="0"/>
              <w:jc w:val="right"/>
            </w:pPr>
            <w:r>
              <w:rPr>
                <w:sz w:val="16"/>
              </w:rPr>
              <w:t>1</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Monroeville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Norwalk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Bellevue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Huron County</w:t>
            </w:r>
          </w:p>
        </w:tc>
        <w:tc>
          <w:tcPr>
            <w:tcW w:type="dxa" w:w="1559"/>
          </w:tcPr>
          <w:p>
            <w:pPr>
              <w:spacing w:after="0"/>
              <w:jc w:val="left"/>
            </w:pPr>
            <w:r>
              <w:rPr>
                <w:sz w:val="16"/>
              </w:rPr>
              <w:t>390770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Bellevue city</w:t>
            </w:r>
          </w:p>
        </w:tc>
        <w:tc>
          <w:tcPr>
            <w:tcW w:type="dxa" w:w="1559"/>
          </w:tcPr>
          <w:p>
            <w:pPr>
              <w:spacing w:after="0"/>
              <w:jc w:val="left"/>
            </w:pPr>
            <w:r>
              <w:rPr>
                <w:sz w:val="16"/>
              </w:rPr>
              <w:t>390487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Greenwich village</w:t>
            </w:r>
          </w:p>
        </w:tc>
        <w:tc>
          <w:tcPr>
            <w:tcW w:type="dxa" w:w="1559"/>
          </w:tcPr>
          <w:p>
            <w:pPr>
              <w:spacing w:after="0"/>
              <w:jc w:val="left"/>
            </w:pPr>
            <w:r>
              <w:rPr>
                <w:sz w:val="16"/>
              </w:rPr>
              <w:t>390282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Monroeville village</w:t>
            </w:r>
          </w:p>
        </w:tc>
        <w:tc>
          <w:tcPr>
            <w:tcW w:type="dxa" w:w="1559"/>
          </w:tcPr>
          <w:p>
            <w:pPr>
              <w:spacing w:after="0"/>
              <w:jc w:val="left"/>
            </w:pPr>
            <w:r>
              <w:rPr>
                <w:sz w:val="16"/>
              </w:rPr>
              <w:t>390283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London village</w:t>
            </w:r>
          </w:p>
        </w:tc>
        <w:tc>
          <w:tcPr>
            <w:tcW w:type="dxa" w:w="1559"/>
          </w:tcPr>
          <w:p>
            <w:pPr>
              <w:spacing w:after="0"/>
              <w:jc w:val="left"/>
            </w:pPr>
            <w:r>
              <w:rPr>
                <w:sz w:val="16"/>
              </w:rPr>
              <w:t>390284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 Fairfield village</w:t>
            </w:r>
          </w:p>
        </w:tc>
        <w:tc>
          <w:tcPr>
            <w:tcW w:type="dxa" w:w="1559"/>
          </w:tcPr>
          <w:p>
            <w:pPr>
              <w:spacing w:after="0"/>
              <w:jc w:val="left"/>
            </w:pPr>
            <w:r>
              <w:rPr>
                <w:sz w:val="16"/>
              </w:rPr>
              <w:t>390285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Norwalk city</w:t>
            </w:r>
          </w:p>
        </w:tc>
        <w:tc>
          <w:tcPr>
            <w:tcW w:type="dxa" w:w="1559"/>
          </w:tcPr>
          <w:p>
            <w:pPr>
              <w:spacing w:after="0"/>
              <w:jc w:val="left"/>
            </w:pPr>
            <w:r>
              <w:rPr>
                <w:sz w:val="16"/>
              </w:rPr>
              <w:t>390286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6</w:t>
            </w:r>
          </w:p>
        </w:tc>
        <w:tc>
          <w:tcPr>
            <w:tcW w:type="dxa" w:w="1401"/>
          </w:tcPr>
          <w:p>
            <w:pPr>
              <w:spacing w:after="0"/>
              <w:jc w:val="right"/>
            </w:pPr>
            <w:r>
              <w:rPr>
                <w:sz w:val="16"/>
              </w:rPr>
              <w:t>1</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Wakeman village</w:t>
            </w:r>
          </w:p>
        </w:tc>
        <w:tc>
          <w:tcPr>
            <w:tcW w:type="dxa" w:w="1559"/>
          </w:tcPr>
          <w:p>
            <w:pPr>
              <w:spacing w:after="0"/>
              <w:jc w:val="left"/>
            </w:pPr>
            <w:r>
              <w:rPr>
                <w:sz w:val="16"/>
              </w:rPr>
              <w:t>390288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Willard city</w:t>
            </w:r>
          </w:p>
        </w:tc>
        <w:tc>
          <w:tcPr>
            <w:tcW w:type="dxa" w:w="1559"/>
          </w:tcPr>
          <w:p>
            <w:pPr>
              <w:spacing w:after="0"/>
              <w:jc w:val="left"/>
            </w:pPr>
            <w:r>
              <w:rPr>
                <w:sz w:val="16"/>
              </w:rPr>
              <w:t>390289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Huron County, OH: risk-assessment baseline packet, release 2026-10 (data as of 2026-09-30; County FIPS 39077). Automated baseline. </w:t>
      </w:r>
      <w:hyperlink r:id="rId15">
        <w:r>
          <w:rPr>
            <w:color w:val="1F4E99"/>
            <w:sz w:val="17"/>
            <w:u w:val="single"/>
          </w:rPr>
          <w:t>https://hazardplain.org/oh/39077/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Huron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Huron County, OH: Risk-assessment baseline packet</dc:title>
  <dc:subject>Hazard Plain release 2026-10, as of 2026-09-30. Automated baseline</dc:subject>
  <dc:creator>Hazard Plain</dc:creator>
  <cp:keywords>Hazard Plain; hazard mitigation; risk assessment; 39077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