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Hocking County, OH</w:t>
      </w:r>
    </w:p>
    <w:p>
      <w:pPr>
        <w:spacing w:after="120" w:before="0"/>
      </w:pPr>
      <w:r>
        <w:rPr>
          <w:color w:val="555555"/>
          <w:sz w:val="24"/>
        </w:rPr>
        <w:t>Risk-assessment baseline packet</w:t>
      </w:r>
    </w:p>
    <w:p>
      <w:pPr>
        <w:spacing w:after="120" w:before="0"/>
      </w:pPr>
      <w:r>
        <w:rPr>
          <w:b/>
          <w:sz w:val="18"/>
        </w:rPr>
        <w:t xml:space="preserve">County FIPS: </w:t>
      </w:r>
      <w:r>
        <w:rPr>
          <w:sz w:val="18"/>
        </w:rPr>
        <w:t>39073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2030-04-22. Plan: Hocking County Hazard Mitigation Plan 2025 (FEMA plan 110718), approved 2025-04-23.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2025-04-23: no new hazard declaration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($11,705,117 a year), Tornado ($599,275) and Lightning ($493,744).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2030-04-22</w:t>
      </w:r>
    </w:p>
    <w:p>
      <w:pPr>
        <w:keepNext/>
        <w:spacing w:after="40" w:before="0"/>
      </w:pPr>
      <w:r>
        <w:rPr>
          <w:b/>
        </w:rPr>
        <w:t xml:space="preserve">Plan: </w:t>
      </w:r>
      <w:r>
        <w:rPr/>
        <w:t>Hocking County Hazard Mitigation Plan 2025 (FEMA plan 110718)</w:t>
      </w:r>
    </w:p>
    <w:p>
      <w:pPr>
        <w:keepNext/>
        <w:spacing w:after="40" w:before="0"/>
      </w:pPr>
      <w:r>
        <w:rPr>
          <w:b/>
        </w:rPr>
        <w:t xml:space="preserve">Approved: </w:t>
      </w:r>
      <w:r>
        <w:rPr/>
        <w:t>2025-04-23</w:t>
      </w:r>
    </w:p>
    <w:p>
      <w:pPr>
        <w:keepNext/>
        <w:spacing w:after="40" w:before="0"/>
      </w:pPr>
      <w:r>
        <w:rPr>
          <w:b/>
        </w:rPr>
        <w:t xml:space="preserve">Days to expiry: </w:t>
      </w:r>
      <w:r>
        <w:rPr/>
        <w:t>1,300</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2"/>
        <w:gridCol w:w="769"/>
        <w:gridCol w:w="1547"/>
        <w:gridCol w:w="1619"/>
        <w:gridCol w:w="2008"/>
        <w:gridCol w:w="1458"/>
        <w:gridCol w:w="826"/>
        <w:gridCol w:w="2428"/>
        <w:gridCol w:w="2016"/>
      </w:tblGrid>
      <w:tr>
        <w:trPr>
          <w:cantSplit/>
          <w:tblHeader/>
        </w:trPr>
        <w:tc>
          <w:tcPr>
            <w:tcW w:type="dxa" w:w="144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47"/>
            <w:shd w:val="clear" w:color="auto" w:fill="E8E8E8"/>
          </w:tcPr>
          <w:p>
            <w:pPr>
              <w:spacing w:after="0"/>
              <w:jc w:val="left"/>
            </w:pPr>
            <w:r>
              <w:rPr>
                <w:b/>
                <w:sz w:val="16"/>
              </w:rPr>
              <w:t>Status</w:t>
            </w:r>
          </w:p>
        </w:tc>
        <w:tc>
          <w:tcPr>
            <w:tcW w:type="dxa" w:w="1619"/>
            <w:shd w:val="clear" w:color="auto" w:fill="E8E8E8"/>
          </w:tcPr>
          <w:p>
            <w:pPr>
              <w:spacing w:after="0"/>
              <w:jc w:val="left"/>
            </w:pPr>
            <w:r>
              <w:rPr>
                <w:b/>
                <w:sz w:val="16"/>
              </w:rPr>
              <w:t>Plan</w:t>
            </w:r>
          </w:p>
        </w:tc>
        <w:tc>
          <w:tcPr>
            <w:tcW w:type="dxa" w:w="2008"/>
            <w:shd w:val="clear" w:color="auto" w:fill="E8E8E8"/>
          </w:tcPr>
          <w:p>
            <w:pPr>
              <w:spacing w:after="0"/>
              <w:jc w:val="left"/>
            </w:pPr>
            <w:r>
              <w:rPr>
                <w:b/>
                <w:sz w:val="16"/>
              </w:rPr>
              <w:t>Approved</w:t>
            </w:r>
          </w:p>
        </w:tc>
        <w:tc>
          <w:tcPr>
            <w:tcW w:type="dxa" w:w="1458"/>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8"/>
            <w:shd w:val="clear" w:color="auto" w:fill="E8E8E8"/>
          </w:tcPr>
          <w:p>
            <w:pPr>
              <w:spacing w:after="0"/>
              <w:jc w:val="left"/>
            </w:pPr>
            <w:r>
              <w:rPr>
                <w:b/>
                <w:sz w:val="16"/>
              </w:rPr>
              <w:t>Update underway</w:t>
            </w:r>
          </w:p>
        </w:tc>
        <w:tc>
          <w:tcPr>
            <w:tcW w:type="dxa" w:w="2016"/>
            <w:shd w:val="clear" w:color="auto" w:fill="E8E8E8"/>
          </w:tcPr>
          <w:p>
            <w:pPr>
              <w:spacing w:after="0"/>
              <w:jc w:val="left"/>
            </w:pPr>
            <w:r>
              <w:rPr>
                <w:b/>
                <w:sz w:val="16"/>
              </w:rPr>
              <w:t>Notes</w:t>
            </w:r>
          </w:p>
        </w:tc>
      </w:tr>
      <w:tr>
        <w:trPr>
          <w:cantSplit/>
        </w:trPr>
        <w:tc>
          <w:tcPr>
            <w:tcW w:type="dxa" w:w="1442"/>
          </w:tcPr>
          <w:p>
            <w:pPr>
              <w:spacing w:after="0"/>
              <w:jc w:val="left"/>
            </w:pPr>
            <w:r>
              <w:rPr>
                <w:sz w:val="16"/>
              </w:rPr>
              <w:t>Hocking County</w:t>
            </w:r>
          </w:p>
        </w:tc>
        <w:tc>
          <w:tcPr>
            <w:tcW w:type="dxa" w:w="769"/>
          </w:tcPr>
          <w:p>
            <w:pPr>
              <w:spacing w:after="0"/>
              <w:jc w:val="left"/>
            </w:pPr>
            <w:r>
              <w:rPr>
                <w:sz w:val="16"/>
              </w:rPr>
              <w:t>County</w:t>
            </w:r>
          </w:p>
        </w:tc>
        <w:tc>
          <w:tcPr>
            <w:tcW w:type="dxa" w:w="1547"/>
          </w:tcPr>
          <w:p>
            <w:pPr>
              <w:spacing w:after="0"/>
              <w:jc w:val="left"/>
            </w:pPr>
            <w:r>
              <w:rPr>
                <w:sz w:val="16"/>
              </w:rPr>
              <w:t>Approved, expires 2030-04-22</w:t>
            </w:r>
          </w:p>
        </w:tc>
        <w:tc>
          <w:tcPr>
            <w:tcW w:type="dxa" w:w="1619"/>
          </w:tcPr>
          <w:p>
            <w:pPr>
              <w:spacing w:after="0"/>
              <w:jc w:val="left"/>
            </w:pPr>
            <w:r>
              <w:rPr>
                <w:sz w:val="16"/>
              </w:rPr>
              <w:t>Hocking County Hazard Mitigation Plan 2025 (FEMA plan 110718)</w:t>
            </w:r>
          </w:p>
        </w:tc>
        <w:tc>
          <w:tcPr>
            <w:tcW w:type="dxa" w:w="2008"/>
          </w:tcPr>
          <w:p>
            <w:pPr>
              <w:spacing w:after="0"/>
              <w:jc w:val="left"/>
            </w:pPr>
            <w:r>
              <w:rPr>
                <w:sz w:val="16"/>
              </w:rPr>
              <w:t>2025-04-23</w:t>
            </w:r>
          </w:p>
        </w:tc>
        <w:tc>
          <w:tcPr>
            <w:tcW w:type="dxa" w:w="1458"/>
          </w:tcPr>
          <w:p>
            <w:pPr>
              <w:spacing w:after="0"/>
              <w:jc w:val="left"/>
            </w:pPr>
            <w:r>
              <w:rPr>
                <w:sz w:val="16"/>
              </w:rPr>
              <w:t>2030-04-22</w:t>
            </w:r>
          </w:p>
        </w:tc>
        <w:tc>
          <w:tcPr>
            <w:tcW w:type="dxa" w:w="826"/>
          </w:tcPr>
          <w:p>
            <w:pPr>
              <w:spacing w:after="0"/>
              <w:jc w:val="right"/>
            </w:pPr>
            <w:r>
              <w:rPr>
                <w:sz w:val="16"/>
              </w:rPr>
              <w:t>1,300</w:t>
            </w:r>
          </w:p>
        </w:tc>
        <w:tc>
          <w:tcPr>
            <w:tcW w:type="dxa" w:w="2428"/>
          </w:tcPr>
          <w:p>
            <w:pPr>
              <w:spacing w:after="0"/>
              <w:jc w:val="left"/>
            </w:pPr>
          </w:p>
        </w:tc>
        <w:tc>
          <w:tcPr>
            <w:tcW w:type="dxa" w:w="2016"/>
          </w:tcPr>
          <w:p>
            <w:pPr>
              <w:spacing w:after="0"/>
              <w:jc w:val="left"/>
            </w:pPr>
          </w:p>
        </w:tc>
      </w:tr>
      <w:tr>
        <w:trPr>
          <w:cantSplit/>
        </w:trPr>
        <w:tc>
          <w:tcPr>
            <w:tcW w:type="dxa" w:w="1442"/>
          </w:tcPr>
          <w:p>
            <w:pPr>
              <w:spacing w:after="0"/>
              <w:jc w:val="left"/>
            </w:pPr>
            <w:r>
              <w:rPr>
                <w:sz w:val="16"/>
              </w:rPr>
              <w:t>Laurelville village</w:t>
            </w:r>
          </w:p>
        </w:tc>
        <w:tc>
          <w:tcPr>
            <w:tcW w:type="dxa" w:w="769"/>
          </w:tcPr>
          <w:p>
            <w:pPr>
              <w:spacing w:after="0"/>
              <w:jc w:val="left"/>
            </w:pPr>
            <w:r>
              <w:rPr>
                <w:sz w:val="16"/>
              </w:rPr>
              <w:t>Village</w:t>
            </w:r>
          </w:p>
        </w:tc>
        <w:tc>
          <w:tcPr>
            <w:tcW w:type="dxa" w:w="1547"/>
          </w:tcPr>
          <w:p>
            <w:pPr>
              <w:spacing w:after="0"/>
              <w:jc w:val="left"/>
            </w:pPr>
            <w:r>
              <w:rPr>
                <w:sz w:val="16"/>
              </w:rPr>
              <w:t>Plan 110718 approved 2025-04-23, pending adoption here; not yet eligible</w:t>
            </w:r>
          </w:p>
        </w:tc>
        <w:tc>
          <w:tcPr>
            <w:tcW w:type="dxa" w:w="1619"/>
          </w:tcPr>
          <w:p>
            <w:pPr>
              <w:spacing w:after="0"/>
              <w:jc w:val="left"/>
            </w:pPr>
            <w:r>
              <w:rPr>
                <w:sz w:val="16"/>
              </w:rPr>
              <w:t>Hocking County Hazard Mitigation Plan 2025 (FEMA plan 110718), pending adoption here</w:t>
            </w:r>
          </w:p>
        </w:tc>
        <w:tc>
          <w:tcPr>
            <w:tcW w:type="dxa" w:w="2008"/>
          </w:tcPr>
          <w:p>
            <w:pPr>
              <w:spacing w:after="0"/>
              <w:jc w:val="left"/>
            </w:pPr>
            <w:r>
              <w:rPr>
                <w:sz w:val="16"/>
              </w:rPr>
              <w:t>2025-04-23 by FEMA; not yet adopted here</w:t>
            </w:r>
          </w:p>
        </w:tc>
        <w:tc>
          <w:tcPr>
            <w:tcW w:type="dxa" w:w="1458"/>
          </w:tcPr>
          <w:p>
            <w:pPr>
              <w:spacing w:after="0"/>
              <w:jc w:val="left"/>
            </w:pPr>
            <w:r>
              <w:rPr>
                <w:sz w:val="16"/>
              </w:rPr>
              <w:t>2030-04-22 once adopted</w:t>
            </w:r>
          </w:p>
        </w:tc>
        <w:tc>
          <w:tcPr>
            <w:tcW w:type="dxa" w:w="826"/>
          </w:tcPr>
          <w:p>
            <w:pPr>
              <w:spacing w:after="0"/>
              <w:jc w:val="right"/>
            </w:pPr>
          </w:p>
        </w:tc>
        <w:tc>
          <w:tcPr>
            <w:tcW w:type="dxa" w:w="2428"/>
          </w:tcPr>
          <w:p>
            <w:pPr>
              <w:spacing w:after="0"/>
              <w:jc w:val="left"/>
            </w:pPr>
            <w:r>
              <w:rPr>
                <w:sz w:val="16"/>
              </w:rPr>
              <w:t>FEMA tracker shows a plan approvable pending adoption</w:t>
            </w:r>
          </w:p>
        </w:tc>
        <w:tc>
          <w:tcPr>
            <w:tcW w:type="dxa" w:w="2016"/>
          </w:tcPr>
          <w:p>
            <w:pPr>
              <w:spacing w:after="0"/>
              <w:jc w:val="left"/>
            </w:pPr>
            <w:r>
              <w:rPr>
                <w:sz w:val="16"/>
              </w:rPr>
              <w:t>Not yet eligible: adopt the approved plan.</w:t>
            </w:r>
          </w:p>
        </w:tc>
      </w:tr>
      <w:tr>
        <w:trPr>
          <w:cantSplit/>
        </w:trPr>
        <w:tc>
          <w:tcPr>
            <w:tcW w:type="dxa" w:w="1442"/>
          </w:tcPr>
          <w:p>
            <w:pPr>
              <w:spacing w:after="0"/>
              <w:jc w:val="left"/>
            </w:pPr>
            <w:r>
              <w:rPr>
                <w:sz w:val="16"/>
              </w:rPr>
              <w:t>Logan city</w:t>
            </w:r>
          </w:p>
        </w:tc>
        <w:tc>
          <w:tcPr>
            <w:tcW w:type="dxa" w:w="769"/>
          </w:tcPr>
          <w:p>
            <w:pPr>
              <w:spacing w:after="0"/>
              <w:jc w:val="left"/>
            </w:pPr>
            <w:r>
              <w:rPr>
                <w:sz w:val="16"/>
              </w:rPr>
              <w:t>City</w:t>
            </w:r>
          </w:p>
        </w:tc>
        <w:tc>
          <w:tcPr>
            <w:tcW w:type="dxa" w:w="1547"/>
          </w:tcPr>
          <w:p>
            <w:pPr>
              <w:spacing w:after="0"/>
              <w:jc w:val="left"/>
            </w:pPr>
            <w:r>
              <w:rPr>
                <w:sz w:val="16"/>
              </w:rPr>
              <w:t>Plan 110718 approved 2025-04-23, pending adoption here; not yet eligible</w:t>
            </w:r>
          </w:p>
        </w:tc>
        <w:tc>
          <w:tcPr>
            <w:tcW w:type="dxa" w:w="1619"/>
          </w:tcPr>
          <w:p>
            <w:pPr>
              <w:spacing w:after="0"/>
              <w:jc w:val="left"/>
            </w:pPr>
            <w:r>
              <w:rPr>
                <w:sz w:val="16"/>
              </w:rPr>
              <w:t>Hocking County Hazard Mitigation Plan 2025 (FEMA plan 110718), pending adoption here</w:t>
            </w:r>
          </w:p>
        </w:tc>
        <w:tc>
          <w:tcPr>
            <w:tcW w:type="dxa" w:w="2008"/>
          </w:tcPr>
          <w:p>
            <w:pPr>
              <w:spacing w:after="0"/>
              <w:jc w:val="left"/>
            </w:pPr>
            <w:r>
              <w:rPr>
                <w:sz w:val="16"/>
              </w:rPr>
              <w:t>2025-04-23 by FEMA; not yet adopted here</w:t>
            </w:r>
          </w:p>
        </w:tc>
        <w:tc>
          <w:tcPr>
            <w:tcW w:type="dxa" w:w="1458"/>
          </w:tcPr>
          <w:p>
            <w:pPr>
              <w:spacing w:after="0"/>
              <w:jc w:val="left"/>
            </w:pPr>
            <w:r>
              <w:rPr>
                <w:sz w:val="16"/>
              </w:rPr>
              <w:t>2030-04-22 once adopted</w:t>
            </w:r>
          </w:p>
        </w:tc>
        <w:tc>
          <w:tcPr>
            <w:tcW w:type="dxa" w:w="826"/>
          </w:tcPr>
          <w:p>
            <w:pPr>
              <w:spacing w:after="0"/>
              <w:jc w:val="right"/>
            </w:pPr>
          </w:p>
        </w:tc>
        <w:tc>
          <w:tcPr>
            <w:tcW w:type="dxa" w:w="2428"/>
          </w:tcPr>
          <w:p>
            <w:pPr>
              <w:spacing w:after="0"/>
              <w:jc w:val="left"/>
            </w:pPr>
            <w:r>
              <w:rPr>
                <w:sz w:val="16"/>
              </w:rPr>
              <w:t>FEMA tracker shows a plan approvable pending adoption</w:t>
            </w:r>
          </w:p>
        </w:tc>
        <w:tc>
          <w:tcPr>
            <w:tcW w:type="dxa" w:w="2016"/>
          </w:tcPr>
          <w:p>
            <w:pPr>
              <w:spacing w:after="0"/>
              <w:jc w:val="left"/>
            </w:pPr>
            <w:r>
              <w:rPr>
                <w:sz w:val="16"/>
              </w:rPr>
              <w:t>Not yet eligible: adopt the approved plan.</w:t>
            </w:r>
          </w:p>
        </w:tc>
      </w:tr>
      <w:tr>
        <w:trPr>
          <w:cantSplit/>
        </w:trPr>
        <w:tc>
          <w:tcPr>
            <w:tcW w:type="dxa" w:w="1442"/>
          </w:tcPr>
          <w:p>
            <w:pPr>
              <w:spacing w:after="0"/>
              <w:jc w:val="left"/>
            </w:pPr>
            <w:r>
              <w:rPr>
                <w:sz w:val="16"/>
              </w:rPr>
              <w:t>Murray City village</w:t>
            </w:r>
          </w:p>
        </w:tc>
        <w:tc>
          <w:tcPr>
            <w:tcW w:type="dxa" w:w="769"/>
          </w:tcPr>
          <w:p>
            <w:pPr>
              <w:spacing w:after="0"/>
              <w:jc w:val="left"/>
            </w:pPr>
            <w:r>
              <w:rPr>
                <w:sz w:val="16"/>
              </w:rPr>
              <w:t>Village</w:t>
            </w:r>
          </w:p>
        </w:tc>
        <w:tc>
          <w:tcPr>
            <w:tcW w:type="dxa" w:w="1547"/>
          </w:tcPr>
          <w:p>
            <w:pPr>
              <w:spacing w:after="0"/>
              <w:jc w:val="left"/>
            </w:pPr>
            <w:r>
              <w:rPr>
                <w:sz w:val="16"/>
              </w:rPr>
              <w:t>Plan 110718 approved 2025-04-23, pending adoption here; not yet eligible</w:t>
            </w:r>
          </w:p>
        </w:tc>
        <w:tc>
          <w:tcPr>
            <w:tcW w:type="dxa" w:w="1619"/>
          </w:tcPr>
          <w:p>
            <w:pPr>
              <w:spacing w:after="0"/>
              <w:jc w:val="left"/>
            </w:pPr>
            <w:r>
              <w:rPr>
                <w:sz w:val="16"/>
              </w:rPr>
              <w:t>Hocking County Hazard Mitigation Plan 2025 (FEMA plan 110718), pending adoption here</w:t>
            </w:r>
          </w:p>
        </w:tc>
        <w:tc>
          <w:tcPr>
            <w:tcW w:type="dxa" w:w="2008"/>
          </w:tcPr>
          <w:p>
            <w:pPr>
              <w:spacing w:after="0"/>
              <w:jc w:val="left"/>
            </w:pPr>
            <w:r>
              <w:rPr>
                <w:sz w:val="16"/>
              </w:rPr>
              <w:t>2025-04-23 by FEMA; not yet adopted here</w:t>
            </w:r>
          </w:p>
        </w:tc>
        <w:tc>
          <w:tcPr>
            <w:tcW w:type="dxa" w:w="1458"/>
          </w:tcPr>
          <w:p>
            <w:pPr>
              <w:spacing w:after="0"/>
              <w:jc w:val="left"/>
            </w:pPr>
            <w:r>
              <w:rPr>
                <w:sz w:val="16"/>
              </w:rPr>
              <w:t>2030-04-22 once adopted</w:t>
            </w:r>
          </w:p>
        </w:tc>
        <w:tc>
          <w:tcPr>
            <w:tcW w:type="dxa" w:w="826"/>
          </w:tcPr>
          <w:p>
            <w:pPr>
              <w:spacing w:after="0"/>
              <w:jc w:val="right"/>
            </w:pPr>
          </w:p>
        </w:tc>
        <w:tc>
          <w:tcPr>
            <w:tcW w:type="dxa" w:w="2428"/>
          </w:tcPr>
          <w:p>
            <w:pPr>
              <w:spacing w:after="0"/>
              <w:jc w:val="left"/>
            </w:pPr>
            <w:r>
              <w:rPr>
                <w:sz w:val="16"/>
              </w:rPr>
              <w:t>FEMA tracker shows a plan approvable pending adoption</w:t>
            </w:r>
          </w:p>
        </w:tc>
        <w:tc>
          <w:tcPr>
            <w:tcW w:type="dxa" w:w="201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126"/>
        <w:gridCol w:w="1126"/>
        <w:gridCol w:w="1498"/>
        <w:gridCol w:w="1173"/>
        <w:gridCol w:w="1696"/>
        <w:gridCol w:w="331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$11,536,983</w:t>
            </w:r>
          </w:p>
        </w:tc>
        <w:tc>
          <w:tcPr>
            <w:tcW w:type="dxa" w:w="1126"/>
          </w:tcPr>
          <w:p>
            <w:pPr>
              <w:spacing w:after="0"/>
              <w:jc w:val="right"/>
            </w:pPr>
            <w:r>
              <w:rPr>
                <w:sz w:val="16"/>
              </w:rPr>
              <w:t>$49,546</w:t>
            </w:r>
          </w:p>
        </w:tc>
        <w:tc>
          <w:tcPr>
            <w:tcW w:type="dxa" w:w="1498"/>
          </w:tcPr>
          <w:p>
            <w:pPr>
              <w:spacing w:after="0"/>
              <w:jc w:val="right"/>
            </w:pPr>
            <w:r>
              <w:rPr>
                <w:sz w:val="16"/>
              </w:rPr>
              <w:t>$118,588</w:t>
            </w:r>
          </w:p>
        </w:tc>
        <w:tc>
          <w:tcPr>
            <w:tcW w:type="dxa" w:w="1173"/>
          </w:tcPr>
          <w:p>
            <w:pPr>
              <w:spacing w:after="0"/>
              <w:jc w:val="right"/>
            </w:pPr>
            <w:r>
              <w:rPr>
                <w:sz w:val="16"/>
              </w:rPr>
              <w:t>$11,705,117</w:t>
            </w:r>
          </w:p>
        </w:tc>
        <w:tc>
          <w:tcPr>
            <w:tcW w:type="dxa" w:w="1696"/>
          </w:tcPr>
          <w:p>
            <w:pPr>
              <w:spacing w:after="0"/>
              <w:jc w:val="right"/>
            </w:pPr>
            <w:r>
              <w:rPr>
                <w:sz w:val="16"/>
              </w:rPr>
              <w:t>117</w:t>
            </w:r>
          </w:p>
        </w:tc>
        <w:tc>
          <w:tcPr>
            <w:tcW w:type="dxa" w:w="331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$453,391</w:t>
            </w:r>
          </w:p>
        </w:tc>
        <w:tc>
          <w:tcPr>
            <w:tcW w:type="dxa" w:w="1126"/>
          </w:tcPr>
          <w:p>
            <w:pPr>
              <w:spacing w:after="0"/>
              <w:jc w:val="right"/>
            </w:pPr>
            <w:r>
              <w:rPr>
                <w:sz w:val="16"/>
              </w:rPr>
              <w:t>$63</w:t>
            </w:r>
          </w:p>
        </w:tc>
        <w:tc>
          <w:tcPr>
            <w:tcW w:type="dxa" w:w="1498"/>
          </w:tcPr>
          <w:p>
            <w:pPr>
              <w:spacing w:after="0"/>
              <w:jc w:val="right"/>
            </w:pPr>
            <w:r>
              <w:rPr>
                <w:sz w:val="16"/>
              </w:rPr>
              <w:t>$145,821</w:t>
            </w:r>
          </w:p>
        </w:tc>
        <w:tc>
          <w:tcPr>
            <w:tcW w:type="dxa" w:w="1173"/>
          </w:tcPr>
          <w:p>
            <w:pPr>
              <w:spacing w:after="0"/>
              <w:jc w:val="right"/>
            </w:pPr>
            <w:r>
              <w:rPr>
                <w:sz w:val="16"/>
              </w:rPr>
              <w:t>$599,275</w:t>
            </w:r>
          </w:p>
        </w:tc>
        <w:tc>
          <w:tcPr>
            <w:tcW w:type="dxa" w:w="1696"/>
          </w:tcPr>
          <w:p>
            <w:pPr>
              <w:spacing w:after="0"/>
              <w:jc w:val="right"/>
            </w:pPr>
            <w:r>
              <w:rPr>
                <w:sz w:val="16"/>
              </w:rPr>
              <w:t>4</w:t>
            </w:r>
          </w:p>
        </w:tc>
        <w:tc>
          <w:tcPr>
            <w:tcW w:type="dxa" w:w="3313"/>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Lightning</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$4,458</w:t>
            </w:r>
          </w:p>
        </w:tc>
        <w:tc>
          <w:tcPr>
            <w:tcW w:type="dxa" w:w="1126"/>
          </w:tcPr>
          <w:p>
            <w:pPr>
              <w:spacing w:after="0"/>
              <w:jc w:val="right"/>
            </w:pPr>
            <w:r>
              <w:rPr>
                <w:sz w:val="16"/>
              </w:rPr>
              <w:t>n/a</w:t>
            </w:r>
          </w:p>
        </w:tc>
        <w:tc>
          <w:tcPr>
            <w:tcW w:type="dxa" w:w="1498"/>
          </w:tcPr>
          <w:p>
            <w:pPr>
              <w:spacing w:after="0"/>
              <w:jc w:val="right"/>
            </w:pPr>
            <w:r>
              <w:rPr>
                <w:sz w:val="16"/>
              </w:rPr>
              <w:t>$489,286</w:t>
            </w:r>
          </w:p>
        </w:tc>
        <w:tc>
          <w:tcPr>
            <w:tcW w:type="dxa" w:w="1173"/>
          </w:tcPr>
          <w:p>
            <w:pPr>
              <w:spacing w:after="0"/>
              <w:jc w:val="right"/>
            </w:pPr>
            <w:r>
              <w:rPr>
                <w:sz w:val="16"/>
              </w:rPr>
              <w:t>$493,744</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$54</w:t>
            </w:r>
          </w:p>
        </w:tc>
        <w:tc>
          <w:tcPr>
            <w:tcW w:type="dxa" w:w="1126"/>
          </w:tcPr>
          <w:p>
            <w:pPr>
              <w:spacing w:after="0"/>
              <w:jc w:val="right"/>
            </w:pPr>
            <w:r>
              <w:rPr>
                <w:sz w:val="16"/>
              </w:rPr>
              <w:t>under $1</w:t>
            </w:r>
          </w:p>
        </w:tc>
        <w:tc>
          <w:tcPr>
            <w:tcW w:type="dxa" w:w="1498"/>
          </w:tcPr>
          <w:p>
            <w:pPr>
              <w:spacing w:after="0"/>
              <w:jc w:val="right"/>
            </w:pPr>
            <w:r>
              <w:rPr>
                <w:sz w:val="16"/>
              </w:rPr>
              <w:t>$325,410</w:t>
            </w:r>
          </w:p>
        </w:tc>
        <w:tc>
          <w:tcPr>
            <w:tcW w:type="dxa" w:w="1173"/>
          </w:tcPr>
          <w:p>
            <w:pPr>
              <w:spacing w:after="0"/>
              <w:jc w:val="right"/>
            </w:pPr>
            <w:r>
              <w:rPr>
                <w:sz w:val="16"/>
              </w:rPr>
              <w:t>$325,464</w:t>
            </w:r>
          </w:p>
        </w:tc>
        <w:tc>
          <w:tcPr>
            <w:tcW w:type="dxa" w:w="1696"/>
          </w:tcPr>
          <w:p>
            <w:pPr>
              <w:spacing w:after="0"/>
              <w:jc w:val="right"/>
            </w:pPr>
            <w:r>
              <w:rPr>
                <w:sz w:val="16"/>
              </w:rPr>
              <w:t>5</w:t>
            </w:r>
          </w:p>
        </w:tc>
        <w:tc>
          <w:tcPr>
            <w:tcW w:type="dxa" w:w="3313"/>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$165,507</w:t>
            </w:r>
          </w:p>
        </w:tc>
        <w:tc>
          <w:tcPr>
            <w:tcW w:type="dxa" w:w="1126"/>
          </w:tcPr>
          <w:p>
            <w:pPr>
              <w:spacing w:after="0"/>
              <w:jc w:val="right"/>
            </w:pPr>
            <w:r>
              <w:rPr>
                <w:sz w:val="16"/>
              </w:rPr>
              <w:t>$155</w:t>
            </w:r>
          </w:p>
        </w:tc>
        <w:tc>
          <w:tcPr>
            <w:tcW w:type="dxa" w:w="1498"/>
          </w:tcPr>
          <w:p>
            <w:pPr>
              <w:spacing w:after="0"/>
              <w:jc w:val="right"/>
            </w:pPr>
            <w:r>
              <w:rPr>
                <w:sz w:val="16"/>
              </w:rPr>
              <w:t>$70,553</w:t>
            </w:r>
          </w:p>
        </w:tc>
        <w:tc>
          <w:tcPr>
            <w:tcW w:type="dxa" w:w="1173"/>
          </w:tcPr>
          <w:p>
            <w:pPr>
              <w:spacing w:after="0"/>
              <w:jc w:val="right"/>
            </w:pPr>
            <w:r>
              <w:rPr>
                <w:sz w:val="16"/>
              </w:rPr>
              <w:t>$236,215</w:t>
            </w:r>
          </w:p>
        </w:tc>
        <w:tc>
          <w:tcPr>
            <w:tcW w:type="dxa" w:w="1696"/>
          </w:tcPr>
          <w:p>
            <w:pPr>
              <w:spacing w:after="0"/>
              <w:jc w:val="right"/>
            </w:pPr>
            <w:r>
              <w:rPr>
                <w:sz w:val="16"/>
              </w:rPr>
              <w:t>149</w:t>
            </w:r>
          </w:p>
        </w:tc>
        <w:tc>
          <w:tcPr>
            <w:tcW w:type="dxa" w:w="3313"/>
          </w:tcPr>
          <w:p>
            <w:pPr>
              <w:spacing w:after="0"/>
              <w:jc w:val="left"/>
            </w:pPr>
            <w:r>
              <w:rPr>
                <w:sz w:val="16"/>
              </w:rPr>
              <w:t>Includes 10 High Wind and 1 Strong Wind records (NOAA non-thunderstorm wind types, outside NRI's Strong Wind definition).</w:t>
            </w:r>
          </w:p>
        </w:tc>
      </w:tr>
      <w:tr>
        <w:trPr>
          <w:cantSplit/>
        </w:trPr>
        <w:tc>
          <w:tcPr>
            <w:tcW w:type="dxa" w:w="693"/>
          </w:tcPr>
          <w:p>
            <w:pPr>
              <w:spacing w:after="0"/>
              <w:jc w:val="right"/>
            </w:pPr>
            <w:r>
              <w:rPr>
                <w:sz w:val="16"/>
              </w:rPr>
              <w:t>6</w:t>
            </w:r>
          </w:p>
        </w:tc>
        <w:tc>
          <w:tcPr>
            <w:tcW w:type="dxa" w:w="1037"/>
          </w:tcPr>
          <w:p>
            <w:pPr>
              <w:spacing w:after="0"/>
              <w:jc w:val="left"/>
            </w:pPr>
            <w:r>
              <w:rPr>
                <w:sz w:val="16"/>
              </w:rPr>
              <w:t>Hail</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$221,365</w:t>
            </w:r>
          </w:p>
        </w:tc>
        <w:tc>
          <w:tcPr>
            <w:tcW w:type="dxa" w:w="1126"/>
          </w:tcPr>
          <w:p>
            <w:pPr>
              <w:spacing w:after="0"/>
              <w:jc w:val="right"/>
            </w:pPr>
            <w:r>
              <w:rPr>
                <w:sz w:val="16"/>
              </w:rPr>
              <w:t>$134</w:t>
            </w:r>
          </w:p>
        </w:tc>
        <w:tc>
          <w:tcPr>
            <w:tcW w:type="dxa" w:w="1498"/>
          </w:tcPr>
          <w:p>
            <w:pPr>
              <w:spacing w:after="0"/>
              <w:jc w:val="right"/>
            </w:pPr>
            <w:r>
              <w:rPr>
                <w:sz w:val="16"/>
              </w:rPr>
              <w:t>$940</w:t>
            </w:r>
          </w:p>
        </w:tc>
        <w:tc>
          <w:tcPr>
            <w:tcW w:type="dxa" w:w="1173"/>
          </w:tcPr>
          <w:p>
            <w:pPr>
              <w:spacing w:after="0"/>
              <w:jc w:val="right"/>
            </w:pPr>
            <w:r>
              <w:rPr>
                <w:sz w:val="16"/>
              </w:rPr>
              <w:t>$222,438</w:t>
            </w:r>
          </w:p>
        </w:tc>
        <w:tc>
          <w:tcPr>
            <w:tcW w:type="dxa" w:w="1696"/>
          </w:tcPr>
          <w:p>
            <w:pPr>
              <w:spacing w:after="0"/>
              <w:jc w:val="right"/>
            </w:pPr>
            <w:r>
              <w:rPr>
                <w:sz w:val="16"/>
              </w:rPr>
              <w:t>35</w:t>
            </w:r>
          </w:p>
        </w:tc>
        <w:tc>
          <w:tcPr>
            <w:tcW w:type="dxa" w:w="3313"/>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Ice Storm</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$176,522</w:t>
            </w:r>
          </w:p>
        </w:tc>
        <w:tc>
          <w:tcPr>
            <w:tcW w:type="dxa" w:w="1126"/>
          </w:tcPr>
          <w:p>
            <w:pPr>
              <w:spacing w:after="0"/>
              <w:jc w:val="right"/>
            </w:pPr>
            <w:r>
              <w:rPr>
                <w:sz w:val="16"/>
              </w:rPr>
              <w:t>n/a</w:t>
            </w:r>
          </w:p>
        </w:tc>
        <w:tc>
          <w:tcPr>
            <w:tcW w:type="dxa" w:w="1498"/>
          </w:tcPr>
          <w:p>
            <w:pPr>
              <w:spacing w:after="0"/>
              <w:jc w:val="right"/>
            </w:pPr>
            <w:r>
              <w:rPr>
                <w:sz w:val="16"/>
              </w:rPr>
              <w:t>$14,558</w:t>
            </w:r>
          </w:p>
        </w:tc>
        <w:tc>
          <w:tcPr>
            <w:tcW w:type="dxa" w:w="1173"/>
          </w:tcPr>
          <w:p>
            <w:pPr>
              <w:spacing w:after="0"/>
              <w:jc w:val="right"/>
            </w:pPr>
            <w:r>
              <w:rPr>
                <w:sz w:val="16"/>
              </w:rPr>
              <w:t>$191,080</w:t>
            </w:r>
          </w:p>
        </w:tc>
        <w:tc>
          <w:tcPr>
            <w:tcW w:type="dxa" w:w="1696"/>
          </w:tcPr>
          <w:p>
            <w:pPr>
              <w:spacing w:after="0"/>
              <w:jc w:val="right"/>
            </w:pPr>
            <w:r>
              <w:rPr>
                <w:sz w:val="16"/>
              </w:rPr>
              <w:t>3</w:t>
            </w:r>
          </w:p>
        </w:tc>
        <w:tc>
          <w:tcPr>
            <w:tcW w:type="dxa" w:w="3313"/>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Cold Wave</w:t>
            </w:r>
          </w:p>
        </w:tc>
        <w:tc>
          <w:tcPr>
            <w:tcW w:type="dxa" w:w="1225"/>
          </w:tcPr>
          <w:p>
            <w:pPr>
              <w:spacing w:after="0"/>
              <w:jc w:val="left"/>
            </w:pPr>
            <w:r>
              <w:rPr>
                <w:sz w:val="16"/>
              </w:rPr>
              <w:t>Very Low</w:t>
            </w:r>
          </w:p>
        </w:tc>
        <w:tc>
          <w:tcPr>
            <w:tcW w:type="dxa" w:w="1225"/>
          </w:tcPr>
          <w:p>
            <w:pPr>
              <w:spacing w:after="0"/>
              <w:jc w:val="left"/>
            </w:pPr>
            <w:r>
              <w:rPr>
                <w:sz w:val="16"/>
              </w:rPr>
              <w:t>Relatively Low</w:t>
            </w:r>
          </w:p>
        </w:tc>
        <w:tc>
          <w:tcPr>
            <w:tcW w:type="dxa" w:w="1126"/>
          </w:tcPr>
          <w:p>
            <w:pPr>
              <w:spacing w:after="0"/>
              <w:jc w:val="right"/>
            </w:pPr>
            <w:r>
              <w:rPr>
                <w:sz w:val="16"/>
              </w:rPr>
              <w:t>$2,990</w:t>
            </w:r>
          </w:p>
        </w:tc>
        <w:tc>
          <w:tcPr>
            <w:tcW w:type="dxa" w:w="1126"/>
          </w:tcPr>
          <w:p>
            <w:pPr>
              <w:spacing w:after="0"/>
              <w:jc w:val="right"/>
            </w:pPr>
            <w:r>
              <w:rPr>
                <w:sz w:val="16"/>
              </w:rPr>
              <w:t>$49,839</w:t>
            </w:r>
          </w:p>
        </w:tc>
        <w:tc>
          <w:tcPr>
            <w:tcW w:type="dxa" w:w="1498"/>
          </w:tcPr>
          <w:p>
            <w:pPr>
              <w:spacing w:after="0"/>
              <w:jc w:val="right"/>
            </w:pPr>
            <w:r>
              <w:rPr>
                <w:sz w:val="16"/>
              </w:rPr>
              <w:t>$88,950</w:t>
            </w:r>
          </w:p>
        </w:tc>
        <w:tc>
          <w:tcPr>
            <w:tcW w:type="dxa" w:w="1173"/>
          </w:tcPr>
          <w:p>
            <w:pPr>
              <w:spacing w:after="0"/>
              <w:jc w:val="right"/>
            </w:pPr>
            <w:r>
              <w:rPr>
                <w:sz w:val="16"/>
              </w:rPr>
              <w:t>$141,778</w:t>
            </w:r>
          </w:p>
        </w:tc>
        <w:tc>
          <w:tcPr>
            <w:tcW w:type="dxa" w:w="1696"/>
          </w:tcPr>
          <w:p>
            <w:pPr>
              <w:spacing w:after="0"/>
              <w:jc w:val="right"/>
            </w:pPr>
            <w:r>
              <w:rPr>
                <w:sz w:val="16"/>
              </w:rPr>
              <w:t>3</w:t>
            </w:r>
          </w:p>
        </w:tc>
        <w:tc>
          <w:tcPr>
            <w:tcW w:type="dxa" w:w="3313"/>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9</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$83,106</w:t>
            </w:r>
          </w:p>
        </w:tc>
        <w:tc>
          <w:tcPr>
            <w:tcW w:type="dxa" w:w="1126"/>
          </w:tcPr>
          <w:p>
            <w:pPr>
              <w:spacing w:after="0"/>
              <w:jc w:val="right"/>
            </w:pPr>
            <w:r>
              <w:rPr>
                <w:sz w:val="16"/>
              </w:rPr>
              <w:t>n/a</w:t>
            </w:r>
          </w:p>
        </w:tc>
        <w:tc>
          <w:tcPr>
            <w:tcW w:type="dxa" w:w="1498"/>
          </w:tcPr>
          <w:p>
            <w:pPr>
              <w:spacing w:after="0"/>
              <w:jc w:val="right"/>
            </w:pPr>
            <w:r>
              <w:rPr>
                <w:sz w:val="16"/>
              </w:rPr>
              <w:t>$18,433</w:t>
            </w:r>
          </w:p>
        </w:tc>
        <w:tc>
          <w:tcPr>
            <w:tcW w:type="dxa" w:w="1173"/>
          </w:tcPr>
          <w:p>
            <w:pPr>
              <w:spacing w:after="0"/>
              <w:jc w:val="right"/>
            </w:pPr>
            <w:r>
              <w:rPr>
                <w:sz w:val="16"/>
              </w:rPr>
              <w:t>$101,540</w:t>
            </w:r>
          </w:p>
        </w:tc>
        <w:tc>
          <w:tcPr>
            <w:tcW w:type="dxa" w:w="1696"/>
          </w:tcPr>
          <w:p>
            <w:pPr>
              <w:spacing w:after="0"/>
              <w:jc w:val="right"/>
            </w:pPr>
          </w:p>
        </w:tc>
        <w:tc>
          <w:tcPr>
            <w:tcW w:type="dxa" w:w="3313"/>
          </w:tcPr>
          <w:p>
            <w:pPr>
              <w:spacing w:after="0"/>
              <w:jc w:val="left"/>
            </w:pPr>
            <w:r>
              <w:rPr>
                <w:sz w:val="16"/>
              </w:rPr>
              <w:t>Storm Events does not record earthquakes.</w:t>
            </w: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$21,911</w:t>
            </w:r>
          </w:p>
        </w:tc>
        <w:tc>
          <w:tcPr>
            <w:tcW w:type="dxa" w:w="1126"/>
          </w:tcPr>
          <w:p>
            <w:pPr>
              <w:spacing w:after="0"/>
              <w:jc w:val="right"/>
            </w:pPr>
            <w:r>
              <w:rPr>
                <w:sz w:val="16"/>
              </w:rPr>
              <w:t>$25</w:t>
            </w:r>
          </w:p>
        </w:tc>
        <w:tc>
          <w:tcPr>
            <w:tcW w:type="dxa" w:w="1498"/>
          </w:tcPr>
          <w:p>
            <w:pPr>
              <w:spacing w:after="0"/>
              <w:jc w:val="right"/>
            </w:pPr>
            <w:r>
              <w:rPr>
                <w:sz w:val="16"/>
              </w:rPr>
              <w:t>$17,654</w:t>
            </w:r>
          </w:p>
        </w:tc>
        <w:tc>
          <w:tcPr>
            <w:tcW w:type="dxa" w:w="1173"/>
          </w:tcPr>
          <w:p>
            <w:pPr>
              <w:spacing w:after="0"/>
              <w:jc w:val="right"/>
            </w:pPr>
            <w:r>
              <w:rPr>
                <w:sz w:val="16"/>
              </w:rPr>
              <w:t>$39,589</w:t>
            </w:r>
          </w:p>
        </w:tc>
        <w:tc>
          <w:tcPr>
            <w:tcW w:type="dxa" w:w="1696"/>
          </w:tcPr>
          <w:p>
            <w:pPr>
              <w:spacing w:after="0"/>
              <w:jc w:val="right"/>
            </w:pPr>
            <w:r>
              <w:rPr>
                <w:sz w:val="16"/>
              </w:rPr>
              <w:t>99</w:t>
            </w:r>
          </w:p>
        </w:tc>
        <w:tc>
          <w:tcPr>
            <w:tcW w:type="dxa" w:w="331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$3,821</w:t>
            </w:r>
          </w:p>
        </w:tc>
        <w:tc>
          <w:tcPr>
            <w:tcW w:type="dxa" w:w="1126"/>
          </w:tcPr>
          <w:p>
            <w:pPr>
              <w:spacing w:after="0"/>
              <w:jc w:val="right"/>
            </w:pPr>
            <w:r>
              <w:rPr>
                <w:sz w:val="16"/>
              </w:rPr>
              <w:t>n/a</w:t>
            </w:r>
          </w:p>
        </w:tc>
        <w:tc>
          <w:tcPr>
            <w:tcW w:type="dxa" w:w="1498"/>
          </w:tcPr>
          <w:p>
            <w:pPr>
              <w:spacing w:after="0"/>
              <w:jc w:val="right"/>
            </w:pPr>
            <w:r>
              <w:rPr>
                <w:sz w:val="16"/>
              </w:rPr>
              <w:t>$30,834</w:t>
            </w:r>
          </w:p>
        </w:tc>
        <w:tc>
          <w:tcPr>
            <w:tcW w:type="dxa" w:w="1173"/>
          </w:tcPr>
          <w:p>
            <w:pPr>
              <w:spacing w:after="0"/>
              <w:jc w:val="right"/>
            </w:pPr>
            <w:r>
              <w:rPr>
                <w:sz w:val="16"/>
              </w:rPr>
              <w:t>$34,655</w:t>
            </w:r>
          </w:p>
        </w:tc>
        <w:tc>
          <w:tcPr>
            <w:tcW w:type="dxa" w:w="1696"/>
          </w:tcPr>
          <w:p>
            <w:pPr>
              <w:spacing w:after="0"/>
              <w:jc w:val="right"/>
            </w:pPr>
            <w:r>
              <w:rPr>
                <w:sz w:val="16"/>
              </w:rPr>
              <w:t>0</w:t>
            </w:r>
          </w:p>
        </w:tc>
        <w:tc>
          <w:tcPr>
            <w:tcW w:type="dxa" w:w="3313"/>
          </w:tcPr>
          <w:p>
            <w:pPr>
              <w:spacing w:after="0"/>
              <w:jc w:val="left"/>
            </w:pPr>
            <w:r>
              <w:rPr>
                <w:sz w:val="16"/>
              </w:rPr>
              <w:t>Declared 3 times; no Storm Events record of this type.</w:t>
            </w:r>
          </w:p>
        </w:tc>
      </w:tr>
      <w:tr>
        <w:trPr>
          <w:cantSplit/>
        </w:trPr>
        <w:tc>
          <w:tcPr>
            <w:tcW w:type="dxa" w:w="693"/>
          </w:tcPr>
          <w:p>
            <w:pPr>
              <w:spacing w:after="0"/>
              <w:jc w:val="right"/>
            </w:pPr>
            <w:r>
              <w:rPr>
                <w:sz w:val="16"/>
              </w:rPr>
              <w:t>12</w:t>
            </w:r>
          </w:p>
        </w:tc>
        <w:tc>
          <w:tcPr>
            <w:tcW w:type="dxa" w:w="1037"/>
          </w:tcPr>
          <w:p>
            <w:pPr>
              <w:spacing w:after="0"/>
              <w:jc w:val="left"/>
            </w:pPr>
            <w:r>
              <w:rPr>
                <w:sz w:val="16"/>
              </w:rPr>
              <w:t>Drought</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$31,014</w:t>
            </w:r>
          </w:p>
        </w:tc>
        <w:tc>
          <w:tcPr>
            <w:tcW w:type="dxa" w:w="1498"/>
          </w:tcPr>
          <w:p>
            <w:pPr>
              <w:spacing w:after="0"/>
              <w:jc w:val="right"/>
            </w:pPr>
            <w:r>
              <w:rPr>
                <w:sz w:val="16"/>
              </w:rPr>
              <w:t>n/a</w:t>
            </w:r>
          </w:p>
        </w:tc>
        <w:tc>
          <w:tcPr>
            <w:tcW w:type="dxa" w:w="1173"/>
          </w:tcPr>
          <w:p>
            <w:pPr>
              <w:spacing w:after="0"/>
              <w:jc w:val="right"/>
            </w:pPr>
            <w:r>
              <w:rPr>
                <w:sz w:val="16"/>
              </w:rPr>
              <w:t>$31,014</w:t>
            </w:r>
          </w:p>
        </w:tc>
        <w:tc>
          <w:tcPr>
            <w:tcW w:type="dxa" w:w="1696"/>
          </w:tcPr>
          <w:p>
            <w:pPr>
              <w:spacing w:after="0"/>
              <w:jc w:val="right"/>
            </w:pPr>
            <w:r>
              <w:rPr>
                <w:sz w:val="16"/>
              </w:rPr>
              <w:t>2</w:t>
            </w:r>
          </w:p>
        </w:tc>
        <w:tc>
          <w:tcPr>
            <w:tcW w:type="dxa" w:w="3313"/>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$3,315</w:t>
            </w:r>
          </w:p>
        </w:tc>
        <w:tc>
          <w:tcPr>
            <w:tcW w:type="dxa" w:w="1126"/>
          </w:tcPr>
          <w:p>
            <w:pPr>
              <w:spacing w:after="0"/>
              <w:jc w:val="right"/>
            </w:pPr>
            <w:r>
              <w:rPr>
                <w:sz w:val="16"/>
              </w:rPr>
              <w:t>$1</w:t>
            </w:r>
          </w:p>
        </w:tc>
        <w:tc>
          <w:tcPr>
            <w:tcW w:type="dxa" w:w="1498"/>
          </w:tcPr>
          <w:p>
            <w:pPr>
              <w:spacing w:after="0"/>
              <w:jc w:val="right"/>
            </w:pPr>
            <w:r>
              <w:rPr>
                <w:sz w:val="16"/>
              </w:rPr>
              <w:t>$665</w:t>
            </w:r>
          </w:p>
        </w:tc>
        <w:tc>
          <w:tcPr>
            <w:tcW w:type="dxa" w:w="1173"/>
          </w:tcPr>
          <w:p>
            <w:pPr>
              <w:spacing w:after="0"/>
              <w:jc w:val="right"/>
            </w:pPr>
            <w:r>
              <w:rPr>
                <w:sz w:val="16"/>
              </w:rPr>
              <w:t>$3,981</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$3,170</w:t>
            </w:r>
          </w:p>
        </w:tc>
        <w:tc>
          <w:tcPr>
            <w:tcW w:type="dxa" w:w="1126"/>
          </w:tcPr>
          <w:p>
            <w:pPr>
              <w:spacing w:after="0"/>
              <w:jc w:val="right"/>
            </w:pPr>
            <w:r>
              <w:rPr>
                <w:sz w:val="16"/>
              </w:rPr>
              <w:t>$433</w:t>
            </w:r>
          </w:p>
        </w:tc>
        <w:tc>
          <w:tcPr>
            <w:tcW w:type="dxa" w:w="1498"/>
          </w:tcPr>
          <w:p>
            <w:pPr>
              <w:spacing w:after="0"/>
              <w:jc w:val="right"/>
            </w:pPr>
            <w:r>
              <w:rPr>
                <w:sz w:val="16"/>
              </w:rPr>
              <w:t>$79</w:t>
            </w:r>
          </w:p>
        </w:tc>
        <w:tc>
          <w:tcPr>
            <w:tcW w:type="dxa" w:w="1173"/>
          </w:tcPr>
          <w:p>
            <w:pPr>
              <w:spacing w:after="0"/>
              <w:jc w:val="right"/>
            </w:pPr>
            <w:r>
              <w:rPr>
                <w:sz w:val="16"/>
              </w:rPr>
              <w:t>$3,682</w:t>
            </w:r>
          </w:p>
        </w:tc>
        <w:tc>
          <w:tcPr>
            <w:tcW w:type="dxa" w:w="1696"/>
          </w:tcPr>
          <w:p>
            <w:pPr>
              <w:spacing w:after="0"/>
              <w:jc w:val="right"/>
            </w:pPr>
            <w:r>
              <w:rPr>
                <w:sz w:val="16"/>
              </w:rPr>
              <w:t>0</w:t>
            </w:r>
          </w:p>
        </w:tc>
        <w:tc>
          <w:tcPr>
            <w:tcW w:type="dxa" w:w="331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9654 (Relatively Low, 49.3); tract 9651 (Very Low, 39.2); tract 9652 (Very Low, 39.0)</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9650 (Very Low, 33.5); tract 9651 (Very Low, 33.4); tract 9654 (Very Low, 31.3)</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9651 (Relatively Moderate, 97.9); tract 9649 (Relatively Moderate, 97.9); tract 9650 (Relatively Moderate, 97.4)</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9654 (Relatively Moderate, 64.9); tract 9649 (Relatively Moderate, 60.1); tract 9652 (Relatively Moderate, 57.8)</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9649 (Very Low, 67.9); tract 9651 (Very Low, 66.4); tract 9654 (Very Low, 63.6)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9654 is Census Tract 9654).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5"/>
        <w:gridCol w:w="1919"/>
        <w:gridCol w:w="1801"/>
        <w:gridCol w:w="2032"/>
        <w:gridCol w:w="1629"/>
        <w:gridCol w:w="1694"/>
        <w:gridCol w:w="1507"/>
        <w:gridCol w:w="1615"/>
      </w:tblGrid>
      <w:tr>
        <w:trPr>
          <w:cantSplit/>
          <w:tblHeader/>
        </w:trPr>
        <w:tc>
          <w:tcPr>
            <w:tcW w:type="dxa" w:w="1915"/>
            <w:shd w:val="clear" w:color="auto" w:fill="E8E8E8"/>
          </w:tcPr>
          <w:p>
            <w:pPr>
              <w:spacing w:after="0"/>
              <w:jc w:val="left"/>
            </w:pPr>
            <w:r>
              <w:rPr>
                <w:b/>
                <w:sz w:val="16"/>
              </w:rPr>
              <w:t>Hazard</w:t>
            </w:r>
          </w:p>
        </w:tc>
        <w:tc>
          <w:tcPr>
            <w:tcW w:type="dxa" w:w="1919"/>
            <w:shd w:val="clear" w:color="auto" w:fill="E8E8E8"/>
          </w:tcPr>
          <w:p>
            <w:pPr>
              <w:spacing w:after="0"/>
              <w:jc w:val="left"/>
            </w:pPr>
            <w:r>
              <w:rPr>
                <w:b/>
                <w:sz w:val="16"/>
              </w:rPr>
              <w:t>Scale</w:t>
            </w:r>
          </w:p>
        </w:tc>
        <w:tc>
          <w:tcPr>
            <w:tcW w:type="dxa" w:w="18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2"/>
            <w:shd w:val="clear" w:color="auto" w:fill="E8E8E8"/>
          </w:tcPr>
          <w:p>
            <w:pPr>
              <w:spacing w:after="0"/>
              <w:jc w:val="left"/>
            </w:pPr>
            <w:r>
              <w:rPr>
                <w:b/>
                <w:sz w:val="16"/>
              </w:rPr>
              <w:t>Observed range</w:t>
            </w:r>
          </w:p>
        </w:tc>
        <w:tc>
          <w:tcPr>
            <w:tcW w:type="dxa" w:w="1629"/>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1507"/>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5"/>
          </w:tcPr>
          <w:p>
            <w:pPr>
              <w:spacing w:after="0"/>
              <w:jc w:val="left"/>
            </w:pPr>
            <w:r>
              <w:rPr>
                <w:sz w:val="16"/>
              </w:rPr>
              <w:t>Cold/Wind Chill, Extreme Cold/Wind Chill</w:t>
            </w:r>
          </w:p>
        </w:tc>
        <w:tc>
          <w:tcPr>
            <w:tcW w:type="dxa" w:w="1919"/>
          </w:tcPr>
          <w:p>
            <w:pPr>
              <w:spacing w:after="0"/>
              <w:jc w:val="left"/>
            </w:pPr>
            <w:r>
              <w:rPr>
                <w:sz w:val="16"/>
              </w:rPr>
              <w:t>wind chill</w:t>
            </w:r>
          </w:p>
        </w:tc>
        <w:tc>
          <w:tcPr>
            <w:tcW w:type="dxa" w:w="1801"/>
          </w:tcPr>
          <w:p>
            <w:pPr>
              <w:spacing w:after="0"/>
              <w:jc w:val="right"/>
            </w:pPr>
            <w:r>
              <w:rPr>
                <w:sz w:val="16"/>
              </w:rPr>
              <w:t>2 records, 1996 to 2022 (2 zone-level)</w:t>
            </w:r>
          </w:p>
        </w:tc>
        <w:tc>
          <w:tcPr>
            <w:tcW w:type="dxa" w:w="2032"/>
          </w:tcPr>
          <w:p>
            <w:pPr>
              <w:spacing w:after="0"/>
              <w:jc w:val="left"/>
            </w:pPr>
            <w:r>
              <w:rPr>
                <w:sz w:val="16"/>
              </w:rPr>
              <w:t>3 days to 5 days (median 4 days); 2 with a recorded value</w:t>
            </w:r>
          </w:p>
        </w:tc>
        <w:tc>
          <w:tcPr>
            <w:tcW w:type="dxa" w:w="1629"/>
          </w:tcPr>
          <w:p>
            <w:pPr>
              <w:spacing w:after="0"/>
              <w:jc w:val="left"/>
            </w:pPr>
            <w:r>
              <w:rPr>
                <w:sz w:val="16"/>
              </w:rPr>
              <w:t>5 consecutive days, 1996-02-01 to 1996-02-05, zone-level</w:t>
            </w:r>
          </w:p>
        </w:tc>
        <w:tc>
          <w:tcPr>
            <w:tcW w:type="dxa" w:w="1694"/>
          </w:tcPr>
          <w:p>
            <w:pPr>
              <w:spacing w:after="0"/>
              <w:jc w:val="left"/>
            </w:pPr>
          </w:p>
        </w:tc>
        <w:tc>
          <w:tcPr>
            <w:tcW w:type="dxa" w:w="1507"/>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Frost/Freeze (outside NRI's Cold Wave definition)</w:t>
            </w:r>
          </w:p>
        </w:tc>
        <w:tc>
          <w:tcPr>
            <w:tcW w:type="dxa" w:w="1919"/>
          </w:tcPr>
          <w:p>
            <w:pPr>
              <w:spacing w:after="0"/>
              <w:jc w:val="left"/>
            </w:pPr>
            <w:r>
              <w:rPr>
                <w:sz w:val="16"/>
              </w:rPr>
              <w:t>crop damage</w:t>
            </w:r>
          </w:p>
        </w:tc>
        <w:tc>
          <w:tcPr>
            <w:tcW w:type="dxa" w:w="1801"/>
          </w:tcPr>
          <w:p>
            <w:pPr>
              <w:spacing w:after="0"/>
              <w:jc w:val="right"/>
            </w:pPr>
            <w:r>
              <w:rPr>
                <w:sz w:val="16"/>
              </w:rPr>
              <w:t>1 record, 2007 (1 zone-level)</w:t>
            </w:r>
          </w:p>
        </w:tc>
        <w:tc>
          <w:tcPr>
            <w:tcW w:type="dxa" w:w="2032"/>
          </w:tcPr>
          <w:p>
            <w:pPr>
              <w:spacing w:after="0"/>
              <w:jc w:val="left"/>
            </w:pPr>
          </w:p>
        </w:tc>
        <w:tc>
          <w:tcPr>
            <w:tcW w:type="dxa" w:w="1629"/>
          </w:tcPr>
          <w:p>
            <w:pPr>
              <w:spacing w:after="0"/>
              <w:jc w:val="left"/>
            </w:pPr>
            <w:r>
              <w:rPr>
                <w:sz w:val="16"/>
              </w:rPr>
              <w:t>Frost/Freeze, 2007-04-06, $540,000 crop damage (2007 dollars); NWS zone OHZ074</w:t>
            </w:r>
          </w:p>
        </w:tc>
        <w:tc>
          <w:tcPr>
            <w:tcW w:type="dxa" w:w="1694"/>
          </w:tcPr>
          <w:p>
            <w:pPr>
              <w:spacing w:after="0"/>
              <w:jc w:val="left"/>
            </w:pPr>
          </w:p>
        </w:tc>
        <w:tc>
          <w:tcPr>
            <w:tcW w:type="dxa" w:w="1507"/>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Drought</w:t>
            </w:r>
          </w:p>
        </w:tc>
        <w:tc>
          <w:tcPr>
            <w:tcW w:type="dxa" w:w="1919"/>
          </w:tcPr>
          <w:p>
            <w:pPr>
              <w:spacing w:after="0"/>
              <w:jc w:val="left"/>
            </w:pPr>
            <w:r>
              <w:rPr>
                <w:sz w:val="16"/>
              </w:rPr>
              <w:t>U.S. Drought Monitor scale (D0 to D4)</w:t>
            </w:r>
          </w:p>
        </w:tc>
        <w:tc>
          <w:tcPr>
            <w:tcW w:type="dxa" w:w="1801"/>
          </w:tcPr>
          <w:p>
            <w:pPr>
              <w:spacing w:after="0"/>
              <w:jc w:val="right"/>
            </w:pPr>
            <w:r>
              <w:rPr>
                <w:sz w:val="16"/>
              </w:rPr>
              <w:t>2 records, 1999 (2 zone-level)</w:t>
            </w:r>
          </w:p>
        </w:tc>
        <w:tc>
          <w:tcPr>
            <w:tcW w:type="dxa" w:w="2032"/>
          </w:tcPr>
          <w:p>
            <w:pPr>
              <w:spacing w:after="0"/>
              <w:jc w:val="left"/>
            </w:pPr>
            <w:r>
              <w:rPr>
                <w:sz w:val="16"/>
              </w:rPr>
              <w:t>62 days; 1 with a recorded value</w:t>
            </w:r>
          </w:p>
        </w:tc>
        <w:tc>
          <w:tcPr>
            <w:tcW w:type="dxa" w:w="1629"/>
          </w:tcPr>
          <w:p>
            <w:pPr>
              <w:spacing w:after="0"/>
              <w:jc w:val="left"/>
            </w:pPr>
            <w:r>
              <w:rPr>
                <w:sz w:val="16"/>
              </w:rPr>
              <w:t>62 days (2 months), 1999-07-01 to 1999-08-31, a run of 2 consecutive Storm Events drought records, zone-level</w:t>
            </w:r>
          </w:p>
        </w:tc>
        <w:tc>
          <w:tcPr>
            <w:tcW w:type="dxa" w:w="1694"/>
          </w:tcPr>
          <w:p>
            <w:pPr>
              <w:spacing w:after="0"/>
              <w:jc w:val="left"/>
            </w:pPr>
          </w:p>
        </w:tc>
        <w:tc>
          <w:tcPr>
            <w:tcW w:type="dxa" w:w="1507"/>
          </w:tcPr>
          <w:p>
            <w:pPr>
              <w:spacing w:after="0"/>
              <w:jc w:val="left"/>
            </w:pPr>
            <w:r>
              <w:rPr>
                <w:sz w:val="16"/>
              </w:rPr>
              <w:t>Countywide (zone-level records).</w:t>
            </w: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5"/>
          </w:tcPr>
          <w:p>
            <w:pPr>
              <w:spacing w:after="0"/>
              <w:jc w:val="left"/>
            </w:pPr>
            <w:r>
              <w:rPr>
                <w:sz w:val="16"/>
              </w:rPr>
              <w:t>Earthquake</w:t>
            </w:r>
          </w:p>
        </w:tc>
        <w:tc>
          <w:tcPr>
            <w:tcW w:type="dxa" w:w="1919"/>
          </w:tcPr>
          <w:p>
            <w:pPr>
              <w:spacing w:after="0"/>
              <w:jc w:val="left"/>
            </w:pPr>
            <w:r>
              <w:rPr>
                <w:sz w:val="16"/>
              </w:rPr>
              <w:t>Modified Mercalli (local data)</w:t>
            </w:r>
          </w:p>
        </w:tc>
        <w:tc>
          <w:tcPr>
            <w:tcW w:type="dxa" w:w="1801"/>
          </w:tcPr>
          <w:p>
            <w:pPr>
              <w:spacing w:after="0"/>
              <w:jc w:val="right"/>
            </w:pPr>
            <w:r>
              <w:rPr>
                <w:sz w:val="16"/>
              </w:rPr>
              <w:t>0</w:t>
            </w:r>
          </w:p>
        </w:tc>
        <w:tc>
          <w:tcPr>
            <w:tcW w:type="dxa" w:w="2032"/>
          </w:tcPr>
          <w:p>
            <w:pPr>
              <w:spacing w:after="0"/>
              <w:jc w:val="left"/>
            </w:pPr>
          </w:p>
        </w:tc>
        <w:tc>
          <w:tcPr>
            <w:tcW w:type="dxa" w:w="1629"/>
          </w:tcPr>
          <w:p>
            <w:pPr>
              <w:spacing w:after="0"/>
              <w:jc w:val="left"/>
            </w:pPr>
          </w:p>
        </w:tc>
        <w:tc>
          <w:tcPr>
            <w:tcW w:type="dxa" w:w="1694"/>
          </w:tcPr>
          <w:p>
            <w:pPr>
              <w:spacing w:after="0"/>
              <w:jc w:val="left"/>
            </w:pPr>
          </w:p>
        </w:tc>
        <w:tc>
          <w:tcPr>
            <w:tcW w:type="dxa" w:w="1507"/>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5"/>
          </w:tcPr>
          <w:p>
            <w:pPr>
              <w:spacing w:after="0"/>
              <w:jc w:val="left"/>
            </w:pPr>
            <w:r>
              <w:rPr>
                <w:sz w:val="16"/>
              </w:rPr>
              <w:t>Hail</w:t>
            </w:r>
          </w:p>
        </w:tc>
        <w:tc>
          <w:tcPr>
            <w:tcW w:type="dxa" w:w="1919"/>
          </w:tcPr>
          <w:p>
            <w:pPr>
              <w:spacing w:after="0"/>
              <w:jc w:val="left"/>
            </w:pPr>
            <w:r>
              <w:rPr>
                <w:sz w:val="16"/>
              </w:rPr>
              <w:t>hail size (inches)</w:t>
            </w:r>
          </w:p>
        </w:tc>
        <w:tc>
          <w:tcPr>
            <w:tcW w:type="dxa" w:w="1801"/>
          </w:tcPr>
          <w:p>
            <w:pPr>
              <w:spacing w:after="0"/>
              <w:jc w:val="right"/>
            </w:pPr>
            <w:r>
              <w:rPr>
                <w:sz w:val="16"/>
              </w:rPr>
              <w:t>39 records, 1971 to 2024</w:t>
            </w:r>
          </w:p>
        </w:tc>
        <w:tc>
          <w:tcPr>
            <w:tcW w:type="dxa" w:w="2032"/>
          </w:tcPr>
          <w:p>
            <w:pPr>
              <w:spacing w:after="0"/>
              <w:jc w:val="left"/>
            </w:pPr>
            <w:r>
              <w:rPr>
                <w:sz w:val="16"/>
              </w:rPr>
              <w:t>0.75 in to 2 in (median 1 in); 39 with a recorded value</w:t>
            </w:r>
          </w:p>
        </w:tc>
        <w:tc>
          <w:tcPr>
            <w:tcW w:type="dxa" w:w="1629"/>
          </w:tcPr>
          <w:p>
            <w:pPr>
              <w:spacing w:after="0"/>
              <w:jc w:val="left"/>
            </w:pPr>
            <w:r>
              <w:rPr>
                <w:sz w:val="16"/>
              </w:rPr>
              <w:t>2 in hail, 2016-04-28</w:t>
            </w:r>
          </w:p>
        </w:tc>
        <w:tc>
          <w:tcPr>
            <w:tcW w:type="dxa" w:w="1694"/>
          </w:tcPr>
          <w:p>
            <w:pPr>
              <w:spacing w:after="0"/>
              <w:jc w:val="left"/>
            </w:pPr>
            <w:r>
              <w:rPr>
                <w:sz w:val="16"/>
              </w:rPr>
              <w:t>Hail, 2002-04-28, $10,000 property; crops not reported (2002 dollars)</w:t>
            </w:r>
          </w:p>
        </w:tc>
        <w:tc>
          <w:tcPr>
            <w:tcW w:type="dxa" w:w="1507"/>
          </w:tcPr>
          <w:p>
            <w:pPr>
              <w:spacing w:after="0"/>
              <w:jc w:val="left"/>
            </w:pPr>
            <w:r>
              <w:rPr>
                <w:sz w:val="16"/>
              </w:rPr>
              <w:t>Event records naming jurisdictions in the plan: Logan city (10 records), Laurelville village (4 records), Murray City village (1 record).</w:t>
            </w:r>
          </w:p>
        </w:tc>
        <w:tc>
          <w:tcPr>
            <w:tcW w:type="dxa" w:w="1615"/>
          </w:tcPr>
          <w:p>
            <w:pPr>
              <w:spacing w:after="0"/>
              <w:jc w:val="left"/>
            </w:pPr>
          </w:p>
        </w:tc>
      </w:tr>
      <w:tr>
        <w:trPr>
          <w:cantSplit/>
        </w:trPr>
        <w:tc>
          <w:tcPr>
            <w:tcW w:type="dxa" w:w="1915"/>
          </w:tcPr>
          <w:p>
            <w:pPr>
              <w:spacing w:after="0"/>
              <w:jc w:val="left"/>
            </w:pPr>
            <w:r>
              <w:rPr>
                <w:sz w:val="16"/>
              </w:rPr>
              <w:t>Excessive Heat, Heat</w:t>
            </w:r>
          </w:p>
        </w:tc>
        <w:tc>
          <w:tcPr>
            <w:tcW w:type="dxa" w:w="1919"/>
          </w:tcPr>
          <w:p>
            <w:pPr>
              <w:spacing w:after="0"/>
              <w:jc w:val="left"/>
            </w:pPr>
            <w:r>
              <w:rPr>
                <w:sz w:val="16"/>
              </w:rPr>
              <w:t>heat index (in event narratives)</w:t>
            </w:r>
          </w:p>
        </w:tc>
        <w:tc>
          <w:tcPr>
            <w:tcW w:type="dxa" w:w="1801"/>
          </w:tcPr>
          <w:p>
            <w:pPr>
              <w:spacing w:after="0"/>
              <w:jc w:val="right"/>
            </w:pPr>
            <w:r>
              <w:rPr>
                <w:sz w:val="16"/>
              </w:rPr>
              <w:t>5 records, 1999 to 2019 (5 zone-level)</w:t>
            </w:r>
          </w:p>
        </w:tc>
        <w:tc>
          <w:tcPr>
            <w:tcW w:type="dxa" w:w="2032"/>
          </w:tcPr>
          <w:p>
            <w:pPr>
              <w:spacing w:after="0"/>
              <w:jc w:val="left"/>
            </w:pPr>
            <w:r>
              <w:rPr>
                <w:sz w:val="16"/>
              </w:rPr>
              <w:t>2 days to 12 days (median 10 days); 3 with a recorded value</w:t>
            </w:r>
          </w:p>
        </w:tc>
        <w:tc>
          <w:tcPr>
            <w:tcW w:type="dxa" w:w="1629"/>
          </w:tcPr>
          <w:p>
            <w:pPr>
              <w:spacing w:after="0"/>
              <w:jc w:val="left"/>
            </w:pPr>
            <w:r>
              <w:rPr>
                <w:sz w:val="16"/>
              </w:rPr>
              <w:t>12 consecutive days, 1999-07-20 to 1999-07-31, zone-level</w:t>
            </w:r>
          </w:p>
        </w:tc>
        <w:tc>
          <w:tcPr>
            <w:tcW w:type="dxa" w:w="1694"/>
          </w:tcPr>
          <w:p>
            <w:pPr>
              <w:spacing w:after="0"/>
              <w:jc w:val="left"/>
            </w:pPr>
          </w:p>
        </w:tc>
        <w:tc>
          <w:tcPr>
            <w:tcW w:type="dxa" w:w="1507"/>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Hurricane, Tropical Storm, Tropical Depression</w:t>
            </w:r>
          </w:p>
        </w:tc>
        <w:tc>
          <w:tcPr>
            <w:tcW w:type="dxa" w:w="1919"/>
          </w:tcPr>
          <w:p>
            <w:pPr>
              <w:spacing w:after="0"/>
              <w:jc w:val="left"/>
            </w:pPr>
            <w:r>
              <w:rPr>
                <w:sz w:val="16"/>
              </w:rPr>
              <w:t>Saffir-Simpson</w:t>
            </w:r>
          </w:p>
        </w:tc>
        <w:tc>
          <w:tcPr>
            <w:tcW w:type="dxa" w:w="1801"/>
          </w:tcPr>
          <w:p>
            <w:pPr>
              <w:spacing w:after="0"/>
              <w:jc w:val="right"/>
            </w:pPr>
            <w:r>
              <w:rPr>
                <w:sz w:val="16"/>
              </w:rPr>
              <w:t>0</w:t>
            </w:r>
          </w:p>
        </w:tc>
        <w:tc>
          <w:tcPr>
            <w:tcW w:type="dxa" w:w="2032"/>
          </w:tcPr>
          <w:p>
            <w:pPr>
              <w:spacing w:after="0"/>
              <w:jc w:val="left"/>
            </w:pPr>
          </w:p>
        </w:tc>
        <w:tc>
          <w:tcPr>
            <w:tcW w:type="dxa" w:w="1629"/>
          </w:tcPr>
          <w:p>
            <w:pPr>
              <w:spacing w:after="0"/>
              <w:jc w:val="left"/>
            </w:pPr>
          </w:p>
        </w:tc>
        <w:tc>
          <w:tcPr>
            <w:tcW w:type="dxa" w:w="1694"/>
          </w:tcPr>
          <w:p>
            <w:pPr>
              <w:spacing w:after="0"/>
              <w:jc w:val="left"/>
            </w:pPr>
          </w:p>
        </w:tc>
        <w:tc>
          <w:tcPr>
            <w:tcW w:type="dxa" w:w="1507"/>
          </w:tcPr>
          <w:p>
            <w:pPr>
              <w:spacing w:after="0"/>
              <w:jc w:val="left"/>
            </w:pP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5"/>
          </w:tcPr>
          <w:p>
            <w:pPr>
              <w:spacing w:after="0"/>
              <w:jc w:val="left"/>
            </w:pPr>
            <w:r>
              <w:rPr>
                <w:sz w:val="16"/>
              </w:rPr>
              <w:t>Ice Storm</w:t>
            </w:r>
          </w:p>
        </w:tc>
        <w:tc>
          <w:tcPr>
            <w:tcW w:type="dxa" w:w="1919"/>
          </w:tcPr>
          <w:p>
            <w:pPr>
              <w:spacing w:after="0"/>
              <w:jc w:val="left"/>
            </w:pPr>
            <w:r>
              <w:rPr>
                <w:sz w:val="16"/>
              </w:rPr>
              <w:t>Sperry-Piltz ice scale (local data)</w:t>
            </w:r>
          </w:p>
        </w:tc>
        <w:tc>
          <w:tcPr>
            <w:tcW w:type="dxa" w:w="1801"/>
          </w:tcPr>
          <w:p>
            <w:pPr>
              <w:spacing w:after="0"/>
              <w:jc w:val="right"/>
            </w:pPr>
            <w:r>
              <w:rPr>
                <w:sz w:val="16"/>
              </w:rPr>
              <w:t>3 records, 1996 to 2022 (3 zone-level)</w:t>
            </w:r>
          </w:p>
        </w:tc>
        <w:tc>
          <w:tcPr>
            <w:tcW w:type="dxa" w:w="2032"/>
          </w:tcPr>
          <w:p>
            <w:pPr>
              <w:spacing w:after="0"/>
              <w:jc w:val="left"/>
            </w:pPr>
          </w:p>
        </w:tc>
        <w:tc>
          <w:tcPr>
            <w:tcW w:type="dxa" w:w="1629"/>
          </w:tcPr>
          <w:p>
            <w:pPr>
              <w:spacing w:after="0"/>
              <w:jc w:val="left"/>
            </w:pPr>
            <w:r>
              <w:rPr>
                <w:sz w:val="16"/>
              </w:rPr>
              <w:t>No damage reported in 3 records.</w:t>
            </w:r>
          </w:p>
        </w:tc>
        <w:tc>
          <w:tcPr>
            <w:tcW w:type="dxa" w:w="1694"/>
          </w:tcPr>
          <w:p>
            <w:pPr>
              <w:spacing w:after="0"/>
              <w:jc w:val="left"/>
            </w:pPr>
          </w:p>
        </w:tc>
        <w:tc>
          <w:tcPr>
            <w:tcW w:type="dxa" w:w="1507"/>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Flash Flood, Flood, Lakeshore Flood</w:t>
            </w:r>
          </w:p>
        </w:tc>
        <w:tc>
          <w:tcPr>
            <w:tcW w:type="dxa" w:w="1919"/>
          </w:tcPr>
          <w:p>
            <w:pPr>
              <w:spacing w:after="0"/>
              <w:jc w:val="left"/>
            </w:pPr>
            <w:r>
              <w:rPr>
                <w:sz w:val="16"/>
              </w:rPr>
              <w:t>damage and flood days (flood depth: FIRM)</w:t>
            </w:r>
          </w:p>
        </w:tc>
        <w:tc>
          <w:tcPr>
            <w:tcW w:type="dxa" w:w="1801"/>
          </w:tcPr>
          <w:p>
            <w:pPr>
              <w:spacing w:after="0"/>
              <w:jc w:val="right"/>
            </w:pPr>
            <w:r>
              <w:rPr>
                <w:sz w:val="16"/>
              </w:rPr>
              <w:t>117 records, 1996 to 2026 (20 zone-level)</w:t>
            </w:r>
          </w:p>
        </w:tc>
        <w:tc>
          <w:tcPr>
            <w:tcW w:type="dxa" w:w="2032"/>
          </w:tcPr>
          <w:p>
            <w:pPr>
              <w:spacing w:after="0"/>
              <w:jc w:val="left"/>
            </w:pPr>
          </w:p>
        </w:tc>
        <w:tc>
          <w:tcPr>
            <w:tcW w:type="dxa" w:w="1629"/>
          </w:tcPr>
          <w:p>
            <w:pPr>
              <w:spacing w:after="0"/>
              <w:jc w:val="left"/>
            </w:pPr>
            <w:r>
              <w:rPr>
                <w:sz w:val="16"/>
              </w:rPr>
              <w:t>Flash Flood, 1997-03-02, $1,000,000 property; crops not reported (1997 dollars)</w:t>
            </w:r>
          </w:p>
        </w:tc>
        <w:tc>
          <w:tcPr>
            <w:tcW w:type="dxa" w:w="1694"/>
          </w:tcPr>
          <w:p>
            <w:pPr>
              <w:spacing w:after="0"/>
              <w:jc w:val="left"/>
            </w:pPr>
          </w:p>
        </w:tc>
        <w:tc>
          <w:tcPr>
            <w:tcW w:type="dxa" w:w="1507"/>
          </w:tcPr>
          <w:p>
            <w:pPr>
              <w:spacing w:after="0"/>
              <w:jc w:val="left"/>
            </w:pPr>
            <w:r>
              <w:rPr>
                <w:sz w:val="16"/>
              </w:rPr>
              <w:t>Event records naming jurisdictions in the plan: Logan city (15 records), Laurelville village (13 records), Murray City village (3 records). Zone-level records (20) apply countywide.</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5"/>
          </w:tcPr>
          <w:p>
            <w:pPr>
              <w:spacing w:after="0"/>
              <w:jc w:val="left"/>
            </w:pPr>
            <w:r>
              <w:rPr>
                <w:sz w:val="16"/>
              </w:rPr>
              <w:t>Debris Flow</w:t>
            </w:r>
          </w:p>
        </w:tc>
        <w:tc>
          <w:tcPr>
            <w:tcW w:type="dxa" w:w="1919"/>
          </w:tcPr>
          <w:p>
            <w:pPr>
              <w:spacing w:after="0"/>
              <w:jc w:val="left"/>
            </w:pPr>
            <w:r>
              <w:rPr>
                <w:sz w:val="16"/>
              </w:rPr>
              <w:t>none (count and damage only)</w:t>
            </w:r>
          </w:p>
        </w:tc>
        <w:tc>
          <w:tcPr>
            <w:tcW w:type="dxa" w:w="1801"/>
          </w:tcPr>
          <w:p>
            <w:pPr>
              <w:spacing w:after="0"/>
              <w:jc w:val="right"/>
            </w:pPr>
            <w:r>
              <w:rPr>
                <w:sz w:val="16"/>
              </w:rPr>
              <w:t>0</w:t>
            </w:r>
          </w:p>
        </w:tc>
        <w:tc>
          <w:tcPr>
            <w:tcW w:type="dxa" w:w="2032"/>
          </w:tcPr>
          <w:p>
            <w:pPr>
              <w:spacing w:after="0"/>
              <w:jc w:val="left"/>
            </w:pPr>
          </w:p>
        </w:tc>
        <w:tc>
          <w:tcPr>
            <w:tcW w:type="dxa" w:w="1629"/>
          </w:tcPr>
          <w:p>
            <w:pPr>
              <w:spacing w:after="0"/>
              <w:jc w:val="left"/>
            </w:pPr>
          </w:p>
        </w:tc>
        <w:tc>
          <w:tcPr>
            <w:tcW w:type="dxa" w:w="1694"/>
          </w:tcPr>
          <w:p>
            <w:pPr>
              <w:spacing w:after="0"/>
              <w:jc w:val="left"/>
            </w:pPr>
          </w:p>
        </w:tc>
        <w:tc>
          <w:tcPr>
            <w:tcW w:type="dxa" w:w="1507"/>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Lightning</w:t>
            </w:r>
          </w:p>
        </w:tc>
        <w:tc>
          <w:tcPr>
            <w:tcW w:type="dxa" w:w="1919"/>
          </w:tcPr>
          <w:p>
            <w:pPr>
              <w:spacing w:after="0"/>
              <w:jc w:val="left"/>
            </w:pPr>
            <w:r>
              <w:rPr>
                <w:sz w:val="16"/>
              </w:rPr>
              <w:t>annualized frequency (the measure FEMA's Local Mitigation Planning Handbook names)</w:t>
            </w:r>
          </w:p>
        </w:tc>
        <w:tc>
          <w:tcPr>
            <w:tcW w:type="dxa" w:w="1801"/>
          </w:tcPr>
          <w:p>
            <w:pPr>
              <w:spacing w:after="0"/>
              <w:jc w:val="right"/>
            </w:pPr>
            <w:r>
              <w:rPr>
                <w:sz w:val="16"/>
              </w:rPr>
              <w:t>1 record, 2006</w:t>
            </w:r>
          </w:p>
        </w:tc>
        <w:tc>
          <w:tcPr>
            <w:tcW w:type="dxa" w:w="2032"/>
          </w:tcPr>
          <w:p>
            <w:pPr>
              <w:spacing w:after="0"/>
              <w:jc w:val="left"/>
            </w:pPr>
          </w:p>
        </w:tc>
        <w:tc>
          <w:tcPr>
            <w:tcW w:type="dxa" w:w="1629"/>
          </w:tcPr>
          <w:p>
            <w:pPr>
              <w:spacing w:after="0"/>
              <w:jc w:val="left"/>
            </w:pPr>
            <w:r>
              <w:rPr>
                <w:sz w:val="16"/>
              </w:rPr>
              <w:t>Lightning, 2006-06-22, damage not reported, 10 direct injuries</w:t>
            </w:r>
          </w:p>
        </w:tc>
        <w:tc>
          <w:tcPr>
            <w:tcW w:type="dxa" w:w="1694"/>
          </w:tcPr>
          <w:p>
            <w:pPr>
              <w:spacing w:after="0"/>
              <w:jc w:val="left"/>
            </w:pPr>
          </w:p>
        </w:tc>
        <w:tc>
          <w:tcPr>
            <w:tcW w:type="dxa" w:w="1507"/>
          </w:tcPr>
          <w:p>
            <w:pPr>
              <w:spacing w:after="0"/>
              <w:jc w:val="left"/>
            </w:pPr>
            <w:r>
              <w:rPr>
                <w:sz w:val="16"/>
              </w:rPr>
              <w:t>Event records naming jurisdictions in the plan: Logan city (1 record).</w:t>
            </w:r>
          </w:p>
        </w:tc>
        <w:tc>
          <w:tcPr>
            <w:tcW w:type="dxa" w:w="1615"/>
          </w:tcPr>
          <w:p>
            <w:pPr>
              <w:spacing w:after="0"/>
              <w:jc w:val="left"/>
            </w:pPr>
            <w:r>
              <w:rPr>
                <w:sz w:val="16"/>
              </w:rPr>
              <w:t>Storm Events lists lightning with damage or casualties.</w:t>
            </w:r>
          </w:p>
        </w:tc>
      </w:tr>
      <w:tr>
        <w:trPr>
          <w:cantSplit/>
        </w:trPr>
        <w:tc>
          <w:tcPr>
            <w:tcW w:type="dxa" w:w="1915"/>
          </w:tcPr>
          <w:p>
            <w:pPr>
              <w:spacing w:after="0"/>
              <w:jc w:val="left"/>
            </w:pPr>
            <w:r>
              <w:rPr>
                <w:sz w:val="16"/>
              </w:rPr>
              <w:t>High Wind and Strong Wind (outside NRI's Strong Wind definition)</w:t>
            </w:r>
          </w:p>
        </w:tc>
        <w:tc>
          <w:tcPr>
            <w:tcW w:type="dxa" w:w="1919"/>
          </w:tcPr>
          <w:p>
            <w:pPr>
              <w:spacing w:after="0"/>
              <w:jc w:val="left"/>
            </w:pPr>
            <w:r>
              <w:rPr>
                <w:sz w:val="16"/>
              </w:rPr>
              <w:t>wind speed (kt and mph)</w:t>
            </w:r>
          </w:p>
        </w:tc>
        <w:tc>
          <w:tcPr>
            <w:tcW w:type="dxa" w:w="1801"/>
          </w:tcPr>
          <w:p>
            <w:pPr>
              <w:spacing w:after="0"/>
              <w:jc w:val="right"/>
            </w:pPr>
            <w:r>
              <w:rPr>
                <w:sz w:val="16"/>
              </w:rPr>
              <w:t>11 records, 2000 to 2021 (11 zone-level)</w:t>
            </w:r>
          </w:p>
        </w:tc>
        <w:tc>
          <w:tcPr>
            <w:tcW w:type="dxa" w:w="2032"/>
          </w:tcPr>
          <w:p>
            <w:pPr>
              <w:spacing w:after="0"/>
              <w:jc w:val="left"/>
            </w:pPr>
            <w:r>
              <w:rPr>
                <w:sz w:val="16"/>
              </w:rPr>
              <w:t>36 kt (41 mph) to 58 kt (67 mph) (median 50 kt (58 mph)); 11 with a recorded value</w:t>
            </w:r>
          </w:p>
        </w:tc>
        <w:tc>
          <w:tcPr>
            <w:tcW w:type="dxa" w:w="1629"/>
          </w:tcPr>
          <w:p>
            <w:pPr>
              <w:spacing w:after="0"/>
              <w:jc w:val="left"/>
            </w:pPr>
            <w:r>
              <w:rPr>
                <w:sz w:val="16"/>
              </w:rPr>
              <w:t>58 kt (67 mph) measured, High Wind, 2000-12-11; NWS zone OHZ074</w:t>
            </w:r>
          </w:p>
        </w:tc>
        <w:tc>
          <w:tcPr>
            <w:tcW w:type="dxa" w:w="1694"/>
          </w:tcPr>
          <w:p>
            <w:pPr>
              <w:spacing w:after="0"/>
              <w:jc w:val="left"/>
            </w:pPr>
            <w:r>
              <w:rPr>
                <w:sz w:val="16"/>
              </w:rPr>
              <w:t>High Wind, 2008-09-14, $3,400,000 property; crops not reported (zone total, 2008 dollars)</w:t>
            </w:r>
          </w:p>
        </w:tc>
        <w:tc>
          <w:tcPr>
            <w:tcW w:type="dxa" w:w="1507"/>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Thunderstorm Wind</w:t>
            </w:r>
          </w:p>
        </w:tc>
        <w:tc>
          <w:tcPr>
            <w:tcW w:type="dxa" w:w="1919"/>
          </w:tcPr>
          <w:p>
            <w:pPr>
              <w:spacing w:after="0"/>
              <w:jc w:val="left"/>
            </w:pPr>
            <w:r>
              <w:rPr>
                <w:sz w:val="16"/>
              </w:rPr>
              <w:t>wind speed (kt and mph)</w:t>
            </w:r>
          </w:p>
        </w:tc>
        <w:tc>
          <w:tcPr>
            <w:tcW w:type="dxa" w:w="1801"/>
          </w:tcPr>
          <w:p>
            <w:pPr>
              <w:spacing w:after="0"/>
              <w:jc w:val="right"/>
            </w:pPr>
            <w:r>
              <w:rPr>
                <w:sz w:val="16"/>
              </w:rPr>
              <w:t>164 records, 1974 to 2025</w:t>
            </w:r>
          </w:p>
        </w:tc>
        <w:tc>
          <w:tcPr>
            <w:tcW w:type="dxa" w:w="2032"/>
          </w:tcPr>
          <w:p>
            <w:pPr>
              <w:spacing w:after="0"/>
              <w:jc w:val="left"/>
            </w:pPr>
            <w:r>
              <w:rPr>
                <w:sz w:val="16"/>
              </w:rPr>
              <w:t>40 kt (46 mph) to 70 kt (81 mph) (median 50 kt (58 mph)); 140 with a recorded value</w:t>
            </w:r>
          </w:p>
        </w:tc>
        <w:tc>
          <w:tcPr>
            <w:tcW w:type="dxa" w:w="1629"/>
          </w:tcPr>
          <w:p>
            <w:pPr>
              <w:spacing w:after="0"/>
              <w:jc w:val="left"/>
            </w:pPr>
            <w:r>
              <w:rPr>
                <w:sz w:val="16"/>
              </w:rPr>
              <w:t>70 kt (81 mph), measurement type not recorded, Thunderstorm Wind, 1997-07-26</w:t>
            </w:r>
          </w:p>
        </w:tc>
        <w:tc>
          <w:tcPr>
            <w:tcW w:type="dxa" w:w="1694"/>
          </w:tcPr>
          <w:p>
            <w:pPr>
              <w:spacing w:after="0"/>
              <w:jc w:val="left"/>
            </w:pPr>
            <w:r>
              <w:rPr>
                <w:sz w:val="16"/>
              </w:rPr>
              <w:t>Thunderstorm Wind, 2017-03-01, $100,000 property; $0 crops (2017 dollars)</w:t>
            </w:r>
          </w:p>
        </w:tc>
        <w:tc>
          <w:tcPr>
            <w:tcW w:type="dxa" w:w="1507"/>
          </w:tcPr>
          <w:p>
            <w:pPr>
              <w:spacing w:after="0"/>
              <w:jc w:val="left"/>
            </w:pPr>
            <w:r>
              <w:rPr>
                <w:sz w:val="16"/>
              </w:rPr>
              <w:t>Event records naming jurisdictions in the plan: Logan city (48 records), Laurelville village (14 records), Murray City village (4 records).</w:t>
            </w:r>
          </w:p>
        </w:tc>
        <w:tc>
          <w:tcPr>
            <w:tcW w:type="dxa" w:w="1615"/>
          </w:tcPr>
          <w:p>
            <w:pPr>
              <w:spacing w:after="0"/>
              <w:jc w:val="left"/>
            </w:pPr>
          </w:p>
        </w:tc>
      </w:tr>
      <w:tr>
        <w:trPr>
          <w:cantSplit/>
        </w:trPr>
        <w:tc>
          <w:tcPr>
            <w:tcW w:type="dxa" w:w="1915"/>
          </w:tcPr>
          <w:p>
            <w:pPr>
              <w:spacing w:after="0"/>
              <w:jc w:val="left"/>
            </w:pPr>
            <w:r>
              <w:rPr>
                <w:sz w:val="16"/>
              </w:rPr>
              <w:t>Tornado</w:t>
            </w:r>
          </w:p>
        </w:tc>
        <w:tc>
          <w:tcPr>
            <w:tcW w:type="dxa" w:w="1919"/>
          </w:tcPr>
          <w:p>
            <w:pPr>
              <w:spacing w:after="0"/>
              <w:jc w:val="left"/>
            </w:pPr>
            <w:r>
              <w:rPr>
                <w:sz w:val="16"/>
              </w:rPr>
              <w:t>Enhanced Fujita (Fujita before Feb 2007)</w:t>
            </w:r>
          </w:p>
        </w:tc>
        <w:tc>
          <w:tcPr>
            <w:tcW w:type="dxa" w:w="1801"/>
          </w:tcPr>
          <w:p>
            <w:pPr>
              <w:spacing w:after="0"/>
              <w:jc w:val="right"/>
            </w:pPr>
            <w:r>
              <w:rPr>
                <w:sz w:val="16"/>
              </w:rPr>
              <w:t>6 records, 1968 to 2024</w:t>
            </w:r>
          </w:p>
        </w:tc>
        <w:tc>
          <w:tcPr>
            <w:tcW w:type="dxa" w:w="2032"/>
          </w:tcPr>
          <w:p>
            <w:pPr>
              <w:spacing w:after="0"/>
              <w:jc w:val="left"/>
            </w:pPr>
            <w:r>
              <w:rPr>
                <w:sz w:val="16"/>
              </w:rPr>
              <w:t>F/EF0 to F/EF2 (median F/EF1); 6 with a recorded value</w:t>
            </w:r>
          </w:p>
        </w:tc>
        <w:tc>
          <w:tcPr>
            <w:tcW w:type="dxa" w:w="1629"/>
          </w:tcPr>
          <w:p>
            <w:pPr>
              <w:spacing w:after="0"/>
              <w:jc w:val="left"/>
            </w:pPr>
            <w:r>
              <w:rPr>
                <w:sz w:val="16"/>
              </w:rPr>
              <w:t>EF2 tornado, 2019-05-28, 5.31 mi within this county, 400 yd wide, $1,500,000 property; $0 crops (2019 dollars)</w:t>
            </w:r>
          </w:p>
        </w:tc>
        <w:tc>
          <w:tcPr>
            <w:tcW w:type="dxa" w:w="1694"/>
          </w:tcPr>
          <w:p>
            <w:pPr>
              <w:spacing w:after="0"/>
              <w:jc w:val="left"/>
            </w:pPr>
          </w:p>
        </w:tc>
        <w:tc>
          <w:tcPr>
            <w:tcW w:type="dxa" w:w="1507"/>
          </w:tcPr>
          <w:p>
            <w:pPr>
              <w:spacing w:after="0"/>
              <w:jc w:val="left"/>
            </w:pPr>
            <w:r>
              <w:rPr>
                <w:sz w:val="16"/>
              </w:rPr>
              <w:t>No event record names a jurisdiction in the plan.</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5"/>
          </w:tcPr>
          <w:p>
            <w:pPr>
              <w:spacing w:after="0"/>
              <w:jc w:val="left"/>
            </w:pPr>
            <w:r>
              <w:rPr>
                <w:sz w:val="16"/>
              </w:rPr>
              <w:t>Wildfire</w:t>
            </w:r>
          </w:p>
        </w:tc>
        <w:tc>
          <w:tcPr>
            <w:tcW w:type="dxa" w:w="1919"/>
          </w:tcPr>
          <w:p>
            <w:pPr>
              <w:spacing w:after="0"/>
              <w:jc w:val="left"/>
            </w:pPr>
            <w:r>
              <w:rPr>
                <w:sz w:val="16"/>
              </w:rPr>
              <w:t>acres burned (local data)</w:t>
            </w:r>
          </w:p>
        </w:tc>
        <w:tc>
          <w:tcPr>
            <w:tcW w:type="dxa" w:w="1801"/>
          </w:tcPr>
          <w:p>
            <w:pPr>
              <w:spacing w:after="0"/>
              <w:jc w:val="right"/>
            </w:pPr>
            <w:r>
              <w:rPr>
                <w:sz w:val="16"/>
              </w:rPr>
              <w:t>0</w:t>
            </w:r>
          </w:p>
        </w:tc>
        <w:tc>
          <w:tcPr>
            <w:tcW w:type="dxa" w:w="2032"/>
          </w:tcPr>
          <w:p>
            <w:pPr>
              <w:spacing w:after="0"/>
              <w:jc w:val="left"/>
            </w:pPr>
          </w:p>
        </w:tc>
        <w:tc>
          <w:tcPr>
            <w:tcW w:type="dxa" w:w="1629"/>
          </w:tcPr>
          <w:p>
            <w:pPr>
              <w:spacing w:after="0"/>
              <w:jc w:val="left"/>
            </w:pPr>
          </w:p>
        </w:tc>
        <w:tc>
          <w:tcPr>
            <w:tcW w:type="dxa" w:w="1694"/>
          </w:tcPr>
          <w:p>
            <w:pPr>
              <w:spacing w:after="0"/>
              <w:jc w:val="left"/>
            </w:pPr>
          </w:p>
        </w:tc>
        <w:tc>
          <w:tcPr>
            <w:tcW w:type="dxa" w:w="1507"/>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Winter Storm, Heavy Snow, Blizzard, Lake-Effect Snow, Winter Weather, Sleet</w:t>
            </w:r>
          </w:p>
        </w:tc>
        <w:tc>
          <w:tcPr>
            <w:tcW w:type="dxa" w:w="1919"/>
          </w:tcPr>
          <w:p>
            <w:pPr>
              <w:spacing w:after="0"/>
              <w:jc w:val="left"/>
            </w:pPr>
            <w:r>
              <w:rPr>
                <w:sz w:val="16"/>
              </w:rPr>
              <w:t>none in data (snowfall: local data)</w:t>
            </w:r>
          </w:p>
        </w:tc>
        <w:tc>
          <w:tcPr>
            <w:tcW w:type="dxa" w:w="1801"/>
          </w:tcPr>
          <w:p>
            <w:pPr>
              <w:spacing w:after="0"/>
              <w:jc w:val="right"/>
            </w:pPr>
            <w:r>
              <w:rPr>
                <w:sz w:val="16"/>
              </w:rPr>
              <w:t>99 records, 1996 to 2026 (99 zone-level)</w:t>
            </w:r>
          </w:p>
        </w:tc>
        <w:tc>
          <w:tcPr>
            <w:tcW w:type="dxa" w:w="2032"/>
          </w:tcPr>
          <w:p>
            <w:pPr>
              <w:spacing w:after="0"/>
              <w:jc w:val="left"/>
            </w:pPr>
          </w:p>
        </w:tc>
        <w:tc>
          <w:tcPr>
            <w:tcW w:type="dxa" w:w="1629"/>
          </w:tcPr>
          <w:p>
            <w:pPr>
              <w:spacing w:after="0"/>
              <w:jc w:val="left"/>
            </w:pPr>
            <w:r>
              <w:rPr>
                <w:sz w:val="16"/>
              </w:rPr>
              <w:t>Winter Storm, 1996-01-06, $500,000 property; crops not reported (1996 dollars); NWS zone OHZ074</w:t>
            </w:r>
          </w:p>
        </w:tc>
        <w:tc>
          <w:tcPr>
            <w:tcW w:type="dxa" w:w="1694"/>
          </w:tcPr>
          <w:p>
            <w:pPr>
              <w:spacing w:after="0"/>
              <w:jc w:val="left"/>
            </w:pPr>
          </w:p>
        </w:tc>
        <w:tc>
          <w:tcPr>
            <w:tcW w:type="dxa" w:w="1507"/>
          </w:tcPr>
          <w:p>
            <w:pPr>
              <w:spacing w:after="0"/>
              <w:jc w:val="left"/>
            </w:pPr>
            <w:r>
              <w:rPr>
                <w:sz w:val="16"/>
              </w:rPr>
              <w:t>Countywide (zone-level records).</w:t>
            </w: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3026"/>
        <w:gridCol w:w="3366"/>
        <w:gridCol w:w="241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3026"/>
            <w:shd w:val="clear" w:color="auto" w:fill="E8E8E8"/>
          </w:tcPr>
          <w:p>
            <w:pPr>
              <w:spacing w:after="0"/>
              <w:jc w:val="left"/>
            </w:pPr>
            <w:r>
              <w:rPr>
                <w:b/>
                <w:sz w:val="16"/>
              </w:rPr>
              <w:t>Title</w:t>
            </w:r>
          </w:p>
        </w:tc>
        <w:tc>
          <w:tcPr>
            <w:tcW w:type="dxa" w:w="3366"/>
            <w:shd w:val="clear" w:color="auto" w:fill="E8E8E8"/>
          </w:tcPr>
          <w:p>
            <w:pPr>
              <w:spacing w:after="0"/>
              <w:jc w:val="left"/>
            </w:pPr>
            <w:r>
              <w:rPr>
                <w:b/>
                <w:sz w:val="16"/>
              </w:rPr>
              <w:t>Mapped hazard</w:t>
            </w:r>
          </w:p>
        </w:tc>
        <w:tc>
          <w:tcPr>
            <w:tcW w:type="dxa" w:w="2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06"/>
          </w:tcPr>
          <w:p>
            <w:pPr>
              <w:spacing w:after="0"/>
              <w:jc w:val="left"/>
            </w:pPr>
            <w:r>
              <w:rPr>
                <w:sz w:val="16"/>
              </w:rPr>
              <w:t>Major disaster</w:t>
            </w:r>
          </w:p>
        </w:tc>
        <w:tc>
          <w:tcPr>
            <w:tcW w:type="dxa" w:w="3026"/>
          </w:tcPr>
          <w:p>
            <w:pPr>
              <w:spacing w:after="0"/>
              <w:jc w:val="left"/>
            </w:pPr>
            <w:r>
              <w:rPr>
                <w:sz w:val="16"/>
              </w:rPr>
              <w:t>COVID-19 Pandemic</w:t>
            </w:r>
          </w:p>
        </w:tc>
        <w:tc>
          <w:tcPr>
            <w:tcW w:type="dxa" w:w="3366"/>
          </w:tcPr>
          <w:p>
            <w:pPr>
              <w:spacing w:after="0"/>
              <w:jc w:val="left"/>
            </w:pPr>
            <w:r>
              <w:rPr>
                <w:sz w:val="16"/>
              </w:rPr>
              <w:t>Non-natural, not counted</w:t>
            </w:r>
          </w:p>
        </w:tc>
        <w:tc>
          <w:tcPr>
            <w:tcW w:type="dxa" w:w="2417"/>
          </w:tcPr>
          <w:p>
            <w:pPr>
              <w:spacing w:after="0"/>
              <w:jc w:val="right"/>
            </w:pPr>
            <w:r>
              <w:rPr>
                <w:sz w:val="16"/>
              </w:rPr>
              <w:t>$103,721.44</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06"/>
          </w:tcPr>
          <w:p>
            <w:pPr>
              <w:spacing w:after="0"/>
              <w:jc w:val="left"/>
            </w:pPr>
            <w:r>
              <w:rPr>
                <w:sz w:val="16"/>
              </w:rPr>
              <w:t>Emergency</w:t>
            </w:r>
          </w:p>
        </w:tc>
        <w:tc>
          <w:tcPr>
            <w:tcW w:type="dxa" w:w="3026"/>
          </w:tcPr>
          <w:p>
            <w:pPr>
              <w:spacing w:after="0"/>
              <w:jc w:val="left"/>
            </w:pPr>
            <w:r>
              <w:rPr>
                <w:sz w:val="16"/>
              </w:rPr>
              <w:t>COVID-19</w:t>
            </w:r>
          </w:p>
        </w:tc>
        <w:tc>
          <w:tcPr>
            <w:tcW w:type="dxa" w:w="3366"/>
          </w:tcPr>
          <w:p>
            <w:pPr>
              <w:spacing w:after="0"/>
              <w:jc w:val="left"/>
            </w:pPr>
            <w:r>
              <w:rPr>
                <w:sz w:val="16"/>
              </w:rPr>
              <w:t>Non-natural, not counted</w:t>
            </w:r>
          </w:p>
        </w:tc>
        <w:tc>
          <w:tcPr>
            <w:tcW w:type="dxa" w:w="2417"/>
          </w:tcPr>
          <w:p>
            <w:pPr>
              <w:spacing w:after="0"/>
              <w:jc w:val="right"/>
            </w:pPr>
            <w:r>
              <w:rPr>
                <w:sz w:val="16"/>
              </w:rPr>
              <w:t>no Public Assistance recorded</w:t>
            </w:r>
          </w:p>
        </w:tc>
        <w:tc>
          <w:tcPr>
            <w:tcW w:type="dxa" w:w="887"/>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306"/>
          </w:tcPr>
          <w:p>
            <w:pPr>
              <w:spacing w:after="0"/>
              <w:jc w:val="left"/>
            </w:pPr>
            <w:r>
              <w:rPr>
                <w:sz w:val="16"/>
              </w:rPr>
              <w:t>Major disaster</w:t>
            </w:r>
          </w:p>
        </w:tc>
        <w:tc>
          <w:tcPr>
            <w:tcW w:type="dxa" w:w="3026"/>
          </w:tcPr>
          <w:p>
            <w:pPr>
              <w:spacing w:after="0"/>
              <w:jc w:val="left"/>
            </w:pPr>
            <w:r>
              <w:rPr>
                <w:sz w:val="16"/>
              </w:rPr>
              <w:t>Severe Storms, Straight-Line Winds, Tornadoes, Flooding, Landslides, and Mudslide</w:t>
            </w:r>
          </w:p>
        </w:tc>
        <w:tc>
          <w:tcPr>
            <w:tcW w:type="dxa" w:w="3366"/>
          </w:tcPr>
          <w:p>
            <w:pPr>
              <w:spacing w:after="0"/>
              <w:jc w:val="left"/>
            </w:pPr>
            <w:r>
              <w:rPr>
                <w:sz w:val="16"/>
              </w:rPr>
              <w:t>Tornado (primary); also designated: Inland Flooding, Landslide, Strong Wind</w:t>
            </w:r>
          </w:p>
        </w:tc>
        <w:tc>
          <w:tcPr>
            <w:tcW w:type="dxa" w:w="2417"/>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306"/>
          </w:tcPr>
          <w:p>
            <w:pPr>
              <w:spacing w:after="0"/>
              <w:jc w:val="left"/>
            </w:pPr>
            <w:r>
              <w:rPr>
                <w:sz w:val="16"/>
              </w:rPr>
              <w:t>Major disaster</w:t>
            </w:r>
          </w:p>
        </w:tc>
        <w:tc>
          <w:tcPr>
            <w:tcW w:type="dxa" w:w="3026"/>
          </w:tcPr>
          <w:p>
            <w:pPr>
              <w:spacing w:after="0"/>
              <w:jc w:val="left"/>
            </w:pPr>
            <w:r>
              <w:rPr>
                <w:sz w:val="16"/>
              </w:rPr>
              <w:t>Severe Storms, Flooding, and Landslides</w:t>
            </w:r>
          </w:p>
        </w:tc>
        <w:tc>
          <w:tcPr>
            <w:tcW w:type="dxa" w:w="3366"/>
          </w:tcPr>
          <w:p>
            <w:pPr>
              <w:spacing w:after="0"/>
              <w:jc w:val="left"/>
            </w:pPr>
            <w:r>
              <w:rPr>
                <w:sz w:val="16"/>
              </w:rPr>
              <w:t>Inland Flooding (primary); also designated: Landslide</w:t>
            </w:r>
          </w:p>
        </w:tc>
        <w:tc>
          <w:tcPr>
            <w:tcW w:type="dxa" w:w="2417"/>
          </w:tcPr>
          <w:p>
            <w:pPr>
              <w:spacing w:after="0"/>
              <w:jc w:val="right"/>
            </w:pPr>
            <w:r>
              <w:rPr>
                <w:sz w:val="16"/>
              </w:rPr>
              <w:t>$534,255.32</w:t>
            </w:r>
          </w:p>
        </w:tc>
        <w:tc>
          <w:tcPr>
            <w:tcW w:type="dxa" w:w="887"/>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06"/>
          </w:tcPr>
          <w:p>
            <w:pPr>
              <w:spacing w:after="0"/>
              <w:jc w:val="left"/>
            </w:pPr>
            <w:r>
              <w:rPr>
                <w:sz w:val="16"/>
              </w:rPr>
              <w:t>Major disaster</w:t>
            </w:r>
          </w:p>
        </w:tc>
        <w:tc>
          <w:tcPr>
            <w:tcW w:type="dxa" w:w="3026"/>
          </w:tcPr>
          <w:p>
            <w:pPr>
              <w:spacing w:after="0"/>
              <w:jc w:val="left"/>
            </w:pPr>
            <w:r>
              <w:rPr>
                <w:sz w:val="16"/>
              </w:rPr>
              <w:t>Severe Storms and Straight-Line Winds</w:t>
            </w:r>
          </w:p>
        </w:tc>
        <w:tc>
          <w:tcPr>
            <w:tcW w:type="dxa" w:w="3366"/>
          </w:tcPr>
          <w:p>
            <w:pPr>
              <w:spacing w:after="0"/>
              <w:jc w:val="left"/>
            </w:pPr>
            <w:r>
              <w:rPr>
                <w:sz w:val="16"/>
              </w:rPr>
              <w:t>Strong Wind</w:t>
            </w:r>
          </w:p>
        </w:tc>
        <w:tc>
          <w:tcPr>
            <w:tcW w:type="dxa" w:w="2417"/>
          </w:tcPr>
          <w:p>
            <w:pPr>
              <w:spacing w:after="0"/>
              <w:jc w:val="right"/>
            </w:pPr>
            <w:r>
              <w:rPr>
                <w:sz w:val="16"/>
              </w:rPr>
              <w:t>$99,727.06</w:t>
            </w:r>
          </w:p>
        </w:tc>
        <w:tc>
          <w:tcPr>
            <w:tcW w:type="dxa" w:w="88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06"/>
          </w:tcPr>
          <w:p>
            <w:pPr>
              <w:spacing w:after="0"/>
              <w:jc w:val="left"/>
            </w:pPr>
            <w:r>
              <w:rPr>
                <w:sz w:val="16"/>
              </w:rPr>
              <w:t>Emergency</w:t>
            </w:r>
          </w:p>
        </w:tc>
        <w:tc>
          <w:tcPr>
            <w:tcW w:type="dxa" w:w="3026"/>
          </w:tcPr>
          <w:p>
            <w:pPr>
              <w:spacing w:after="0"/>
              <w:jc w:val="left"/>
            </w:pPr>
            <w:r>
              <w:rPr>
                <w:sz w:val="16"/>
              </w:rPr>
              <w:t>Severe Storms</w:t>
            </w:r>
          </w:p>
        </w:tc>
        <w:tc>
          <w:tcPr>
            <w:tcW w:type="dxa" w:w="3366"/>
          </w:tcPr>
          <w:p>
            <w:pPr>
              <w:spacing w:after="0"/>
              <w:jc w:val="left"/>
            </w:pPr>
            <w:r>
              <w:rPr>
                <w:sz w:val="16"/>
              </w:rPr>
              <w:t>Hazard not mapped (severe storm title names no single hazard); not counted</w:t>
            </w:r>
          </w:p>
        </w:tc>
        <w:tc>
          <w:tcPr>
            <w:tcW w:type="dxa" w:w="2417"/>
          </w:tcPr>
          <w:p>
            <w:pPr>
              <w:spacing w:after="0"/>
              <w:jc w:val="right"/>
            </w:pPr>
            <w:r>
              <w:rPr>
                <w:sz w:val="16"/>
              </w:rPr>
              <w:t>no Public Assistance recorded</w:t>
            </w:r>
          </w:p>
        </w:tc>
        <w:tc>
          <w:tcPr>
            <w:tcW w:type="dxa" w:w="887"/>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3366"/>
          </w:tcPr>
          <w:p>
            <w:pPr>
              <w:spacing w:after="0"/>
              <w:jc w:val="left"/>
            </w:pPr>
            <w:r>
              <w:rPr>
                <w:sz w:val="16"/>
              </w:rPr>
              <w:t>Inland Flooding</w:t>
            </w:r>
          </w:p>
        </w:tc>
        <w:tc>
          <w:tcPr>
            <w:tcW w:type="dxa" w:w="2417"/>
          </w:tcPr>
          <w:p>
            <w:pPr>
              <w:spacing w:after="0"/>
              <w:jc w:val="right"/>
            </w:pPr>
            <w:r>
              <w:rPr>
                <w:sz w:val="16"/>
              </w:rPr>
              <w:t>$301,564.83</w:t>
            </w:r>
          </w:p>
        </w:tc>
        <w:tc>
          <w:tcPr>
            <w:tcW w:type="dxa" w:w="887"/>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06"/>
          </w:tcPr>
          <w:p>
            <w:pPr>
              <w:spacing w:after="0"/>
              <w:jc w:val="left"/>
            </w:pPr>
            <w:r>
              <w:rPr>
                <w:sz w:val="16"/>
              </w:rPr>
              <w:t>Major disaster</w:t>
            </w:r>
          </w:p>
        </w:tc>
        <w:tc>
          <w:tcPr>
            <w:tcW w:type="dxa" w:w="3026"/>
          </w:tcPr>
          <w:p>
            <w:pPr>
              <w:spacing w:after="0"/>
              <w:jc w:val="left"/>
            </w:pPr>
            <w:r>
              <w:rPr>
                <w:sz w:val="16"/>
              </w:rPr>
              <w:t>Severe Wind Storm Associated with Tropical Depression Ike</w:t>
            </w:r>
          </w:p>
        </w:tc>
        <w:tc>
          <w:tcPr>
            <w:tcW w:type="dxa" w:w="3366"/>
          </w:tcPr>
          <w:p>
            <w:pPr>
              <w:spacing w:after="0"/>
              <w:jc w:val="left"/>
            </w:pPr>
            <w:r>
              <w:rPr>
                <w:sz w:val="16"/>
              </w:rPr>
              <w:t>Hurricane; Strong Wind</w:t>
            </w:r>
          </w:p>
        </w:tc>
        <w:tc>
          <w:tcPr>
            <w:tcW w:type="dxa" w:w="2417"/>
          </w:tcPr>
          <w:p>
            <w:pPr>
              <w:spacing w:after="0"/>
              <w:jc w:val="right"/>
            </w:pPr>
            <w:r>
              <w:rPr>
                <w:sz w:val="16"/>
              </w:rPr>
              <w:t>$31,174.23</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06"/>
          </w:tcPr>
          <w:p>
            <w:pPr>
              <w:spacing w:after="0"/>
              <w:jc w:val="left"/>
            </w:pPr>
            <w:r>
              <w:rPr>
                <w:sz w:val="16"/>
              </w:rPr>
              <w:t>Emergency</w:t>
            </w:r>
          </w:p>
        </w:tc>
        <w:tc>
          <w:tcPr>
            <w:tcW w:type="dxa" w:w="3026"/>
          </w:tcPr>
          <w:p>
            <w:pPr>
              <w:spacing w:after="0"/>
              <w:jc w:val="left"/>
            </w:pPr>
            <w:r>
              <w:rPr>
                <w:sz w:val="16"/>
              </w:rPr>
              <w:t>Hurricane Katrina Evacuation</w:t>
            </w:r>
          </w:p>
        </w:tc>
        <w:tc>
          <w:tcPr>
            <w:tcW w:type="dxa" w:w="3366"/>
          </w:tcPr>
          <w:p>
            <w:pPr>
              <w:spacing w:after="0"/>
              <w:jc w:val="left"/>
            </w:pPr>
            <w:r>
              <w:rPr>
                <w:sz w:val="16"/>
              </w:rPr>
              <w:t>Hurricane: evacuation support, not a local hazard event; not counted</w:t>
            </w:r>
          </w:p>
        </w:tc>
        <w:tc>
          <w:tcPr>
            <w:tcW w:type="dxa" w:w="241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06"/>
          </w:tcPr>
          <w:p>
            <w:pPr>
              <w:spacing w:after="0"/>
              <w:jc w:val="left"/>
            </w:pPr>
            <w:r>
              <w:rPr>
                <w:sz w:val="16"/>
              </w:rPr>
              <w:t>Major disaster</w:t>
            </w:r>
          </w:p>
        </w:tc>
        <w:tc>
          <w:tcPr>
            <w:tcW w:type="dxa" w:w="3026"/>
          </w:tcPr>
          <w:p>
            <w:pPr>
              <w:spacing w:after="0"/>
              <w:jc w:val="left"/>
            </w:pPr>
            <w:r>
              <w:rPr>
                <w:sz w:val="16"/>
              </w:rPr>
              <w:t>Severe Winter Storms, Flooding, and Mudslides</w:t>
            </w:r>
          </w:p>
        </w:tc>
        <w:tc>
          <w:tcPr>
            <w:tcW w:type="dxa" w:w="3366"/>
          </w:tcPr>
          <w:p>
            <w:pPr>
              <w:spacing w:after="0"/>
              <w:jc w:val="left"/>
            </w:pPr>
            <w:r>
              <w:rPr>
                <w:sz w:val="16"/>
              </w:rPr>
              <w:t>Inland Flooding; Landslide; Winter Weather</w:t>
            </w:r>
          </w:p>
        </w:tc>
        <w:tc>
          <w:tcPr>
            <w:tcW w:type="dxa" w:w="2417"/>
          </w:tcPr>
          <w:p>
            <w:pPr>
              <w:spacing w:after="0"/>
              <w:jc w:val="right"/>
            </w:pPr>
            <w:r>
              <w:rPr>
                <w:sz w:val="16"/>
              </w:rPr>
              <w:t>$440,723.85</w:t>
            </w: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3366"/>
          </w:tcPr>
          <w:p>
            <w:pPr>
              <w:spacing w:after="0"/>
              <w:jc w:val="left"/>
            </w:pPr>
            <w:r>
              <w:rPr>
                <w:sz w:val="16"/>
              </w:rPr>
              <w:t>Inland Flooding: designated for Hazard Mitigation only (no Public or Individual Assistance for this county); not counted</w:t>
            </w:r>
          </w:p>
        </w:tc>
        <w:tc>
          <w:tcPr>
            <w:tcW w:type="dxa" w:w="2417"/>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3366"/>
          </w:tcPr>
          <w:p>
            <w:pPr>
              <w:spacing w:after="0"/>
              <w:jc w:val="left"/>
            </w:pPr>
            <w:r>
              <w:rPr>
                <w:sz w:val="16"/>
              </w:rPr>
              <w:t>Inland Flooding</w:t>
            </w:r>
          </w:p>
        </w:tc>
        <w:tc>
          <w:tcPr>
            <w:tcW w:type="dxa" w:w="2417"/>
          </w:tcPr>
          <w:p>
            <w:pPr>
              <w:spacing w:after="0"/>
              <w:jc w:val="right"/>
            </w:pPr>
            <w:r>
              <w:rPr>
                <w:sz w:val="16"/>
              </w:rPr>
              <w:t>$121,430.63</w:t>
            </w:r>
          </w:p>
        </w:tc>
        <w:tc>
          <w:tcPr>
            <w:tcW w:type="dxa" w:w="88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06"/>
          </w:tcPr>
          <w:p>
            <w:pPr>
              <w:spacing w:after="0"/>
              <w:jc w:val="left"/>
            </w:pPr>
            <w:r>
              <w:rPr>
                <w:sz w:val="16"/>
              </w:rPr>
              <w:t>Major disaster</w:t>
            </w:r>
          </w:p>
        </w:tc>
        <w:tc>
          <w:tcPr>
            <w:tcW w:type="dxa" w:w="3026"/>
          </w:tcPr>
          <w:p>
            <w:pPr>
              <w:spacing w:after="0"/>
              <w:jc w:val="left"/>
            </w:pPr>
            <w:r>
              <w:rPr>
                <w:sz w:val="16"/>
              </w:rPr>
              <w:t>Severe Winter Storm and Record/Near Record Snow</w:t>
            </w:r>
          </w:p>
        </w:tc>
        <w:tc>
          <w:tcPr>
            <w:tcW w:type="dxa" w:w="3366"/>
          </w:tcPr>
          <w:p>
            <w:pPr>
              <w:spacing w:after="0"/>
              <w:jc w:val="left"/>
            </w:pPr>
            <w:r>
              <w:rPr>
                <w:sz w:val="16"/>
              </w:rPr>
              <w:t>Winter Weather</w:t>
            </w:r>
          </w:p>
        </w:tc>
        <w:tc>
          <w:tcPr>
            <w:tcW w:type="dxa" w:w="2417"/>
          </w:tcPr>
          <w:p>
            <w:pPr>
              <w:spacing w:after="0"/>
              <w:jc w:val="right"/>
            </w:pPr>
            <w:r>
              <w:rPr>
                <w:sz w:val="16"/>
              </w:rPr>
              <w:t>$64,829.76</w:t>
            </w:r>
          </w:p>
        </w:tc>
        <w:tc>
          <w:tcPr>
            <w:tcW w:type="dxa" w:w="88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3366"/>
          </w:tcPr>
          <w:p>
            <w:pPr>
              <w:spacing w:after="0"/>
              <w:jc w:val="left"/>
            </w:pPr>
            <w:r>
              <w:rPr>
                <w:sz w:val="16"/>
              </w:rPr>
              <w:t>Inland Flooding</w:t>
            </w:r>
          </w:p>
        </w:tc>
        <w:tc>
          <w:tcPr>
            <w:tcW w:type="dxa" w:w="241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306"/>
          </w:tcPr>
          <w:p>
            <w:pPr>
              <w:spacing w:after="0"/>
              <w:jc w:val="left"/>
            </w:pPr>
            <w:r>
              <w:rPr>
                <w:sz w:val="16"/>
              </w:rPr>
              <w:t>Major disaster</w:t>
            </w:r>
          </w:p>
        </w:tc>
        <w:tc>
          <w:tcPr>
            <w:tcW w:type="dxa" w:w="3026"/>
          </w:tcPr>
          <w:p>
            <w:pPr>
              <w:spacing w:after="0"/>
              <w:jc w:val="left"/>
            </w:pPr>
            <w:r>
              <w:rPr>
                <w:sz w:val="16"/>
              </w:rPr>
              <w:t>Flooding</w:t>
            </w:r>
          </w:p>
        </w:tc>
        <w:tc>
          <w:tcPr>
            <w:tcW w:type="dxa" w:w="3366"/>
          </w:tcPr>
          <w:p>
            <w:pPr>
              <w:spacing w:after="0"/>
              <w:jc w:val="left"/>
            </w:pPr>
            <w:r>
              <w:rPr>
                <w:sz w:val="16"/>
              </w:rPr>
              <w:t>Inland Flooding</w:t>
            </w:r>
          </w:p>
        </w:tc>
        <w:tc>
          <w:tcPr>
            <w:tcW w:type="dxa" w:w="241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06"/>
          </w:tcPr>
          <w:p>
            <w:pPr>
              <w:spacing w:after="0"/>
              <w:jc w:val="left"/>
            </w:pPr>
            <w:r>
              <w:rPr>
                <w:sz w:val="16"/>
              </w:rPr>
              <w:t>Major disaster</w:t>
            </w:r>
          </w:p>
        </w:tc>
        <w:tc>
          <w:tcPr>
            <w:tcW w:type="dxa" w:w="3026"/>
          </w:tcPr>
          <w:p>
            <w:pPr>
              <w:spacing w:after="0"/>
              <w:jc w:val="left"/>
            </w:pPr>
            <w:r>
              <w:rPr>
                <w:sz w:val="16"/>
              </w:rPr>
              <w:t>Severe Storms, Tornadoes &amp; Flooding</w:t>
            </w:r>
          </w:p>
        </w:tc>
        <w:tc>
          <w:tcPr>
            <w:tcW w:type="dxa" w:w="3366"/>
          </w:tcPr>
          <w:p>
            <w:pPr>
              <w:spacing w:after="0"/>
              <w:jc w:val="left"/>
            </w:pPr>
            <w:r>
              <w:rPr>
                <w:sz w:val="16"/>
              </w:rPr>
              <w:t>Inland Flooding; Tornado</w:t>
            </w:r>
          </w:p>
        </w:tc>
        <w:tc>
          <w:tcPr>
            <w:tcW w:type="dxa" w:w="241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06"/>
          </w:tcPr>
          <w:p>
            <w:pPr>
              <w:spacing w:after="0"/>
              <w:jc w:val="left"/>
            </w:pPr>
            <w:r>
              <w:rPr>
                <w:sz w:val="16"/>
              </w:rPr>
              <w:t>Emergency</w:t>
            </w:r>
          </w:p>
        </w:tc>
        <w:tc>
          <w:tcPr>
            <w:tcW w:type="dxa" w:w="3026"/>
          </w:tcPr>
          <w:p>
            <w:pPr>
              <w:spacing w:after="0"/>
              <w:jc w:val="left"/>
            </w:pPr>
            <w:r>
              <w:rPr>
                <w:sz w:val="16"/>
              </w:rPr>
              <w:t>Blizzards &amp; Snowstorms</w:t>
            </w:r>
          </w:p>
        </w:tc>
        <w:tc>
          <w:tcPr>
            <w:tcW w:type="dxa" w:w="3366"/>
          </w:tcPr>
          <w:p>
            <w:pPr>
              <w:spacing w:after="0"/>
              <w:jc w:val="left"/>
            </w:pPr>
            <w:r>
              <w:rPr>
                <w:sz w:val="16"/>
              </w:rPr>
              <w:t>Winter Weather</w:t>
            </w:r>
          </w:p>
        </w:tc>
        <w:tc>
          <w:tcPr>
            <w:tcW w:type="dxa" w:w="241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06"/>
          </w:tcPr>
          <w:p>
            <w:pPr>
              <w:spacing w:after="0"/>
              <w:jc w:val="left"/>
            </w:pPr>
            <w:r>
              <w:rPr>
                <w:sz w:val="16"/>
              </w:rPr>
              <w:t>Major disaster</w:t>
            </w:r>
          </w:p>
        </w:tc>
        <w:tc>
          <w:tcPr>
            <w:tcW w:type="dxa" w:w="3026"/>
          </w:tcPr>
          <w:p>
            <w:pPr>
              <w:spacing w:after="0"/>
              <w:jc w:val="left"/>
            </w:pPr>
            <w:r>
              <w:rPr>
                <w:sz w:val="16"/>
              </w:rPr>
              <w:t>Heavy Rains &amp; Flooding</w:t>
            </w:r>
          </w:p>
        </w:tc>
        <w:tc>
          <w:tcPr>
            <w:tcW w:type="dxa" w:w="3366"/>
          </w:tcPr>
          <w:p>
            <w:pPr>
              <w:spacing w:after="0"/>
              <w:jc w:val="left"/>
            </w:pPr>
            <w:r>
              <w:rPr>
                <w:sz w:val="16"/>
              </w:rPr>
              <w:t>Inland Flooding</w:t>
            </w:r>
          </w:p>
        </w:tc>
        <w:tc>
          <w:tcPr>
            <w:tcW w:type="dxa" w:w="2417"/>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117</w:t>
            </w:r>
          </w:p>
        </w:tc>
        <w:tc>
          <w:tcPr>
            <w:tcW w:type="dxa" w:w="1069"/>
          </w:tcPr>
          <w:p>
            <w:pPr>
              <w:spacing w:after="0"/>
              <w:jc w:val="right"/>
            </w:pPr>
            <w:r>
              <w:rPr>
                <w:sz w:val="16"/>
              </w:rPr>
              <w:t>21</w:t>
            </w:r>
          </w:p>
        </w:tc>
        <w:tc>
          <w:tcPr>
            <w:tcW w:type="dxa" w:w="1738"/>
          </w:tcPr>
          <w:p>
            <w:pPr>
              <w:spacing w:after="0"/>
              <w:jc w:val="right"/>
            </w:pPr>
            <w:r>
              <w:rPr>
                <w:sz w:val="16"/>
              </w:rPr>
              <w:t>1</w:t>
            </w:r>
          </w:p>
        </w:tc>
        <w:tc>
          <w:tcPr>
            <w:tcW w:type="dxa" w:w="762"/>
          </w:tcPr>
          <w:p>
            <w:pPr>
              <w:spacing w:after="0"/>
              <w:jc w:val="right"/>
            </w:pPr>
            <w:r>
              <w:rPr>
                <w:sz w:val="16"/>
              </w:rPr>
              <w:t>33</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175</w:t>
            </w:r>
          </w:p>
        </w:tc>
        <w:tc>
          <w:tcPr>
            <w:tcW w:type="dxa" w:w="1069"/>
          </w:tcPr>
          <w:p>
            <w:pPr>
              <w:spacing w:after="0"/>
              <w:jc w:val="right"/>
            </w:pPr>
            <w:r>
              <w:rPr>
                <w:sz w:val="16"/>
              </w:rPr>
              <w:t>13</w:t>
            </w:r>
          </w:p>
        </w:tc>
        <w:tc>
          <w:tcPr>
            <w:tcW w:type="dxa" w:w="1738"/>
          </w:tcPr>
          <w:p>
            <w:pPr>
              <w:spacing w:after="0"/>
              <w:jc w:val="right"/>
            </w:pPr>
            <w:r>
              <w:rPr>
                <w:sz w:val="16"/>
              </w:rPr>
              <w:t>5</w:t>
            </w:r>
          </w:p>
        </w:tc>
        <w:tc>
          <w:tcPr>
            <w:tcW w:type="dxa" w:w="762"/>
          </w:tcPr>
          <w:p>
            <w:pPr>
              <w:spacing w:after="0"/>
              <w:jc w:val="right"/>
            </w:pPr>
            <w:r>
              <w:rPr>
                <w:sz w:val="16"/>
              </w:rPr>
              <w:t>24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99</w:t>
            </w:r>
          </w:p>
        </w:tc>
        <w:tc>
          <w:tcPr>
            <w:tcW w:type="dxa" w:w="1069"/>
          </w:tcPr>
          <w:p>
            <w:pPr>
              <w:spacing w:after="0"/>
              <w:jc w:val="right"/>
            </w:pPr>
            <w:r>
              <w:rPr>
                <w:sz w:val="16"/>
              </w:rPr>
              <w:t>3</w:t>
            </w:r>
          </w:p>
        </w:tc>
        <w:tc>
          <w:tcPr>
            <w:tcW w:type="dxa" w:w="1738"/>
          </w:tcPr>
          <w:p>
            <w:pPr>
              <w:spacing w:after="0"/>
              <w:jc w:val="right"/>
            </w:pPr>
            <w:r>
              <w:rPr>
                <w:sz w:val="16"/>
              </w:rPr>
              <w:t>2</w:t>
            </w:r>
          </w:p>
        </w:tc>
        <w:tc>
          <w:tcPr>
            <w:tcW w:type="dxa" w:w="762"/>
          </w:tcPr>
          <w:p>
            <w:pPr>
              <w:spacing w:after="0"/>
              <w:jc w:val="right"/>
            </w:pPr>
            <w:r>
              <w:rPr>
                <w:sz w:val="16"/>
              </w:rPr>
              <w:t>9</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8"/>
        <w:gridCol w:w="3037"/>
        <w:gridCol w:w="936"/>
        <w:gridCol w:w="2475"/>
        <w:gridCol w:w="1070"/>
        <w:gridCol w:w="28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8"/>
            <w:shd w:val="clear" w:color="auto" w:fill="E8E8E8"/>
          </w:tcPr>
          <w:p>
            <w:pPr>
              <w:spacing w:after="0"/>
              <w:jc w:val="left"/>
            </w:pPr>
            <w:r>
              <w:rPr>
                <w:b/>
                <w:sz w:val="16"/>
              </w:rPr>
              <w:t>Magnitude or extent</w:t>
            </w:r>
          </w:p>
        </w:tc>
        <w:tc>
          <w:tcPr>
            <w:tcW w:type="dxa" w:w="30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5"/>
            <w:shd w:val="clear" w:color="auto" w:fill="E8E8E8"/>
          </w:tcPr>
          <w:p>
            <w:pPr>
              <w:spacing w:after="0"/>
              <w:jc w:val="left"/>
            </w:pPr>
            <w:r>
              <w:rPr>
                <w:b/>
                <w:sz w:val="16"/>
              </w:rPr>
              <w:t>Location</w:t>
            </w:r>
          </w:p>
        </w:tc>
        <w:tc>
          <w:tcPr>
            <w:tcW w:type="dxa" w:w="1070"/>
            <w:shd w:val="clear" w:color="auto" w:fill="E8E8E8"/>
          </w:tcPr>
          <w:p>
            <w:pPr>
              <w:spacing w:after="0"/>
              <w:jc w:val="left"/>
            </w:pPr>
            <w:r>
              <w:rPr>
                <w:b/>
                <w:sz w:val="16"/>
              </w:rPr>
              <w:t>Flags</w:t>
            </w:r>
          </w:p>
        </w:tc>
        <w:tc>
          <w:tcPr>
            <w:tcW w:type="dxa" w:w="28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2025-07-01</w:t>
            </w:r>
          </w:p>
        </w:tc>
        <w:tc>
          <w:tcPr>
            <w:tcW w:type="dxa" w:w="1215"/>
          </w:tcPr>
          <w:p>
            <w:pPr>
              <w:spacing w:after="0"/>
              <w:jc w:val="left"/>
            </w:pPr>
            <w:r>
              <w:rPr>
                <w:sz w:val="16"/>
              </w:rPr>
              <w:t>Flash Flood</w:t>
            </w:r>
          </w:p>
        </w:tc>
        <w:tc>
          <w:tcPr>
            <w:tcW w:type="dxa" w:w="1468"/>
          </w:tcPr>
          <w:p>
            <w:pPr>
              <w:spacing w:after="0"/>
              <w:jc w:val="left"/>
            </w:pPr>
          </w:p>
        </w:tc>
        <w:tc>
          <w:tcPr>
            <w:tcW w:type="dxa" w:w="3037"/>
          </w:tcPr>
          <w:p>
            <w:pPr>
              <w:spacing w:after="0"/>
              <w:jc w:val="left"/>
            </w:pPr>
            <w:r>
              <w:rPr>
                <w:sz w:val="16"/>
              </w:rPr>
              <w:t>$0 property; $0 crops (2025 dollars)</w:t>
            </w:r>
          </w:p>
        </w:tc>
        <w:tc>
          <w:tcPr>
            <w:tcW w:type="dxa" w:w="936"/>
          </w:tcPr>
          <w:p>
            <w:pPr>
              <w:spacing w:after="0"/>
              <w:jc w:val="right"/>
            </w:pPr>
            <w:r>
              <w:rPr>
                <w:sz w:val="16"/>
              </w:rPr>
              <w:t>1, 0</w:t>
            </w:r>
          </w:p>
        </w:tc>
        <w:tc>
          <w:tcPr>
            <w:tcW w:type="dxa" w:w="2475"/>
          </w:tcPr>
          <w:p>
            <w:pPr>
              <w:spacing w:after="0"/>
              <w:jc w:val="left"/>
            </w:pPr>
            <w:r>
              <w:rPr>
                <w:sz w:val="16"/>
              </w:rPr>
              <w:t>SOUTH BLOOMINGVILLE</w:t>
            </w:r>
          </w:p>
        </w:tc>
        <w:tc>
          <w:tcPr>
            <w:tcW w:type="dxa" w:w="1070"/>
          </w:tcPr>
          <w:p>
            <w:pPr>
              <w:spacing w:after="0"/>
              <w:jc w:val="left"/>
            </w:pPr>
            <w:r>
              <w:rPr>
                <w:sz w:val="16"/>
              </w:rPr>
              <w:t>new since last plan; within last 5 years</w:t>
            </w:r>
          </w:p>
        </w:tc>
        <w:tc>
          <w:tcPr>
            <w:tcW w:type="dxa" w:w="2874"/>
          </w:tcPr>
          <w:p>
            <w:pPr>
              <w:spacing w:after="0"/>
              <w:jc w:val="left"/>
            </w:pPr>
            <w:r>
              <w:rPr>
                <w:sz w:val="16"/>
              </w:rPr>
              <w:t>deaths or injuries recorded</w:t>
            </w:r>
          </w:p>
        </w:tc>
      </w:tr>
      <w:tr>
        <w:trPr>
          <w:cantSplit/>
        </w:trPr>
        <w:tc>
          <w:tcPr>
            <w:tcW w:type="dxa" w:w="1037"/>
          </w:tcPr>
          <w:p>
            <w:pPr>
              <w:spacing w:after="0"/>
              <w:jc w:val="left"/>
            </w:pPr>
            <w:r>
              <w:rPr>
                <w:sz w:val="16"/>
              </w:rPr>
              <w:t>2019-05-28</w:t>
            </w:r>
          </w:p>
        </w:tc>
        <w:tc>
          <w:tcPr>
            <w:tcW w:type="dxa" w:w="1215"/>
          </w:tcPr>
          <w:p>
            <w:pPr>
              <w:spacing w:after="0"/>
              <w:jc w:val="left"/>
            </w:pPr>
            <w:r>
              <w:rPr>
                <w:sz w:val="16"/>
              </w:rPr>
              <w:t>Tornado</w:t>
            </w:r>
          </w:p>
        </w:tc>
        <w:tc>
          <w:tcPr>
            <w:tcW w:type="dxa" w:w="1468"/>
          </w:tcPr>
          <w:p>
            <w:pPr>
              <w:spacing w:after="0"/>
              <w:jc w:val="left"/>
            </w:pPr>
            <w:r>
              <w:rPr>
                <w:sz w:val="16"/>
              </w:rPr>
              <w:t>EF2, 5.31 mi within this county, 400 yd wide</w:t>
            </w:r>
          </w:p>
        </w:tc>
        <w:tc>
          <w:tcPr>
            <w:tcW w:type="dxa" w:w="3037"/>
          </w:tcPr>
          <w:p>
            <w:pPr>
              <w:spacing w:after="0"/>
              <w:jc w:val="left"/>
            </w:pPr>
            <w:r>
              <w:rPr>
                <w:sz w:val="16"/>
              </w:rPr>
              <w:t>$1,500,000 property; $0 crops (2019 dollars)</w:t>
            </w:r>
          </w:p>
        </w:tc>
        <w:tc>
          <w:tcPr>
            <w:tcW w:type="dxa" w:w="936"/>
          </w:tcPr>
          <w:p>
            <w:pPr>
              <w:spacing w:after="0"/>
              <w:jc w:val="right"/>
            </w:pPr>
            <w:r>
              <w:rPr>
                <w:sz w:val="16"/>
              </w:rPr>
              <w:t>0, 0</w:t>
            </w:r>
          </w:p>
        </w:tc>
        <w:tc>
          <w:tcPr>
            <w:tcW w:type="dxa" w:w="2475"/>
          </w:tcPr>
          <w:p>
            <w:pPr>
              <w:spacing w:after="0"/>
              <w:jc w:val="left"/>
            </w:pPr>
            <w:r>
              <w:rPr>
                <w:sz w:val="16"/>
              </w:rPr>
              <w:t>SOUTH PERRY</w:t>
            </w:r>
          </w:p>
        </w:tc>
        <w:tc>
          <w:tcPr>
            <w:tcW w:type="dxa" w:w="1070"/>
          </w:tcPr>
          <w:p>
            <w:pPr>
              <w:spacing w:after="0"/>
              <w:jc w:val="left"/>
            </w:pPr>
          </w:p>
        </w:tc>
        <w:tc>
          <w:tcPr>
            <w:tcW w:type="dxa" w:w="2874"/>
          </w:tcPr>
          <w:p>
            <w:pPr>
              <w:spacing w:after="0"/>
              <w:jc w:val="left"/>
            </w:pPr>
            <w:r>
              <w:rPr>
                <w:sz w:val="16"/>
              </w:rPr>
              <w:t>B1-c worst recorded: Tornado</w:t>
            </w:r>
          </w:p>
        </w:tc>
      </w:tr>
      <w:tr>
        <w:trPr>
          <w:cantSplit/>
        </w:trPr>
        <w:tc>
          <w:tcPr>
            <w:tcW w:type="dxa" w:w="1037"/>
          </w:tcPr>
          <w:p>
            <w:pPr>
              <w:spacing w:after="0"/>
              <w:jc w:val="left"/>
            </w:pPr>
            <w:r>
              <w:rPr>
                <w:sz w:val="16"/>
              </w:rPr>
              <w:t>2016-04-28</w:t>
            </w:r>
          </w:p>
        </w:tc>
        <w:tc>
          <w:tcPr>
            <w:tcW w:type="dxa" w:w="1215"/>
          </w:tcPr>
          <w:p>
            <w:pPr>
              <w:spacing w:after="0"/>
              <w:jc w:val="left"/>
            </w:pPr>
            <w:r>
              <w:rPr>
                <w:sz w:val="16"/>
              </w:rPr>
              <w:t>Hail</w:t>
            </w:r>
          </w:p>
        </w:tc>
        <w:tc>
          <w:tcPr>
            <w:tcW w:type="dxa" w:w="1468"/>
          </w:tcPr>
          <w:p>
            <w:pPr>
              <w:spacing w:after="0"/>
              <w:jc w:val="left"/>
            </w:pPr>
            <w:r>
              <w:rPr>
                <w:sz w:val="16"/>
              </w:rPr>
              <w:t>2 in</w:t>
            </w:r>
          </w:p>
        </w:tc>
        <w:tc>
          <w:tcPr>
            <w:tcW w:type="dxa" w:w="3037"/>
          </w:tcPr>
          <w:p>
            <w:pPr>
              <w:spacing w:after="0"/>
              <w:jc w:val="left"/>
            </w:pPr>
            <w:r>
              <w:rPr>
                <w:sz w:val="16"/>
              </w:rPr>
              <w:t>$0 property; $0 crops (2016 dollars)</w:t>
            </w:r>
          </w:p>
        </w:tc>
        <w:tc>
          <w:tcPr>
            <w:tcW w:type="dxa" w:w="936"/>
          </w:tcPr>
          <w:p>
            <w:pPr>
              <w:spacing w:after="0"/>
              <w:jc w:val="right"/>
            </w:pPr>
            <w:r>
              <w:rPr>
                <w:sz w:val="16"/>
              </w:rPr>
              <w:t>0, 0</w:t>
            </w:r>
          </w:p>
        </w:tc>
        <w:tc>
          <w:tcPr>
            <w:tcW w:type="dxa" w:w="2475"/>
          </w:tcPr>
          <w:p>
            <w:pPr>
              <w:spacing w:after="0"/>
              <w:jc w:val="left"/>
            </w:pPr>
            <w:r>
              <w:rPr>
                <w:sz w:val="16"/>
              </w:rPr>
              <w:t>LOGAN</w:t>
            </w:r>
          </w:p>
        </w:tc>
        <w:tc>
          <w:tcPr>
            <w:tcW w:type="dxa" w:w="1070"/>
          </w:tcPr>
          <w:p>
            <w:pPr>
              <w:spacing w:after="0"/>
              <w:jc w:val="left"/>
            </w:pPr>
          </w:p>
        </w:tc>
        <w:tc>
          <w:tcPr>
            <w:tcW w:type="dxa" w:w="2874"/>
          </w:tcPr>
          <w:p>
            <w:pPr>
              <w:spacing w:after="0"/>
              <w:jc w:val="left"/>
            </w:pPr>
            <w:r>
              <w:rPr>
                <w:sz w:val="16"/>
              </w:rPr>
              <w:t>B1-c worst recorded: Hail</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468"/>
          </w:tcPr>
          <w:p>
            <w:pPr>
              <w:spacing w:after="0"/>
              <w:jc w:val="left"/>
            </w:pPr>
          </w:p>
        </w:tc>
        <w:tc>
          <w:tcPr>
            <w:tcW w:type="dxa" w:w="3037"/>
          </w:tcPr>
          <w:p>
            <w:pPr>
              <w:spacing w:after="0"/>
              <w:jc w:val="left"/>
            </w:pPr>
            <w:r>
              <w:rPr>
                <w:sz w:val="16"/>
              </w:rPr>
              <w:t>$0 property; $540,000 crops (zone total, 2007 dollars)</w:t>
            </w:r>
          </w:p>
        </w:tc>
        <w:tc>
          <w:tcPr>
            <w:tcW w:type="dxa" w:w="936"/>
          </w:tcPr>
          <w:p>
            <w:pPr>
              <w:spacing w:after="0"/>
              <w:jc w:val="right"/>
            </w:pPr>
            <w:r>
              <w:rPr>
                <w:sz w:val="16"/>
              </w:rPr>
              <w:t>0, 0</w:t>
            </w:r>
          </w:p>
        </w:tc>
        <w:tc>
          <w:tcPr>
            <w:tcW w:type="dxa" w:w="2475"/>
          </w:tcPr>
          <w:p>
            <w:pPr>
              <w:spacing w:after="0"/>
              <w:jc w:val="left"/>
            </w:pPr>
            <w:r>
              <w:rPr>
                <w:sz w:val="16"/>
              </w:rPr>
              <w:t>NWS zone OHZ074 (HOCKING), zone-level</w:t>
            </w:r>
          </w:p>
        </w:tc>
        <w:tc>
          <w:tcPr>
            <w:tcW w:type="dxa" w:w="1070"/>
          </w:tcPr>
          <w:p>
            <w:pPr>
              <w:spacing w:after="0"/>
              <w:jc w:val="left"/>
            </w:pPr>
          </w:p>
        </w:tc>
        <w:tc>
          <w:tcPr>
            <w:tcW w:type="dxa" w:w="2874"/>
          </w:tcPr>
          <w:p>
            <w:pPr>
              <w:spacing w:after="0"/>
              <w:jc w:val="left"/>
            </w:pPr>
            <w:r>
              <w:rPr>
                <w:sz w:val="16"/>
              </w:rPr>
              <w:t>B1-c worst recorded: Frost/Freeze</w:t>
            </w:r>
          </w:p>
        </w:tc>
      </w:tr>
      <w:tr>
        <w:trPr>
          <w:cantSplit/>
        </w:trPr>
        <w:tc>
          <w:tcPr>
            <w:tcW w:type="dxa" w:w="1037"/>
          </w:tcPr>
          <w:p>
            <w:pPr>
              <w:spacing w:after="0"/>
              <w:jc w:val="left"/>
            </w:pPr>
            <w:r>
              <w:rPr>
                <w:sz w:val="16"/>
              </w:rPr>
              <w:t>2006-06-22</w:t>
            </w:r>
          </w:p>
        </w:tc>
        <w:tc>
          <w:tcPr>
            <w:tcW w:type="dxa" w:w="1215"/>
          </w:tcPr>
          <w:p>
            <w:pPr>
              <w:spacing w:after="0"/>
              <w:jc w:val="left"/>
            </w:pPr>
            <w:r>
              <w:rPr>
                <w:sz w:val="16"/>
              </w:rPr>
              <w:t>Lightning</w:t>
            </w:r>
          </w:p>
        </w:tc>
        <w:tc>
          <w:tcPr>
            <w:tcW w:type="dxa" w:w="1468"/>
          </w:tcPr>
          <w:p>
            <w:pPr>
              <w:spacing w:after="0"/>
              <w:jc w:val="left"/>
            </w:pPr>
          </w:p>
        </w:tc>
        <w:tc>
          <w:tcPr>
            <w:tcW w:type="dxa" w:w="3037"/>
          </w:tcPr>
          <w:p>
            <w:pPr>
              <w:spacing w:after="0"/>
              <w:jc w:val="left"/>
            </w:pPr>
            <w:r>
              <w:rPr>
                <w:sz w:val="16"/>
              </w:rPr>
              <w:t>damage not reported</w:t>
            </w:r>
          </w:p>
        </w:tc>
        <w:tc>
          <w:tcPr>
            <w:tcW w:type="dxa" w:w="936"/>
          </w:tcPr>
          <w:p>
            <w:pPr>
              <w:spacing w:after="0"/>
              <w:jc w:val="right"/>
            </w:pPr>
            <w:r>
              <w:rPr>
                <w:sz w:val="16"/>
              </w:rPr>
              <w:t>0, 10</w:t>
            </w:r>
          </w:p>
        </w:tc>
        <w:tc>
          <w:tcPr>
            <w:tcW w:type="dxa" w:w="2475"/>
          </w:tcPr>
          <w:p>
            <w:pPr>
              <w:spacing w:after="0"/>
              <w:jc w:val="left"/>
            </w:pPr>
            <w:r>
              <w:rPr>
                <w:sz w:val="16"/>
              </w:rPr>
              <w:t>LOGAN</w:t>
            </w:r>
          </w:p>
        </w:tc>
        <w:tc>
          <w:tcPr>
            <w:tcW w:type="dxa" w:w="1070"/>
          </w:tcPr>
          <w:p>
            <w:pPr>
              <w:spacing w:after="0"/>
              <w:jc w:val="left"/>
            </w:pPr>
          </w:p>
        </w:tc>
        <w:tc>
          <w:tcPr>
            <w:tcW w:type="dxa" w:w="2874"/>
          </w:tcPr>
          <w:p>
            <w:pPr>
              <w:spacing w:after="0"/>
              <w:jc w:val="left"/>
            </w:pPr>
            <w:r>
              <w:rPr>
                <w:sz w:val="16"/>
              </w:rPr>
              <w:t>deaths or injuries recorded</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1468"/>
          </w:tcPr>
          <w:p>
            <w:pPr>
              <w:spacing w:after="0"/>
              <w:jc w:val="left"/>
            </w:pPr>
            <w:r>
              <w:rPr>
                <w:sz w:val="16"/>
              </w:rPr>
              <w:t>58 kt (67 mph) measured</w:t>
            </w:r>
          </w:p>
        </w:tc>
        <w:tc>
          <w:tcPr>
            <w:tcW w:type="dxa" w:w="3037"/>
          </w:tcPr>
          <w:p>
            <w:pPr>
              <w:spacing w:after="0"/>
              <w:jc w:val="left"/>
            </w:pPr>
            <w:r>
              <w:rPr>
                <w:sz w:val="16"/>
              </w:rPr>
              <w:t>damage not reported</w:t>
            </w:r>
          </w:p>
        </w:tc>
        <w:tc>
          <w:tcPr>
            <w:tcW w:type="dxa" w:w="936"/>
          </w:tcPr>
          <w:p>
            <w:pPr>
              <w:spacing w:after="0"/>
              <w:jc w:val="right"/>
            </w:pPr>
            <w:r>
              <w:rPr>
                <w:sz w:val="16"/>
              </w:rPr>
              <w:t>0, 0</w:t>
            </w:r>
          </w:p>
        </w:tc>
        <w:tc>
          <w:tcPr>
            <w:tcW w:type="dxa" w:w="2475"/>
          </w:tcPr>
          <w:p>
            <w:pPr>
              <w:spacing w:after="0"/>
              <w:jc w:val="left"/>
            </w:pPr>
            <w:r>
              <w:rPr>
                <w:sz w:val="16"/>
              </w:rPr>
              <w:t>NWS zone OHZ074 (HOCKING), zone-level</w:t>
            </w:r>
          </w:p>
        </w:tc>
        <w:tc>
          <w:tcPr>
            <w:tcW w:type="dxa" w:w="1070"/>
          </w:tcPr>
          <w:p>
            <w:pPr>
              <w:spacing w:after="0"/>
              <w:jc w:val="left"/>
            </w:pPr>
          </w:p>
        </w:tc>
        <w:tc>
          <w:tcPr>
            <w:tcW w:type="dxa" w:w="2874"/>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468"/>
          </w:tcPr>
          <w:p>
            <w:pPr>
              <w:spacing w:after="0"/>
              <w:jc w:val="left"/>
            </w:pPr>
          </w:p>
        </w:tc>
        <w:tc>
          <w:tcPr>
            <w:tcW w:type="dxa" w:w="3037"/>
          </w:tcPr>
          <w:p>
            <w:pPr>
              <w:spacing w:after="0"/>
              <w:jc w:val="left"/>
            </w:pPr>
            <w:r>
              <w:rPr>
                <w:sz w:val="16"/>
              </w:rPr>
              <w:t>damage not reported</w:t>
            </w:r>
          </w:p>
        </w:tc>
        <w:tc>
          <w:tcPr>
            <w:tcW w:type="dxa" w:w="936"/>
          </w:tcPr>
          <w:p>
            <w:pPr>
              <w:spacing w:after="0"/>
              <w:jc w:val="right"/>
            </w:pPr>
            <w:r>
              <w:rPr>
                <w:sz w:val="16"/>
              </w:rPr>
              <w:t>0, 0</w:t>
            </w:r>
          </w:p>
        </w:tc>
        <w:tc>
          <w:tcPr>
            <w:tcW w:type="dxa" w:w="2475"/>
          </w:tcPr>
          <w:p>
            <w:pPr>
              <w:spacing w:after="0"/>
              <w:jc w:val="left"/>
            </w:pPr>
            <w:r>
              <w:rPr>
                <w:sz w:val="16"/>
              </w:rPr>
              <w:t>NWS zone OHZ074 (HOCKING), zone-level</w:t>
            </w:r>
          </w:p>
        </w:tc>
        <w:tc>
          <w:tcPr>
            <w:tcW w:type="dxa" w:w="1070"/>
          </w:tcPr>
          <w:p>
            <w:pPr>
              <w:spacing w:after="0"/>
              <w:jc w:val="left"/>
            </w:pPr>
          </w:p>
        </w:tc>
        <w:tc>
          <w:tcPr>
            <w:tcW w:type="dxa" w:w="2874"/>
          </w:tcPr>
          <w:p>
            <w:pPr>
              <w:spacing w:after="0"/>
              <w:jc w:val="left"/>
            </w:pPr>
            <w:r>
              <w:rPr>
                <w:sz w:val="16"/>
              </w:rPr>
              <w:t>B1-c worst recorded: Excessive Heat, Heat</w:t>
            </w:r>
          </w:p>
        </w:tc>
      </w:tr>
      <w:tr>
        <w:trPr>
          <w:cantSplit/>
        </w:trPr>
        <w:tc>
          <w:tcPr>
            <w:tcW w:type="dxa" w:w="1037"/>
          </w:tcPr>
          <w:p>
            <w:pPr>
              <w:spacing w:after="0"/>
              <w:jc w:val="left"/>
            </w:pPr>
            <w:r>
              <w:rPr>
                <w:sz w:val="16"/>
              </w:rPr>
              <w:t>1997-07-26</w:t>
            </w:r>
          </w:p>
        </w:tc>
        <w:tc>
          <w:tcPr>
            <w:tcW w:type="dxa" w:w="1215"/>
          </w:tcPr>
          <w:p>
            <w:pPr>
              <w:spacing w:after="0"/>
              <w:jc w:val="left"/>
            </w:pPr>
            <w:r>
              <w:rPr>
                <w:sz w:val="16"/>
              </w:rPr>
              <w:t>Thunderstorm Wind</w:t>
            </w:r>
          </w:p>
        </w:tc>
        <w:tc>
          <w:tcPr>
            <w:tcW w:type="dxa" w:w="1468"/>
          </w:tcPr>
          <w:p>
            <w:pPr>
              <w:spacing w:after="0"/>
              <w:jc w:val="left"/>
            </w:pPr>
            <w:r>
              <w:rPr>
                <w:sz w:val="16"/>
              </w:rPr>
              <w:t>70 kt (81 mph), measurement type not recorded</w:t>
            </w:r>
          </w:p>
        </w:tc>
        <w:tc>
          <w:tcPr>
            <w:tcW w:type="dxa" w:w="3037"/>
          </w:tcPr>
          <w:p>
            <w:pPr>
              <w:spacing w:after="0"/>
              <w:jc w:val="left"/>
            </w:pPr>
            <w:r>
              <w:rPr>
                <w:sz w:val="16"/>
              </w:rPr>
              <w:t>$50,000 property; crops not reported (1997 dollars)</w:t>
            </w:r>
          </w:p>
        </w:tc>
        <w:tc>
          <w:tcPr>
            <w:tcW w:type="dxa" w:w="936"/>
          </w:tcPr>
          <w:p>
            <w:pPr>
              <w:spacing w:after="0"/>
              <w:jc w:val="right"/>
            </w:pPr>
            <w:r>
              <w:rPr>
                <w:sz w:val="16"/>
              </w:rPr>
              <w:t>0, 0</w:t>
            </w:r>
          </w:p>
        </w:tc>
        <w:tc>
          <w:tcPr>
            <w:tcW w:type="dxa" w:w="2475"/>
          </w:tcPr>
          <w:p>
            <w:pPr>
              <w:spacing w:after="0"/>
              <w:jc w:val="left"/>
            </w:pPr>
            <w:r>
              <w:rPr>
                <w:sz w:val="16"/>
              </w:rPr>
              <w:t>LAURELVILLE</w:t>
            </w:r>
          </w:p>
        </w:tc>
        <w:tc>
          <w:tcPr>
            <w:tcW w:type="dxa" w:w="1070"/>
          </w:tcPr>
          <w:p>
            <w:pPr>
              <w:spacing w:after="0"/>
              <w:jc w:val="left"/>
            </w:pPr>
          </w:p>
        </w:tc>
        <w:tc>
          <w:tcPr>
            <w:tcW w:type="dxa" w:w="2874"/>
          </w:tcPr>
          <w:p>
            <w:pPr>
              <w:spacing w:after="0"/>
              <w:jc w:val="left"/>
            </w:pPr>
            <w:r>
              <w:rPr>
                <w:sz w:val="16"/>
              </w:rPr>
              <w:t>B1-c worst recorded: Thunderstorm Wind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Flash Flood</w:t>
            </w:r>
          </w:p>
        </w:tc>
        <w:tc>
          <w:tcPr>
            <w:tcW w:type="dxa" w:w="1468"/>
          </w:tcPr>
          <w:p>
            <w:pPr>
              <w:spacing w:after="0"/>
              <w:jc w:val="left"/>
            </w:pPr>
          </w:p>
        </w:tc>
        <w:tc>
          <w:tcPr>
            <w:tcW w:type="dxa" w:w="3037"/>
          </w:tcPr>
          <w:p>
            <w:pPr>
              <w:spacing w:after="0"/>
              <w:jc w:val="left"/>
            </w:pPr>
            <w:r>
              <w:rPr>
                <w:sz w:val="16"/>
              </w:rPr>
              <w:t>$1,000,000 property; crops not reported (1997 dollars)</w:t>
            </w:r>
          </w:p>
        </w:tc>
        <w:tc>
          <w:tcPr>
            <w:tcW w:type="dxa" w:w="936"/>
          </w:tcPr>
          <w:p>
            <w:pPr>
              <w:spacing w:after="0"/>
              <w:jc w:val="right"/>
            </w:pPr>
            <w:r>
              <w:rPr>
                <w:sz w:val="16"/>
              </w:rPr>
              <w:t>0, 0</w:t>
            </w:r>
          </w:p>
        </w:tc>
        <w:tc>
          <w:tcPr>
            <w:tcW w:type="dxa" w:w="2475"/>
          </w:tcPr>
          <w:p>
            <w:pPr>
              <w:spacing w:after="0"/>
              <w:jc w:val="left"/>
            </w:pPr>
            <w:r>
              <w:rPr>
                <w:sz w:val="16"/>
              </w:rPr>
              <w:t>COUNTYWIDE</w:t>
            </w:r>
          </w:p>
        </w:tc>
        <w:tc>
          <w:tcPr>
            <w:tcW w:type="dxa" w:w="1070"/>
          </w:tcPr>
          <w:p>
            <w:pPr>
              <w:spacing w:after="0"/>
              <w:jc w:val="left"/>
            </w:pPr>
          </w:p>
        </w:tc>
        <w:tc>
          <w:tcPr>
            <w:tcW w:type="dxa" w:w="28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468"/>
          </w:tcPr>
          <w:p>
            <w:pPr>
              <w:spacing w:after="0"/>
              <w:jc w:val="left"/>
            </w:pPr>
          </w:p>
        </w:tc>
        <w:tc>
          <w:tcPr>
            <w:tcW w:type="dxa" w:w="3037"/>
          </w:tcPr>
          <w:p>
            <w:pPr>
              <w:spacing w:after="0"/>
              <w:jc w:val="left"/>
            </w:pPr>
            <w:r>
              <w:rPr>
                <w:sz w:val="16"/>
              </w:rPr>
              <w:t>damage not reported</w:t>
            </w:r>
          </w:p>
        </w:tc>
        <w:tc>
          <w:tcPr>
            <w:tcW w:type="dxa" w:w="936"/>
          </w:tcPr>
          <w:p>
            <w:pPr>
              <w:spacing w:after="0"/>
              <w:jc w:val="right"/>
            </w:pPr>
            <w:r>
              <w:rPr>
                <w:sz w:val="16"/>
              </w:rPr>
              <w:t>0, 0</w:t>
            </w:r>
          </w:p>
        </w:tc>
        <w:tc>
          <w:tcPr>
            <w:tcW w:type="dxa" w:w="2475"/>
          </w:tcPr>
          <w:p>
            <w:pPr>
              <w:spacing w:after="0"/>
              <w:jc w:val="left"/>
            </w:pPr>
            <w:r>
              <w:rPr>
                <w:sz w:val="16"/>
              </w:rPr>
              <w:t>NWS zone OHZ074 (HOCKING), zone-level</w:t>
            </w:r>
          </w:p>
        </w:tc>
        <w:tc>
          <w:tcPr>
            <w:tcW w:type="dxa" w:w="1070"/>
          </w:tcPr>
          <w:p>
            <w:pPr>
              <w:spacing w:after="0"/>
              <w:jc w:val="left"/>
            </w:pPr>
          </w:p>
        </w:tc>
        <w:tc>
          <w:tcPr>
            <w:tcW w:type="dxa" w:w="28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468"/>
          </w:tcPr>
          <w:p>
            <w:pPr>
              <w:spacing w:after="0"/>
              <w:jc w:val="left"/>
            </w:pPr>
          </w:p>
        </w:tc>
        <w:tc>
          <w:tcPr>
            <w:tcW w:type="dxa" w:w="3037"/>
          </w:tcPr>
          <w:p>
            <w:pPr>
              <w:spacing w:after="0"/>
              <w:jc w:val="left"/>
            </w:pPr>
            <w:r>
              <w:rPr>
                <w:sz w:val="16"/>
              </w:rPr>
              <w:t>$500,000 property; crops not reported (zone total, 1996 dollars)</w:t>
            </w:r>
          </w:p>
        </w:tc>
        <w:tc>
          <w:tcPr>
            <w:tcW w:type="dxa" w:w="936"/>
          </w:tcPr>
          <w:p>
            <w:pPr>
              <w:spacing w:after="0"/>
              <w:jc w:val="right"/>
            </w:pPr>
            <w:r>
              <w:rPr>
                <w:sz w:val="16"/>
              </w:rPr>
              <w:t>0, 0</w:t>
            </w:r>
          </w:p>
        </w:tc>
        <w:tc>
          <w:tcPr>
            <w:tcW w:type="dxa" w:w="2475"/>
          </w:tcPr>
          <w:p>
            <w:pPr>
              <w:spacing w:after="0"/>
              <w:jc w:val="left"/>
            </w:pPr>
            <w:r>
              <w:rPr>
                <w:sz w:val="16"/>
              </w:rPr>
              <w:t>NWS zone OHZ074 (HOCKING), zone-level</w:t>
            </w:r>
          </w:p>
        </w:tc>
        <w:tc>
          <w:tcPr>
            <w:tcW w:type="dxa" w:w="1070"/>
          </w:tcPr>
          <w:p>
            <w:pPr>
              <w:spacing w:after="0"/>
              <w:jc w:val="left"/>
            </w:pPr>
          </w:p>
        </w:tc>
        <w:tc>
          <w:tcPr>
            <w:tcW w:type="dxa" w:w="28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1987-04-27</w:t>
            </w:r>
          </w:p>
        </w:tc>
        <w:tc>
          <w:tcPr>
            <w:tcW w:type="dxa" w:w="1215"/>
          </w:tcPr>
          <w:p>
            <w:pPr>
              <w:spacing w:after="0"/>
              <w:jc w:val="left"/>
            </w:pPr>
            <w:r>
              <w:rPr>
                <w:sz w:val="16"/>
              </w:rPr>
              <w:t>Thunderstorm Wind</w:t>
            </w:r>
          </w:p>
        </w:tc>
        <w:tc>
          <w:tcPr>
            <w:tcW w:type="dxa" w:w="1468"/>
          </w:tcPr>
          <w:p>
            <w:pPr>
              <w:spacing w:after="0"/>
              <w:jc w:val="left"/>
            </w:pPr>
            <w:r>
              <w:rPr>
                <w:sz w:val="16"/>
              </w:rPr>
              <w:t>speed not recorded</w:t>
            </w:r>
          </w:p>
        </w:tc>
        <w:tc>
          <w:tcPr>
            <w:tcW w:type="dxa" w:w="3037"/>
          </w:tcPr>
          <w:p>
            <w:pPr>
              <w:spacing w:after="0"/>
              <w:jc w:val="left"/>
            </w:pPr>
            <w:r>
              <w:rPr>
                <w:sz w:val="16"/>
              </w:rPr>
              <w:t>damage not recorded (pre-1996 record)</w:t>
            </w:r>
          </w:p>
        </w:tc>
        <w:tc>
          <w:tcPr>
            <w:tcW w:type="dxa" w:w="936"/>
          </w:tcPr>
          <w:p>
            <w:pPr>
              <w:spacing w:after="0"/>
              <w:jc w:val="right"/>
            </w:pPr>
            <w:r>
              <w:rPr>
                <w:sz w:val="16"/>
              </w:rPr>
              <w:t>0, 1</w:t>
            </w:r>
          </w:p>
        </w:tc>
        <w:tc>
          <w:tcPr>
            <w:tcW w:type="dxa" w:w="2475"/>
          </w:tcPr>
          <w:p>
            <w:pPr>
              <w:spacing w:after="0"/>
              <w:jc w:val="left"/>
            </w:pPr>
            <w:r>
              <w:rPr>
                <w:sz w:val="16"/>
              </w:rPr>
              <w:t>location not recorded</w:t>
            </w:r>
          </w:p>
        </w:tc>
        <w:tc>
          <w:tcPr>
            <w:tcW w:type="dxa" w:w="1070"/>
          </w:tcPr>
          <w:p>
            <w:pPr>
              <w:spacing w:after="0"/>
              <w:jc w:val="left"/>
            </w:pPr>
          </w:p>
        </w:tc>
        <w:tc>
          <w:tcPr>
            <w:tcW w:type="dxa" w:w="28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2.63</w:t>
            </w:r>
          </w:p>
        </w:tc>
        <w:tc>
          <w:tcPr>
            <w:tcW w:type="dxa" w:w="1279"/>
          </w:tcPr>
          <w:p>
            <w:pPr>
              <w:spacing w:after="0"/>
              <w:jc w:val="left"/>
            </w:pPr>
            <w:r>
              <w:rPr>
                <w:sz w:val="16"/>
              </w:rPr>
              <w:t>event-days per year</w:t>
            </w:r>
          </w:p>
        </w:tc>
        <w:tc>
          <w:tcPr>
            <w:tcW w:type="dxa" w:w="1589"/>
          </w:tcPr>
          <w:p>
            <w:pPr>
              <w:spacing w:after="0"/>
              <w:jc w:val="left"/>
            </w:pPr>
            <w:r>
              <w:rPr>
                <w:sz w:val="16"/>
              </w:rPr>
              <w:t>about 2.63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50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4.71</w:t>
            </w:r>
          </w:p>
        </w:tc>
        <w:tc>
          <w:tcPr>
            <w:tcW w:type="dxa" w:w="1279"/>
          </w:tcPr>
          <w:p>
            <w:pPr>
              <w:spacing w:after="0"/>
              <w:jc w:val="left"/>
            </w:pPr>
            <w:r>
              <w:rPr>
                <w:sz w:val="16"/>
              </w:rPr>
              <w:t>event-days per year</w:t>
            </w:r>
          </w:p>
        </w:tc>
        <w:tc>
          <w:tcPr>
            <w:tcW w:type="dxa" w:w="1589"/>
          </w:tcPr>
          <w:p>
            <w:pPr>
              <w:spacing w:after="0"/>
              <w:jc w:val="left"/>
            </w:pPr>
            <w:r>
              <w:rPr>
                <w:sz w:val="16"/>
              </w:rPr>
              <w:t>about 4.71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161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0.000963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0.0963%</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2.81</w:t>
            </w:r>
          </w:p>
        </w:tc>
        <w:tc>
          <w:tcPr>
            <w:tcW w:type="dxa" w:w="1279"/>
          </w:tcPr>
          <w:p>
            <w:pPr>
              <w:spacing w:after="0"/>
              <w:jc w:val="left"/>
            </w:pPr>
            <w:r>
              <w:rPr>
                <w:sz w:val="16"/>
              </w:rPr>
              <w:t>events per year</w:t>
            </w:r>
          </w:p>
        </w:tc>
        <w:tc>
          <w:tcPr>
            <w:tcW w:type="dxa" w:w="1589"/>
          </w:tcPr>
          <w:p>
            <w:pPr>
              <w:spacing w:after="0"/>
              <w:jc w:val="left"/>
            </w:pPr>
            <w:r>
              <w:rPr>
                <w:sz w:val="16"/>
              </w:rPr>
              <w:t>about 2.81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106.9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4.16</w:t>
            </w:r>
          </w:p>
        </w:tc>
        <w:tc>
          <w:tcPr>
            <w:tcW w:type="dxa" w:w="1279"/>
          </w:tcPr>
          <w:p>
            <w:pPr>
              <w:spacing w:after="0"/>
              <w:jc w:val="left"/>
            </w:pPr>
            <w:r>
              <w:rPr>
                <w:sz w:val="16"/>
              </w:rPr>
              <w:t>event-days per year</w:t>
            </w:r>
          </w:p>
        </w:tc>
        <w:tc>
          <w:tcPr>
            <w:tcW w:type="dxa" w:w="1589"/>
          </w:tcPr>
          <w:p>
            <w:pPr>
              <w:spacing w:after="0"/>
              <w:jc w:val="left"/>
            </w:pPr>
            <w:r>
              <w:rPr>
                <w:sz w:val="16"/>
              </w:rPr>
              <w:t>about 4.16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67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0.00822</w:t>
            </w:r>
          </w:p>
        </w:tc>
        <w:tc>
          <w:tcPr>
            <w:tcW w:type="dxa" w:w="1279"/>
          </w:tcPr>
          <w:p>
            <w:pPr>
              <w:spacing w:after="0"/>
              <w:jc w:val="left"/>
            </w:pPr>
            <w:r>
              <w:rPr>
                <w:sz w:val="16"/>
              </w:rPr>
              <w:t>events per year</w:t>
            </w:r>
          </w:p>
        </w:tc>
        <w:tc>
          <w:tcPr>
            <w:tcW w:type="dxa" w:w="1589"/>
          </w:tcPr>
          <w:p>
            <w:pPr>
              <w:spacing w:after="0"/>
              <w:jc w:val="left"/>
            </w:pPr>
            <w:r>
              <w:rPr>
                <w:sz w:val="16"/>
              </w:rPr>
              <w:t>about 1 in 122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0.857</w:t>
            </w:r>
          </w:p>
        </w:tc>
        <w:tc>
          <w:tcPr>
            <w:tcW w:type="dxa" w:w="1279"/>
          </w:tcPr>
          <w:p>
            <w:pPr>
              <w:spacing w:after="0"/>
              <w:jc w:val="left"/>
            </w:pPr>
            <w:r>
              <w:rPr>
                <w:sz w:val="16"/>
              </w:rPr>
              <w:t>event-days per year</w:t>
            </w:r>
          </w:p>
        </w:tc>
        <w:tc>
          <w:tcPr>
            <w:tcW w:type="dxa" w:w="1589"/>
          </w:tcPr>
          <w:p>
            <w:pPr>
              <w:spacing w:after="0"/>
              <w:jc w:val="left"/>
            </w:pPr>
            <w:r>
              <w:rPr>
                <w:sz w:val="16"/>
              </w:rPr>
              <w:t>about 0.857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58</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2.5</w:t>
            </w:r>
          </w:p>
        </w:tc>
        <w:tc>
          <w:tcPr>
            <w:tcW w:type="dxa" w:w="1279"/>
          </w:tcPr>
          <w:p>
            <w:pPr>
              <w:spacing w:after="0"/>
              <w:jc w:val="left"/>
            </w:pPr>
            <w:r>
              <w:rPr>
                <w:sz w:val="16"/>
              </w:rPr>
              <w:t>event-days per year</w:t>
            </w:r>
          </w:p>
        </w:tc>
        <w:tc>
          <w:tcPr>
            <w:tcW w:type="dxa" w:w="1589"/>
          </w:tcPr>
          <w:p>
            <w:pPr>
              <w:spacing w:after="0"/>
              <w:jc w:val="left"/>
            </w:pPr>
            <w:r>
              <w:rPr>
                <w:sz w:val="16"/>
              </w:rPr>
              <w:t>about 2.5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70</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1</w:t>
            </w:r>
          </w:p>
        </w:tc>
        <w:tc>
          <w:tcPr>
            <w:tcW w:type="dxa" w:w="1279"/>
          </w:tcPr>
          <w:p>
            <w:pPr>
              <w:spacing w:after="0"/>
              <w:jc w:val="left"/>
            </w:pPr>
            <w:r>
              <w:rPr>
                <w:sz w:val="16"/>
              </w:rPr>
              <w:t>event per year (modeled)</w:t>
            </w:r>
          </w:p>
        </w:tc>
        <w:tc>
          <w:tcPr>
            <w:tcW w:type="dxa" w:w="1589"/>
          </w:tcPr>
          <w:p>
            <w:pPr>
              <w:spacing w:after="0"/>
              <w:jc w:val="left"/>
            </w:pPr>
            <w:r>
              <w:rPr>
                <w:sz w:val="16"/>
              </w:rPr>
              <w:t>about 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46.1</w:t>
            </w:r>
          </w:p>
        </w:tc>
        <w:tc>
          <w:tcPr>
            <w:tcW w:type="dxa" w:w="1279"/>
          </w:tcPr>
          <w:p>
            <w:pPr>
              <w:spacing w:after="0"/>
              <w:jc w:val="left"/>
            </w:pPr>
            <w:r>
              <w:rPr>
                <w:sz w:val="16"/>
              </w:rPr>
              <w:t>days per year with a strike</w:t>
            </w:r>
          </w:p>
        </w:tc>
        <w:tc>
          <w:tcPr>
            <w:tcW w:type="dxa" w:w="1589"/>
          </w:tcPr>
          <w:p>
            <w:pPr>
              <w:spacing w:after="0"/>
              <w:jc w:val="left"/>
            </w:pPr>
            <w:r>
              <w:rPr>
                <w:sz w:val="16"/>
              </w:rPr>
              <w:t>about 46.1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1.36</w:t>
            </w:r>
          </w:p>
        </w:tc>
        <w:tc>
          <w:tcPr>
            <w:tcW w:type="dxa" w:w="1279"/>
          </w:tcPr>
          <w:p>
            <w:pPr>
              <w:spacing w:after="0"/>
              <w:jc w:val="left"/>
            </w:pPr>
            <w:r>
              <w:rPr>
                <w:sz w:val="16"/>
              </w:rPr>
              <w:t>events per year</w:t>
            </w:r>
          </w:p>
        </w:tc>
        <w:tc>
          <w:tcPr>
            <w:tcW w:type="dxa" w:w="1589"/>
          </w:tcPr>
          <w:p>
            <w:pPr>
              <w:spacing w:after="0"/>
              <w:jc w:val="left"/>
            </w:pPr>
            <w:r>
              <w:rPr>
                <w:sz w:val="16"/>
              </w:rPr>
              <w:t>about 1.36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52</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0.155</w:t>
            </w:r>
          </w:p>
        </w:tc>
        <w:tc>
          <w:tcPr>
            <w:tcW w:type="dxa" w:w="1279"/>
          </w:tcPr>
          <w:p>
            <w:pPr>
              <w:spacing w:after="0"/>
              <w:jc w:val="left"/>
            </w:pPr>
            <w:r>
              <w:rPr>
                <w:sz w:val="16"/>
              </w:rPr>
              <w:t>events per year</w:t>
            </w:r>
          </w:p>
        </w:tc>
        <w:tc>
          <w:tcPr>
            <w:tcW w:type="dxa" w:w="1589"/>
          </w:tcPr>
          <w:p>
            <w:pPr>
              <w:spacing w:after="0"/>
              <w:jc w:val="left"/>
            </w:pPr>
            <w:r>
              <w:rPr>
                <w:sz w:val="16"/>
              </w:rPr>
              <w:t>about 1 in 6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0.0000542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0.00542%</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11.4</w:t>
            </w:r>
          </w:p>
        </w:tc>
        <w:tc>
          <w:tcPr>
            <w:tcW w:type="dxa" w:w="1279"/>
          </w:tcPr>
          <w:p>
            <w:pPr>
              <w:spacing w:after="0"/>
              <w:jc w:val="left"/>
            </w:pPr>
            <w:r>
              <w:rPr>
                <w:sz w:val="16"/>
              </w:rPr>
              <w:t>event-days per year</w:t>
            </w:r>
          </w:p>
        </w:tc>
        <w:tc>
          <w:tcPr>
            <w:tcW w:type="dxa" w:w="1589"/>
          </w:tcPr>
          <w:p>
            <w:pPr>
              <w:spacing w:after="0"/>
              <w:jc w:val="left"/>
            </w:pPr>
            <w:r>
              <w:rPr>
                <w:sz w:val="16"/>
              </w:rPr>
              <w:t>about 11.4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25 of 30 years, 1996 to 2025 (83.3%)</w:t>
            </w:r>
          </w:p>
        </w:tc>
        <w:tc>
          <w:tcPr>
            <w:tcW w:type="dxa" w:w="1524"/>
          </w:tcPr>
          <w:p>
            <w:pPr>
              <w:spacing w:after="0"/>
              <w:jc w:val="right"/>
            </w:pPr>
            <w:r>
              <w:rPr>
                <w:sz w:val="16"/>
              </w:rPr>
              <w:t>217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7 of 7</w:t>
            </w:r>
          </w:p>
        </w:tc>
        <w:tc>
          <w:tcPr>
            <w:tcW w:type="dxa" w:w="1443"/>
          </w:tcPr>
          <w:p>
            <w:pPr>
              <w:spacing w:after="0"/>
              <w:jc w:val="right"/>
            </w:pPr>
            <w:r>
              <w:rPr>
                <w:sz w:val="16"/>
              </w:rPr>
              <w:t>27.8</w:t>
            </w:r>
          </w:p>
        </w:tc>
        <w:tc>
          <w:tcPr>
            <w:tcW w:type="dxa" w:w="1514"/>
          </w:tcPr>
          <w:p>
            <w:pPr>
              <w:spacing w:after="0"/>
              <w:jc w:val="right"/>
            </w:pPr>
            <w:r>
              <w:rPr>
                <w:sz w:val="16"/>
              </w:rPr>
              <w:t>31.0</w:t>
            </w:r>
          </w:p>
        </w:tc>
        <w:tc>
          <w:tcPr>
            <w:tcW w:type="dxa" w:w="1443"/>
          </w:tcPr>
          <w:p>
            <w:pPr>
              <w:spacing w:after="0"/>
              <w:jc w:val="right"/>
            </w:pPr>
            <w:r>
              <w:rPr>
                <w:sz w:val="16"/>
              </w:rPr>
              <w:t>45.3</w:t>
            </w:r>
          </w:p>
        </w:tc>
        <w:tc>
          <w:tcPr>
            <w:tcW w:type="dxa" w:w="5889"/>
          </w:tcPr>
          <w:p>
            <w:pPr>
              <w:spacing w:after="0"/>
              <w:jc w:val="left"/>
            </w:pPr>
            <w:r>
              <w:rPr>
                <w:sz w:val="16"/>
              </w:rPr>
              <w:t>Relatively Low 7</w:t>
            </w:r>
          </w:p>
        </w:tc>
      </w:tr>
      <w:tr>
        <w:trPr>
          <w:cantSplit/>
        </w:trPr>
        <w:tc>
          <w:tcPr>
            <w:tcW w:type="dxa" w:w="2309"/>
          </w:tcPr>
          <w:p>
            <w:pPr>
              <w:spacing w:after="0"/>
              <w:jc w:val="left"/>
            </w:pPr>
            <w:r>
              <w:rPr>
                <w:sz w:val="16"/>
              </w:rPr>
              <w:t>Drought</w:t>
            </w:r>
          </w:p>
        </w:tc>
        <w:tc>
          <w:tcPr>
            <w:tcW w:type="dxa" w:w="1514"/>
          </w:tcPr>
          <w:p>
            <w:pPr>
              <w:spacing w:after="0"/>
              <w:jc w:val="right"/>
            </w:pPr>
            <w:r>
              <w:rPr>
                <w:sz w:val="16"/>
              </w:rPr>
              <w:t>7 of 7</w:t>
            </w:r>
          </w:p>
        </w:tc>
        <w:tc>
          <w:tcPr>
            <w:tcW w:type="dxa" w:w="1443"/>
          </w:tcPr>
          <w:p>
            <w:pPr>
              <w:spacing w:after="0"/>
              <w:jc w:val="right"/>
            </w:pPr>
            <w:r>
              <w:rPr>
                <w:sz w:val="16"/>
              </w:rPr>
              <w:t>72.4</w:t>
            </w:r>
          </w:p>
        </w:tc>
        <w:tc>
          <w:tcPr>
            <w:tcW w:type="dxa" w:w="1514"/>
          </w:tcPr>
          <w:p>
            <w:pPr>
              <w:spacing w:after="0"/>
              <w:jc w:val="right"/>
            </w:pPr>
            <w:r>
              <w:rPr>
                <w:sz w:val="16"/>
              </w:rPr>
              <w:t>84.6</w:t>
            </w:r>
          </w:p>
        </w:tc>
        <w:tc>
          <w:tcPr>
            <w:tcW w:type="dxa" w:w="1443"/>
          </w:tcPr>
          <w:p>
            <w:pPr>
              <w:spacing w:after="0"/>
              <w:jc w:val="right"/>
            </w:pPr>
            <w:r>
              <w:rPr>
                <w:sz w:val="16"/>
              </w:rPr>
              <w:t>88.8</w:t>
            </w:r>
          </w:p>
        </w:tc>
        <w:tc>
          <w:tcPr>
            <w:tcW w:type="dxa" w:w="5889"/>
          </w:tcPr>
          <w:p>
            <w:pPr>
              <w:spacing w:after="0"/>
              <w:jc w:val="left"/>
            </w:pPr>
            <w:r>
              <w:rPr>
                <w:sz w:val="16"/>
              </w:rPr>
              <w:t>Relatively Low 6,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7 of 7</w:t>
            </w:r>
          </w:p>
        </w:tc>
        <w:tc>
          <w:tcPr>
            <w:tcW w:type="dxa" w:w="1443"/>
          </w:tcPr>
          <w:p>
            <w:pPr>
              <w:spacing w:after="0"/>
              <w:jc w:val="right"/>
            </w:pPr>
            <w:r>
              <w:rPr>
                <w:sz w:val="16"/>
              </w:rPr>
              <w:t>25.5</w:t>
            </w:r>
          </w:p>
        </w:tc>
        <w:tc>
          <w:tcPr>
            <w:tcW w:type="dxa" w:w="1514"/>
          </w:tcPr>
          <w:p>
            <w:pPr>
              <w:spacing w:after="0"/>
              <w:jc w:val="right"/>
            </w:pPr>
            <w:r>
              <w:rPr>
                <w:sz w:val="16"/>
              </w:rPr>
              <w:t>34.5</w:t>
            </w:r>
          </w:p>
        </w:tc>
        <w:tc>
          <w:tcPr>
            <w:tcW w:type="dxa" w:w="1443"/>
          </w:tcPr>
          <w:p>
            <w:pPr>
              <w:spacing w:after="0"/>
              <w:jc w:val="right"/>
            </w:pPr>
            <w:r>
              <w:rPr>
                <w:sz w:val="16"/>
              </w:rPr>
              <w:t>49.3</w:t>
            </w:r>
          </w:p>
        </w:tc>
        <w:tc>
          <w:tcPr>
            <w:tcW w:type="dxa" w:w="5889"/>
          </w:tcPr>
          <w:p>
            <w:pPr>
              <w:spacing w:after="0"/>
              <w:jc w:val="left"/>
            </w:pPr>
            <w:r>
              <w:rPr>
                <w:sz w:val="16"/>
              </w:rPr>
              <w:t>Relatively Low 1, Very Low 6</w:t>
            </w:r>
          </w:p>
        </w:tc>
      </w:tr>
      <w:tr>
        <w:trPr>
          <w:cantSplit/>
        </w:trPr>
        <w:tc>
          <w:tcPr>
            <w:tcW w:type="dxa" w:w="2309"/>
          </w:tcPr>
          <w:p>
            <w:pPr>
              <w:spacing w:after="0"/>
              <w:jc w:val="left"/>
            </w:pPr>
            <w:r>
              <w:rPr>
                <w:sz w:val="16"/>
              </w:rPr>
              <w:t>Hail</w:t>
            </w:r>
          </w:p>
        </w:tc>
        <w:tc>
          <w:tcPr>
            <w:tcW w:type="dxa" w:w="1514"/>
          </w:tcPr>
          <w:p>
            <w:pPr>
              <w:spacing w:after="0"/>
              <w:jc w:val="right"/>
            </w:pPr>
            <w:r>
              <w:rPr>
                <w:sz w:val="16"/>
              </w:rPr>
              <w:t>7 of 7</w:t>
            </w:r>
          </w:p>
        </w:tc>
        <w:tc>
          <w:tcPr>
            <w:tcW w:type="dxa" w:w="1443"/>
          </w:tcPr>
          <w:p>
            <w:pPr>
              <w:spacing w:after="0"/>
              <w:jc w:val="right"/>
            </w:pPr>
            <w:r>
              <w:rPr>
                <w:sz w:val="16"/>
              </w:rPr>
              <w:t>72.9</w:t>
            </w:r>
          </w:p>
        </w:tc>
        <w:tc>
          <w:tcPr>
            <w:tcW w:type="dxa" w:w="1514"/>
          </w:tcPr>
          <w:p>
            <w:pPr>
              <w:spacing w:after="0"/>
              <w:jc w:val="right"/>
            </w:pPr>
            <w:r>
              <w:rPr>
                <w:sz w:val="16"/>
              </w:rPr>
              <w:t>77.1</w:t>
            </w:r>
          </w:p>
        </w:tc>
        <w:tc>
          <w:tcPr>
            <w:tcW w:type="dxa" w:w="1443"/>
          </w:tcPr>
          <w:p>
            <w:pPr>
              <w:spacing w:after="0"/>
              <w:jc w:val="right"/>
            </w:pPr>
            <w:r>
              <w:rPr>
                <w:sz w:val="16"/>
              </w:rPr>
              <w:t>82.8</w:t>
            </w:r>
          </w:p>
        </w:tc>
        <w:tc>
          <w:tcPr>
            <w:tcW w:type="dxa" w:w="5889"/>
          </w:tcPr>
          <w:p>
            <w:pPr>
              <w:spacing w:after="0"/>
              <w:jc w:val="left"/>
            </w:pPr>
            <w:r>
              <w:rPr>
                <w:sz w:val="16"/>
              </w:rPr>
              <w:t>Relatively Moderate 7</w:t>
            </w:r>
          </w:p>
        </w:tc>
      </w:tr>
      <w:tr>
        <w:trPr>
          <w:cantSplit/>
        </w:trPr>
        <w:tc>
          <w:tcPr>
            <w:tcW w:type="dxa" w:w="2309"/>
          </w:tcPr>
          <w:p>
            <w:pPr>
              <w:spacing w:after="0"/>
              <w:jc w:val="left"/>
            </w:pPr>
            <w:r>
              <w:rPr>
                <w:sz w:val="16"/>
              </w:rPr>
              <w:t>Heat Wave</w:t>
            </w:r>
          </w:p>
        </w:tc>
        <w:tc>
          <w:tcPr>
            <w:tcW w:type="dxa" w:w="1514"/>
          </w:tcPr>
          <w:p>
            <w:pPr>
              <w:spacing w:after="0"/>
              <w:jc w:val="right"/>
            </w:pPr>
            <w:r>
              <w:rPr>
                <w:sz w:val="16"/>
              </w:rPr>
              <w:t>7 of 7</w:t>
            </w:r>
          </w:p>
        </w:tc>
        <w:tc>
          <w:tcPr>
            <w:tcW w:type="dxa" w:w="1443"/>
          </w:tcPr>
          <w:p>
            <w:pPr>
              <w:spacing w:after="0"/>
              <w:jc w:val="right"/>
            </w:pPr>
            <w:r>
              <w:rPr>
                <w:sz w:val="16"/>
              </w:rPr>
              <w:t>58.2</w:t>
            </w:r>
          </w:p>
        </w:tc>
        <w:tc>
          <w:tcPr>
            <w:tcW w:type="dxa" w:w="1514"/>
          </w:tcPr>
          <w:p>
            <w:pPr>
              <w:spacing w:after="0"/>
              <w:jc w:val="right"/>
            </w:pPr>
            <w:r>
              <w:rPr>
                <w:sz w:val="16"/>
              </w:rPr>
              <w:t>59.4</w:t>
            </w:r>
          </w:p>
        </w:tc>
        <w:tc>
          <w:tcPr>
            <w:tcW w:type="dxa" w:w="1443"/>
          </w:tcPr>
          <w:p>
            <w:pPr>
              <w:spacing w:after="0"/>
              <w:jc w:val="right"/>
            </w:pPr>
            <w:r>
              <w:rPr>
                <w:sz w:val="16"/>
              </w:rPr>
              <w:t>66.2</w:t>
            </w:r>
          </w:p>
        </w:tc>
        <w:tc>
          <w:tcPr>
            <w:tcW w:type="dxa" w:w="5889"/>
          </w:tcPr>
          <w:p>
            <w:pPr>
              <w:spacing w:after="0"/>
              <w:jc w:val="left"/>
            </w:pPr>
            <w:r>
              <w:rPr>
                <w:sz w:val="16"/>
              </w:rPr>
              <w:t>Relatively Moderate 7</w:t>
            </w:r>
          </w:p>
        </w:tc>
      </w:tr>
      <w:tr>
        <w:trPr>
          <w:cantSplit/>
        </w:trPr>
        <w:tc>
          <w:tcPr>
            <w:tcW w:type="dxa" w:w="2309"/>
          </w:tcPr>
          <w:p>
            <w:pPr>
              <w:spacing w:after="0"/>
              <w:jc w:val="left"/>
            </w:pPr>
            <w:r>
              <w:rPr>
                <w:sz w:val="16"/>
              </w:rPr>
              <w:t>Hurricane</w:t>
            </w:r>
          </w:p>
        </w:tc>
        <w:tc>
          <w:tcPr>
            <w:tcW w:type="dxa" w:w="1514"/>
          </w:tcPr>
          <w:p>
            <w:pPr>
              <w:spacing w:after="0"/>
              <w:jc w:val="right"/>
            </w:pPr>
            <w:r>
              <w:rPr>
                <w:sz w:val="16"/>
              </w:rPr>
              <w:t>7 of 7</w:t>
            </w:r>
          </w:p>
        </w:tc>
        <w:tc>
          <w:tcPr>
            <w:tcW w:type="dxa" w:w="1443"/>
          </w:tcPr>
          <w:p>
            <w:pPr>
              <w:spacing w:after="0"/>
              <w:jc w:val="right"/>
            </w:pPr>
            <w:r>
              <w:rPr>
                <w:sz w:val="16"/>
              </w:rPr>
              <w:t>27.5</w:t>
            </w:r>
          </w:p>
        </w:tc>
        <w:tc>
          <w:tcPr>
            <w:tcW w:type="dxa" w:w="1514"/>
          </w:tcPr>
          <w:p>
            <w:pPr>
              <w:spacing w:after="0"/>
              <w:jc w:val="right"/>
            </w:pPr>
            <w:r>
              <w:rPr>
                <w:sz w:val="16"/>
              </w:rPr>
              <w:t>30.1</w:t>
            </w:r>
          </w:p>
        </w:tc>
        <w:tc>
          <w:tcPr>
            <w:tcW w:type="dxa" w:w="1443"/>
          </w:tcPr>
          <w:p>
            <w:pPr>
              <w:spacing w:after="0"/>
              <w:jc w:val="right"/>
            </w:pPr>
            <w:r>
              <w:rPr>
                <w:sz w:val="16"/>
              </w:rPr>
              <w:t>33.5</w:t>
            </w:r>
          </w:p>
        </w:tc>
        <w:tc>
          <w:tcPr>
            <w:tcW w:type="dxa" w:w="5889"/>
          </w:tcPr>
          <w:p>
            <w:pPr>
              <w:spacing w:after="0"/>
              <w:jc w:val="left"/>
            </w:pPr>
            <w:r>
              <w:rPr>
                <w:sz w:val="16"/>
              </w:rPr>
              <w:t>Very Low 7</w:t>
            </w:r>
          </w:p>
        </w:tc>
      </w:tr>
      <w:tr>
        <w:trPr>
          <w:cantSplit/>
        </w:trPr>
        <w:tc>
          <w:tcPr>
            <w:tcW w:type="dxa" w:w="2309"/>
          </w:tcPr>
          <w:p>
            <w:pPr>
              <w:spacing w:after="0"/>
              <w:jc w:val="left"/>
            </w:pPr>
            <w:r>
              <w:rPr>
                <w:sz w:val="16"/>
              </w:rPr>
              <w:t>Ice Storm</w:t>
            </w:r>
          </w:p>
        </w:tc>
        <w:tc>
          <w:tcPr>
            <w:tcW w:type="dxa" w:w="1514"/>
          </w:tcPr>
          <w:p>
            <w:pPr>
              <w:spacing w:after="0"/>
              <w:jc w:val="right"/>
            </w:pPr>
            <w:r>
              <w:rPr>
                <w:sz w:val="16"/>
              </w:rPr>
              <w:t>7 of 7</w:t>
            </w:r>
          </w:p>
        </w:tc>
        <w:tc>
          <w:tcPr>
            <w:tcW w:type="dxa" w:w="1443"/>
          </w:tcPr>
          <w:p>
            <w:pPr>
              <w:spacing w:after="0"/>
              <w:jc w:val="right"/>
            </w:pPr>
            <w:r>
              <w:rPr>
                <w:sz w:val="16"/>
              </w:rPr>
              <w:t>85.8</w:t>
            </w:r>
          </w:p>
        </w:tc>
        <w:tc>
          <w:tcPr>
            <w:tcW w:type="dxa" w:w="1514"/>
          </w:tcPr>
          <w:p>
            <w:pPr>
              <w:spacing w:after="0"/>
              <w:jc w:val="right"/>
            </w:pPr>
            <w:r>
              <w:rPr>
                <w:sz w:val="16"/>
              </w:rPr>
              <w:t>89.0</w:t>
            </w:r>
          </w:p>
        </w:tc>
        <w:tc>
          <w:tcPr>
            <w:tcW w:type="dxa" w:w="1443"/>
          </w:tcPr>
          <w:p>
            <w:pPr>
              <w:spacing w:after="0"/>
              <w:jc w:val="right"/>
            </w:pPr>
            <w:r>
              <w:rPr>
                <w:sz w:val="16"/>
              </w:rPr>
              <w:t>92.5</w:t>
            </w:r>
          </w:p>
        </w:tc>
        <w:tc>
          <w:tcPr>
            <w:tcW w:type="dxa" w:w="5889"/>
          </w:tcPr>
          <w:p>
            <w:pPr>
              <w:spacing w:after="0"/>
              <w:jc w:val="left"/>
            </w:pPr>
            <w:r>
              <w:rPr>
                <w:sz w:val="16"/>
              </w:rPr>
              <w:t>Relatively High 3, Relatively Moderate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7 of 7</w:t>
            </w:r>
          </w:p>
        </w:tc>
        <w:tc>
          <w:tcPr>
            <w:tcW w:type="dxa" w:w="1443"/>
          </w:tcPr>
          <w:p>
            <w:pPr>
              <w:spacing w:after="0"/>
              <w:jc w:val="right"/>
            </w:pPr>
            <w:r>
              <w:rPr>
                <w:sz w:val="16"/>
              </w:rPr>
              <w:t>84.4</w:t>
            </w:r>
          </w:p>
        </w:tc>
        <w:tc>
          <w:tcPr>
            <w:tcW w:type="dxa" w:w="1514"/>
          </w:tcPr>
          <w:p>
            <w:pPr>
              <w:spacing w:after="0"/>
              <w:jc w:val="right"/>
            </w:pPr>
            <w:r>
              <w:rPr>
                <w:sz w:val="16"/>
              </w:rPr>
              <w:t>94.7</w:t>
            </w:r>
          </w:p>
        </w:tc>
        <w:tc>
          <w:tcPr>
            <w:tcW w:type="dxa" w:w="1443"/>
          </w:tcPr>
          <w:p>
            <w:pPr>
              <w:spacing w:after="0"/>
              <w:jc w:val="right"/>
            </w:pPr>
            <w:r>
              <w:rPr>
                <w:sz w:val="16"/>
              </w:rPr>
              <w:t>96.6</w:t>
            </w:r>
          </w:p>
        </w:tc>
        <w:tc>
          <w:tcPr>
            <w:tcW w:type="dxa" w:w="5889"/>
          </w:tcPr>
          <w:p>
            <w:pPr>
              <w:spacing w:after="0"/>
              <w:jc w:val="left"/>
            </w:pPr>
            <w:r>
              <w:rPr>
                <w:sz w:val="16"/>
              </w:rPr>
              <w:t>Very High 2, Relatively High 5</w:t>
            </w:r>
          </w:p>
        </w:tc>
      </w:tr>
      <w:tr>
        <w:trPr>
          <w:cantSplit/>
        </w:trPr>
        <w:tc>
          <w:tcPr>
            <w:tcW w:type="dxa" w:w="2309"/>
          </w:tcPr>
          <w:p>
            <w:pPr>
              <w:spacing w:after="0"/>
              <w:jc w:val="left"/>
            </w:pPr>
            <w:r>
              <w:rPr>
                <w:sz w:val="16"/>
              </w:rPr>
              <w:t>Landslide</w:t>
            </w:r>
          </w:p>
        </w:tc>
        <w:tc>
          <w:tcPr>
            <w:tcW w:type="dxa" w:w="1514"/>
          </w:tcPr>
          <w:p>
            <w:pPr>
              <w:spacing w:after="0"/>
              <w:jc w:val="right"/>
            </w:pPr>
            <w:r>
              <w:rPr>
                <w:sz w:val="16"/>
              </w:rPr>
              <w:t>7 of 7</w:t>
            </w:r>
          </w:p>
        </w:tc>
        <w:tc>
          <w:tcPr>
            <w:tcW w:type="dxa" w:w="1443"/>
          </w:tcPr>
          <w:p>
            <w:pPr>
              <w:spacing w:after="0"/>
              <w:jc w:val="right"/>
            </w:pPr>
            <w:r>
              <w:rPr>
                <w:sz w:val="16"/>
              </w:rPr>
              <w:t>90.3</w:t>
            </w:r>
          </w:p>
        </w:tc>
        <w:tc>
          <w:tcPr>
            <w:tcW w:type="dxa" w:w="1514"/>
          </w:tcPr>
          <w:p>
            <w:pPr>
              <w:spacing w:after="0"/>
              <w:jc w:val="right"/>
            </w:pPr>
            <w:r>
              <w:rPr>
                <w:sz w:val="16"/>
              </w:rPr>
              <w:t>97.0</w:t>
            </w:r>
          </w:p>
        </w:tc>
        <w:tc>
          <w:tcPr>
            <w:tcW w:type="dxa" w:w="1443"/>
          </w:tcPr>
          <w:p>
            <w:pPr>
              <w:spacing w:after="0"/>
              <w:jc w:val="right"/>
            </w:pPr>
            <w:r>
              <w:rPr>
                <w:sz w:val="16"/>
              </w:rPr>
              <w:t>97.9</w:t>
            </w:r>
          </w:p>
        </w:tc>
        <w:tc>
          <w:tcPr>
            <w:tcW w:type="dxa" w:w="5889"/>
          </w:tcPr>
          <w:p>
            <w:pPr>
              <w:spacing w:after="0"/>
              <w:jc w:val="left"/>
            </w:pPr>
            <w:r>
              <w:rPr>
                <w:sz w:val="16"/>
              </w:rPr>
              <w:t>Relatively Moderate 4, Relatively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7 of 7</w:t>
            </w:r>
          </w:p>
        </w:tc>
        <w:tc>
          <w:tcPr>
            <w:tcW w:type="dxa" w:w="1443"/>
          </w:tcPr>
          <w:p>
            <w:pPr>
              <w:spacing w:after="0"/>
              <w:jc w:val="right"/>
            </w:pPr>
            <w:r>
              <w:rPr>
                <w:sz w:val="16"/>
              </w:rPr>
              <w:t>96.2</w:t>
            </w:r>
          </w:p>
        </w:tc>
        <w:tc>
          <w:tcPr>
            <w:tcW w:type="dxa" w:w="1514"/>
          </w:tcPr>
          <w:p>
            <w:pPr>
              <w:spacing w:after="0"/>
              <w:jc w:val="right"/>
            </w:pPr>
            <w:r>
              <w:rPr>
                <w:sz w:val="16"/>
              </w:rPr>
              <w:t>96.8</w:t>
            </w:r>
          </w:p>
        </w:tc>
        <w:tc>
          <w:tcPr>
            <w:tcW w:type="dxa" w:w="1443"/>
          </w:tcPr>
          <w:p>
            <w:pPr>
              <w:spacing w:after="0"/>
              <w:jc w:val="right"/>
            </w:pPr>
            <w:r>
              <w:rPr>
                <w:sz w:val="16"/>
              </w:rPr>
              <w:t>98.0</w:t>
            </w:r>
          </w:p>
        </w:tc>
        <w:tc>
          <w:tcPr>
            <w:tcW w:type="dxa" w:w="5889"/>
          </w:tcPr>
          <w:p>
            <w:pPr>
              <w:spacing w:after="0"/>
              <w:jc w:val="left"/>
            </w:pPr>
            <w:r>
              <w:rPr>
                <w:sz w:val="16"/>
              </w:rPr>
              <w:t>Very High 7</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7 of 7</w:t>
            </w:r>
          </w:p>
        </w:tc>
        <w:tc>
          <w:tcPr>
            <w:tcW w:type="dxa" w:w="1443"/>
          </w:tcPr>
          <w:p>
            <w:pPr>
              <w:spacing w:after="0"/>
              <w:jc w:val="right"/>
            </w:pPr>
            <w:r>
              <w:rPr>
                <w:sz w:val="16"/>
              </w:rPr>
              <w:t>66.4</w:t>
            </w:r>
          </w:p>
        </w:tc>
        <w:tc>
          <w:tcPr>
            <w:tcW w:type="dxa" w:w="1514"/>
          </w:tcPr>
          <w:p>
            <w:pPr>
              <w:spacing w:after="0"/>
              <w:jc w:val="right"/>
            </w:pPr>
            <w:r>
              <w:rPr>
                <w:sz w:val="16"/>
              </w:rPr>
              <w:t>71.8</w:t>
            </w:r>
          </w:p>
        </w:tc>
        <w:tc>
          <w:tcPr>
            <w:tcW w:type="dxa" w:w="1443"/>
          </w:tcPr>
          <w:p>
            <w:pPr>
              <w:spacing w:after="0"/>
              <w:jc w:val="right"/>
            </w:pPr>
            <w:r>
              <w:rPr>
                <w:sz w:val="16"/>
              </w:rPr>
              <w:t>79.8</w:t>
            </w:r>
          </w:p>
        </w:tc>
        <w:tc>
          <w:tcPr>
            <w:tcW w:type="dxa" w:w="5889"/>
          </w:tcPr>
          <w:p>
            <w:pPr>
              <w:spacing w:after="0"/>
              <w:jc w:val="left"/>
            </w:pPr>
            <w:r>
              <w:rPr>
                <w:sz w:val="16"/>
              </w:rPr>
              <w:t>Relatively Moderate 7</w:t>
            </w:r>
          </w:p>
        </w:tc>
      </w:tr>
      <w:tr>
        <w:trPr>
          <w:cantSplit/>
        </w:trPr>
        <w:tc>
          <w:tcPr>
            <w:tcW w:type="dxa" w:w="2309"/>
          </w:tcPr>
          <w:p>
            <w:pPr>
              <w:spacing w:after="0"/>
              <w:jc w:val="left"/>
            </w:pPr>
            <w:r>
              <w:rPr>
                <w:sz w:val="16"/>
              </w:rPr>
              <w:t>Tornado</w:t>
            </w:r>
          </w:p>
        </w:tc>
        <w:tc>
          <w:tcPr>
            <w:tcW w:type="dxa" w:w="1514"/>
          </w:tcPr>
          <w:p>
            <w:pPr>
              <w:spacing w:after="0"/>
              <w:jc w:val="right"/>
            </w:pPr>
            <w:r>
              <w:rPr>
                <w:sz w:val="16"/>
              </w:rPr>
              <w:t>7 of 7</w:t>
            </w:r>
          </w:p>
        </w:tc>
        <w:tc>
          <w:tcPr>
            <w:tcW w:type="dxa" w:w="1443"/>
          </w:tcPr>
          <w:p>
            <w:pPr>
              <w:spacing w:after="0"/>
              <w:jc w:val="right"/>
            </w:pPr>
            <w:r>
              <w:rPr>
                <w:sz w:val="16"/>
              </w:rPr>
              <w:t>53.4</w:t>
            </w:r>
          </w:p>
        </w:tc>
        <w:tc>
          <w:tcPr>
            <w:tcW w:type="dxa" w:w="1514"/>
          </w:tcPr>
          <w:p>
            <w:pPr>
              <w:spacing w:after="0"/>
              <w:jc w:val="right"/>
            </w:pPr>
            <w:r>
              <w:rPr>
                <w:sz w:val="16"/>
              </w:rPr>
              <w:t>57.4</w:t>
            </w:r>
          </w:p>
        </w:tc>
        <w:tc>
          <w:tcPr>
            <w:tcW w:type="dxa" w:w="1443"/>
          </w:tcPr>
          <w:p>
            <w:pPr>
              <w:spacing w:after="0"/>
              <w:jc w:val="right"/>
            </w:pPr>
            <w:r>
              <w:rPr>
                <w:sz w:val="16"/>
              </w:rPr>
              <w:t>64.9</w:t>
            </w:r>
          </w:p>
        </w:tc>
        <w:tc>
          <w:tcPr>
            <w:tcW w:type="dxa" w:w="5889"/>
          </w:tcPr>
          <w:p>
            <w:pPr>
              <w:spacing w:after="0"/>
              <w:jc w:val="left"/>
            </w:pPr>
            <w:r>
              <w:rPr>
                <w:sz w:val="16"/>
              </w:rPr>
              <w:t>Relatively Moderate 7</w:t>
            </w:r>
          </w:p>
        </w:tc>
      </w:tr>
      <w:tr>
        <w:trPr>
          <w:cantSplit/>
        </w:trPr>
        <w:tc>
          <w:tcPr>
            <w:tcW w:type="dxa" w:w="2309"/>
          </w:tcPr>
          <w:p>
            <w:pPr>
              <w:spacing w:after="0"/>
              <w:jc w:val="left"/>
            </w:pPr>
            <w:r>
              <w:rPr>
                <w:sz w:val="16"/>
              </w:rPr>
              <w:t>Wildfire</w:t>
            </w:r>
          </w:p>
        </w:tc>
        <w:tc>
          <w:tcPr>
            <w:tcW w:type="dxa" w:w="1514"/>
          </w:tcPr>
          <w:p>
            <w:pPr>
              <w:spacing w:after="0"/>
              <w:jc w:val="right"/>
            </w:pPr>
            <w:r>
              <w:rPr>
                <w:sz w:val="16"/>
              </w:rPr>
              <w:t>7 of 7</w:t>
            </w:r>
          </w:p>
        </w:tc>
        <w:tc>
          <w:tcPr>
            <w:tcW w:type="dxa" w:w="1443"/>
          </w:tcPr>
          <w:p>
            <w:pPr>
              <w:spacing w:after="0"/>
              <w:jc w:val="right"/>
            </w:pPr>
            <w:r>
              <w:rPr>
                <w:sz w:val="16"/>
              </w:rPr>
              <w:t>52.5</w:t>
            </w:r>
          </w:p>
        </w:tc>
        <w:tc>
          <w:tcPr>
            <w:tcW w:type="dxa" w:w="1514"/>
          </w:tcPr>
          <w:p>
            <w:pPr>
              <w:spacing w:after="0"/>
              <w:jc w:val="right"/>
            </w:pPr>
            <w:r>
              <w:rPr>
                <w:sz w:val="16"/>
              </w:rPr>
              <w:t>61.0</w:t>
            </w:r>
          </w:p>
        </w:tc>
        <w:tc>
          <w:tcPr>
            <w:tcW w:type="dxa" w:w="1443"/>
          </w:tcPr>
          <w:p>
            <w:pPr>
              <w:spacing w:after="0"/>
              <w:jc w:val="right"/>
            </w:pPr>
            <w:r>
              <w:rPr>
                <w:sz w:val="16"/>
              </w:rPr>
              <w:t>67.9</w:t>
            </w:r>
          </w:p>
        </w:tc>
        <w:tc>
          <w:tcPr>
            <w:tcW w:type="dxa" w:w="5889"/>
          </w:tcPr>
          <w:p>
            <w:pPr>
              <w:spacing w:after="0"/>
              <w:jc w:val="left"/>
            </w:pPr>
            <w:r>
              <w:rPr>
                <w:sz w:val="16"/>
              </w:rPr>
              <w:t>Very Low 7</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7 of 7</w:t>
            </w:r>
          </w:p>
        </w:tc>
        <w:tc>
          <w:tcPr>
            <w:tcW w:type="dxa" w:w="1443"/>
          </w:tcPr>
          <w:p>
            <w:pPr>
              <w:spacing w:after="0"/>
              <w:jc w:val="right"/>
            </w:pPr>
            <w:r>
              <w:rPr>
                <w:sz w:val="16"/>
              </w:rPr>
              <w:t>66.8</w:t>
            </w:r>
          </w:p>
        </w:tc>
        <w:tc>
          <w:tcPr>
            <w:tcW w:type="dxa" w:w="1514"/>
          </w:tcPr>
          <w:p>
            <w:pPr>
              <w:spacing w:after="0"/>
              <w:jc w:val="right"/>
            </w:pPr>
            <w:r>
              <w:rPr>
                <w:sz w:val="16"/>
              </w:rPr>
              <w:t>71.1</w:t>
            </w:r>
          </w:p>
        </w:tc>
        <w:tc>
          <w:tcPr>
            <w:tcW w:type="dxa" w:w="1443"/>
          </w:tcPr>
          <w:p>
            <w:pPr>
              <w:spacing w:after="0"/>
              <w:jc w:val="right"/>
            </w:pPr>
            <w:r>
              <w:rPr>
                <w:sz w:val="16"/>
              </w:rPr>
              <w:t>78.1</w:t>
            </w:r>
          </w:p>
        </w:tc>
        <w:tc>
          <w:tcPr>
            <w:tcW w:type="dxa" w:w="5889"/>
          </w:tcPr>
          <w:p>
            <w:pPr>
              <w:spacing w:after="0"/>
              <w:jc w:val="left"/>
            </w:pPr>
            <w:r>
              <w:rPr>
                <w:sz w:val="16"/>
              </w:rPr>
              <w:t>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29"/>
        <w:gridCol w:w="932"/>
        <w:gridCol w:w="2770"/>
        <w:gridCol w:w="2554"/>
        <w:gridCol w:w="2640"/>
        <w:gridCol w:w="2987"/>
      </w:tblGrid>
      <w:tr>
        <w:trPr>
          <w:cantSplit/>
          <w:tblHeader/>
        </w:trPr>
        <w:tc>
          <w:tcPr>
            <w:tcW w:type="dxa" w:w="2229"/>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2770"/>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29"/>
          </w:tcPr>
          <w:p>
            <w:pPr>
              <w:spacing w:after="0"/>
              <w:jc w:val="left"/>
            </w:pPr>
            <w:r>
              <w:rPr>
                <w:sz w:val="16"/>
              </w:rPr>
              <w:t>Hocking County</w:t>
            </w:r>
          </w:p>
        </w:tc>
        <w:tc>
          <w:tcPr>
            <w:tcW w:type="dxa" w:w="932"/>
          </w:tcPr>
          <w:p>
            <w:pPr>
              <w:spacing w:after="0"/>
              <w:jc w:val="left"/>
            </w:pPr>
            <w:r>
              <w:rPr>
                <w:sz w:val="16"/>
              </w:rPr>
              <w:t>County</w:t>
            </w:r>
          </w:p>
        </w:tc>
        <w:tc>
          <w:tcPr>
            <w:tcW w:type="dxa" w:w="2770"/>
          </w:tcPr>
          <w:p>
            <w:pPr>
              <w:spacing w:after="0"/>
              <w:jc w:val="left"/>
            </w:pPr>
            <w:r>
              <w:rPr>
                <w:sz w:val="16"/>
              </w:rPr>
              <w:t>Approved, expires 2030-04-22</w:t>
            </w:r>
          </w:p>
        </w:tc>
        <w:tc>
          <w:tcPr>
            <w:tcW w:type="dxa" w:w="2554"/>
          </w:tcPr>
          <w:p>
            <w:pPr>
              <w:spacing w:after="0"/>
              <w:jc w:val="right"/>
            </w:pPr>
            <w:r>
              <w:rPr>
                <w:sz w:val="16"/>
              </w:rPr>
              <w:t>FMA RL 1, SRL 0; any 9</w:t>
            </w:r>
          </w:p>
        </w:tc>
        <w:tc>
          <w:tcPr>
            <w:tcW w:type="dxa" w:w="2640"/>
          </w:tcPr>
          <w:p>
            <w:pPr>
              <w:spacing w:after="0"/>
              <w:jc w:val="right"/>
            </w:pPr>
            <w:r>
              <w:rPr>
                <w:sz w:val="16"/>
              </w:rPr>
              <w:t>$8,775.99</w:t>
            </w:r>
          </w:p>
        </w:tc>
        <w:tc>
          <w:tcPr>
            <w:tcW w:type="dxa" w:w="2987"/>
          </w:tcPr>
          <w:p>
            <w:pPr>
              <w:spacing w:after="0"/>
              <w:jc w:val="right"/>
            </w:pPr>
            <w:r>
              <w:rPr>
                <w:sz w:val="16"/>
              </w:rPr>
              <w:t>0 total; 0 since its plan</w:t>
            </w:r>
          </w:p>
        </w:tc>
      </w:tr>
      <w:tr>
        <w:trPr>
          <w:cantSplit/>
        </w:trPr>
        <w:tc>
          <w:tcPr>
            <w:tcW w:type="dxa" w:w="2229"/>
          </w:tcPr>
          <w:p>
            <w:pPr>
              <w:spacing w:after="0"/>
              <w:jc w:val="left"/>
            </w:pPr>
            <w:r>
              <w:rPr>
                <w:sz w:val="16"/>
              </w:rPr>
              <w:t>Laurelville village</w:t>
            </w:r>
          </w:p>
        </w:tc>
        <w:tc>
          <w:tcPr>
            <w:tcW w:type="dxa" w:w="932"/>
          </w:tcPr>
          <w:p>
            <w:pPr>
              <w:spacing w:after="0"/>
              <w:jc w:val="left"/>
            </w:pPr>
            <w:r>
              <w:rPr>
                <w:sz w:val="16"/>
              </w:rPr>
              <w:t>Village</w:t>
            </w:r>
          </w:p>
        </w:tc>
        <w:tc>
          <w:tcPr>
            <w:tcW w:type="dxa" w:w="2770"/>
          </w:tcPr>
          <w:p>
            <w:pPr>
              <w:spacing w:after="0"/>
              <w:jc w:val="left"/>
            </w:pPr>
            <w:r>
              <w:rPr>
                <w:sz w:val="16"/>
              </w:rPr>
              <w:t>Plan 110718 approved 2025-04-23,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$4,817.55</w:t>
            </w:r>
          </w:p>
        </w:tc>
        <w:tc>
          <w:tcPr>
            <w:tcW w:type="dxa" w:w="2987"/>
          </w:tcPr>
          <w:p>
            <w:pPr>
              <w:spacing w:after="0"/>
              <w:jc w:val="right"/>
            </w:pPr>
            <w:r>
              <w:rPr>
                <w:sz w:val="16"/>
              </w:rPr>
              <w:t>31 total; no approved plan</w:t>
            </w:r>
          </w:p>
        </w:tc>
      </w:tr>
      <w:tr>
        <w:trPr>
          <w:cantSplit/>
        </w:trPr>
        <w:tc>
          <w:tcPr>
            <w:tcW w:type="dxa" w:w="2229"/>
          </w:tcPr>
          <w:p>
            <w:pPr>
              <w:spacing w:after="0"/>
              <w:jc w:val="left"/>
            </w:pPr>
            <w:r>
              <w:rPr>
                <w:sz w:val="16"/>
              </w:rPr>
              <w:t>Logan city</w:t>
            </w:r>
          </w:p>
        </w:tc>
        <w:tc>
          <w:tcPr>
            <w:tcW w:type="dxa" w:w="932"/>
          </w:tcPr>
          <w:p>
            <w:pPr>
              <w:spacing w:after="0"/>
              <w:jc w:val="left"/>
            </w:pPr>
            <w:r>
              <w:rPr>
                <w:sz w:val="16"/>
              </w:rPr>
              <w:t>City</w:t>
            </w:r>
          </w:p>
        </w:tc>
        <w:tc>
          <w:tcPr>
            <w:tcW w:type="dxa" w:w="2770"/>
          </w:tcPr>
          <w:p>
            <w:pPr>
              <w:spacing w:after="0"/>
              <w:jc w:val="left"/>
            </w:pPr>
            <w:r>
              <w:rPr>
                <w:sz w:val="16"/>
              </w:rPr>
              <w:t>Plan 110718 approved 2025-04-23,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$76,810.94</w:t>
            </w:r>
          </w:p>
        </w:tc>
        <w:tc>
          <w:tcPr>
            <w:tcW w:type="dxa" w:w="2987"/>
          </w:tcPr>
          <w:p>
            <w:pPr>
              <w:spacing w:after="0"/>
              <w:jc w:val="right"/>
            </w:pPr>
            <w:r>
              <w:rPr>
                <w:sz w:val="16"/>
              </w:rPr>
              <w:t>74 total; no approved plan</w:t>
            </w:r>
          </w:p>
        </w:tc>
      </w:tr>
      <w:tr>
        <w:trPr>
          <w:cantSplit/>
        </w:trPr>
        <w:tc>
          <w:tcPr>
            <w:tcW w:type="dxa" w:w="2229"/>
          </w:tcPr>
          <w:p>
            <w:pPr>
              <w:spacing w:after="0"/>
              <w:jc w:val="left"/>
            </w:pPr>
            <w:r>
              <w:rPr>
                <w:sz w:val="16"/>
              </w:rPr>
              <w:t>Murray City village</w:t>
            </w:r>
          </w:p>
        </w:tc>
        <w:tc>
          <w:tcPr>
            <w:tcW w:type="dxa" w:w="932"/>
          </w:tcPr>
          <w:p>
            <w:pPr>
              <w:spacing w:after="0"/>
              <w:jc w:val="left"/>
            </w:pPr>
            <w:r>
              <w:rPr>
                <w:sz w:val="16"/>
              </w:rPr>
              <w:t>Village</w:t>
            </w:r>
          </w:p>
        </w:tc>
        <w:tc>
          <w:tcPr>
            <w:tcW w:type="dxa" w:w="2770"/>
          </w:tcPr>
          <w:p>
            <w:pPr>
              <w:spacing w:after="0"/>
              <w:jc w:val="left"/>
            </w:pPr>
            <w:r>
              <w:rPr>
                <w:sz w:val="16"/>
              </w:rPr>
              <w:t>Plan 110718 approved 2025-04-23, pending adoption here; not yet eligible</w:t>
            </w:r>
          </w:p>
        </w:tc>
        <w:tc>
          <w:tcPr>
            <w:tcW w:type="dxa" w:w="2554"/>
          </w:tcPr>
          <w:p>
            <w:pPr>
              <w:spacing w:after="0"/>
              <w:jc w:val="right"/>
            </w:pPr>
            <w:r>
              <w:rPr>
                <w:sz w:val="16"/>
              </w:rPr>
              <w:t>FMA RL 0, SRL 1; any 7</w:t>
            </w:r>
          </w:p>
        </w:tc>
        <w:tc>
          <w:tcPr>
            <w:tcW w:type="dxa" w:w="2640"/>
          </w:tcPr>
          <w:p>
            <w:pPr>
              <w:spacing w:after="0"/>
              <w:jc w:val="right"/>
            </w:pPr>
            <w:r>
              <w:rPr>
                <w:sz w:val="16"/>
              </w:rPr>
              <w:t>$28,625.40</w:t>
            </w:r>
          </w:p>
        </w:tc>
        <w:tc>
          <w:tcPr>
            <w:tcW w:type="dxa" w:w="2987"/>
          </w:tcPr>
          <w:p>
            <w:pPr>
              <w:spacing w:after="0"/>
              <w:jc w:val="right"/>
            </w:pPr>
            <w:r>
              <w:rPr>
                <w:sz w:val="16"/>
              </w:rPr>
              <w:t>8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67"/>
        <w:gridCol w:w="1305"/>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2025-04-23</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$7,579,466,480</w:t>
            </w:r>
          </w:p>
        </w:tc>
        <w:tc>
          <w:tcPr>
            <w:tcW w:type="dxa" w:w="1134"/>
          </w:tcPr>
          <w:p>
            <w:pPr>
              <w:spacing w:after="0"/>
              <w:jc w:val="right"/>
            </w:pPr>
            <w:r>
              <w:rPr>
                <w:sz w:val="16"/>
              </w:rPr>
              <w:t>$6,550,075</w:t>
            </w:r>
          </w:p>
        </w:tc>
        <w:tc>
          <w:tcPr>
            <w:tcW w:type="dxa" w:w="1043"/>
          </w:tcPr>
          <w:p>
            <w:pPr>
              <w:spacing w:after="0"/>
              <w:jc w:val="right"/>
            </w:pPr>
            <w:r>
              <w:rPr>
                <w:sz w:val="16"/>
              </w:rPr>
              <w:t>28,040</w:t>
            </w:r>
          </w:p>
        </w:tc>
        <w:tc>
          <w:tcPr>
            <w:tcW w:type="dxa" w:w="1126"/>
          </w:tcPr>
          <w:p>
            <w:pPr>
              <w:spacing w:after="0"/>
              <w:jc w:val="right"/>
            </w:pPr>
            <w:r>
              <w:rPr>
                <w:sz w:val="16"/>
              </w:rPr>
              <w:t>$2,990</w:t>
            </w:r>
          </w:p>
        </w:tc>
        <w:tc>
          <w:tcPr>
            <w:tcW w:type="dxa" w:w="1126"/>
          </w:tcPr>
          <w:p>
            <w:pPr>
              <w:spacing w:after="0"/>
              <w:jc w:val="right"/>
            </w:pPr>
            <w:r>
              <w:rPr>
                <w:sz w:val="16"/>
              </w:rPr>
              <w:t>$49,839</w:t>
            </w:r>
          </w:p>
        </w:tc>
        <w:tc>
          <w:tcPr>
            <w:tcW w:type="dxa" w:w="967"/>
          </w:tcPr>
          <w:p>
            <w:pPr>
              <w:spacing w:after="0"/>
              <w:jc w:val="right"/>
            </w:pPr>
            <w:r>
              <w:rPr>
                <w:sz w:val="16"/>
              </w:rPr>
              <w:t>$88,950</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$3,053,387</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$31,014</w:t>
            </w:r>
          </w:p>
        </w:tc>
        <w:tc>
          <w:tcPr>
            <w:tcW w:type="dxa" w:w="967"/>
          </w:tcPr>
          <w:p>
            <w:pPr>
              <w:spacing w:after="0"/>
              <w:jc w:val="right"/>
            </w:pPr>
            <w:r>
              <w:rPr>
                <w:sz w:val="16"/>
              </w:rPr>
              <w:t>n/a</w:t>
            </w:r>
          </w:p>
        </w:tc>
        <w:tc>
          <w:tcPr>
            <w:tcW w:type="dxa" w:w="1305"/>
          </w:tcPr>
          <w:p>
            <w:pPr>
              <w:spacing w:after="0"/>
              <w:jc w:val="right"/>
            </w:pPr>
            <w:r>
              <w:rPr>
                <w:sz w:val="16"/>
              </w:rPr>
              <w:t>1.02% (agriculture)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$12,887,098,646</w:t>
            </w:r>
          </w:p>
        </w:tc>
        <w:tc>
          <w:tcPr>
            <w:tcW w:type="dxa" w:w="1134"/>
          </w:tcPr>
          <w:p>
            <w:pPr>
              <w:spacing w:after="0"/>
              <w:jc w:val="right"/>
            </w:pPr>
            <w:r>
              <w:rPr>
                <w:sz w:val="16"/>
              </w:rPr>
              <w:t>n/a</w:t>
            </w:r>
          </w:p>
        </w:tc>
        <w:tc>
          <w:tcPr>
            <w:tcW w:type="dxa" w:w="1043"/>
          </w:tcPr>
          <w:p>
            <w:pPr>
              <w:spacing w:after="0"/>
              <w:jc w:val="right"/>
            </w:pPr>
            <w:r>
              <w:rPr>
                <w:sz w:val="16"/>
              </w:rPr>
              <w:t>28,050</w:t>
            </w:r>
          </w:p>
        </w:tc>
        <w:tc>
          <w:tcPr>
            <w:tcW w:type="dxa" w:w="1126"/>
          </w:tcPr>
          <w:p>
            <w:pPr>
              <w:spacing w:after="0"/>
              <w:jc w:val="right"/>
            </w:pPr>
            <w:r>
              <w:rPr>
                <w:sz w:val="16"/>
              </w:rPr>
              <w:t>$83,106</w:t>
            </w:r>
          </w:p>
        </w:tc>
        <w:tc>
          <w:tcPr>
            <w:tcW w:type="dxa" w:w="1126"/>
          </w:tcPr>
          <w:p>
            <w:pPr>
              <w:spacing w:after="0"/>
              <w:jc w:val="right"/>
            </w:pPr>
            <w:r>
              <w:rPr>
                <w:sz w:val="16"/>
              </w:rPr>
              <w:t>n/a</w:t>
            </w:r>
          </w:p>
        </w:tc>
        <w:tc>
          <w:tcPr>
            <w:tcW w:type="dxa" w:w="967"/>
          </w:tcPr>
          <w:p>
            <w:pPr>
              <w:spacing w:after="0"/>
              <w:jc w:val="right"/>
            </w:pPr>
            <w:r>
              <w:rPr>
                <w:sz w:val="16"/>
              </w:rPr>
              <w:t>$18,433</w:t>
            </w:r>
          </w:p>
        </w:tc>
        <w:tc>
          <w:tcPr>
            <w:tcW w:type="dxa" w:w="1305"/>
          </w:tcPr>
          <w:p>
            <w:pPr>
              <w:spacing w:after="0"/>
              <w:jc w:val="right"/>
            </w:pPr>
            <w:r>
              <w:rPr>
                <w:sz w:val="16"/>
              </w:rPr>
              <w:t>0.000645%</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$7,579,466,480</w:t>
            </w:r>
          </w:p>
        </w:tc>
        <w:tc>
          <w:tcPr>
            <w:tcW w:type="dxa" w:w="1134"/>
          </w:tcPr>
          <w:p>
            <w:pPr>
              <w:spacing w:after="0"/>
              <w:jc w:val="right"/>
            </w:pPr>
            <w:r>
              <w:rPr>
                <w:sz w:val="16"/>
              </w:rPr>
              <w:t>$6,550,075</w:t>
            </w:r>
          </w:p>
        </w:tc>
        <w:tc>
          <w:tcPr>
            <w:tcW w:type="dxa" w:w="1043"/>
          </w:tcPr>
          <w:p>
            <w:pPr>
              <w:spacing w:after="0"/>
              <w:jc w:val="right"/>
            </w:pPr>
            <w:r>
              <w:rPr>
                <w:sz w:val="16"/>
              </w:rPr>
              <w:t>28,040</w:t>
            </w:r>
          </w:p>
        </w:tc>
        <w:tc>
          <w:tcPr>
            <w:tcW w:type="dxa" w:w="1126"/>
          </w:tcPr>
          <w:p>
            <w:pPr>
              <w:spacing w:after="0"/>
              <w:jc w:val="right"/>
            </w:pPr>
            <w:r>
              <w:rPr>
                <w:sz w:val="16"/>
              </w:rPr>
              <w:t>$221,365</w:t>
            </w:r>
          </w:p>
        </w:tc>
        <w:tc>
          <w:tcPr>
            <w:tcW w:type="dxa" w:w="1126"/>
          </w:tcPr>
          <w:p>
            <w:pPr>
              <w:spacing w:after="0"/>
              <w:jc w:val="right"/>
            </w:pPr>
            <w:r>
              <w:rPr>
                <w:sz w:val="16"/>
              </w:rPr>
              <w:t>$134</w:t>
            </w:r>
          </w:p>
        </w:tc>
        <w:tc>
          <w:tcPr>
            <w:tcW w:type="dxa" w:w="967"/>
          </w:tcPr>
          <w:p>
            <w:pPr>
              <w:spacing w:after="0"/>
              <w:jc w:val="right"/>
            </w:pPr>
            <w:r>
              <w:rPr>
                <w:sz w:val="16"/>
              </w:rPr>
              <w:t>$940</w:t>
            </w:r>
          </w:p>
        </w:tc>
        <w:tc>
          <w:tcPr>
            <w:tcW w:type="dxa" w:w="1305"/>
          </w:tcPr>
          <w:p>
            <w:pPr>
              <w:spacing w:after="0"/>
              <w:jc w:val="right"/>
            </w:pPr>
            <w:r>
              <w:rPr>
                <w:sz w:val="16"/>
              </w:rPr>
              <w:t>0.00292%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$7,579,466,480</w:t>
            </w:r>
          </w:p>
        </w:tc>
        <w:tc>
          <w:tcPr>
            <w:tcW w:type="dxa" w:w="1134"/>
          </w:tcPr>
          <w:p>
            <w:pPr>
              <w:spacing w:after="0"/>
              <w:jc w:val="right"/>
            </w:pPr>
            <w:r>
              <w:rPr>
                <w:sz w:val="16"/>
              </w:rPr>
              <w:t>$6,550,075</w:t>
            </w:r>
          </w:p>
        </w:tc>
        <w:tc>
          <w:tcPr>
            <w:tcW w:type="dxa" w:w="1043"/>
          </w:tcPr>
          <w:p>
            <w:pPr>
              <w:spacing w:after="0"/>
              <w:jc w:val="right"/>
            </w:pPr>
            <w:r>
              <w:rPr>
                <w:sz w:val="16"/>
              </w:rPr>
              <w:t>28,040</w:t>
            </w:r>
          </w:p>
        </w:tc>
        <w:tc>
          <w:tcPr>
            <w:tcW w:type="dxa" w:w="1126"/>
          </w:tcPr>
          <w:p>
            <w:pPr>
              <w:spacing w:after="0"/>
              <w:jc w:val="right"/>
            </w:pPr>
            <w:r>
              <w:rPr>
                <w:sz w:val="16"/>
              </w:rPr>
              <w:t>$54</w:t>
            </w:r>
          </w:p>
        </w:tc>
        <w:tc>
          <w:tcPr>
            <w:tcW w:type="dxa" w:w="1126"/>
          </w:tcPr>
          <w:p>
            <w:pPr>
              <w:spacing w:after="0"/>
              <w:jc w:val="right"/>
            </w:pPr>
            <w:r>
              <w:rPr>
                <w:sz w:val="16"/>
              </w:rPr>
              <w:t>under $1</w:t>
            </w:r>
          </w:p>
        </w:tc>
        <w:tc>
          <w:tcPr>
            <w:tcW w:type="dxa" w:w="967"/>
          </w:tcPr>
          <w:p>
            <w:pPr>
              <w:spacing w:after="0"/>
              <w:jc w:val="right"/>
            </w:pPr>
            <w:r>
              <w:rPr>
                <w:sz w:val="16"/>
              </w:rPr>
              <w:t>$325,410</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$7,579,466,480</w:t>
            </w:r>
          </w:p>
        </w:tc>
        <w:tc>
          <w:tcPr>
            <w:tcW w:type="dxa" w:w="1134"/>
          </w:tcPr>
          <w:p>
            <w:pPr>
              <w:spacing w:after="0"/>
              <w:jc w:val="right"/>
            </w:pPr>
            <w:r>
              <w:rPr>
                <w:sz w:val="16"/>
              </w:rPr>
              <w:t>$6,461,074</w:t>
            </w:r>
          </w:p>
        </w:tc>
        <w:tc>
          <w:tcPr>
            <w:tcW w:type="dxa" w:w="1043"/>
          </w:tcPr>
          <w:p>
            <w:pPr>
              <w:spacing w:after="0"/>
              <w:jc w:val="right"/>
            </w:pPr>
            <w:r>
              <w:rPr>
                <w:sz w:val="16"/>
              </w:rPr>
              <w:t>28,040</w:t>
            </w:r>
          </w:p>
        </w:tc>
        <w:tc>
          <w:tcPr>
            <w:tcW w:type="dxa" w:w="1126"/>
          </w:tcPr>
          <w:p>
            <w:pPr>
              <w:spacing w:after="0"/>
              <w:jc w:val="right"/>
            </w:pPr>
            <w:r>
              <w:rPr>
                <w:sz w:val="16"/>
              </w:rPr>
              <w:t>$3,170</w:t>
            </w:r>
          </w:p>
        </w:tc>
        <w:tc>
          <w:tcPr>
            <w:tcW w:type="dxa" w:w="1126"/>
          </w:tcPr>
          <w:p>
            <w:pPr>
              <w:spacing w:after="0"/>
              <w:jc w:val="right"/>
            </w:pPr>
            <w:r>
              <w:rPr>
                <w:sz w:val="16"/>
              </w:rPr>
              <w:t>$433</w:t>
            </w:r>
          </w:p>
        </w:tc>
        <w:tc>
          <w:tcPr>
            <w:tcW w:type="dxa" w:w="967"/>
          </w:tcPr>
          <w:p>
            <w:pPr>
              <w:spacing w:after="0"/>
              <w:jc w:val="right"/>
            </w:pPr>
            <w:r>
              <w:rPr>
                <w:sz w:val="16"/>
              </w:rPr>
              <w:t>$79</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$7,579,466,480</w:t>
            </w:r>
          </w:p>
        </w:tc>
        <w:tc>
          <w:tcPr>
            <w:tcW w:type="dxa" w:w="1134"/>
          </w:tcPr>
          <w:p>
            <w:pPr>
              <w:spacing w:after="0"/>
              <w:jc w:val="right"/>
            </w:pPr>
            <w:r>
              <w:rPr>
                <w:sz w:val="16"/>
              </w:rPr>
              <w:t>n/a</w:t>
            </w:r>
          </w:p>
        </w:tc>
        <w:tc>
          <w:tcPr>
            <w:tcW w:type="dxa" w:w="1043"/>
          </w:tcPr>
          <w:p>
            <w:pPr>
              <w:spacing w:after="0"/>
              <w:jc w:val="right"/>
            </w:pPr>
            <w:r>
              <w:rPr>
                <w:sz w:val="16"/>
              </w:rPr>
              <w:t>28,040</w:t>
            </w:r>
          </w:p>
        </w:tc>
        <w:tc>
          <w:tcPr>
            <w:tcW w:type="dxa" w:w="1126"/>
          </w:tcPr>
          <w:p>
            <w:pPr>
              <w:spacing w:after="0"/>
              <w:jc w:val="right"/>
            </w:pPr>
            <w:r>
              <w:rPr>
                <w:sz w:val="16"/>
              </w:rPr>
              <w:t>$176,522</w:t>
            </w:r>
          </w:p>
        </w:tc>
        <w:tc>
          <w:tcPr>
            <w:tcW w:type="dxa" w:w="1126"/>
          </w:tcPr>
          <w:p>
            <w:pPr>
              <w:spacing w:after="0"/>
              <w:jc w:val="right"/>
            </w:pPr>
            <w:r>
              <w:rPr>
                <w:sz w:val="16"/>
              </w:rPr>
              <w:t>n/a</w:t>
            </w:r>
          </w:p>
        </w:tc>
        <w:tc>
          <w:tcPr>
            <w:tcW w:type="dxa" w:w="967"/>
          </w:tcPr>
          <w:p>
            <w:pPr>
              <w:spacing w:after="0"/>
              <w:jc w:val="right"/>
            </w:pPr>
            <w:r>
              <w:rPr>
                <w:sz w:val="16"/>
              </w:rPr>
              <w:t>$14,558</w:t>
            </w:r>
          </w:p>
        </w:tc>
        <w:tc>
          <w:tcPr>
            <w:tcW w:type="dxa" w:w="1305"/>
          </w:tcPr>
          <w:p>
            <w:pPr>
              <w:spacing w:after="0"/>
              <w:jc w:val="right"/>
            </w:pPr>
            <w:r>
              <w:rPr>
                <w:sz w:val="16"/>
              </w:rPr>
              <w:t>0.00233%</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$7,574,448,026</w:t>
            </w:r>
          </w:p>
        </w:tc>
        <w:tc>
          <w:tcPr>
            <w:tcW w:type="dxa" w:w="1134"/>
          </w:tcPr>
          <w:p>
            <w:pPr>
              <w:spacing w:after="0"/>
              <w:jc w:val="right"/>
            </w:pPr>
            <w:r>
              <w:rPr>
                <w:sz w:val="16"/>
              </w:rPr>
              <w:t>$2,367,951</w:t>
            </w:r>
          </w:p>
        </w:tc>
        <w:tc>
          <w:tcPr>
            <w:tcW w:type="dxa" w:w="1043"/>
          </w:tcPr>
          <w:p>
            <w:pPr>
              <w:spacing w:after="0"/>
              <w:jc w:val="right"/>
            </w:pPr>
            <w:r>
              <w:rPr>
                <w:sz w:val="16"/>
              </w:rPr>
              <w:t>2,438</w:t>
            </w:r>
          </w:p>
        </w:tc>
        <w:tc>
          <w:tcPr>
            <w:tcW w:type="dxa" w:w="1126"/>
          </w:tcPr>
          <w:p>
            <w:pPr>
              <w:spacing w:after="0"/>
              <w:jc w:val="right"/>
            </w:pPr>
            <w:r>
              <w:rPr>
                <w:sz w:val="16"/>
              </w:rPr>
              <w:t>$11,536,983</w:t>
            </w:r>
          </w:p>
        </w:tc>
        <w:tc>
          <w:tcPr>
            <w:tcW w:type="dxa" w:w="1126"/>
          </w:tcPr>
          <w:p>
            <w:pPr>
              <w:spacing w:after="0"/>
              <w:jc w:val="right"/>
            </w:pPr>
            <w:r>
              <w:rPr>
                <w:sz w:val="16"/>
              </w:rPr>
              <w:t>$49,546</w:t>
            </w:r>
          </w:p>
        </w:tc>
        <w:tc>
          <w:tcPr>
            <w:tcW w:type="dxa" w:w="967"/>
          </w:tcPr>
          <w:p>
            <w:pPr>
              <w:spacing w:after="0"/>
              <w:jc w:val="right"/>
            </w:pPr>
            <w:r>
              <w:rPr>
                <w:sz w:val="16"/>
              </w:rPr>
              <w:t>$118,588</w:t>
            </w:r>
          </w:p>
        </w:tc>
        <w:tc>
          <w:tcPr>
            <w:tcW w:type="dxa" w:w="1305"/>
          </w:tcPr>
          <w:p>
            <w:pPr>
              <w:spacing w:after="0"/>
              <w:jc w:val="right"/>
            </w:pPr>
            <w:r>
              <w:rPr>
                <w:sz w:val="16"/>
              </w:rPr>
              <w:t>n/a (see note)</w:t>
            </w:r>
          </w:p>
        </w:tc>
        <w:tc>
          <w:tcPr>
            <w:tcW w:type="dxa" w:w="1195"/>
          </w:tcPr>
          <w:p>
            <w:pPr>
              <w:spacing w:after="0"/>
              <w:jc w:val="right"/>
            </w:pPr>
            <w:r>
              <w:rPr>
                <w:sz w:val="16"/>
              </w:rPr>
              <w:t>$20,000</w:t>
            </w: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$1,258,577,908</w:t>
            </w:r>
          </w:p>
        </w:tc>
        <w:tc>
          <w:tcPr>
            <w:tcW w:type="dxa" w:w="1134"/>
          </w:tcPr>
          <w:p>
            <w:pPr>
              <w:spacing w:after="0"/>
              <w:jc w:val="right"/>
            </w:pPr>
            <w:r>
              <w:rPr>
                <w:sz w:val="16"/>
              </w:rPr>
              <w:t>n/a</w:t>
            </w:r>
          </w:p>
        </w:tc>
        <w:tc>
          <w:tcPr>
            <w:tcW w:type="dxa" w:w="1043"/>
          </w:tcPr>
          <w:p>
            <w:pPr>
              <w:spacing w:after="0"/>
              <w:jc w:val="right"/>
            </w:pPr>
            <w:r>
              <w:rPr>
                <w:sz w:val="16"/>
              </w:rPr>
              <w:t>4,779</w:t>
            </w:r>
          </w:p>
        </w:tc>
        <w:tc>
          <w:tcPr>
            <w:tcW w:type="dxa" w:w="1126"/>
          </w:tcPr>
          <w:p>
            <w:pPr>
              <w:spacing w:after="0"/>
              <w:jc w:val="right"/>
            </w:pPr>
            <w:r>
              <w:rPr>
                <w:sz w:val="16"/>
              </w:rPr>
              <w:t>$3,821</w:t>
            </w:r>
          </w:p>
        </w:tc>
        <w:tc>
          <w:tcPr>
            <w:tcW w:type="dxa" w:w="1126"/>
          </w:tcPr>
          <w:p>
            <w:pPr>
              <w:spacing w:after="0"/>
              <w:jc w:val="right"/>
            </w:pPr>
            <w:r>
              <w:rPr>
                <w:sz w:val="16"/>
              </w:rPr>
              <w:t>n/a</w:t>
            </w:r>
          </w:p>
        </w:tc>
        <w:tc>
          <w:tcPr>
            <w:tcW w:type="dxa" w:w="967"/>
          </w:tcPr>
          <w:p>
            <w:pPr>
              <w:spacing w:after="0"/>
              <w:jc w:val="right"/>
            </w:pPr>
            <w:r>
              <w:rPr>
                <w:sz w:val="16"/>
              </w:rPr>
              <w:t>$30,834</w:t>
            </w:r>
          </w:p>
        </w:tc>
        <w:tc>
          <w:tcPr>
            <w:tcW w:type="dxa" w:w="1305"/>
          </w:tcPr>
          <w:p>
            <w:pPr>
              <w:spacing w:after="0"/>
              <w:jc w:val="right"/>
            </w:pPr>
            <w:r>
              <w:rPr>
                <w:sz w:val="16"/>
              </w:rPr>
              <w:t>0.000304%</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$7,579,466,480</w:t>
            </w:r>
          </w:p>
        </w:tc>
        <w:tc>
          <w:tcPr>
            <w:tcW w:type="dxa" w:w="1134"/>
          </w:tcPr>
          <w:p>
            <w:pPr>
              <w:spacing w:after="0"/>
              <w:jc w:val="right"/>
            </w:pPr>
            <w:r>
              <w:rPr>
                <w:sz w:val="16"/>
              </w:rPr>
              <w:t>n/a</w:t>
            </w:r>
          </w:p>
        </w:tc>
        <w:tc>
          <w:tcPr>
            <w:tcW w:type="dxa" w:w="1043"/>
          </w:tcPr>
          <w:p>
            <w:pPr>
              <w:spacing w:after="0"/>
              <w:jc w:val="right"/>
            </w:pPr>
            <w:r>
              <w:rPr>
                <w:sz w:val="16"/>
              </w:rPr>
              <w:t>28,040</w:t>
            </w:r>
          </w:p>
        </w:tc>
        <w:tc>
          <w:tcPr>
            <w:tcW w:type="dxa" w:w="1126"/>
          </w:tcPr>
          <w:p>
            <w:pPr>
              <w:spacing w:after="0"/>
              <w:jc w:val="right"/>
            </w:pPr>
            <w:r>
              <w:rPr>
                <w:sz w:val="16"/>
              </w:rPr>
              <w:t>$4,458</w:t>
            </w:r>
          </w:p>
        </w:tc>
        <w:tc>
          <w:tcPr>
            <w:tcW w:type="dxa" w:w="1126"/>
          </w:tcPr>
          <w:p>
            <w:pPr>
              <w:spacing w:after="0"/>
              <w:jc w:val="right"/>
            </w:pPr>
            <w:r>
              <w:rPr>
                <w:sz w:val="16"/>
              </w:rPr>
              <w:t>n/a</w:t>
            </w:r>
          </w:p>
        </w:tc>
        <w:tc>
          <w:tcPr>
            <w:tcW w:type="dxa" w:w="967"/>
          </w:tcPr>
          <w:p>
            <w:pPr>
              <w:spacing w:after="0"/>
              <w:jc w:val="right"/>
            </w:pPr>
            <w:r>
              <w:rPr>
                <w:sz w:val="16"/>
              </w:rPr>
              <w:t>$489,286</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$7,579,466,480</w:t>
            </w:r>
          </w:p>
        </w:tc>
        <w:tc>
          <w:tcPr>
            <w:tcW w:type="dxa" w:w="1134"/>
          </w:tcPr>
          <w:p>
            <w:pPr>
              <w:spacing w:after="0"/>
              <w:jc w:val="right"/>
            </w:pPr>
            <w:r>
              <w:rPr>
                <w:sz w:val="16"/>
              </w:rPr>
              <w:t>$6,550,075</w:t>
            </w:r>
          </w:p>
        </w:tc>
        <w:tc>
          <w:tcPr>
            <w:tcW w:type="dxa" w:w="1043"/>
          </w:tcPr>
          <w:p>
            <w:pPr>
              <w:spacing w:after="0"/>
              <w:jc w:val="right"/>
            </w:pPr>
            <w:r>
              <w:rPr>
                <w:sz w:val="16"/>
              </w:rPr>
              <w:t>28,040</w:t>
            </w:r>
          </w:p>
        </w:tc>
        <w:tc>
          <w:tcPr>
            <w:tcW w:type="dxa" w:w="1126"/>
          </w:tcPr>
          <w:p>
            <w:pPr>
              <w:spacing w:after="0"/>
              <w:jc w:val="right"/>
            </w:pPr>
            <w:r>
              <w:rPr>
                <w:sz w:val="16"/>
              </w:rPr>
              <w:t>$165,507</w:t>
            </w:r>
          </w:p>
        </w:tc>
        <w:tc>
          <w:tcPr>
            <w:tcW w:type="dxa" w:w="1126"/>
          </w:tcPr>
          <w:p>
            <w:pPr>
              <w:spacing w:after="0"/>
              <w:jc w:val="right"/>
            </w:pPr>
            <w:r>
              <w:rPr>
                <w:sz w:val="16"/>
              </w:rPr>
              <w:t>$155</w:t>
            </w:r>
          </w:p>
        </w:tc>
        <w:tc>
          <w:tcPr>
            <w:tcW w:type="dxa" w:w="967"/>
          </w:tcPr>
          <w:p>
            <w:pPr>
              <w:spacing w:after="0"/>
              <w:jc w:val="right"/>
            </w:pPr>
            <w:r>
              <w:rPr>
                <w:sz w:val="16"/>
              </w:rPr>
              <w:t>$70,553</w:t>
            </w:r>
          </w:p>
        </w:tc>
        <w:tc>
          <w:tcPr>
            <w:tcW w:type="dxa" w:w="1305"/>
          </w:tcPr>
          <w:p>
            <w:pPr>
              <w:spacing w:after="0"/>
              <w:jc w:val="right"/>
            </w:pPr>
            <w:r>
              <w:rPr>
                <w:sz w:val="16"/>
              </w:rPr>
              <w:t>0.00218%</w:t>
            </w:r>
          </w:p>
        </w:tc>
        <w:tc>
          <w:tcPr>
            <w:tcW w:type="dxa" w:w="1195"/>
          </w:tcPr>
          <w:p>
            <w:pPr>
              <w:spacing w:after="0"/>
              <w:jc w:val="right"/>
            </w:pPr>
            <w:r>
              <w:rPr>
                <w:sz w:val="16"/>
              </w:rPr>
              <w:t>$28,000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$7,579,466,480</w:t>
            </w:r>
          </w:p>
        </w:tc>
        <w:tc>
          <w:tcPr>
            <w:tcW w:type="dxa" w:w="1134"/>
          </w:tcPr>
          <w:p>
            <w:pPr>
              <w:spacing w:after="0"/>
              <w:jc w:val="right"/>
            </w:pPr>
            <w:r>
              <w:rPr>
                <w:sz w:val="16"/>
              </w:rPr>
              <w:t>$6,550,075</w:t>
            </w:r>
          </w:p>
        </w:tc>
        <w:tc>
          <w:tcPr>
            <w:tcW w:type="dxa" w:w="1043"/>
          </w:tcPr>
          <w:p>
            <w:pPr>
              <w:spacing w:after="0"/>
              <w:jc w:val="right"/>
            </w:pPr>
            <w:r>
              <w:rPr>
                <w:sz w:val="16"/>
              </w:rPr>
              <w:t>28,040</w:t>
            </w:r>
          </w:p>
        </w:tc>
        <w:tc>
          <w:tcPr>
            <w:tcW w:type="dxa" w:w="1126"/>
          </w:tcPr>
          <w:p>
            <w:pPr>
              <w:spacing w:after="0"/>
              <w:jc w:val="right"/>
            </w:pPr>
            <w:r>
              <w:rPr>
                <w:sz w:val="16"/>
              </w:rPr>
              <w:t>$453,391</w:t>
            </w:r>
          </w:p>
        </w:tc>
        <w:tc>
          <w:tcPr>
            <w:tcW w:type="dxa" w:w="1126"/>
          </w:tcPr>
          <w:p>
            <w:pPr>
              <w:spacing w:after="0"/>
              <w:jc w:val="right"/>
            </w:pPr>
            <w:r>
              <w:rPr>
                <w:sz w:val="16"/>
              </w:rPr>
              <w:t>$63</w:t>
            </w:r>
          </w:p>
        </w:tc>
        <w:tc>
          <w:tcPr>
            <w:tcW w:type="dxa" w:w="967"/>
          </w:tcPr>
          <w:p>
            <w:pPr>
              <w:spacing w:after="0"/>
              <w:jc w:val="right"/>
            </w:pPr>
            <w:r>
              <w:rPr>
                <w:sz w:val="16"/>
              </w:rPr>
              <w:t>$145,821</w:t>
            </w:r>
          </w:p>
        </w:tc>
        <w:tc>
          <w:tcPr>
            <w:tcW w:type="dxa" w:w="1305"/>
          </w:tcPr>
          <w:p>
            <w:pPr>
              <w:spacing w:after="0"/>
              <w:jc w:val="right"/>
            </w:pPr>
            <w:r>
              <w:rPr>
                <w:sz w:val="16"/>
              </w:rPr>
              <w:t>0.00598%</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$2,214,230,903</w:t>
            </w:r>
          </w:p>
        </w:tc>
        <w:tc>
          <w:tcPr>
            <w:tcW w:type="dxa" w:w="1134"/>
          </w:tcPr>
          <w:p>
            <w:pPr>
              <w:spacing w:after="0"/>
              <w:jc w:val="right"/>
            </w:pPr>
            <w:r>
              <w:rPr>
                <w:sz w:val="16"/>
              </w:rPr>
              <w:t>$1,371,526</w:t>
            </w:r>
          </w:p>
        </w:tc>
        <w:tc>
          <w:tcPr>
            <w:tcW w:type="dxa" w:w="1043"/>
          </w:tcPr>
          <w:p>
            <w:pPr>
              <w:spacing w:after="0"/>
              <w:jc w:val="right"/>
            </w:pPr>
            <w:r>
              <w:rPr>
                <w:sz w:val="16"/>
              </w:rPr>
              <w:t>8,802</w:t>
            </w:r>
          </w:p>
        </w:tc>
        <w:tc>
          <w:tcPr>
            <w:tcW w:type="dxa" w:w="1126"/>
          </w:tcPr>
          <w:p>
            <w:pPr>
              <w:spacing w:after="0"/>
              <w:jc w:val="right"/>
            </w:pPr>
            <w:r>
              <w:rPr>
                <w:sz w:val="16"/>
              </w:rPr>
              <w:t>$3,315</w:t>
            </w:r>
          </w:p>
        </w:tc>
        <w:tc>
          <w:tcPr>
            <w:tcW w:type="dxa" w:w="1126"/>
          </w:tcPr>
          <w:p>
            <w:pPr>
              <w:spacing w:after="0"/>
              <w:jc w:val="right"/>
            </w:pPr>
            <w:r>
              <w:rPr>
                <w:sz w:val="16"/>
              </w:rPr>
              <w:t>$1</w:t>
            </w:r>
          </w:p>
        </w:tc>
        <w:tc>
          <w:tcPr>
            <w:tcW w:type="dxa" w:w="967"/>
          </w:tcPr>
          <w:p>
            <w:pPr>
              <w:spacing w:after="0"/>
              <w:jc w:val="right"/>
            </w:pPr>
            <w:r>
              <w:rPr>
                <w:sz w:val="16"/>
              </w:rPr>
              <w:t>$665</w:t>
            </w:r>
          </w:p>
        </w:tc>
        <w:tc>
          <w:tcPr>
            <w:tcW w:type="dxa" w:w="1305"/>
          </w:tcPr>
          <w:p>
            <w:pPr>
              <w:spacing w:after="0"/>
              <w:jc w:val="right"/>
            </w:pPr>
            <w:r>
              <w:rPr>
                <w:sz w:val="16"/>
              </w:rPr>
              <w:t>0.00015%</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$7,579,466,480</w:t>
            </w:r>
          </w:p>
        </w:tc>
        <w:tc>
          <w:tcPr>
            <w:tcW w:type="dxa" w:w="1134"/>
          </w:tcPr>
          <w:p>
            <w:pPr>
              <w:spacing w:after="0"/>
              <w:jc w:val="right"/>
            </w:pPr>
            <w:r>
              <w:rPr>
                <w:sz w:val="16"/>
              </w:rPr>
              <w:t>$6,550,075</w:t>
            </w:r>
          </w:p>
        </w:tc>
        <w:tc>
          <w:tcPr>
            <w:tcW w:type="dxa" w:w="1043"/>
          </w:tcPr>
          <w:p>
            <w:pPr>
              <w:spacing w:after="0"/>
              <w:jc w:val="right"/>
            </w:pPr>
            <w:r>
              <w:rPr>
                <w:sz w:val="16"/>
              </w:rPr>
              <w:t>28,040</w:t>
            </w:r>
          </w:p>
        </w:tc>
        <w:tc>
          <w:tcPr>
            <w:tcW w:type="dxa" w:w="1126"/>
          </w:tcPr>
          <w:p>
            <w:pPr>
              <w:spacing w:after="0"/>
              <w:jc w:val="right"/>
            </w:pPr>
            <w:r>
              <w:rPr>
                <w:sz w:val="16"/>
              </w:rPr>
              <w:t>$21,911</w:t>
            </w:r>
          </w:p>
        </w:tc>
        <w:tc>
          <w:tcPr>
            <w:tcW w:type="dxa" w:w="1126"/>
          </w:tcPr>
          <w:p>
            <w:pPr>
              <w:spacing w:after="0"/>
              <w:jc w:val="right"/>
            </w:pPr>
            <w:r>
              <w:rPr>
                <w:sz w:val="16"/>
              </w:rPr>
              <w:t>$25</w:t>
            </w:r>
          </w:p>
        </w:tc>
        <w:tc>
          <w:tcPr>
            <w:tcW w:type="dxa" w:w="967"/>
          </w:tcPr>
          <w:p>
            <w:pPr>
              <w:spacing w:after="0"/>
              <w:jc w:val="right"/>
            </w:pPr>
            <w:r>
              <w:rPr>
                <w:sz w:val="16"/>
              </w:rPr>
              <w:t>$17,654</w:t>
            </w:r>
          </w:p>
        </w:tc>
        <w:tc>
          <w:tcPr>
            <w:tcW w:type="dxa" w:w="1305"/>
          </w:tcPr>
          <w:p>
            <w:pPr>
              <w:spacing w:after="0"/>
              <w:jc w:val="right"/>
            </w:pPr>
            <w:r>
              <w:rPr>
                <w:sz w:val="16"/>
              </w:rPr>
              <w:t>0.000289%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2025-04-23 (Storm Events through 2026-06-30): 34 county-coded records, 34 with a damage value recorded (including $0), $48,000; 3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28,040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$7,579,466,480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$6,550,075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$12,807,802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$1,321,771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Hocking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Murray City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Hocking County</w:t>
            </w:r>
          </w:p>
        </w:tc>
        <w:tc>
          <w:tcPr>
            <w:tcW w:type="dxa" w:w="1545"/>
          </w:tcPr>
          <w:p>
            <w:pPr>
              <w:spacing w:after="0"/>
              <w:jc w:val="left"/>
            </w:pPr>
            <w:r>
              <w:rPr>
                <w:sz w:val="16"/>
              </w:rPr>
              <w:t>390272</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Laurelville village</w:t>
            </w:r>
          </w:p>
        </w:tc>
        <w:tc>
          <w:tcPr>
            <w:tcW w:type="dxa" w:w="1545"/>
          </w:tcPr>
          <w:p>
            <w:pPr>
              <w:spacing w:after="0"/>
              <w:jc w:val="left"/>
            </w:pPr>
            <w:r>
              <w:rPr>
                <w:sz w:val="16"/>
              </w:rPr>
              <w:t>390273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Logan city</w:t>
            </w:r>
          </w:p>
        </w:tc>
        <w:tc>
          <w:tcPr>
            <w:tcW w:type="dxa" w:w="1545"/>
          </w:tcPr>
          <w:p>
            <w:pPr>
              <w:spacing w:after="0"/>
              <w:jc w:val="left"/>
            </w:pPr>
            <w:r>
              <w:rPr>
                <w:sz w:val="16"/>
              </w:rPr>
              <w:t>390274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Murray City village</w:t>
            </w:r>
          </w:p>
        </w:tc>
        <w:tc>
          <w:tcPr>
            <w:tcW w:type="dxa" w:w="1545"/>
          </w:tcPr>
          <w:p>
            <w:pPr>
              <w:spacing w:after="0"/>
              <w:jc w:val="left"/>
            </w:pPr>
            <w:r>
              <w:rPr>
                <w:sz w:val="16"/>
              </w:rPr>
              <w:t>390275</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Hocking County, OH: risk-assessment baseline packet, release 2026-10 (data as of 2026-09-30; County FIPS 39073). Automated baseline. </w:t>
      </w:r>
      <w:hyperlink r:id="rId15">
        <w:r>
          <w:rPr>
            <w:color w:val="1F4E99"/>
            <w:sz w:val="17"/>
            <w:u w:val="single"/>
          </w:rPr>
          <w:t>https://hazardplain.org/oh/39073/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Hocking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Hocking County, OH: Risk-assessment baseline packet</dc:title>
  <dc:subject>Hazard Plain release 2026-10, as of 2026-09-30. Automated baseline</dc:subject>
  <dc:creator>Hazard Plain</dc:creator>
  <cp:keywords>Hazard Plain; hazard mitigation; risk assessment; 39073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