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Hancock County, OH</w:t>
      </w:r>
    </w:p>
    <w:p>
      <w:pPr>
        <w:spacing w:after="120" w:before="0"/>
      </w:pPr>
      <w:r>
        <w:rPr>
          <w:color w:val="555555"/>
          <w:sz w:val="24"/>
        </w:rPr>
        <w:t>Risk-assessment baseline packet</w:t>
      </w:r>
    </w:p>
    <w:p>
      <w:pPr>
        <w:spacing w:after="120" w:before="0"/>
      </w:pPr>
      <w:r>
        <w:rPr>
          <w:b/>
          <w:sz w:val="18"/>
        </w:rPr>
        <w:t xml:space="preserve">County FIPS: </w:t>
      </w:r>
      <w:r>
        <w:rPr>
          <w:sz w:val="18"/>
        </w:rPr>
        <w:t>39063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2030-08-25. Plan: Hancock County 2025 Hazard Mitigation Plan (FEMA plan 111088), approved 2025-08-26.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2025-08-26: no new hazard declaration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($18,803,119 a year), Tornado ($3,981,394) and Hail ($3,403,522).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2030-08-25</w:t>
      </w:r>
    </w:p>
    <w:p>
      <w:pPr>
        <w:keepNext/>
        <w:spacing w:after="40" w:before="0"/>
      </w:pPr>
      <w:r>
        <w:rPr>
          <w:b/>
        </w:rPr>
        <w:t xml:space="preserve">Plan: </w:t>
      </w:r>
      <w:r>
        <w:rPr/>
        <w:t>Hancock County 2025 Hazard Mitigation Plan (FEMA plan 111088)</w:t>
      </w:r>
    </w:p>
    <w:p>
      <w:pPr>
        <w:keepNext/>
        <w:spacing w:after="40" w:before="0"/>
      </w:pPr>
      <w:r>
        <w:rPr>
          <w:b/>
        </w:rPr>
        <w:t xml:space="preserve">Approved: </w:t>
      </w:r>
      <w:r>
        <w:rPr/>
        <w:t>2025-08-26</w:t>
      </w:r>
    </w:p>
    <w:p>
      <w:pPr>
        <w:keepNext/>
        <w:spacing w:after="40" w:before="0"/>
      </w:pPr>
      <w:r>
        <w:rPr>
          <w:b/>
        </w:rPr>
        <w:t xml:space="preserve">Days to expiry: </w:t>
      </w:r>
      <w:r>
        <w:rPr/>
        <w:t>1,425</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25, SRL 60 (44 CFR 77.2); any definition: 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769"/>
        <w:gridCol w:w="1552"/>
        <w:gridCol w:w="1627"/>
        <w:gridCol w:w="2020"/>
        <w:gridCol w:w="1463"/>
        <w:gridCol w:w="826"/>
        <w:gridCol w:w="2446"/>
        <w:gridCol w:w="2029"/>
      </w:tblGrid>
      <w:tr>
        <w:trPr>
          <w:cantSplit/>
          <w:tblHeader/>
        </w:trPr>
        <w:tc>
          <w:tcPr>
            <w:tcW w:type="dxa" w:w="137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2"/>
            <w:shd w:val="clear" w:color="auto" w:fill="E8E8E8"/>
          </w:tcPr>
          <w:p>
            <w:pPr>
              <w:spacing w:after="0"/>
              <w:jc w:val="left"/>
            </w:pPr>
            <w:r>
              <w:rPr>
                <w:b/>
                <w:sz w:val="16"/>
              </w:rPr>
              <w:t>Status</w:t>
            </w:r>
          </w:p>
        </w:tc>
        <w:tc>
          <w:tcPr>
            <w:tcW w:type="dxa" w:w="1627"/>
            <w:shd w:val="clear" w:color="auto" w:fill="E8E8E8"/>
          </w:tcPr>
          <w:p>
            <w:pPr>
              <w:spacing w:after="0"/>
              <w:jc w:val="left"/>
            </w:pPr>
            <w:r>
              <w:rPr>
                <w:b/>
                <w:sz w:val="16"/>
              </w:rPr>
              <w:t>Plan</w:t>
            </w:r>
          </w:p>
        </w:tc>
        <w:tc>
          <w:tcPr>
            <w:tcW w:type="dxa" w:w="2020"/>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6"/>
            <w:shd w:val="clear" w:color="auto" w:fill="E8E8E8"/>
          </w:tcPr>
          <w:p>
            <w:pPr>
              <w:spacing w:after="0"/>
              <w:jc w:val="left"/>
            </w:pPr>
            <w:r>
              <w:rPr>
                <w:b/>
                <w:sz w:val="16"/>
              </w:rPr>
              <w:t>Update underway</w:t>
            </w:r>
          </w:p>
        </w:tc>
        <w:tc>
          <w:tcPr>
            <w:tcW w:type="dxa" w:w="2029"/>
            <w:shd w:val="clear" w:color="auto" w:fill="E8E8E8"/>
          </w:tcPr>
          <w:p>
            <w:pPr>
              <w:spacing w:after="0"/>
              <w:jc w:val="left"/>
            </w:pPr>
            <w:r>
              <w:rPr>
                <w:b/>
                <w:sz w:val="16"/>
              </w:rPr>
              <w:t>Notes</w:t>
            </w:r>
          </w:p>
        </w:tc>
      </w:tr>
      <w:tr>
        <w:trPr>
          <w:cantSplit/>
        </w:trPr>
        <w:tc>
          <w:tcPr>
            <w:tcW w:type="dxa" w:w="1379"/>
          </w:tcPr>
          <w:p>
            <w:pPr>
              <w:spacing w:after="0"/>
              <w:jc w:val="left"/>
            </w:pPr>
            <w:r>
              <w:rPr>
                <w:sz w:val="16"/>
              </w:rPr>
              <w:t>Hancock County</w:t>
            </w:r>
          </w:p>
        </w:tc>
        <w:tc>
          <w:tcPr>
            <w:tcW w:type="dxa" w:w="769"/>
          </w:tcPr>
          <w:p>
            <w:pPr>
              <w:spacing w:after="0"/>
              <w:jc w:val="left"/>
            </w:pPr>
            <w:r>
              <w:rPr>
                <w:sz w:val="16"/>
              </w:rPr>
              <w:t>County</w:t>
            </w:r>
          </w:p>
        </w:tc>
        <w:tc>
          <w:tcPr>
            <w:tcW w:type="dxa" w:w="1552"/>
          </w:tcPr>
          <w:p>
            <w:pPr>
              <w:spacing w:after="0"/>
              <w:jc w:val="left"/>
            </w:pPr>
            <w:r>
              <w:rPr>
                <w:sz w:val="16"/>
              </w:rPr>
              <w:t>Approved, expires 2030-08-25</w:t>
            </w:r>
          </w:p>
        </w:tc>
        <w:tc>
          <w:tcPr>
            <w:tcW w:type="dxa" w:w="1627"/>
          </w:tcPr>
          <w:p>
            <w:pPr>
              <w:spacing w:after="0"/>
              <w:jc w:val="left"/>
            </w:pPr>
            <w:r>
              <w:rPr>
                <w:sz w:val="16"/>
              </w:rPr>
              <w:t>Hancock County 2025 Hazard Mitigation Plan (FEMA plan 111088)</w:t>
            </w:r>
          </w:p>
        </w:tc>
        <w:tc>
          <w:tcPr>
            <w:tcW w:type="dxa" w:w="2020"/>
          </w:tcPr>
          <w:p>
            <w:pPr>
              <w:spacing w:after="0"/>
              <w:jc w:val="left"/>
            </w:pPr>
            <w:r>
              <w:rPr>
                <w:sz w:val="16"/>
              </w:rPr>
              <w:t>2025-08-26</w:t>
            </w:r>
          </w:p>
        </w:tc>
        <w:tc>
          <w:tcPr>
            <w:tcW w:type="dxa" w:w="1463"/>
          </w:tcPr>
          <w:p>
            <w:pPr>
              <w:spacing w:after="0"/>
              <w:jc w:val="left"/>
            </w:pPr>
            <w:r>
              <w:rPr>
                <w:sz w:val="16"/>
              </w:rPr>
              <w:t>2030-08-25</w:t>
            </w:r>
          </w:p>
        </w:tc>
        <w:tc>
          <w:tcPr>
            <w:tcW w:type="dxa" w:w="826"/>
          </w:tcPr>
          <w:p>
            <w:pPr>
              <w:spacing w:after="0"/>
              <w:jc w:val="right"/>
            </w:pPr>
            <w:r>
              <w:rPr>
                <w:sz w:val="16"/>
              </w:rPr>
              <w:t>1,425</w:t>
            </w:r>
          </w:p>
        </w:tc>
        <w:tc>
          <w:tcPr>
            <w:tcW w:type="dxa" w:w="2446"/>
          </w:tcPr>
          <w:p>
            <w:pPr>
              <w:spacing w:after="0"/>
              <w:jc w:val="left"/>
            </w:pPr>
          </w:p>
        </w:tc>
        <w:tc>
          <w:tcPr>
            <w:tcW w:type="dxa" w:w="2029"/>
          </w:tcPr>
          <w:p>
            <w:pPr>
              <w:spacing w:after="0"/>
              <w:jc w:val="left"/>
            </w:pPr>
          </w:p>
        </w:tc>
      </w:tr>
      <w:tr>
        <w:trPr>
          <w:cantSplit/>
        </w:trPr>
        <w:tc>
          <w:tcPr>
            <w:tcW w:type="dxa" w:w="1379"/>
          </w:tcPr>
          <w:p>
            <w:pPr>
              <w:spacing w:after="0"/>
              <w:jc w:val="left"/>
            </w:pPr>
            <w:r>
              <w:rPr>
                <w:sz w:val="16"/>
              </w:rPr>
              <w:t>Arcadia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Arlington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Benton Ridge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Bluffton village</w:t>
            </w:r>
          </w:p>
        </w:tc>
        <w:tc>
          <w:tcPr>
            <w:tcW w:type="dxa" w:w="769"/>
          </w:tcPr>
          <w:p>
            <w:pPr>
              <w:spacing w:after="0"/>
              <w:jc w:val="left"/>
            </w:pPr>
            <w:r>
              <w:rPr>
                <w:sz w:val="16"/>
              </w:rPr>
              <w:t>Village</w:t>
            </w:r>
          </w:p>
        </w:tc>
        <w:tc>
          <w:tcPr>
            <w:tcW w:type="dxa" w:w="1552"/>
          </w:tcPr>
          <w:p>
            <w:pPr>
              <w:spacing w:after="0"/>
              <w:jc w:val="left"/>
            </w:pPr>
            <w:r>
              <w:rPr>
                <w:sz w:val="16"/>
              </w:rPr>
              <w:t>Expired on 2026-03-28</w:t>
            </w:r>
          </w:p>
        </w:tc>
        <w:tc>
          <w:tcPr>
            <w:tcW w:type="dxa" w:w="1627"/>
          </w:tcPr>
          <w:p>
            <w:pPr>
              <w:spacing w:after="0"/>
              <w:jc w:val="left"/>
            </w:pPr>
            <w:r>
              <w:rPr>
                <w:sz w:val="16"/>
              </w:rPr>
              <w:t>Allen County Hazard Mitigation Plan (FEMA plan 107310)</w:t>
            </w:r>
          </w:p>
        </w:tc>
        <w:tc>
          <w:tcPr>
            <w:tcW w:type="dxa" w:w="2020"/>
          </w:tcPr>
          <w:p>
            <w:pPr>
              <w:spacing w:after="0"/>
              <w:jc w:val="left"/>
            </w:pPr>
            <w:r>
              <w:rPr>
                <w:sz w:val="16"/>
              </w:rPr>
              <w:t>2021-03-29</w:t>
            </w:r>
          </w:p>
        </w:tc>
        <w:tc>
          <w:tcPr>
            <w:tcW w:type="dxa" w:w="1463"/>
          </w:tcPr>
          <w:p>
            <w:pPr>
              <w:spacing w:after="0"/>
              <w:jc w:val="left"/>
            </w:pPr>
            <w:r>
              <w:rPr>
                <w:sz w:val="16"/>
              </w:rPr>
              <w:t>2026-03-28</w:t>
            </w:r>
          </w:p>
        </w:tc>
        <w:tc>
          <w:tcPr>
            <w:tcW w:type="dxa" w:w="826"/>
          </w:tcPr>
          <w:p>
            <w:pPr>
              <w:spacing w:after="0"/>
              <w:jc w:val="right"/>
            </w:pPr>
            <w:r>
              <w:rPr>
                <w:sz w:val="16"/>
              </w:rPr>
              <w:t>-186</w:t>
            </w:r>
          </w:p>
        </w:tc>
        <w:tc>
          <w:tcPr>
            <w:tcW w:type="dxa" w:w="2446"/>
          </w:tcPr>
          <w:p>
            <w:pPr>
              <w:spacing w:after="0"/>
              <w:jc w:val="left"/>
            </w:pPr>
          </w:p>
        </w:tc>
        <w:tc>
          <w:tcPr>
            <w:tcW w:type="dxa" w:w="2029"/>
          </w:tcPr>
          <w:p>
            <w:pPr>
              <w:spacing w:after="0"/>
              <w:jc w:val="left"/>
            </w:pPr>
          </w:p>
        </w:tc>
      </w:tr>
      <w:tr>
        <w:trPr>
          <w:cantSplit/>
        </w:trPr>
        <w:tc>
          <w:tcPr>
            <w:tcW w:type="dxa" w:w="1379"/>
          </w:tcPr>
          <w:p>
            <w:pPr>
              <w:spacing w:after="0"/>
              <w:jc w:val="left"/>
            </w:pPr>
            <w:r>
              <w:rPr>
                <w:sz w:val="16"/>
              </w:rPr>
              <w:t>Findlay city</w:t>
            </w:r>
          </w:p>
        </w:tc>
        <w:tc>
          <w:tcPr>
            <w:tcW w:type="dxa" w:w="769"/>
          </w:tcPr>
          <w:p>
            <w:pPr>
              <w:spacing w:after="0"/>
              <w:jc w:val="left"/>
            </w:pPr>
            <w:r>
              <w:rPr>
                <w:sz w:val="16"/>
              </w:rPr>
              <w:t>City</w:t>
            </w:r>
          </w:p>
        </w:tc>
        <w:tc>
          <w:tcPr>
            <w:tcW w:type="dxa" w:w="1552"/>
          </w:tcPr>
          <w:p>
            <w:pPr>
              <w:spacing w:after="0"/>
              <w:jc w:val="left"/>
            </w:pPr>
            <w:r>
              <w:rPr>
                <w:sz w:val="16"/>
              </w:rPr>
              <w:t>Approved, expires 2030-08-25</w:t>
            </w:r>
          </w:p>
        </w:tc>
        <w:tc>
          <w:tcPr>
            <w:tcW w:type="dxa" w:w="1627"/>
          </w:tcPr>
          <w:p>
            <w:pPr>
              <w:spacing w:after="0"/>
              <w:jc w:val="left"/>
            </w:pPr>
            <w:r>
              <w:rPr>
                <w:sz w:val="16"/>
              </w:rPr>
              <w:t>Hancock County 2025 Hazard Mitigation Plan (FEMA plan 111088)</w:t>
            </w:r>
          </w:p>
        </w:tc>
        <w:tc>
          <w:tcPr>
            <w:tcW w:type="dxa" w:w="2020"/>
          </w:tcPr>
          <w:p>
            <w:pPr>
              <w:spacing w:after="0"/>
              <w:jc w:val="left"/>
            </w:pPr>
            <w:r>
              <w:rPr>
                <w:sz w:val="16"/>
              </w:rPr>
              <w:t>2025-08-26</w:t>
            </w:r>
          </w:p>
        </w:tc>
        <w:tc>
          <w:tcPr>
            <w:tcW w:type="dxa" w:w="1463"/>
          </w:tcPr>
          <w:p>
            <w:pPr>
              <w:spacing w:after="0"/>
              <w:jc w:val="left"/>
            </w:pPr>
            <w:r>
              <w:rPr>
                <w:sz w:val="16"/>
              </w:rPr>
              <w:t>2030-08-25</w:t>
            </w:r>
          </w:p>
        </w:tc>
        <w:tc>
          <w:tcPr>
            <w:tcW w:type="dxa" w:w="826"/>
          </w:tcPr>
          <w:p>
            <w:pPr>
              <w:spacing w:after="0"/>
              <w:jc w:val="right"/>
            </w:pPr>
            <w:r>
              <w:rPr>
                <w:sz w:val="16"/>
              </w:rPr>
              <w:t>1,425</w:t>
            </w:r>
          </w:p>
        </w:tc>
        <w:tc>
          <w:tcPr>
            <w:tcW w:type="dxa" w:w="2446"/>
          </w:tcPr>
          <w:p>
            <w:pPr>
              <w:spacing w:after="0"/>
              <w:jc w:val="left"/>
            </w:pPr>
          </w:p>
        </w:tc>
        <w:tc>
          <w:tcPr>
            <w:tcW w:type="dxa" w:w="2029"/>
          </w:tcPr>
          <w:p>
            <w:pPr>
              <w:spacing w:after="0"/>
              <w:jc w:val="left"/>
            </w:pPr>
          </w:p>
        </w:tc>
      </w:tr>
      <w:tr>
        <w:trPr>
          <w:cantSplit/>
        </w:trPr>
        <w:tc>
          <w:tcPr>
            <w:tcW w:type="dxa" w:w="1379"/>
          </w:tcPr>
          <w:p>
            <w:pPr>
              <w:spacing w:after="0"/>
              <w:jc w:val="left"/>
            </w:pPr>
            <w:r>
              <w:rPr>
                <w:sz w:val="16"/>
              </w:rPr>
              <w:t>Fostoria city</w:t>
            </w:r>
          </w:p>
        </w:tc>
        <w:tc>
          <w:tcPr>
            <w:tcW w:type="dxa" w:w="769"/>
          </w:tcPr>
          <w:p>
            <w:pPr>
              <w:spacing w:after="0"/>
              <w:jc w:val="left"/>
            </w:pPr>
            <w:r>
              <w:rPr>
                <w:sz w:val="16"/>
              </w:rPr>
              <w:t>City</w:t>
            </w:r>
          </w:p>
        </w:tc>
        <w:tc>
          <w:tcPr>
            <w:tcW w:type="dxa" w:w="1552"/>
          </w:tcPr>
          <w:p>
            <w:pPr>
              <w:spacing w:after="0"/>
              <w:jc w:val="left"/>
            </w:pPr>
            <w:r>
              <w:rPr>
                <w:sz w:val="16"/>
              </w:rPr>
              <w:t>Approved, expires 2030-02-04</w:t>
            </w:r>
          </w:p>
        </w:tc>
        <w:tc>
          <w:tcPr>
            <w:tcW w:type="dxa" w:w="1627"/>
          </w:tcPr>
          <w:p>
            <w:pPr>
              <w:spacing w:after="0"/>
              <w:jc w:val="left"/>
            </w:pPr>
            <w:r>
              <w:rPr>
                <w:sz w:val="16"/>
              </w:rPr>
              <w:t>Seneca County (FEMA plan 110460)</w:t>
            </w:r>
          </w:p>
        </w:tc>
        <w:tc>
          <w:tcPr>
            <w:tcW w:type="dxa" w:w="2020"/>
          </w:tcPr>
          <w:p>
            <w:pPr>
              <w:spacing w:after="0"/>
              <w:jc w:val="left"/>
            </w:pPr>
            <w:r>
              <w:rPr>
                <w:sz w:val="16"/>
              </w:rPr>
              <w:t>2025-02-05</w:t>
            </w:r>
          </w:p>
        </w:tc>
        <w:tc>
          <w:tcPr>
            <w:tcW w:type="dxa" w:w="1463"/>
          </w:tcPr>
          <w:p>
            <w:pPr>
              <w:spacing w:after="0"/>
              <w:jc w:val="left"/>
            </w:pPr>
            <w:r>
              <w:rPr>
                <w:sz w:val="16"/>
              </w:rPr>
              <w:t>2030-02-04</w:t>
            </w:r>
          </w:p>
        </w:tc>
        <w:tc>
          <w:tcPr>
            <w:tcW w:type="dxa" w:w="826"/>
          </w:tcPr>
          <w:p>
            <w:pPr>
              <w:spacing w:after="0"/>
              <w:jc w:val="right"/>
            </w:pPr>
            <w:r>
              <w:rPr>
                <w:sz w:val="16"/>
              </w:rPr>
              <w:t>1,223</w:t>
            </w:r>
          </w:p>
        </w:tc>
        <w:tc>
          <w:tcPr>
            <w:tcW w:type="dxa" w:w="2446"/>
          </w:tcPr>
          <w:p>
            <w:pPr>
              <w:spacing w:after="0"/>
              <w:jc w:val="left"/>
            </w:pPr>
          </w:p>
        </w:tc>
        <w:tc>
          <w:tcPr>
            <w:tcW w:type="dxa" w:w="2029"/>
          </w:tcPr>
          <w:p>
            <w:pPr>
              <w:spacing w:after="0"/>
              <w:jc w:val="left"/>
            </w:pPr>
          </w:p>
        </w:tc>
      </w:tr>
      <w:tr>
        <w:trPr>
          <w:cantSplit/>
        </w:trPr>
        <w:tc>
          <w:tcPr>
            <w:tcW w:type="dxa" w:w="1379"/>
          </w:tcPr>
          <w:p>
            <w:pPr>
              <w:spacing w:after="0"/>
              <w:jc w:val="left"/>
            </w:pPr>
            <w:r>
              <w:rPr>
                <w:sz w:val="16"/>
              </w:rPr>
              <w:t>Jenera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McComb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Mount Blanchard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Mount Cory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Rawson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Van Buren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79"/>
          </w:tcPr>
          <w:p>
            <w:pPr>
              <w:spacing w:after="0"/>
              <w:jc w:val="left"/>
            </w:pPr>
            <w:r>
              <w:rPr>
                <w:sz w:val="16"/>
              </w:rPr>
              <w:t>Vanlue village</w:t>
            </w:r>
          </w:p>
        </w:tc>
        <w:tc>
          <w:tcPr>
            <w:tcW w:type="dxa" w:w="769"/>
          </w:tcPr>
          <w:p>
            <w:pPr>
              <w:spacing w:after="0"/>
              <w:jc w:val="left"/>
            </w:pPr>
            <w:r>
              <w:rPr>
                <w:sz w:val="16"/>
              </w:rPr>
              <w:t>Village</w:t>
            </w:r>
          </w:p>
        </w:tc>
        <w:tc>
          <w:tcPr>
            <w:tcW w:type="dxa" w:w="1552"/>
          </w:tcPr>
          <w:p>
            <w:pPr>
              <w:spacing w:after="0"/>
              <w:jc w:val="left"/>
            </w:pPr>
            <w:r>
              <w:rPr>
                <w:sz w:val="16"/>
              </w:rPr>
              <w:t>Plan 111088 approved 2025-08-26, pending adoption here; not yet eligible</w:t>
            </w:r>
          </w:p>
        </w:tc>
        <w:tc>
          <w:tcPr>
            <w:tcW w:type="dxa" w:w="1627"/>
          </w:tcPr>
          <w:p>
            <w:pPr>
              <w:spacing w:after="0"/>
              <w:jc w:val="left"/>
            </w:pPr>
            <w:r>
              <w:rPr>
                <w:sz w:val="16"/>
              </w:rPr>
              <w:t>Hancock County 2025 Hazard Mitigation Plan (FEMA plan 111088), pending adoption here</w:t>
            </w:r>
          </w:p>
        </w:tc>
        <w:tc>
          <w:tcPr>
            <w:tcW w:type="dxa" w:w="2020"/>
          </w:tcPr>
          <w:p>
            <w:pPr>
              <w:spacing w:after="0"/>
              <w:jc w:val="left"/>
            </w:pPr>
            <w:r>
              <w:rPr>
                <w:sz w:val="16"/>
              </w:rPr>
              <w:t>2025-08-26 by FEMA; not yet adopted here</w:t>
            </w:r>
          </w:p>
        </w:tc>
        <w:tc>
          <w:tcPr>
            <w:tcW w:type="dxa" w:w="1463"/>
          </w:tcPr>
          <w:p>
            <w:pPr>
              <w:spacing w:after="0"/>
              <w:jc w:val="left"/>
            </w:pPr>
            <w:r>
              <w:rPr>
                <w:sz w:val="16"/>
              </w:rPr>
              <w:t>2030-08-25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$18,415,964</w:t>
            </w:r>
          </w:p>
        </w:tc>
        <w:tc>
          <w:tcPr>
            <w:tcW w:type="dxa" w:w="1126"/>
          </w:tcPr>
          <w:p>
            <w:pPr>
              <w:spacing w:after="0"/>
              <w:jc w:val="right"/>
            </w:pPr>
            <w:r>
              <w:rPr>
                <w:sz w:val="16"/>
              </w:rPr>
              <w:t>$154,488</w:t>
            </w:r>
          </w:p>
        </w:tc>
        <w:tc>
          <w:tcPr>
            <w:tcW w:type="dxa" w:w="1505"/>
          </w:tcPr>
          <w:p>
            <w:pPr>
              <w:spacing w:after="0"/>
              <w:jc w:val="right"/>
            </w:pPr>
            <w:r>
              <w:rPr>
                <w:sz w:val="16"/>
              </w:rPr>
              <w:t>$232,667</w:t>
            </w:r>
          </w:p>
        </w:tc>
        <w:tc>
          <w:tcPr>
            <w:tcW w:type="dxa" w:w="1166"/>
          </w:tcPr>
          <w:p>
            <w:pPr>
              <w:spacing w:after="0"/>
              <w:jc w:val="right"/>
            </w:pPr>
            <w:r>
              <w:rPr>
                <w:sz w:val="16"/>
              </w:rPr>
              <w:t>$18,803,119</w:t>
            </w:r>
          </w:p>
        </w:tc>
        <w:tc>
          <w:tcPr>
            <w:tcW w:type="dxa" w:w="1601"/>
          </w:tcPr>
          <w:p>
            <w:pPr>
              <w:spacing w:after="0"/>
              <w:jc w:val="right"/>
            </w:pPr>
            <w:r>
              <w:rPr>
                <w:sz w:val="16"/>
              </w:rPr>
              <w:t>52</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$1,901,025</w:t>
            </w:r>
          </w:p>
        </w:tc>
        <w:tc>
          <w:tcPr>
            <w:tcW w:type="dxa" w:w="1126"/>
          </w:tcPr>
          <w:p>
            <w:pPr>
              <w:spacing w:after="0"/>
              <w:jc w:val="right"/>
            </w:pPr>
            <w:r>
              <w:rPr>
                <w:sz w:val="16"/>
              </w:rPr>
              <w:t>$1,290</w:t>
            </w:r>
          </w:p>
        </w:tc>
        <w:tc>
          <w:tcPr>
            <w:tcW w:type="dxa" w:w="1505"/>
          </w:tcPr>
          <w:p>
            <w:pPr>
              <w:spacing w:after="0"/>
              <w:jc w:val="right"/>
            </w:pPr>
            <w:r>
              <w:rPr>
                <w:sz w:val="16"/>
              </w:rPr>
              <w:t>$2,079,079</w:t>
            </w:r>
          </w:p>
        </w:tc>
        <w:tc>
          <w:tcPr>
            <w:tcW w:type="dxa" w:w="1166"/>
          </w:tcPr>
          <w:p>
            <w:pPr>
              <w:spacing w:after="0"/>
              <w:jc w:val="right"/>
            </w:pPr>
            <w:r>
              <w:rPr>
                <w:sz w:val="16"/>
              </w:rPr>
              <w:t>$3,981,394</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$3,378,060</w:t>
            </w:r>
          </w:p>
        </w:tc>
        <w:tc>
          <w:tcPr>
            <w:tcW w:type="dxa" w:w="1126"/>
          </w:tcPr>
          <w:p>
            <w:pPr>
              <w:spacing w:after="0"/>
              <w:jc w:val="right"/>
            </w:pPr>
            <w:r>
              <w:rPr>
                <w:sz w:val="16"/>
              </w:rPr>
              <w:t>$20,441</w:t>
            </w:r>
          </w:p>
        </w:tc>
        <w:tc>
          <w:tcPr>
            <w:tcW w:type="dxa" w:w="1505"/>
          </w:tcPr>
          <w:p>
            <w:pPr>
              <w:spacing w:after="0"/>
              <w:jc w:val="right"/>
            </w:pPr>
            <w:r>
              <w:rPr>
                <w:sz w:val="16"/>
              </w:rPr>
              <w:t>$5,021</w:t>
            </w:r>
          </w:p>
        </w:tc>
        <w:tc>
          <w:tcPr>
            <w:tcW w:type="dxa" w:w="1166"/>
          </w:tcPr>
          <w:p>
            <w:pPr>
              <w:spacing w:after="0"/>
              <w:jc w:val="right"/>
            </w:pPr>
            <w:r>
              <w:rPr>
                <w:sz w:val="16"/>
              </w:rPr>
              <w:t>$3,403,522</w:t>
            </w:r>
          </w:p>
        </w:tc>
        <w:tc>
          <w:tcPr>
            <w:tcW w:type="dxa" w:w="1601"/>
          </w:tcPr>
          <w:p>
            <w:pPr>
              <w:spacing w:after="0"/>
              <w:jc w:val="right"/>
            </w:pPr>
            <w:r>
              <w:rPr>
                <w:sz w:val="16"/>
              </w:rPr>
              <w:t>86</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$1,871</w:t>
            </w:r>
          </w:p>
        </w:tc>
        <w:tc>
          <w:tcPr>
            <w:tcW w:type="dxa" w:w="1126"/>
          </w:tcPr>
          <w:p>
            <w:pPr>
              <w:spacing w:after="0"/>
              <w:jc w:val="right"/>
            </w:pPr>
            <w:r>
              <w:rPr>
                <w:sz w:val="16"/>
              </w:rPr>
              <w:t>$19,536</w:t>
            </w:r>
          </w:p>
        </w:tc>
        <w:tc>
          <w:tcPr>
            <w:tcW w:type="dxa" w:w="1505"/>
          </w:tcPr>
          <w:p>
            <w:pPr>
              <w:spacing w:after="0"/>
              <w:jc w:val="right"/>
            </w:pPr>
            <w:r>
              <w:rPr>
                <w:sz w:val="16"/>
              </w:rPr>
              <w:t>$1,464,110</w:t>
            </w:r>
          </w:p>
        </w:tc>
        <w:tc>
          <w:tcPr>
            <w:tcW w:type="dxa" w:w="1166"/>
          </w:tcPr>
          <w:p>
            <w:pPr>
              <w:spacing w:after="0"/>
              <w:jc w:val="right"/>
            </w:pPr>
            <w:r>
              <w:rPr>
                <w:sz w:val="16"/>
              </w:rPr>
              <w:t>$1,485,517</w:t>
            </w:r>
          </w:p>
        </w:tc>
        <w:tc>
          <w:tcPr>
            <w:tcW w:type="dxa" w:w="1601"/>
          </w:tcPr>
          <w:p>
            <w:pPr>
              <w:spacing w:after="0"/>
              <w:jc w:val="right"/>
            </w:pPr>
            <w:r>
              <w:rPr>
                <w:sz w:val="16"/>
              </w:rPr>
              <w:t>9</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$739,191</w:t>
            </w:r>
          </w:p>
        </w:tc>
        <w:tc>
          <w:tcPr>
            <w:tcW w:type="dxa" w:w="1126"/>
          </w:tcPr>
          <w:p>
            <w:pPr>
              <w:spacing w:after="0"/>
              <w:jc w:val="right"/>
            </w:pPr>
            <w:r>
              <w:rPr>
                <w:sz w:val="16"/>
              </w:rPr>
              <w:t>$53,589</w:t>
            </w:r>
          </w:p>
        </w:tc>
        <w:tc>
          <w:tcPr>
            <w:tcW w:type="dxa" w:w="1505"/>
          </w:tcPr>
          <w:p>
            <w:pPr>
              <w:spacing w:after="0"/>
              <w:jc w:val="right"/>
            </w:pPr>
            <w:r>
              <w:rPr>
                <w:sz w:val="16"/>
              </w:rPr>
              <w:t>$253,559</w:t>
            </w:r>
          </w:p>
        </w:tc>
        <w:tc>
          <w:tcPr>
            <w:tcW w:type="dxa" w:w="1166"/>
          </w:tcPr>
          <w:p>
            <w:pPr>
              <w:spacing w:after="0"/>
              <w:jc w:val="right"/>
            </w:pPr>
            <w:r>
              <w:rPr>
                <w:sz w:val="16"/>
              </w:rPr>
              <w:t>$1,046,339</w:t>
            </w:r>
          </w:p>
        </w:tc>
        <w:tc>
          <w:tcPr>
            <w:tcW w:type="dxa" w:w="1601"/>
          </w:tcPr>
          <w:p>
            <w:pPr>
              <w:spacing w:after="0"/>
              <w:jc w:val="right"/>
            </w:pPr>
            <w:r>
              <w:rPr>
                <w:sz w:val="16"/>
              </w:rPr>
              <w:t>241</w:t>
            </w:r>
          </w:p>
        </w:tc>
        <w:tc>
          <w:tcPr>
            <w:tcW w:type="dxa" w:w="3065"/>
          </w:tcPr>
          <w:p>
            <w:pPr>
              <w:spacing w:after="0"/>
              <w:jc w:val="left"/>
            </w:pPr>
            <w:r>
              <w:rPr>
                <w:sz w:val="16"/>
              </w:rPr>
              <w:t>Includes 38 High Wind and 6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$656,869</w:t>
            </w:r>
          </w:p>
        </w:tc>
        <w:tc>
          <w:tcPr>
            <w:tcW w:type="dxa" w:w="1126"/>
          </w:tcPr>
          <w:p>
            <w:pPr>
              <w:spacing w:after="0"/>
              <w:jc w:val="right"/>
            </w:pPr>
            <w:r>
              <w:rPr>
                <w:sz w:val="16"/>
              </w:rPr>
              <w:t>n/a</w:t>
            </w:r>
          </w:p>
        </w:tc>
        <w:tc>
          <w:tcPr>
            <w:tcW w:type="dxa" w:w="1505"/>
          </w:tcPr>
          <w:p>
            <w:pPr>
              <w:spacing w:after="0"/>
              <w:jc w:val="right"/>
            </w:pPr>
            <w:r>
              <w:rPr>
                <w:sz w:val="16"/>
              </w:rPr>
              <w:t>$146,735</w:t>
            </w:r>
          </w:p>
        </w:tc>
        <w:tc>
          <w:tcPr>
            <w:tcW w:type="dxa" w:w="1166"/>
          </w:tcPr>
          <w:p>
            <w:pPr>
              <w:spacing w:after="0"/>
              <w:jc w:val="right"/>
            </w:pPr>
            <w:r>
              <w:rPr>
                <w:sz w:val="16"/>
              </w:rPr>
              <w:t>$803,604</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$577,717</w:t>
            </w:r>
          </w:p>
        </w:tc>
        <w:tc>
          <w:tcPr>
            <w:tcW w:type="dxa" w:w="1126"/>
          </w:tcPr>
          <w:p>
            <w:pPr>
              <w:spacing w:after="0"/>
              <w:jc w:val="right"/>
            </w:pPr>
            <w:r>
              <w:rPr>
                <w:sz w:val="16"/>
              </w:rPr>
              <w:t>n/a</w:t>
            </w:r>
          </w:p>
        </w:tc>
        <w:tc>
          <w:tcPr>
            <w:tcW w:type="dxa" w:w="1505"/>
          </w:tcPr>
          <w:p>
            <w:pPr>
              <w:spacing w:after="0"/>
              <w:jc w:val="right"/>
            </w:pPr>
            <w:r>
              <w:rPr>
                <w:sz w:val="16"/>
              </w:rPr>
              <w:t>$11,195</w:t>
            </w:r>
          </w:p>
        </w:tc>
        <w:tc>
          <w:tcPr>
            <w:tcW w:type="dxa" w:w="1166"/>
          </w:tcPr>
          <w:p>
            <w:pPr>
              <w:spacing w:after="0"/>
              <w:jc w:val="right"/>
            </w:pPr>
            <w:r>
              <w:rPr>
                <w:sz w:val="16"/>
              </w:rPr>
              <w:t>$588,912</w:t>
            </w:r>
          </w:p>
        </w:tc>
        <w:tc>
          <w:tcPr>
            <w:tcW w:type="dxa" w:w="1601"/>
          </w:tcPr>
          <w:p>
            <w:pPr>
              <w:spacing w:after="0"/>
              <w:jc w:val="right"/>
            </w:pPr>
            <w:r>
              <w:rPr>
                <w:sz w:val="16"/>
              </w:rPr>
              <w:t>1</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$24,033</w:t>
            </w:r>
          </w:p>
        </w:tc>
        <w:tc>
          <w:tcPr>
            <w:tcW w:type="dxa" w:w="1126"/>
          </w:tcPr>
          <w:p>
            <w:pPr>
              <w:spacing w:after="0"/>
              <w:jc w:val="right"/>
            </w:pPr>
            <w:r>
              <w:rPr>
                <w:sz w:val="16"/>
              </w:rPr>
              <w:t>n/a</w:t>
            </w:r>
          </w:p>
        </w:tc>
        <w:tc>
          <w:tcPr>
            <w:tcW w:type="dxa" w:w="1505"/>
          </w:tcPr>
          <w:p>
            <w:pPr>
              <w:spacing w:after="0"/>
              <w:jc w:val="right"/>
            </w:pPr>
            <w:r>
              <w:rPr>
                <w:sz w:val="16"/>
              </w:rPr>
              <w:t>$240,899</w:t>
            </w:r>
          </w:p>
        </w:tc>
        <w:tc>
          <w:tcPr>
            <w:tcW w:type="dxa" w:w="1166"/>
          </w:tcPr>
          <w:p>
            <w:pPr>
              <w:spacing w:after="0"/>
              <w:jc w:val="right"/>
            </w:pPr>
            <w:r>
              <w:rPr>
                <w:sz w:val="16"/>
              </w:rPr>
              <w:t>$264,933</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9</w:t>
            </w:r>
          </w:p>
        </w:tc>
        <w:tc>
          <w:tcPr>
            <w:tcW w:type="dxa" w:w="1037"/>
          </w:tcPr>
          <w:p>
            <w:pPr>
              <w:spacing w:after="0"/>
              <w:jc w:val="left"/>
            </w:pPr>
            <w:r>
              <w:rPr>
                <w:sz w:val="16"/>
              </w:rPr>
              <w:t>Heat Wave</w:t>
            </w:r>
          </w:p>
        </w:tc>
        <w:tc>
          <w:tcPr>
            <w:tcW w:type="dxa" w:w="1400"/>
          </w:tcPr>
          <w:p>
            <w:pPr>
              <w:spacing w:after="0"/>
              <w:jc w:val="left"/>
            </w:pPr>
            <w:r>
              <w:rPr>
                <w:sz w:val="16"/>
              </w:rPr>
              <w:t>Very Low</w:t>
            </w:r>
          </w:p>
        </w:tc>
        <w:tc>
          <w:tcPr>
            <w:tcW w:type="dxa" w:w="1400"/>
          </w:tcPr>
          <w:p>
            <w:pPr>
              <w:spacing w:after="0"/>
              <w:jc w:val="left"/>
            </w:pPr>
            <w:r>
              <w:rPr>
                <w:sz w:val="16"/>
              </w:rPr>
              <w:t>Relatively Low</w:t>
            </w:r>
          </w:p>
        </w:tc>
        <w:tc>
          <w:tcPr>
            <w:tcW w:type="dxa" w:w="1126"/>
          </w:tcPr>
          <w:p>
            <w:pPr>
              <w:spacing w:after="0"/>
              <w:jc w:val="right"/>
            </w:pPr>
            <w:r>
              <w:rPr>
                <w:sz w:val="16"/>
              </w:rPr>
              <w:t>$4,666</w:t>
            </w:r>
          </w:p>
        </w:tc>
        <w:tc>
          <w:tcPr>
            <w:tcW w:type="dxa" w:w="1126"/>
          </w:tcPr>
          <w:p>
            <w:pPr>
              <w:spacing w:after="0"/>
              <w:jc w:val="right"/>
            </w:pPr>
            <w:r>
              <w:rPr>
                <w:sz w:val="16"/>
              </w:rPr>
              <w:t>$2</w:t>
            </w:r>
          </w:p>
        </w:tc>
        <w:tc>
          <w:tcPr>
            <w:tcW w:type="dxa" w:w="1505"/>
          </w:tcPr>
          <w:p>
            <w:pPr>
              <w:spacing w:after="0"/>
              <w:jc w:val="right"/>
            </w:pPr>
            <w:r>
              <w:rPr>
                <w:sz w:val="16"/>
              </w:rPr>
              <w:t>$223,137</w:t>
            </w:r>
          </w:p>
        </w:tc>
        <w:tc>
          <w:tcPr>
            <w:tcW w:type="dxa" w:w="1166"/>
          </w:tcPr>
          <w:p>
            <w:pPr>
              <w:spacing w:after="0"/>
              <w:jc w:val="right"/>
            </w:pPr>
            <w:r>
              <w:rPr>
                <w:sz w:val="16"/>
              </w:rPr>
              <w:t>$227,805</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$148,047</w:t>
            </w:r>
          </w:p>
        </w:tc>
        <w:tc>
          <w:tcPr>
            <w:tcW w:type="dxa" w:w="1126"/>
          </w:tcPr>
          <w:p>
            <w:pPr>
              <w:spacing w:after="0"/>
              <w:jc w:val="right"/>
            </w:pPr>
            <w:r>
              <w:rPr>
                <w:sz w:val="16"/>
              </w:rPr>
              <w:t>$542</w:t>
            </w:r>
          </w:p>
        </w:tc>
        <w:tc>
          <w:tcPr>
            <w:tcW w:type="dxa" w:w="1505"/>
          </w:tcPr>
          <w:p>
            <w:pPr>
              <w:spacing w:after="0"/>
              <w:jc w:val="right"/>
            </w:pPr>
            <w:r>
              <w:rPr>
                <w:sz w:val="16"/>
              </w:rPr>
              <w:t>$46,746</w:t>
            </w:r>
          </w:p>
        </w:tc>
        <w:tc>
          <w:tcPr>
            <w:tcW w:type="dxa" w:w="1166"/>
          </w:tcPr>
          <w:p>
            <w:pPr>
              <w:spacing w:after="0"/>
              <w:jc w:val="right"/>
            </w:pPr>
            <w:r>
              <w:rPr>
                <w:sz w:val="16"/>
              </w:rPr>
              <w:t>$195,336</w:t>
            </w:r>
          </w:p>
        </w:tc>
        <w:tc>
          <w:tcPr>
            <w:tcW w:type="dxa" w:w="1601"/>
          </w:tcPr>
          <w:p>
            <w:pPr>
              <w:spacing w:after="0"/>
              <w:jc w:val="right"/>
            </w:pPr>
            <w:r>
              <w:rPr>
                <w:sz w:val="16"/>
              </w:rPr>
              <w:t>29</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$34,032</w:t>
            </w:r>
          </w:p>
        </w:tc>
        <w:tc>
          <w:tcPr>
            <w:tcW w:type="dxa" w:w="1126"/>
          </w:tcPr>
          <w:p>
            <w:pPr>
              <w:spacing w:after="0"/>
              <w:jc w:val="right"/>
            </w:pPr>
            <w:r>
              <w:rPr>
                <w:sz w:val="16"/>
              </w:rPr>
              <w:t>$14,633</w:t>
            </w:r>
          </w:p>
        </w:tc>
        <w:tc>
          <w:tcPr>
            <w:tcW w:type="dxa" w:w="1505"/>
          </w:tcPr>
          <w:p>
            <w:pPr>
              <w:spacing w:after="0"/>
              <w:jc w:val="right"/>
            </w:pPr>
            <w:r>
              <w:rPr>
                <w:sz w:val="16"/>
              </w:rPr>
              <w:t>$363</w:t>
            </w:r>
          </w:p>
        </w:tc>
        <w:tc>
          <w:tcPr>
            <w:tcW w:type="dxa" w:w="1166"/>
          </w:tcPr>
          <w:p>
            <w:pPr>
              <w:spacing w:after="0"/>
              <w:jc w:val="right"/>
            </w:pPr>
            <w:r>
              <w:rPr>
                <w:sz w:val="16"/>
              </w:rPr>
              <w:t>$49,028</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$1,092</w:t>
            </w:r>
          </w:p>
        </w:tc>
        <w:tc>
          <w:tcPr>
            <w:tcW w:type="dxa" w:w="1126"/>
          </w:tcPr>
          <w:p>
            <w:pPr>
              <w:spacing w:after="0"/>
              <w:jc w:val="right"/>
            </w:pPr>
            <w:r>
              <w:rPr>
                <w:sz w:val="16"/>
              </w:rPr>
              <w:t>$1</w:t>
            </w:r>
          </w:p>
        </w:tc>
        <w:tc>
          <w:tcPr>
            <w:tcW w:type="dxa" w:w="1505"/>
          </w:tcPr>
          <w:p>
            <w:pPr>
              <w:spacing w:after="0"/>
              <w:jc w:val="right"/>
            </w:pPr>
            <w:r>
              <w:rPr>
                <w:sz w:val="16"/>
              </w:rPr>
              <w:t>$129</w:t>
            </w:r>
          </w:p>
        </w:tc>
        <w:tc>
          <w:tcPr>
            <w:tcW w:type="dxa" w:w="1166"/>
          </w:tcPr>
          <w:p>
            <w:pPr>
              <w:spacing w:after="0"/>
              <w:jc w:val="right"/>
            </w:pPr>
            <w:r>
              <w:rPr>
                <w:sz w:val="16"/>
              </w:rPr>
              <w:t>$1,222</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$38</w:t>
            </w:r>
          </w:p>
        </w:tc>
        <w:tc>
          <w:tcPr>
            <w:tcW w:type="dxa" w:w="1126"/>
          </w:tcPr>
          <w:p>
            <w:pPr>
              <w:spacing w:after="0"/>
              <w:jc w:val="right"/>
            </w:pPr>
            <w:r>
              <w:rPr>
                <w:sz w:val="16"/>
              </w:rPr>
              <w:t>n/a</w:t>
            </w:r>
          </w:p>
        </w:tc>
        <w:tc>
          <w:tcPr>
            <w:tcW w:type="dxa" w:w="1505"/>
          </w:tcPr>
          <w:p>
            <w:pPr>
              <w:spacing w:after="0"/>
              <w:jc w:val="right"/>
            </w:pPr>
            <w:r>
              <w:rPr>
                <w:sz w:val="16"/>
              </w:rPr>
              <w:t>$275</w:t>
            </w:r>
          </w:p>
        </w:tc>
        <w:tc>
          <w:tcPr>
            <w:tcW w:type="dxa" w:w="1166"/>
          </w:tcPr>
          <w:p>
            <w:pPr>
              <w:spacing w:after="0"/>
              <w:jc w:val="right"/>
            </w:pPr>
            <w:r>
              <w:rPr>
                <w:sz w:val="16"/>
              </w:rPr>
              <w:t>$312</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Drought</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05"/>
          </w:tcPr>
          <w:p>
            <w:pPr>
              <w:spacing w:after="0"/>
              <w:jc w:val="right"/>
            </w:pPr>
            <w:r>
              <w:rPr>
                <w:sz w:val="16"/>
              </w:rPr>
              <w:t>n/a</w:t>
            </w:r>
          </w:p>
        </w:tc>
        <w:tc>
          <w:tcPr>
            <w:tcW w:type="dxa" w:w="1166"/>
          </w:tcPr>
          <w:p>
            <w:pPr>
              <w:spacing w:after="0"/>
              <w:jc w:val="right"/>
            </w:pPr>
            <w:r>
              <w:rPr>
                <w:sz w:val="16"/>
              </w:rPr>
              <w:t>$0</w:t>
            </w:r>
          </w:p>
        </w:tc>
        <w:tc>
          <w:tcPr>
            <w:tcW w:type="dxa" w:w="1601"/>
          </w:tcPr>
          <w:p>
            <w:pPr>
              <w:spacing w:after="0"/>
              <w:jc w:val="right"/>
            </w:pPr>
            <w:r>
              <w:rPr>
                <w:sz w:val="16"/>
              </w:rPr>
              <w:t>5</w:t>
            </w:r>
          </w:p>
        </w:tc>
        <w:tc>
          <w:tcPr>
            <w:tcW w:type="dxa" w:w="30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6 (Relatively Low, 71.8); tract 8 (Relatively Low, 66.1); tract 9.02 (Relatively Low, 64.5)</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2 (Very Low, 48.5); tract 12 (Very Low, 47.9); tract 6 (Very Low, 46.0)</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2 (Very Low, 79.8); tract 12 (Very Low, 77.5); tract 3.02 (Very Low, 76.0)</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6 (Relatively High, 91.5); tract 2 (Relatively High, 88.5); tract 4 (Relatively High, 88.0)</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 (Very Low, 48.4); tract 3.02 (Very Low, 43.2); tract 4 (Very Low, 41.5)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19"/>
        <w:gridCol w:w="1978"/>
        <w:gridCol w:w="1530"/>
        <w:gridCol w:w="1591"/>
        <w:gridCol w:w="2043"/>
        <w:gridCol w:w="1566"/>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8"/>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2043"/>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9 records, 1996 to 2022 (9 zone-level)</w:t>
            </w:r>
          </w:p>
        </w:tc>
        <w:tc>
          <w:tcPr>
            <w:tcW w:type="dxa" w:w="1978"/>
          </w:tcPr>
          <w:p>
            <w:pPr>
              <w:spacing w:after="0"/>
              <w:jc w:val="left"/>
            </w:pPr>
            <w:r>
              <w:rPr>
                <w:sz w:val="16"/>
              </w:rPr>
              <w:t>1 day to 10 days (median 2 days); 9 with a recorded value</w:t>
            </w:r>
          </w:p>
        </w:tc>
        <w:tc>
          <w:tcPr>
            <w:tcW w:type="dxa" w:w="1530"/>
          </w:tcPr>
          <w:p>
            <w:pPr>
              <w:spacing w:after="0"/>
              <w:jc w:val="left"/>
            </w:pPr>
            <w:r>
              <w:rPr>
                <w:sz w:val="16"/>
              </w:rPr>
              <w:t>10 consecutive days, 1997-01-10 to 1997-01-19, zone-level</w:t>
            </w:r>
          </w:p>
        </w:tc>
        <w:tc>
          <w:tcPr>
            <w:tcW w:type="dxa" w:w="1591"/>
          </w:tcPr>
          <w:p>
            <w:pPr>
              <w:spacing w:after="0"/>
              <w:jc w:val="left"/>
            </w:pPr>
            <w:r>
              <w:rPr>
                <w:sz w:val="16"/>
              </w:rPr>
              <w:t>Cold/Wind Chill, 1996-02-02, $30,000 property; crops not reported (zone total, 1996 dollars)</w:t>
            </w:r>
          </w:p>
        </w:tc>
        <w:tc>
          <w:tcPr>
            <w:tcW w:type="dxa" w:w="204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0</w:t>
            </w:r>
          </w:p>
        </w:tc>
        <w:tc>
          <w:tcPr>
            <w:tcW w:type="dxa" w:w="1978"/>
          </w:tcPr>
          <w:p>
            <w:pPr>
              <w:spacing w:after="0"/>
              <w:jc w:val="left"/>
            </w:pPr>
          </w:p>
        </w:tc>
        <w:tc>
          <w:tcPr>
            <w:tcW w:type="dxa" w:w="1530"/>
          </w:tcPr>
          <w:p>
            <w:pPr>
              <w:spacing w:after="0"/>
              <w:jc w:val="left"/>
            </w:pPr>
          </w:p>
        </w:tc>
        <w:tc>
          <w:tcPr>
            <w:tcW w:type="dxa" w:w="1591"/>
          </w:tcPr>
          <w:p>
            <w:pPr>
              <w:spacing w:after="0"/>
              <w:jc w:val="left"/>
            </w:pPr>
          </w:p>
        </w:tc>
        <w:tc>
          <w:tcPr>
            <w:tcW w:type="dxa" w:w="2043"/>
          </w:tcPr>
          <w:p>
            <w:pPr>
              <w:spacing w:after="0"/>
              <w:jc w:val="left"/>
            </w:pPr>
          </w:p>
        </w:tc>
        <w:tc>
          <w:tcPr>
            <w:tcW w:type="dxa" w:w="1566"/>
          </w:tcPr>
          <w:p>
            <w:pPr>
              <w:spacing w:after="0"/>
              <w:jc w:val="left"/>
            </w:pP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5 records, 1996 to 1999 (5 zone-level)</w:t>
            </w:r>
          </w:p>
        </w:tc>
        <w:tc>
          <w:tcPr>
            <w:tcW w:type="dxa" w:w="1978"/>
          </w:tcPr>
          <w:p>
            <w:pPr>
              <w:spacing w:after="0"/>
              <w:jc w:val="left"/>
            </w:pPr>
            <w:r>
              <w:rPr>
                <w:sz w:val="16"/>
              </w:rPr>
              <w:t>31 days to 122 days (median 76.5 days); 2 with a recorded value</w:t>
            </w:r>
          </w:p>
        </w:tc>
        <w:tc>
          <w:tcPr>
            <w:tcW w:type="dxa" w:w="1530"/>
          </w:tcPr>
          <w:p>
            <w:pPr>
              <w:spacing w:after="0"/>
              <w:jc w:val="left"/>
            </w:pPr>
            <w:r>
              <w:rPr>
                <w:sz w:val="16"/>
              </w:rPr>
              <w:t>122 days (4 months), 1999-06-01 to 1999-09-30, a run of 4 consecutive Storm Events drought records, zone-level</w:t>
            </w:r>
          </w:p>
        </w:tc>
        <w:tc>
          <w:tcPr>
            <w:tcW w:type="dxa" w:w="1591"/>
          </w:tcPr>
          <w:p>
            <w:pPr>
              <w:spacing w:after="0"/>
              <w:jc w:val="left"/>
            </w:pPr>
            <w:r>
              <w:rPr>
                <w:sz w:val="16"/>
              </w:rPr>
              <w:t>Drought, 1999-09-01, property not reported; $16,000,000 crops (zone total, 1999 dollars)</w:t>
            </w:r>
          </w:p>
        </w:tc>
        <w:tc>
          <w:tcPr>
            <w:tcW w:type="dxa" w:w="2043"/>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78"/>
          </w:tcPr>
          <w:p>
            <w:pPr>
              <w:spacing w:after="0"/>
              <w:jc w:val="left"/>
            </w:pPr>
          </w:p>
        </w:tc>
        <w:tc>
          <w:tcPr>
            <w:tcW w:type="dxa" w:w="1530"/>
          </w:tcPr>
          <w:p>
            <w:pPr>
              <w:spacing w:after="0"/>
              <w:jc w:val="left"/>
            </w:pPr>
          </w:p>
        </w:tc>
        <w:tc>
          <w:tcPr>
            <w:tcW w:type="dxa" w:w="1591"/>
          </w:tcPr>
          <w:p>
            <w:pPr>
              <w:spacing w:after="0"/>
              <w:jc w:val="left"/>
            </w:pPr>
          </w:p>
        </w:tc>
        <w:tc>
          <w:tcPr>
            <w:tcW w:type="dxa" w:w="2043"/>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101 records, 1973 to 2026</w:t>
            </w:r>
          </w:p>
        </w:tc>
        <w:tc>
          <w:tcPr>
            <w:tcW w:type="dxa" w:w="1978"/>
          </w:tcPr>
          <w:p>
            <w:pPr>
              <w:spacing w:after="0"/>
              <w:jc w:val="left"/>
            </w:pPr>
            <w:r>
              <w:rPr>
                <w:sz w:val="16"/>
              </w:rPr>
              <w:t>0.75 in to 2.75 in (median 1 in); 101 with a recorded value</w:t>
            </w:r>
          </w:p>
        </w:tc>
        <w:tc>
          <w:tcPr>
            <w:tcW w:type="dxa" w:w="1530"/>
          </w:tcPr>
          <w:p>
            <w:pPr>
              <w:spacing w:after="0"/>
              <w:jc w:val="left"/>
            </w:pPr>
            <w:r>
              <w:rPr>
                <w:sz w:val="16"/>
              </w:rPr>
              <w:t>2.75 in hail, 2011-05-25</w:t>
            </w:r>
          </w:p>
        </w:tc>
        <w:tc>
          <w:tcPr>
            <w:tcW w:type="dxa" w:w="1591"/>
          </w:tcPr>
          <w:p>
            <w:pPr>
              <w:spacing w:after="0"/>
              <w:jc w:val="left"/>
            </w:pPr>
          </w:p>
        </w:tc>
        <w:tc>
          <w:tcPr>
            <w:tcW w:type="dxa" w:w="2043"/>
          </w:tcPr>
          <w:p>
            <w:pPr>
              <w:spacing w:after="0"/>
              <w:jc w:val="left"/>
            </w:pPr>
            <w:r>
              <w:rPr>
                <w:sz w:val="16"/>
              </w:rPr>
              <w:t>Event records naming jurisdictions in the plan: Findlay city (32 records), Mount Cory village (9 records), Arlington village (8 records), Mount Blanchard village (6 records), Van Buren village (6 records), Vanlue village (5 records), Benton Ridge village (4 records), Rawson village (4 records), Jenera village (3 records), Arcadia village (2 records).</w:t>
            </w:r>
          </w:p>
        </w:tc>
        <w:tc>
          <w:tcPr>
            <w:tcW w:type="dxa" w:w="1566"/>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2 records, 1999 (2 zone-level)</w:t>
            </w:r>
          </w:p>
        </w:tc>
        <w:tc>
          <w:tcPr>
            <w:tcW w:type="dxa" w:w="1978"/>
          </w:tcPr>
          <w:p>
            <w:pPr>
              <w:spacing w:after="0"/>
              <w:jc w:val="left"/>
            </w:pPr>
            <w:r>
              <w:rPr>
                <w:sz w:val="16"/>
              </w:rPr>
              <w:t>7 days to 31 days (median 19 days); 2 with a recorded value</w:t>
            </w:r>
          </w:p>
        </w:tc>
        <w:tc>
          <w:tcPr>
            <w:tcW w:type="dxa" w:w="1530"/>
          </w:tcPr>
          <w:p>
            <w:pPr>
              <w:spacing w:after="0"/>
              <w:jc w:val="left"/>
            </w:pPr>
            <w:r>
              <w:rPr>
                <w:sz w:val="16"/>
              </w:rPr>
              <w:t>July 1999 (1 monthly summary record), zone-level</w:t>
            </w:r>
          </w:p>
        </w:tc>
        <w:tc>
          <w:tcPr>
            <w:tcW w:type="dxa" w:w="1591"/>
          </w:tcPr>
          <w:p>
            <w:pPr>
              <w:spacing w:after="0"/>
              <w:jc w:val="left"/>
            </w:pPr>
          </w:p>
        </w:tc>
        <w:tc>
          <w:tcPr>
            <w:tcW w:type="dxa" w:w="204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78"/>
          </w:tcPr>
          <w:p>
            <w:pPr>
              <w:spacing w:after="0"/>
              <w:jc w:val="left"/>
            </w:pPr>
          </w:p>
        </w:tc>
        <w:tc>
          <w:tcPr>
            <w:tcW w:type="dxa" w:w="1530"/>
          </w:tcPr>
          <w:p>
            <w:pPr>
              <w:spacing w:after="0"/>
              <w:jc w:val="left"/>
            </w:pPr>
          </w:p>
        </w:tc>
        <w:tc>
          <w:tcPr>
            <w:tcW w:type="dxa" w:w="1591"/>
          </w:tcPr>
          <w:p>
            <w:pPr>
              <w:spacing w:after="0"/>
              <w:jc w:val="left"/>
            </w:pPr>
          </w:p>
        </w:tc>
        <w:tc>
          <w:tcPr>
            <w:tcW w:type="dxa" w:w="2043"/>
          </w:tcPr>
          <w:p>
            <w:pPr>
              <w:spacing w:after="0"/>
              <w:jc w:val="left"/>
            </w:pP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1 record, 2005 (1 zone-level)</w:t>
            </w:r>
          </w:p>
        </w:tc>
        <w:tc>
          <w:tcPr>
            <w:tcW w:type="dxa" w:w="1978"/>
          </w:tcPr>
          <w:p>
            <w:pPr>
              <w:spacing w:after="0"/>
              <w:jc w:val="left"/>
            </w:pPr>
          </w:p>
        </w:tc>
        <w:tc>
          <w:tcPr>
            <w:tcW w:type="dxa" w:w="1530"/>
          </w:tcPr>
          <w:p>
            <w:pPr>
              <w:spacing w:after="0"/>
              <w:jc w:val="left"/>
            </w:pPr>
            <w:r>
              <w:rPr>
                <w:sz w:val="16"/>
              </w:rPr>
              <w:t>Ice Storm, 2005-01-05, $13,100,000 property; crops not reported (2005 dollars); NWS zone OHZ017</w:t>
            </w:r>
          </w:p>
        </w:tc>
        <w:tc>
          <w:tcPr>
            <w:tcW w:type="dxa" w:w="1591"/>
          </w:tcPr>
          <w:p>
            <w:pPr>
              <w:spacing w:after="0"/>
              <w:jc w:val="left"/>
            </w:pPr>
          </w:p>
        </w:tc>
        <w:tc>
          <w:tcPr>
            <w:tcW w:type="dxa" w:w="204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52 records, 1996 to 2025 (11 zone-level)</w:t>
            </w:r>
          </w:p>
        </w:tc>
        <w:tc>
          <w:tcPr>
            <w:tcW w:type="dxa" w:w="1978"/>
          </w:tcPr>
          <w:p>
            <w:pPr>
              <w:spacing w:after="0"/>
              <w:jc w:val="left"/>
            </w:pPr>
          </w:p>
        </w:tc>
        <w:tc>
          <w:tcPr>
            <w:tcW w:type="dxa" w:w="1530"/>
          </w:tcPr>
          <w:p>
            <w:pPr>
              <w:spacing w:after="0"/>
              <w:jc w:val="left"/>
            </w:pPr>
            <w:r>
              <w:rPr>
                <w:sz w:val="16"/>
              </w:rPr>
              <w:t>Flash Flood, 2007-08-21, $100,000,000 property; $5,000,000 crops (2007 dollars)</w:t>
            </w:r>
          </w:p>
        </w:tc>
        <w:tc>
          <w:tcPr>
            <w:tcW w:type="dxa" w:w="1591"/>
          </w:tcPr>
          <w:p>
            <w:pPr>
              <w:spacing w:after="0"/>
              <w:jc w:val="left"/>
            </w:pPr>
          </w:p>
        </w:tc>
        <w:tc>
          <w:tcPr>
            <w:tcW w:type="dxa" w:w="2043"/>
          </w:tcPr>
          <w:p>
            <w:pPr>
              <w:spacing w:after="0"/>
              <w:jc w:val="left"/>
            </w:pPr>
            <w:r>
              <w:rPr>
                <w:sz w:val="16"/>
              </w:rPr>
              <w:t>Event records naming jurisdictions in the plan: Findlay city (15 records), Rawson village (3 records), Mount Cory village (2 records), Benton Ridge village (1 record), Jenera village (1 record), Vanlue village (1 record). Zone-level records (11)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78"/>
          </w:tcPr>
          <w:p>
            <w:pPr>
              <w:spacing w:after="0"/>
              <w:jc w:val="left"/>
            </w:pPr>
          </w:p>
        </w:tc>
        <w:tc>
          <w:tcPr>
            <w:tcW w:type="dxa" w:w="1530"/>
          </w:tcPr>
          <w:p>
            <w:pPr>
              <w:spacing w:after="0"/>
              <w:jc w:val="left"/>
            </w:pPr>
          </w:p>
        </w:tc>
        <w:tc>
          <w:tcPr>
            <w:tcW w:type="dxa" w:w="1591"/>
          </w:tcPr>
          <w:p>
            <w:pPr>
              <w:spacing w:after="0"/>
              <w:jc w:val="left"/>
            </w:pPr>
          </w:p>
        </w:tc>
        <w:tc>
          <w:tcPr>
            <w:tcW w:type="dxa" w:w="2043"/>
          </w:tcPr>
          <w:p>
            <w:pPr>
              <w:spacing w:after="0"/>
              <w:jc w:val="left"/>
            </w:pPr>
          </w:p>
        </w:tc>
        <w:tc>
          <w:tcPr>
            <w:tcW w:type="dxa" w:w="1566"/>
          </w:tcPr>
          <w:p>
            <w:pPr>
              <w:spacing w:after="0"/>
              <w:jc w:val="left"/>
            </w:pP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0</w:t>
            </w:r>
          </w:p>
        </w:tc>
        <w:tc>
          <w:tcPr>
            <w:tcW w:type="dxa" w:w="1978"/>
          </w:tcPr>
          <w:p>
            <w:pPr>
              <w:spacing w:after="0"/>
              <w:jc w:val="left"/>
            </w:pPr>
          </w:p>
        </w:tc>
        <w:tc>
          <w:tcPr>
            <w:tcW w:type="dxa" w:w="1530"/>
          </w:tcPr>
          <w:p>
            <w:pPr>
              <w:spacing w:after="0"/>
              <w:jc w:val="left"/>
            </w:pPr>
          </w:p>
        </w:tc>
        <w:tc>
          <w:tcPr>
            <w:tcW w:type="dxa" w:w="1591"/>
          </w:tcPr>
          <w:p>
            <w:pPr>
              <w:spacing w:after="0"/>
              <w:jc w:val="left"/>
            </w:pPr>
          </w:p>
        </w:tc>
        <w:tc>
          <w:tcPr>
            <w:tcW w:type="dxa" w:w="2043"/>
          </w:tcPr>
          <w:p>
            <w:pPr>
              <w:spacing w:after="0"/>
              <w:jc w:val="left"/>
            </w:pPr>
          </w:p>
        </w:tc>
        <w:tc>
          <w:tcPr>
            <w:tcW w:type="dxa" w:w="1566"/>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44 records, 1996 to 2024 (44 zone-level)</w:t>
            </w:r>
          </w:p>
        </w:tc>
        <w:tc>
          <w:tcPr>
            <w:tcW w:type="dxa" w:w="1978"/>
          </w:tcPr>
          <w:p>
            <w:pPr>
              <w:spacing w:after="0"/>
              <w:jc w:val="left"/>
            </w:pPr>
            <w:r>
              <w:rPr>
                <w:sz w:val="16"/>
              </w:rPr>
              <w:t>40 kt (46 mph) to 65 kt (75 mph) (median 50 kt (58 mph)); 34 with a recorded value</w:t>
            </w:r>
          </w:p>
        </w:tc>
        <w:tc>
          <w:tcPr>
            <w:tcW w:type="dxa" w:w="1530"/>
          </w:tcPr>
          <w:p>
            <w:pPr>
              <w:spacing w:after="0"/>
              <w:jc w:val="left"/>
            </w:pPr>
            <w:r>
              <w:rPr>
                <w:sz w:val="16"/>
              </w:rPr>
              <w:t>65 kt (75 mph) measured gust, High Wind, 2008-09-14; NWS zone OHZ017</w:t>
            </w:r>
          </w:p>
        </w:tc>
        <w:tc>
          <w:tcPr>
            <w:tcW w:type="dxa" w:w="1591"/>
          </w:tcPr>
          <w:p>
            <w:pPr>
              <w:spacing w:after="0"/>
              <w:jc w:val="left"/>
            </w:pPr>
          </w:p>
        </w:tc>
        <w:tc>
          <w:tcPr>
            <w:tcW w:type="dxa" w:w="204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257 records, 1957 to 2026</w:t>
            </w:r>
          </w:p>
        </w:tc>
        <w:tc>
          <w:tcPr>
            <w:tcW w:type="dxa" w:w="1978"/>
          </w:tcPr>
          <w:p>
            <w:pPr>
              <w:spacing w:after="0"/>
              <w:jc w:val="left"/>
            </w:pPr>
            <w:r>
              <w:rPr>
                <w:sz w:val="16"/>
              </w:rPr>
              <w:t>50 kt (58 mph) to 74 kt (85 mph) (median 50 kt (58 mph)); 186 with a recorded value</w:t>
            </w:r>
          </w:p>
        </w:tc>
        <w:tc>
          <w:tcPr>
            <w:tcW w:type="dxa" w:w="1530"/>
          </w:tcPr>
          <w:p>
            <w:pPr>
              <w:spacing w:after="0"/>
              <w:jc w:val="left"/>
            </w:pPr>
            <w:r>
              <w:rPr>
                <w:sz w:val="16"/>
              </w:rPr>
              <w:t>74 kt (85 mph) measured gust, Thunderstorm Wind, 2012-06-29</w:t>
            </w:r>
          </w:p>
        </w:tc>
        <w:tc>
          <w:tcPr>
            <w:tcW w:type="dxa" w:w="1591"/>
          </w:tcPr>
          <w:p>
            <w:pPr>
              <w:spacing w:after="0"/>
              <w:jc w:val="left"/>
            </w:pPr>
          </w:p>
        </w:tc>
        <w:tc>
          <w:tcPr>
            <w:tcW w:type="dxa" w:w="2043"/>
          </w:tcPr>
          <w:p>
            <w:pPr>
              <w:spacing w:after="0"/>
              <w:jc w:val="left"/>
            </w:pPr>
            <w:r>
              <w:rPr>
                <w:sz w:val="16"/>
              </w:rPr>
              <w:t>Event records naming jurisdictions in the plan: Findlay city (66 records), Arcadia village (12 records), Mount Cory village (12 records), Arlington village (9 records), Jenera village (7 records), Van Buren village (7 records), Benton Ridge village (6 records), Vanlue village (6 records), Rawson village (5 records), Mount Blanchard village (3 records); and 1 more jurisdiction (see the Excel file).</w:t>
            </w:r>
          </w:p>
        </w:tc>
        <w:tc>
          <w:tcPr>
            <w:tcW w:type="dxa" w:w="1566"/>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14 records, 1951 to 2024</w:t>
            </w:r>
          </w:p>
        </w:tc>
        <w:tc>
          <w:tcPr>
            <w:tcW w:type="dxa" w:w="1978"/>
          </w:tcPr>
          <w:p>
            <w:pPr>
              <w:spacing w:after="0"/>
              <w:jc w:val="left"/>
            </w:pPr>
            <w:r>
              <w:rPr>
                <w:sz w:val="16"/>
              </w:rPr>
              <w:t>F/EF0 to F/EF4 (median between F/EF1 and F/EF2); 12 with a recorded value</w:t>
            </w:r>
          </w:p>
        </w:tc>
        <w:tc>
          <w:tcPr>
            <w:tcW w:type="dxa" w:w="1530"/>
          </w:tcPr>
          <w:p>
            <w:pPr>
              <w:spacing w:after="0"/>
              <w:jc w:val="left"/>
            </w:pPr>
            <w:r>
              <w:rPr>
                <w:sz w:val="16"/>
              </w:rPr>
              <w:t>F4 tornado, 1965-04-11, 14.7 mi path length (whole path, pre-1996), 400 yd wide, $250,000 property; crops not recorded (1965 dollars), 2 direct deaths, 4 direct injuries</w:t>
            </w:r>
          </w:p>
        </w:tc>
        <w:tc>
          <w:tcPr>
            <w:tcW w:type="dxa" w:w="1591"/>
          </w:tcPr>
          <w:p>
            <w:pPr>
              <w:spacing w:after="0"/>
              <w:jc w:val="left"/>
            </w:pPr>
            <w:r>
              <w:rPr>
                <w:sz w:val="16"/>
              </w:rPr>
              <w:t>Tornado, 2002-11-10, $11,000,000 property; crops not reported (2002 dollars)</w:t>
            </w:r>
          </w:p>
        </w:tc>
        <w:tc>
          <w:tcPr>
            <w:tcW w:type="dxa" w:w="2043"/>
          </w:tcPr>
          <w:p>
            <w:pPr>
              <w:spacing w:after="0"/>
              <w:jc w:val="left"/>
            </w:pPr>
            <w:r>
              <w:rPr>
                <w:sz w:val="16"/>
              </w:rPr>
              <w:t>Event records naming jurisdictions in the plan: Arcadia village (2 records), Mount Cory village (2 records), Jenera village (1 record).</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78"/>
          </w:tcPr>
          <w:p>
            <w:pPr>
              <w:spacing w:after="0"/>
              <w:jc w:val="left"/>
            </w:pPr>
          </w:p>
        </w:tc>
        <w:tc>
          <w:tcPr>
            <w:tcW w:type="dxa" w:w="1530"/>
          </w:tcPr>
          <w:p>
            <w:pPr>
              <w:spacing w:after="0"/>
              <w:jc w:val="left"/>
            </w:pPr>
          </w:p>
        </w:tc>
        <w:tc>
          <w:tcPr>
            <w:tcW w:type="dxa" w:w="1591"/>
          </w:tcPr>
          <w:p>
            <w:pPr>
              <w:spacing w:after="0"/>
              <w:jc w:val="left"/>
            </w:pPr>
          </w:p>
        </w:tc>
        <w:tc>
          <w:tcPr>
            <w:tcW w:type="dxa" w:w="2043"/>
          </w:tcPr>
          <w:p>
            <w:pPr>
              <w:spacing w:after="0"/>
              <w:jc w:val="left"/>
            </w:pPr>
          </w:p>
        </w:tc>
        <w:tc>
          <w:tcPr>
            <w:tcW w:type="dxa" w:w="1566"/>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29 records, 1999 to 2024 (29 zone-level)</w:t>
            </w:r>
          </w:p>
        </w:tc>
        <w:tc>
          <w:tcPr>
            <w:tcW w:type="dxa" w:w="1978"/>
          </w:tcPr>
          <w:p>
            <w:pPr>
              <w:spacing w:after="0"/>
              <w:jc w:val="left"/>
            </w:pPr>
          </w:p>
        </w:tc>
        <w:tc>
          <w:tcPr>
            <w:tcW w:type="dxa" w:w="1530"/>
          </w:tcPr>
          <w:p>
            <w:pPr>
              <w:spacing w:after="0"/>
              <w:jc w:val="left"/>
            </w:pPr>
            <w:r>
              <w:rPr>
                <w:sz w:val="16"/>
              </w:rPr>
              <w:t>Winter Storm, 2004-12-22, $2,400,000 property; crops not reported (2004 dollars); NWS zone OHZ017</w:t>
            </w:r>
          </w:p>
        </w:tc>
        <w:tc>
          <w:tcPr>
            <w:tcW w:type="dxa" w:w="1591"/>
          </w:tcPr>
          <w:p>
            <w:pPr>
              <w:spacing w:after="0"/>
              <w:jc w:val="left"/>
            </w:pPr>
          </w:p>
        </w:tc>
        <w:tc>
          <w:tcPr>
            <w:tcW w:type="dxa" w:w="2043"/>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2350"/>
        <w:gridCol w:w="3306"/>
        <w:gridCol w:w="2439"/>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Title</w:t>
            </w:r>
          </w:p>
        </w:tc>
        <w:tc>
          <w:tcPr>
            <w:tcW w:type="dxa" w:w="3306"/>
            <w:shd w:val="clear" w:color="auto" w:fill="E8E8E8"/>
          </w:tcPr>
          <w:p>
            <w:pPr>
              <w:spacing w:after="0"/>
              <w:jc w:val="left"/>
            </w:pPr>
            <w:r>
              <w:rPr>
                <w:b/>
                <w:sz w:val="16"/>
              </w:rPr>
              <w:t>Mapped hazard</w:t>
            </w:r>
          </w:p>
        </w:tc>
        <w:tc>
          <w:tcPr>
            <w:tcW w:type="dxa" w:w="24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96"/>
          </w:tcPr>
          <w:p>
            <w:pPr>
              <w:spacing w:after="0"/>
              <w:jc w:val="left"/>
            </w:pPr>
            <w:r>
              <w:rPr>
                <w:sz w:val="16"/>
              </w:rPr>
              <w:t>Major disaster</w:t>
            </w:r>
          </w:p>
        </w:tc>
        <w:tc>
          <w:tcPr>
            <w:tcW w:type="dxa" w:w="2350"/>
          </w:tcPr>
          <w:p>
            <w:pPr>
              <w:spacing w:after="0"/>
              <w:jc w:val="left"/>
            </w:pPr>
            <w:r>
              <w:rPr>
                <w:sz w:val="16"/>
              </w:rPr>
              <w:t>Tornadoes</w:t>
            </w:r>
          </w:p>
        </w:tc>
        <w:tc>
          <w:tcPr>
            <w:tcW w:type="dxa" w:w="3306"/>
          </w:tcPr>
          <w:p>
            <w:pPr>
              <w:spacing w:after="0"/>
              <w:jc w:val="left"/>
            </w:pPr>
            <w:r>
              <w:rPr>
                <w:sz w:val="16"/>
              </w:rPr>
              <w:t>Tornado</w:t>
            </w:r>
          </w:p>
        </w:tc>
        <w:tc>
          <w:tcPr>
            <w:tcW w:type="dxa" w:w="2439"/>
          </w:tcPr>
          <w:p>
            <w:pPr>
              <w:spacing w:after="0"/>
              <w:jc w:val="right"/>
            </w:pPr>
            <w:r>
              <w:rPr>
                <w:sz w:val="16"/>
              </w:rPr>
              <w:t>PA not declared for this county</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96"/>
          </w:tcPr>
          <w:p>
            <w:pPr>
              <w:spacing w:after="0"/>
              <w:jc w:val="left"/>
            </w:pPr>
            <w:r>
              <w:rPr>
                <w:sz w:val="16"/>
              </w:rPr>
              <w:t>Major disaster</w:t>
            </w:r>
          </w:p>
        </w:tc>
        <w:tc>
          <w:tcPr>
            <w:tcW w:type="dxa" w:w="2350"/>
          </w:tcPr>
          <w:p>
            <w:pPr>
              <w:spacing w:after="0"/>
              <w:jc w:val="left"/>
            </w:pPr>
            <w:r>
              <w:rPr>
                <w:sz w:val="16"/>
              </w:rPr>
              <w:t>COVID-19 Pandemic</w:t>
            </w:r>
          </w:p>
        </w:tc>
        <w:tc>
          <w:tcPr>
            <w:tcW w:type="dxa" w:w="3306"/>
          </w:tcPr>
          <w:p>
            <w:pPr>
              <w:spacing w:after="0"/>
              <w:jc w:val="left"/>
            </w:pPr>
            <w:r>
              <w:rPr>
                <w:sz w:val="16"/>
              </w:rPr>
              <w:t>Non-natural, not counted</w:t>
            </w:r>
          </w:p>
        </w:tc>
        <w:tc>
          <w:tcPr>
            <w:tcW w:type="dxa" w:w="2439"/>
          </w:tcPr>
          <w:p>
            <w:pPr>
              <w:spacing w:after="0"/>
              <w:jc w:val="right"/>
            </w:pPr>
            <w:r>
              <w:rPr>
                <w:sz w:val="16"/>
              </w:rPr>
              <w:t>$14,414,090.36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96"/>
          </w:tcPr>
          <w:p>
            <w:pPr>
              <w:spacing w:after="0"/>
              <w:jc w:val="left"/>
            </w:pPr>
            <w:r>
              <w:rPr>
                <w:sz w:val="16"/>
              </w:rPr>
              <w:t>Emergency</w:t>
            </w:r>
          </w:p>
        </w:tc>
        <w:tc>
          <w:tcPr>
            <w:tcW w:type="dxa" w:w="2350"/>
          </w:tcPr>
          <w:p>
            <w:pPr>
              <w:spacing w:after="0"/>
              <w:jc w:val="left"/>
            </w:pPr>
            <w:r>
              <w:rPr>
                <w:sz w:val="16"/>
              </w:rPr>
              <w:t>COVID-19</w:t>
            </w:r>
          </w:p>
        </w:tc>
        <w:tc>
          <w:tcPr>
            <w:tcW w:type="dxa" w:w="3306"/>
          </w:tcPr>
          <w:p>
            <w:pPr>
              <w:spacing w:after="0"/>
              <w:jc w:val="left"/>
            </w:pPr>
            <w:r>
              <w:rPr>
                <w:sz w:val="16"/>
              </w:rPr>
              <w:t>Non-natural, not counted</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96"/>
          </w:tcPr>
          <w:p>
            <w:pPr>
              <w:spacing w:after="0"/>
              <w:jc w:val="left"/>
            </w:pPr>
            <w:r>
              <w:rPr>
                <w:sz w:val="16"/>
              </w:rPr>
              <w:t>Major disaster</w:t>
            </w:r>
          </w:p>
        </w:tc>
        <w:tc>
          <w:tcPr>
            <w:tcW w:type="dxa" w:w="2350"/>
          </w:tcPr>
          <w:p>
            <w:pPr>
              <w:spacing w:after="0"/>
              <w:jc w:val="left"/>
            </w:pPr>
            <w:r>
              <w:rPr>
                <w:sz w:val="16"/>
              </w:rPr>
              <w:t>Severe Storms and Straight-Line Winds</w:t>
            </w:r>
          </w:p>
        </w:tc>
        <w:tc>
          <w:tcPr>
            <w:tcW w:type="dxa" w:w="3306"/>
          </w:tcPr>
          <w:p>
            <w:pPr>
              <w:spacing w:after="0"/>
              <w:jc w:val="left"/>
            </w:pPr>
            <w:r>
              <w:rPr>
                <w:sz w:val="16"/>
              </w:rPr>
              <w:t>Strong Wind</w:t>
            </w:r>
          </w:p>
        </w:tc>
        <w:tc>
          <w:tcPr>
            <w:tcW w:type="dxa" w:w="2439"/>
          </w:tcPr>
          <w:p>
            <w:pPr>
              <w:spacing w:after="0"/>
              <w:jc w:val="right"/>
            </w:pPr>
            <w:r>
              <w:rPr>
                <w:sz w:val="16"/>
              </w:rPr>
              <w:t>$292,292.31</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96"/>
          </w:tcPr>
          <w:p>
            <w:pPr>
              <w:spacing w:after="0"/>
              <w:jc w:val="left"/>
            </w:pPr>
            <w:r>
              <w:rPr>
                <w:sz w:val="16"/>
              </w:rPr>
              <w:t>Emergency</w:t>
            </w:r>
          </w:p>
        </w:tc>
        <w:tc>
          <w:tcPr>
            <w:tcW w:type="dxa" w:w="2350"/>
          </w:tcPr>
          <w:p>
            <w:pPr>
              <w:spacing w:after="0"/>
              <w:jc w:val="left"/>
            </w:pPr>
            <w:r>
              <w:rPr>
                <w:sz w:val="16"/>
              </w:rPr>
              <w:t>Severe Storms</w:t>
            </w:r>
          </w:p>
        </w:tc>
        <w:tc>
          <w:tcPr>
            <w:tcW w:type="dxa" w:w="3306"/>
          </w:tcPr>
          <w:p>
            <w:pPr>
              <w:spacing w:after="0"/>
              <w:jc w:val="left"/>
            </w:pPr>
            <w:r>
              <w:rPr>
                <w:sz w:val="16"/>
              </w:rPr>
              <w:t>Hazard not mapped (severe storm title names no single hazard); not counted</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DR-4077</w:t>
            </w: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296"/>
          </w:tcPr>
          <w:p>
            <w:pPr>
              <w:spacing w:after="0"/>
              <w:jc w:val="left"/>
            </w:pPr>
            <w:r>
              <w:rPr>
                <w:sz w:val="16"/>
              </w:rPr>
              <w:t>Major disaster</w:t>
            </w:r>
          </w:p>
        </w:tc>
        <w:tc>
          <w:tcPr>
            <w:tcW w:type="dxa" w:w="2350"/>
          </w:tcPr>
          <w:p>
            <w:pPr>
              <w:spacing w:after="0"/>
              <w:jc w:val="left"/>
            </w:pPr>
            <w:r>
              <w:rPr>
                <w:sz w:val="16"/>
              </w:rPr>
              <w:t>Severe Storms, Flooding, and Tornadoes</w:t>
            </w:r>
          </w:p>
        </w:tc>
        <w:tc>
          <w:tcPr>
            <w:tcW w:type="dxa" w:w="3306"/>
          </w:tcPr>
          <w:p>
            <w:pPr>
              <w:spacing w:after="0"/>
              <w:jc w:val="left"/>
            </w:pPr>
            <w:r>
              <w:rPr>
                <w:sz w:val="16"/>
              </w:rPr>
              <w:t>Inland Flooding; Tornado</w:t>
            </w:r>
          </w:p>
        </w:tc>
        <w:tc>
          <w:tcPr>
            <w:tcW w:type="dxa" w:w="2439"/>
          </w:tcPr>
          <w:p>
            <w:pPr>
              <w:spacing w:after="0"/>
              <w:jc w:val="right"/>
            </w:pPr>
            <w:r>
              <w:rPr>
                <w:sz w:val="16"/>
              </w:rPr>
              <w:t>$5,739,710.84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96"/>
          </w:tcPr>
          <w:p>
            <w:pPr>
              <w:spacing w:after="0"/>
              <w:jc w:val="left"/>
            </w:pPr>
            <w:r>
              <w:rPr>
                <w:sz w:val="16"/>
              </w:rPr>
              <w:t>Emergency</w:t>
            </w:r>
          </w:p>
        </w:tc>
        <w:tc>
          <w:tcPr>
            <w:tcW w:type="dxa" w:w="2350"/>
          </w:tcPr>
          <w:p>
            <w:pPr>
              <w:spacing w:after="0"/>
              <w:jc w:val="left"/>
            </w:pPr>
            <w:r>
              <w:rPr>
                <w:sz w:val="16"/>
              </w:rPr>
              <w:t>Hurricane Katrina Evacuation</w:t>
            </w:r>
          </w:p>
        </w:tc>
        <w:tc>
          <w:tcPr>
            <w:tcW w:type="dxa" w:w="3306"/>
          </w:tcPr>
          <w:p>
            <w:pPr>
              <w:spacing w:after="0"/>
              <w:jc w:val="left"/>
            </w:pPr>
            <w:r>
              <w:rPr>
                <w:sz w:val="16"/>
              </w:rPr>
              <w:t>Hurricane: evacuation support, not a local hazard event; not counted</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96"/>
          </w:tcPr>
          <w:p>
            <w:pPr>
              <w:spacing w:after="0"/>
              <w:jc w:val="left"/>
            </w:pPr>
            <w:r>
              <w:rPr>
                <w:sz w:val="16"/>
              </w:rPr>
              <w:t>Major disaster</w:t>
            </w:r>
          </w:p>
        </w:tc>
        <w:tc>
          <w:tcPr>
            <w:tcW w:type="dxa" w:w="2350"/>
          </w:tcPr>
          <w:p>
            <w:pPr>
              <w:spacing w:after="0"/>
              <w:jc w:val="left"/>
            </w:pPr>
            <w:r>
              <w:rPr>
                <w:sz w:val="16"/>
              </w:rPr>
              <w:t>Severe Winter Storms, Flooding, and Mudslides</w:t>
            </w:r>
          </w:p>
        </w:tc>
        <w:tc>
          <w:tcPr>
            <w:tcW w:type="dxa" w:w="3306"/>
          </w:tcPr>
          <w:p>
            <w:pPr>
              <w:spacing w:after="0"/>
              <w:jc w:val="left"/>
            </w:pPr>
            <w:r>
              <w:rPr>
                <w:sz w:val="16"/>
              </w:rPr>
              <w:t>Inland Flooding; Landslide; Winter Weather</w:t>
            </w:r>
          </w:p>
        </w:tc>
        <w:tc>
          <w:tcPr>
            <w:tcW w:type="dxa" w:w="2439"/>
          </w:tcPr>
          <w:p>
            <w:pPr>
              <w:spacing w:after="0"/>
              <w:jc w:val="right"/>
            </w:pPr>
            <w:r>
              <w:rPr>
                <w:sz w:val="16"/>
              </w:rPr>
              <w:t>$196,076.29</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 designated for Hazard Mitigation only (no Public or Individual Assistance for this county); not counted</w:t>
            </w:r>
          </w:p>
        </w:tc>
        <w:tc>
          <w:tcPr>
            <w:tcW w:type="dxa" w:w="2439"/>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96"/>
          </w:tcPr>
          <w:p>
            <w:pPr>
              <w:spacing w:after="0"/>
              <w:jc w:val="left"/>
            </w:pPr>
            <w:r>
              <w:rPr>
                <w:sz w:val="16"/>
              </w:rPr>
              <w:t>Major disaster</w:t>
            </w:r>
          </w:p>
        </w:tc>
        <w:tc>
          <w:tcPr>
            <w:tcW w:type="dxa" w:w="2350"/>
          </w:tcPr>
          <w:p>
            <w:pPr>
              <w:spacing w:after="0"/>
              <w:jc w:val="left"/>
            </w:pPr>
            <w:r>
              <w:rPr>
                <w:sz w:val="16"/>
              </w:rPr>
              <w:t>Severe Storms and Tornadoes</w:t>
            </w:r>
          </w:p>
        </w:tc>
        <w:tc>
          <w:tcPr>
            <w:tcW w:type="dxa" w:w="3306"/>
          </w:tcPr>
          <w:p>
            <w:pPr>
              <w:spacing w:after="0"/>
              <w:jc w:val="left"/>
            </w:pPr>
            <w:r>
              <w:rPr>
                <w:sz w:val="16"/>
              </w:rPr>
              <w:t>Tornado</w:t>
            </w:r>
          </w:p>
        </w:tc>
        <w:tc>
          <w:tcPr>
            <w:tcW w:type="dxa" w:w="2439"/>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DR-642-OH</w:t>
            </w:r>
          </w:p>
        </w:tc>
        <w:tc>
          <w:tcPr>
            <w:tcW w:type="dxa" w:w="1296"/>
          </w:tcPr>
          <w:p>
            <w:pPr>
              <w:spacing w:after="0"/>
              <w:jc w:val="left"/>
            </w:pPr>
            <w:r>
              <w:rPr>
                <w:sz w:val="16"/>
              </w:rPr>
              <w:t>Major disaster</w:t>
            </w:r>
          </w:p>
        </w:tc>
        <w:tc>
          <w:tcPr>
            <w:tcW w:type="dxa" w:w="2350"/>
          </w:tcPr>
          <w:p>
            <w:pPr>
              <w:spacing w:after="0"/>
              <w:jc w:val="left"/>
            </w:pPr>
            <w:r>
              <w:rPr>
                <w:sz w:val="16"/>
              </w:rPr>
              <w:t>Severe Storms, Flooding &amp; Tornadoes</w:t>
            </w:r>
          </w:p>
        </w:tc>
        <w:tc>
          <w:tcPr>
            <w:tcW w:type="dxa" w:w="3306"/>
          </w:tcPr>
          <w:p>
            <w:pPr>
              <w:spacing w:after="0"/>
              <w:jc w:val="left"/>
            </w:pPr>
            <w:r>
              <w:rPr>
                <w:sz w:val="16"/>
              </w:rPr>
              <w:t>Inland Flooding; Tornado</w:t>
            </w:r>
          </w:p>
        </w:tc>
        <w:tc>
          <w:tcPr>
            <w:tcW w:type="dxa" w:w="2439"/>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96"/>
          </w:tcPr>
          <w:p>
            <w:pPr>
              <w:spacing w:after="0"/>
              <w:jc w:val="left"/>
            </w:pPr>
            <w:r>
              <w:rPr>
                <w:sz w:val="16"/>
              </w:rPr>
              <w:t>Emergency</w:t>
            </w:r>
          </w:p>
        </w:tc>
        <w:tc>
          <w:tcPr>
            <w:tcW w:type="dxa" w:w="2350"/>
          </w:tcPr>
          <w:p>
            <w:pPr>
              <w:spacing w:after="0"/>
              <w:jc w:val="left"/>
            </w:pPr>
            <w:r>
              <w:rPr>
                <w:sz w:val="16"/>
              </w:rPr>
              <w:t>Blizzards &amp; Snowstorms</w:t>
            </w:r>
          </w:p>
        </w:tc>
        <w:tc>
          <w:tcPr>
            <w:tcW w:type="dxa" w:w="3306"/>
          </w:tcPr>
          <w:p>
            <w:pPr>
              <w:spacing w:after="0"/>
              <w:jc w:val="left"/>
            </w:pPr>
            <w:r>
              <w:rPr>
                <w:sz w:val="16"/>
              </w:rPr>
              <w:t>Winter Weather</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96"/>
          </w:tcPr>
          <w:p>
            <w:pPr>
              <w:spacing w:after="0"/>
              <w:jc w:val="left"/>
            </w:pPr>
            <w:r>
              <w:rPr>
                <w:sz w:val="16"/>
              </w:rPr>
              <w:t>Emergency</w:t>
            </w:r>
          </w:p>
        </w:tc>
        <w:tc>
          <w:tcPr>
            <w:tcW w:type="dxa" w:w="2350"/>
          </w:tcPr>
          <w:p>
            <w:pPr>
              <w:spacing w:after="0"/>
              <w:jc w:val="left"/>
            </w:pPr>
            <w:r>
              <w:rPr>
                <w:sz w:val="16"/>
              </w:rPr>
              <w:t>Snowstorms</w:t>
            </w:r>
          </w:p>
        </w:tc>
        <w:tc>
          <w:tcPr>
            <w:tcW w:type="dxa" w:w="3306"/>
          </w:tcPr>
          <w:p>
            <w:pPr>
              <w:spacing w:after="0"/>
              <w:jc w:val="left"/>
            </w:pPr>
            <w:r>
              <w:rPr>
                <w:sz w:val="16"/>
              </w:rPr>
              <w:t>Winter Weather</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296"/>
          </w:tcPr>
          <w:p>
            <w:pPr>
              <w:spacing w:after="0"/>
              <w:jc w:val="left"/>
            </w:pPr>
            <w:r>
              <w:rPr>
                <w:sz w:val="16"/>
              </w:rPr>
              <w:t>Major disaster</w:t>
            </w:r>
          </w:p>
        </w:tc>
        <w:tc>
          <w:tcPr>
            <w:tcW w:type="dxa" w:w="2350"/>
          </w:tcPr>
          <w:p>
            <w:pPr>
              <w:spacing w:after="0"/>
              <w:jc w:val="left"/>
            </w:pPr>
            <w:r>
              <w:rPr>
                <w:sz w:val="16"/>
              </w:rPr>
              <w:t>Tornadoes &amp; Severe Storms</w:t>
            </w:r>
          </w:p>
        </w:tc>
        <w:tc>
          <w:tcPr>
            <w:tcW w:type="dxa" w:w="3306"/>
          </w:tcPr>
          <w:p>
            <w:pPr>
              <w:spacing w:after="0"/>
              <w:jc w:val="left"/>
            </w:pPr>
            <w:r>
              <w:rPr>
                <w:sz w:val="16"/>
              </w:rPr>
              <w:t>Tornado</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301</w:t>
            </w:r>
          </w:p>
        </w:tc>
        <w:tc>
          <w:tcPr>
            <w:tcW w:type="dxa" w:w="1159"/>
          </w:tcPr>
          <w:p>
            <w:pPr>
              <w:spacing w:after="0"/>
              <w:jc w:val="right"/>
            </w:pPr>
            <w:r>
              <w:rPr>
                <w:sz w:val="16"/>
              </w:rPr>
              <w:t>5</w:t>
            </w:r>
          </w:p>
        </w:tc>
        <w:tc>
          <w:tcPr>
            <w:tcW w:type="dxa" w:w="2116"/>
          </w:tcPr>
          <w:p>
            <w:pPr>
              <w:spacing w:after="0"/>
              <w:jc w:val="right"/>
            </w:pPr>
            <w:r>
              <w:rPr>
                <w:sz w:val="16"/>
              </w:rPr>
              <w:t>7</w:t>
            </w:r>
          </w:p>
        </w:tc>
        <w:tc>
          <w:tcPr>
            <w:tcW w:type="dxa" w:w="786"/>
          </w:tcPr>
          <w:p>
            <w:pPr>
              <w:spacing w:after="0"/>
              <w:jc w:val="right"/>
            </w:pPr>
            <w:r>
              <w:rPr>
                <w:sz w:val="16"/>
              </w:rPr>
              <w:t>33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38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40"/>
        <w:gridCol w:w="1843"/>
        <w:gridCol w:w="974"/>
        <w:gridCol w:w="3026"/>
        <w:gridCol w:w="36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40"/>
            <w:shd w:val="clear" w:color="auto" w:fill="E8E8E8"/>
          </w:tcPr>
          <w:p>
            <w:pPr>
              <w:spacing w:after="0"/>
              <w:jc w:val="left"/>
            </w:pPr>
            <w:r>
              <w:rPr>
                <w:b/>
                <w:sz w:val="16"/>
              </w:rPr>
              <w:t>Magnitude or extent</w:t>
            </w:r>
          </w:p>
        </w:tc>
        <w:tc>
          <w:tcPr>
            <w:tcW w:type="dxa" w:w="1843"/>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26"/>
            <w:shd w:val="clear" w:color="auto" w:fill="E8E8E8"/>
          </w:tcPr>
          <w:p>
            <w:pPr>
              <w:spacing w:after="0"/>
              <w:jc w:val="left"/>
            </w:pPr>
            <w:r>
              <w:rPr>
                <w:b/>
                <w:sz w:val="16"/>
              </w:rPr>
              <w:t>Location</w:t>
            </w:r>
          </w:p>
        </w:tc>
        <w:tc>
          <w:tcPr>
            <w:tcW w:type="dxa" w:w="36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340"/>
          </w:tcPr>
          <w:p>
            <w:pPr>
              <w:spacing w:after="0"/>
              <w:jc w:val="left"/>
            </w:pPr>
            <w:r>
              <w:rPr>
                <w:sz w:val="16"/>
              </w:rPr>
              <w:t>74 kt (85 mph) measured gust</w:t>
            </w:r>
          </w:p>
        </w:tc>
        <w:tc>
          <w:tcPr>
            <w:tcW w:type="dxa" w:w="1843"/>
          </w:tcPr>
          <w:p>
            <w:pPr>
              <w:spacing w:after="0"/>
              <w:jc w:val="left"/>
            </w:pPr>
            <w:r>
              <w:rPr>
                <w:sz w:val="16"/>
              </w:rPr>
              <w:t>$5,000,000 property; $0 crops (2012 dollars)</w:t>
            </w:r>
          </w:p>
        </w:tc>
        <w:tc>
          <w:tcPr>
            <w:tcW w:type="dxa" w:w="974"/>
          </w:tcPr>
          <w:p>
            <w:pPr>
              <w:spacing w:after="0"/>
              <w:jc w:val="right"/>
            </w:pPr>
            <w:r>
              <w:rPr>
                <w:sz w:val="16"/>
              </w:rPr>
              <w:t>0, 0</w:t>
            </w:r>
          </w:p>
        </w:tc>
        <w:tc>
          <w:tcPr>
            <w:tcW w:type="dxa" w:w="3026"/>
          </w:tcPr>
          <w:p>
            <w:pPr>
              <w:spacing w:after="0"/>
              <w:jc w:val="left"/>
            </w:pPr>
            <w:r>
              <w:rPr>
                <w:sz w:val="16"/>
              </w:rPr>
              <w:t>MC COMB to MT BLANCHARD</w:t>
            </w:r>
          </w:p>
        </w:tc>
        <w:tc>
          <w:tcPr>
            <w:tcW w:type="dxa" w:w="3677"/>
          </w:tcPr>
          <w:p>
            <w:pPr>
              <w:spacing w:after="0"/>
              <w:jc w:val="left"/>
            </w:pPr>
            <w:r>
              <w:rPr>
                <w:sz w:val="16"/>
              </w:rPr>
              <w:t>B1-c worst recorded: Thunderstorm Wind</w:t>
            </w:r>
          </w:p>
        </w:tc>
      </w:tr>
      <w:tr>
        <w:trPr>
          <w:cantSplit/>
        </w:trPr>
        <w:tc>
          <w:tcPr>
            <w:tcW w:type="dxa" w:w="1037"/>
          </w:tcPr>
          <w:p>
            <w:pPr>
              <w:spacing w:after="0"/>
              <w:jc w:val="left"/>
            </w:pPr>
            <w:r>
              <w:rPr>
                <w:sz w:val="16"/>
              </w:rPr>
              <w:t>2011-05-25</w:t>
            </w:r>
          </w:p>
        </w:tc>
        <w:tc>
          <w:tcPr>
            <w:tcW w:type="dxa" w:w="1215"/>
          </w:tcPr>
          <w:p>
            <w:pPr>
              <w:spacing w:after="0"/>
              <w:jc w:val="left"/>
            </w:pPr>
            <w:r>
              <w:rPr>
                <w:sz w:val="16"/>
              </w:rPr>
              <w:t>Hail</w:t>
            </w:r>
          </w:p>
        </w:tc>
        <w:tc>
          <w:tcPr>
            <w:tcW w:type="dxa" w:w="2340"/>
          </w:tcPr>
          <w:p>
            <w:pPr>
              <w:spacing w:after="0"/>
              <w:jc w:val="left"/>
            </w:pPr>
            <w:r>
              <w:rPr>
                <w:sz w:val="16"/>
              </w:rPr>
              <w:t>2.75 in</w:t>
            </w:r>
          </w:p>
        </w:tc>
        <w:tc>
          <w:tcPr>
            <w:tcW w:type="dxa" w:w="1843"/>
          </w:tcPr>
          <w:p>
            <w:pPr>
              <w:spacing w:after="0"/>
              <w:jc w:val="left"/>
            </w:pPr>
            <w:r>
              <w:rPr>
                <w:sz w:val="16"/>
              </w:rPr>
              <w:t>$85,000,000 property; $0 crops (2011 dollars)</w:t>
            </w:r>
          </w:p>
        </w:tc>
        <w:tc>
          <w:tcPr>
            <w:tcW w:type="dxa" w:w="974"/>
          </w:tcPr>
          <w:p>
            <w:pPr>
              <w:spacing w:after="0"/>
              <w:jc w:val="right"/>
            </w:pPr>
            <w:r>
              <w:rPr>
                <w:sz w:val="16"/>
              </w:rPr>
              <w:t>0, 0</w:t>
            </w:r>
          </w:p>
        </w:tc>
        <w:tc>
          <w:tcPr>
            <w:tcW w:type="dxa" w:w="3026"/>
          </w:tcPr>
          <w:p>
            <w:pPr>
              <w:spacing w:after="0"/>
              <w:jc w:val="left"/>
            </w:pPr>
            <w:r>
              <w:rPr>
                <w:sz w:val="16"/>
              </w:rPr>
              <w:t>FINDLAY to FINDLAY PRIEBE ARPT</w:t>
            </w:r>
          </w:p>
        </w:tc>
        <w:tc>
          <w:tcPr>
            <w:tcW w:type="dxa" w:w="3677"/>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340"/>
          </w:tcPr>
          <w:p>
            <w:pPr>
              <w:spacing w:after="0"/>
              <w:jc w:val="left"/>
            </w:pPr>
            <w:r>
              <w:rPr>
                <w:sz w:val="16"/>
              </w:rPr>
              <w:t>65 kt (75 mph) measured gust</w:t>
            </w:r>
          </w:p>
        </w:tc>
        <w:tc>
          <w:tcPr>
            <w:tcW w:type="dxa" w:w="1843"/>
          </w:tcPr>
          <w:p>
            <w:pPr>
              <w:spacing w:after="0"/>
              <w:jc w:val="left"/>
            </w:pPr>
            <w:r>
              <w:rPr>
                <w:sz w:val="16"/>
              </w:rPr>
              <w:t>$7,000,000 property; $1,250,000 crops (zone total, 2008 dollars)</w:t>
            </w:r>
          </w:p>
        </w:tc>
        <w:tc>
          <w:tcPr>
            <w:tcW w:type="dxa" w:w="974"/>
          </w:tcPr>
          <w:p>
            <w:pPr>
              <w:spacing w:after="0"/>
              <w:jc w:val="right"/>
            </w:pPr>
            <w:r>
              <w:rPr>
                <w:sz w:val="16"/>
              </w:rPr>
              <w:t>0, 0</w:t>
            </w:r>
          </w:p>
        </w:tc>
        <w:tc>
          <w:tcPr>
            <w:tcW w:type="dxa" w:w="3026"/>
          </w:tcPr>
          <w:p>
            <w:pPr>
              <w:spacing w:after="0"/>
              <w:jc w:val="left"/>
            </w:pPr>
            <w:r>
              <w:rPr>
                <w:sz w:val="16"/>
              </w:rPr>
              <w:t>NWS zone OHZ017 (HANCOCK), zone-level</w:t>
            </w:r>
          </w:p>
        </w:tc>
        <w:tc>
          <w:tcPr>
            <w:tcW w:type="dxa" w:w="3677"/>
          </w:tcPr>
          <w:p>
            <w:pPr>
              <w:spacing w:after="0"/>
              <w:jc w:val="left"/>
            </w:pPr>
            <w:r>
              <w:rPr>
                <w:sz w:val="16"/>
              </w:rPr>
              <w:t>B1-c worst recorded: High Wind and Strong Wind</w:t>
            </w:r>
          </w:p>
        </w:tc>
      </w:tr>
      <w:tr>
        <w:trPr>
          <w:cantSplit/>
        </w:trPr>
        <w:tc>
          <w:tcPr>
            <w:tcW w:type="dxa" w:w="1037"/>
          </w:tcPr>
          <w:p>
            <w:pPr>
              <w:spacing w:after="0"/>
              <w:jc w:val="left"/>
            </w:pPr>
            <w:r>
              <w:rPr>
                <w:sz w:val="16"/>
              </w:rPr>
              <w:t>2008-05-31</w:t>
            </w:r>
          </w:p>
        </w:tc>
        <w:tc>
          <w:tcPr>
            <w:tcW w:type="dxa" w:w="1215"/>
          </w:tcPr>
          <w:p>
            <w:pPr>
              <w:spacing w:after="0"/>
              <w:jc w:val="left"/>
            </w:pPr>
            <w:r>
              <w:rPr>
                <w:sz w:val="16"/>
              </w:rPr>
              <w:t>Tornado</w:t>
            </w:r>
          </w:p>
        </w:tc>
        <w:tc>
          <w:tcPr>
            <w:tcW w:type="dxa" w:w="2340"/>
          </w:tcPr>
          <w:p>
            <w:pPr>
              <w:spacing w:after="0"/>
              <w:jc w:val="left"/>
            </w:pPr>
            <w:r>
              <w:rPr>
                <w:sz w:val="16"/>
              </w:rPr>
              <w:t>EF2, 5.81 mi within this county, 100 yd wide</w:t>
            </w:r>
          </w:p>
        </w:tc>
        <w:tc>
          <w:tcPr>
            <w:tcW w:type="dxa" w:w="1843"/>
          </w:tcPr>
          <w:p>
            <w:pPr>
              <w:spacing w:after="0"/>
              <w:jc w:val="left"/>
            </w:pPr>
            <w:r>
              <w:rPr>
                <w:sz w:val="16"/>
              </w:rPr>
              <w:t>$1,000,000 property; $0 crops (2008 dollars)</w:t>
            </w:r>
          </w:p>
        </w:tc>
        <w:tc>
          <w:tcPr>
            <w:tcW w:type="dxa" w:w="974"/>
          </w:tcPr>
          <w:p>
            <w:pPr>
              <w:spacing w:after="0"/>
              <w:jc w:val="right"/>
            </w:pPr>
            <w:r>
              <w:rPr>
                <w:sz w:val="16"/>
              </w:rPr>
              <w:t>0, 6</w:t>
            </w:r>
          </w:p>
        </w:tc>
        <w:tc>
          <w:tcPr>
            <w:tcW w:type="dxa" w:w="3026"/>
          </w:tcPr>
          <w:p>
            <w:pPr>
              <w:spacing w:after="0"/>
              <w:jc w:val="left"/>
            </w:pPr>
            <w:r>
              <w:rPr>
                <w:sz w:val="16"/>
              </w:rPr>
              <w:t>ARCADIA to WEST INDEPENDENCE</w:t>
            </w:r>
          </w:p>
        </w:tc>
        <w:tc>
          <w:tcPr>
            <w:tcW w:type="dxa" w:w="3677"/>
          </w:tcPr>
          <w:p>
            <w:pPr>
              <w:spacing w:after="0"/>
              <w:jc w:val="left"/>
            </w:pPr>
            <w:r>
              <w:rPr>
                <w:sz w:val="16"/>
              </w:rPr>
              <w:t>deaths or injuries recorded</w:t>
            </w:r>
          </w:p>
        </w:tc>
      </w:tr>
      <w:tr>
        <w:trPr>
          <w:cantSplit/>
        </w:trPr>
        <w:tc>
          <w:tcPr>
            <w:tcW w:type="dxa" w:w="1037"/>
          </w:tcPr>
          <w:p>
            <w:pPr>
              <w:spacing w:after="0"/>
              <w:jc w:val="left"/>
            </w:pPr>
            <w:r>
              <w:rPr>
                <w:sz w:val="16"/>
              </w:rPr>
              <w:t>2007-08-21</w:t>
            </w:r>
          </w:p>
        </w:tc>
        <w:tc>
          <w:tcPr>
            <w:tcW w:type="dxa" w:w="1215"/>
          </w:tcPr>
          <w:p>
            <w:pPr>
              <w:spacing w:after="0"/>
              <w:jc w:val="left"/>
            </w:pPr>
            <w:r>
              <w:rPr>
                <w:sz w:val="16"/>
              </w:rPr>
              <w:t>Flash Flood</w:t>
            </w:r>
          </w:p>
        </w:tc>
        <w:tc>
          <w:tcPr>
            <w:tcW w:type="dxa" w:w="2340"/>
          </w:tcPr>
          <w:p>
            <w:pPr>
              <w:spacing w:after="0"/>
              <w:jc w:val="left"/>
            </w:pPr>
          </w:p>
        </w:tc>
        <w:tc>
          <w:tcPr>
            <w:tcW w:type="dxa" w:w="1843"/>
          </w:tcPr>
          <w:p>
            <w:pPr>
              <w:spacing w:after="0"/>
              <w:jc w:val="left"/>
            </w:pPr>
            <w:r>
              <w:rPr>
                <w:sz w:val="16"/>
              </w:rPr>
              <w:t>$100,000,000 property; $5,000,000 crops (2007 dollars)</w:t>
            </w:r>
          </w:p>
        </w:tc>
        <w:tc>
          <w:tcPr>
            <w:tcW w:type="dxa" w:w="974"/>
          </w:tcPr>
          <w:p>
            <w:pPr>
              <w:spacing w:after="0"/>
              <w:jc w:val="right"/>
            </w:pPr>
            <w:r>
              <w:rPr>
                <w:sz w:val="16"/>
              </w:rPr>
              <w:t>0, 0</w:t>
            </w:r>
          </w:p>
        </w:tc>
        <w:tc>
          <w:tcPr>
            <w:tcW w:type="dxa" w:w="3026"/>
          </w:tcPr>
          <w:p>
            <w:pPr>
              <w:spacing w:after="0"/>
              <w:jc w:val="left"/>
            </w:pPr>
            <w:r>
              <w:rPr>
                <w:sz w:val="16"/>
              </w:rPr>
              <w:t>FINDLAY</w:t>
            </w:r>
          </w:p>
        </w:tc>
        <w:tc>
          <w:tcPr>
            <w:tcW w:type="dxa" w:w="36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340"/>
          </w:tcPr>
          <w:p>
            <w:pPr>
              <w:spacing w:after="0"/>
              <w:jc w:val="left"/>
            </w:pPr>
          </w:p>
        </w:tc>
        <w:tc>
          <w:tcPr>
            <w:tcW w:type="dxa" w:w="1843"/>
          </w:tcPr>
          <w:p>
            <w:pPr>
              <w:spacing w:after="0"/>
              <w:jc w:val="left"/>
            </w:pPr>
            <w:r>
              <w:rPr>
                <w:sz w:val="16"/>
              </w:rPr>
              <w:t>$13,100,000 property; crops not reported (zone total, 2005 dollars)</w:t>
            </w:r>
          </w:p>
        </w:tc>
        <w:tc>
          <w:tcPr>
            <w:tcW w:type="dxa" w:w="974"/>
          </w:tcPr>
          <w:p>
            <w:pPr>
              <w:spacing w:after="0"/>
              <w:jc w:val="right"/>
            </w:pPr>
            <w:r>
              <w:rPr>
                <w:sz w:val="16"/>
              </w:rPr>
              <w:t>0, 0</w:t>
            </w:r>
          </w:p>
        </w:tc>
        <w:tc>
          <w:tcPr>
            <w:tcW w:type="dxa" w:w="3026"/>
          </w:tcPr>
          <w:p>
            <w:pPr>
              <w:spacing w:after="0"/>
              <w:jc w:val="left"/>
            </w:pPr>
            <w:r>
              <w:rPr>
                <w:sz w:val="16"/>
              </w:rPr>
              <w:t>NWS zone OHZ017 (HANCOCK), zone-level</w:t>
            </w:r>
          </w:p>
        </w:tc>
        <w:tc>
          <w:tcPr>
            <w:tcW w:type="dxa" w:w="3677"/>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340"/>
          </w:tcPr>
          <w:p>
            <w:pPr>
              <w:spacing w:after="0"/>
              <w:jc w:val="left"/>
            </w:pPr>
          </w:p>
        </w:tc>
        <w:tc>
          <w:tcPr>
            <w:tcW w:type="dxa" w:w="1843"/>
          </w:tcPr>
          <w:p>
            <w:pPr>
              <w:spacing w:after="0"/>
              <w:jc w:val="left"/>
            </w:pPr>
            <w:r>
              <w:rPr>
                <w:sz w:val="16"/>
              </w:rPr>
              <w:t>$2,400,000 property; crops not reported (zone total, 2004 dollars)</w:t>
            </w:r>
          </w:p>
        </w:tc>
        <w:tc>
          <w:tcPr>
            <w:tcW w:type="dxa" w:w="974"/>
          </w:tcPr>
          <w:p>
            <w:pPr>
              <w:spacing w:after="0"/>
              <w:jc w:val="right"/>
            </w:pPr>
            <w:r>
              <w:rPr>
                <w:sz w:val="16"/>
              </w:rPr>
              <w:t>0, 0</w:t>
            </w:r>
          </w:p>
        </w:tc>
        <w:tc>
          <w:tcPr>
            <w:tcW w:type="dxa" w:w="3026"/>
          </w:tcPr>
          <w:p>
            <w:pPr>
              <w:spacing w:after="0"/>
              <w:jc w:val="left"/>
            </w:pPr>
            <w:r>
              <w:rPr>
                <w:sz w:val="16"/>
              </w:rPr>
              <w:t>NWS zone OHZ017 (HANCOCK), zone-level</w:t>
            </w:r>
          </w:p>
        </w:tc>
        <w:tc>
          <w:tcPr>
            <w:tcW w:type="dxa" w:w="36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340"/>
          </w:tcPr>
          <w:p>
            <w:pPr>
              <w:spacing w:after="0"/>
              <w:jc w:val="left"/>
            </w:pPr>
          </w:p>
        </w:tc>
        <w:tc>
          <w:tcPr>
            <w:tcW w:type="dxa" w:w="1843"/>
          </w:tcPr>
          <w:p>
            <w:pPr>
              <w:spacing w:after="0"/>
              <w:jc w:val="left"/>
            </w:pPr>
            <w:r>
              <w:rPr>
                <w:sz w:val="16"/>
              </w:rPr>
              <w:t>damage not reported</w:t>
            </w:r>
          </w:p>
        </w:tc>
        <w:tc>
          <w:tcPr>
            <w:tcW w:type="dxa" w:w="974"/>
          </w:tcPr>
          <w:p>
            <w:pPr>
              <w:spacing w:after="0"/>
              <w:jc w:val="right"/>
            </w:pPr>
            <w:r>
              <w:rPr>
                <w:sz w:val="16"/>
              </w:rPr>
              <w:t>0, 0</w:t>
            </w:r>
          </w:p>
        </w:tc>
        <w:tc>
          <w:tcPr>
            <w:tcW w:type="dxa" w:w="3026"/>
          </w:tcPr>
          <w:p>
            <w:pPr>
              <w:spacing w:after="0"/>
              <w:jc w:val="left"/>
            </w:pPr>
            <w:r>
              <w:rPr>
                <w:sz w:val="16"/>
              </w:rPr>
              <w:t>NWS zone OHZ017 (HANCOCK), zone-level</w:t>
            </w:r>
          </w:p>
        </w:tc>
        <w:tc>
          <w:tcPr>
            <w:tcW w:type="dxa" w:w="3677"/>
          </w:tcPr>
          <w:p>
            <w:pPr>
              <w:spacing w:after="0"/>
              <w:jc w:val="left"/>
            </w:pPr>
            <w:r>
              <w:rPr>
                <w:sz w:val="16"/>
              </w:rPr>
              <w:t>B1-c worst recorded: Excessive Heat, Heat</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2340"/>
          </w:tcPr>
          <w:p>
            <w:pPr>
              <w:spacing w:after="0"/>
              <w:jc w:val="left"/>
            </w:pPr>
          </w:p>
        </w:tc>
        <w:tc>
          <w:tcPr>
            <w:tcW w:type="dxa" w:w="1843"/>
          </w:tcPr>
          <w:p>
            <w:pPr>
              <w:spacing w:after="0"/>
              <w:jc w:val="left"/>
            </w:pPr>
            <w:r>
              <w:rPr>
                <w:sz w:val="16"/>
              </w:rPr>
              <w:t>damage not reported</w:t>
            </w:r>
          </w:p>
        </w:tc>
        <w:tc>
          <w:tcPr>
            <w:tcW w:type="dxa" w:w="974"/>
          </w:tcPr>
          <w:p>
            <w:pPr>
              <w:spacing w:after="0"/>
              <w:jc w:val="right"/>
            </w:pPr>
            <w:r>
              <w:rPr>
                <w:sz w:val="16"/>
              </w:rPr>
              <w:t>0, 0</w:t>
            </w:r>
          </w:p>
        </w:tc>
        <w:tc>
          <w:tcPr>
            <w:tcW w:type="dxa" w:w="3026"/>
          </w:tcPr>
          <w:p>
            <w:pPr>
              <w:spacing w:after="0"/>
              <w:jc w:val="left"/>
            </w:pPr>
            <w:r>
              <w:rPr>
                <w:sz w:val="16"/>
              </w:rPr>
              <w:t>NWS zone OHZ017 (HANCOCK), zone-level</w:t>
            </w:r>
          </w:p>
        </w:tc>
        <w:tc>
          <w:tcPr>
            <w:tcW w:type="dxa" w:w="3677"/>
          </w:tcPr>
          <w:p>
            <w:pPr>
              <w:spacing w:after="0"/>
              <w:jc w:val="left"/>
            </w:pPr>
            <w:r>
              <w:rPr>
                <w:sz w:val="16"/>
              </w:rPr>
              <w:t>B1-c worst recorded: Drought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340"/>
          </w:tcPr>
          <w:p>
            <w:pPr>
              <w:spacing w:after="0"/>
              <w:jc w:val="left"/>
            </w:pPr>
          </w:p>
        </w:tc>
        <w:tc>
          <w:tcPr>
            <w:tcW w:type="dxa" w:w="1843"/>
          </w:tcPr>
          <w:p>
            <w:pPr>
              <w:spacing w:after="0"/>
              <w:jc w:val="left"/>
            </w:pPr>
            <w:r>
              <w:rPr>
                <w:sz w:val="16"/>
              </w:rPr>
              <w:t>$5,000 property; crops not reported (zone total, 1997 dollars)</w:t>
            </w:r>
          </w:p>
        </w:tc>
        <w:tc>
          <w:tcPr>
            <w:tcW w:type="dxa" w:w="974"/>
          </w:tcPr>
          <w:p>
            <w:pPr>
              <w:spacing w:after="0"/>
              <w:jc w:val="right"/>
            </w:pPr>
            <w:r>
              <w:rPr>
                <w:sz w:val="16"/>
              </w:rPr>
              <w:t>0, 0</w:t>
            </w:r>
          </w:p>
        </w:tc>
        <w:tc>
          <w:tcPr>
            <w:tcW w:type="dxa" w:w="3026"/>
          </w:tcPr>
          <w:p>
            <w:pPr>
              <w:spacing w:after="0"/>
              <w:jc w:val="left"/>
            </w:pPr>
            <w:r>
              <w:rPr>
                <w:sz w:val="16"/>
              </w:rPr>
              <w:t>NWS zone OHZ017 (HANCOCK), zone-level</w:t>
            </w:r>
          </w:p>
        </w:tc>
        <w:tc>
          <w:tcPr>
            <w:tcW w:type="dxa" w:w="36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1991-05-30</w:t>
            </w:r>
          </w:p>
        </w:tc>
        <w:tc>
          <w:tcPr>
            <w:tcW w:type="dxa" w:w="1215"/>
          </w:tcPr>
          <w:p>
            <w:pPr>
              <w:spacing w:after="0"/>
              <w:jc w:val="left"/>
            </w:pPr>
            <w:r>
              <w:rPr>
                <w:sz w:val="16"/>
              </w:rPr>
              <w:t>Thunderstorm Wind</w:t>
            </w:r>
          </w:p>
        </w:tc>
        <w:tc>
          <w:tcPr>
            <w:tcW w:type="dxa" w:w="2340"/>
          </w:tcPr>
          <w:p>
            <w:pPr>
              <w:spacing w:after="0"/>
              <w:jc w:val="left"/>
            </w:pPr>
            <w:r>
              <w:rPr>
                <w:sz w:val="16"/>
              </w:rPr>
              <w:t>speed not recorded</w:t>
            </w:r>
          </w:p>
        </w:tc>
        <w:tc>
          <w:tcPr>
            <w:tcW w:type="dxa" w:w="1843"/>
          </w:tcPr>
          <w:p>
            <w:pPr>
              <w:spacing w:after="0"/>
              <w:jc w:val="left"/>
            </w:pPr>
            <w:r>
              <w:rPr>
                <w:sz w:val="16"/>
              </w:rPr>
              <w:t>damage not recorded (pre-1996 record)</w:t>
            </w:r>
          </w:p>
        </w:tc>
        <w:tc>
          <w:tcPr>
            <w:tcW w:type="dxa" w:w="974"/>
          </w:tcPr>
          <w:p>
            <w:pPr>
              <w:spacing w:after="0"/>
              <w:jc w:val="right"/>
            </w:pPr>
            <w:r>
              <w:rPr>
                <w:sz w:val="16"/>
              </w:rPr>
              <w:t>2, 2</w:t>
            </w:r>
          </w:p>
        </w:tc>
        <w:tc>
          <w:tcPr>
            <w:tcW w:type="dxa" w:w="3026"/>
          </w:tcPr>
          <w:p>
            <w:pPr>
              <w:spacing w:after="0"/>
              <w:jc w:val="left"/>
            </w:pPr>
            <w:r>
              <w:rPr>
                <w:sz w:val="16"/>
              </w:rPr>
              <w:t>location not recorded</w:t>
            </w:r>
          </w:p>
        </w:tc>
        <w:tc>
          <w:tcPr>
            <w:tcW w:type="dxa" w:w="3677"/>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340"/>
          </w:tcPr>
          <w:p>
            <w:pPr>
              <w:spacing w:after="0"/>
              <w:jc w:val="left"/>
            </w:pPr>
            <w:r>
              <w:rPr>
                <w:sz w:val="16"/>
              </w:rPr>
              <w:t>F4, 14.7 mi path length (whole path, pre-1996), 400 yd wide</w:t>
            </w:r>
          </w:p>
        </w:tc>
        <w:tc>
          <w:tcPr>
            <w:tcW w:type="dxa" w:w="1843"/>
          </w:tcPr>
          <w:p>
            <w:pPr>
              <w:spacing w:after="0"/>
              <w:jc w:val="left"/>
            </w:pPr>
            <w:r>
              <w:rPr>
                <w:sz w:val="16"/>
              </w:rPr>
              <w:t>$250,000 property; crops not recorded (1965 dollars)</w:t>
            </w:r>
          </w:p>
        </w:tc>
        <w:tc>
          <w:tcPr>
            <w:tcW w:type="dxa" w:w="974"/>
          </w:tcPr>
          <w:p>
            <w:pPr>
              <w:spacing w:after="0"/>
              <w:jc w:val="right"/>
            </w:pPr>
            <w:r>
              <w:rPr>
                <w:sz w:val="16"/>
              </w:rPr>
              <w:t>2, 4</w:t>
            </w:r>
          </w:p>
        </w:tc>
        <w:tc>
          <w:tcPr>
            <w:tcW w:type="dxa" w:w="3026"/>
          </w:tcPr>
          <w:p>
            <w:pPr>
              <w:spacing w:after="0"/>
              <w:jc w:val="left"/>
            </w:pPr>
            <w:r>
              <w:rPr>
                <w:sz w:val="16"/>
              </w:rPr>
              <w:t>location not recorded</w:t>
            </w:r>
          </w:p>
        </w:tc>
        <w:tc>
          <w:tcPr>
            <w:tcW w:type="dxa" w:w="36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4.42</w:t>
            </w:r>
          </w:p>
        </w:tc>
        <w:tc>
          <w:tcPr>
            <w:tcW w:type="dxa" w:w="1373"/>
          </w:tcPr>
          <w:p>
            <w:pPr>
              <w:spacing w:after="0"/>
              <w:jc w:val="left"/>
            </w:pPr>
            <w:r>
              <w:rPr>
                <w:sz w:val="16"/>
              </w:rPr>
              <w:t>event-days per year</w:t>
            </w:r>
          </w:p>
        </w:tc>
        <w:tc>
          <w:tcPr>
            <w:tcW w:type="dxa" w:w="1807"/>
          </w:tcPr>
          <w:p>
            <w:pPr>
              <w:spacing w:after="0"/>
              <w:jc w:val="left"/>
            </w:pPr>
            <w:r>
              <w:rPr>
                <w:sz w:val="16"/>
              </w:rPr>
              <w:t>about 4.42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8 of 30 years, 1996 to 2025 (26.7%)</w:t>
            </w:r>
          </w:p>
        </w:tc>
        <w:tc>
          <w:tcPr>
            <w:tcW w:type="dxa" w:w="1604"/>
          </w:tcPr>
          <w:p>
            <w:pPr>
              <w:spacing w:after="0"/>
              <w:jc w:val="right"/>
            </w:pPr>
            <w:r>
              <w:rPr>
                <w:sz w:val="16"/>
              </w:rPr>
              <w:t>84</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0.00141</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3.31</w:t>
            </w:r>
          </w:p>
        </w:tc>
        <w:tc>
          <w:tcPr>
            <w:tcW w:type="dxa" w:w="1373"/>
          </w:tcPr>
          <w:p>
            <w:pPr>
              <w:spacing w:after="0"/>
              <w:jc w:val="left"/>
            </w:pPr>
            <w:r>
              <w:rPr>
                <w:sz w:val="16"/>
              </w:rPr>
              <w:t>events per year</w:t>
            </w:r>
          </w:p>
        </w:tc>
        <w:tc>
          <w:tcPr>
            <w:tcW w:type="dxa" w:w="1807"/>
          </w:tcPr>
          <w:p>
            <w:pPr>
              <w:spacing w:after="0"/>
              <w:jc w:val="left"/>
            </w:pPr>
            <w:r>
              <w:rPr>
                <w:sz w:val="16"/>
              </w:rPr>
              <w:t>about 3.31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125.8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3.37</w:t>
            </w:r>
          </w:p>
        </w:tc>
        <w:tc>
          <w:tcPr>
            <w:tcW w:type="dxa" w:w="1373"/>
          </w:tcPr>
          <w:p>
            <w:pPr>
              <w:spacing w:after="0"/>
              <w:jc w:val="left"/>
            </w:pPr>
            <w:r>
              <w:rPr>
                <w:sz w:val="16"/>
              </w:rPr>
              <w:t>event-days per year</w:t>
            </w:r>
          </w:p>
        </w:tc>
        <w:tc>
          <w:tcPr>
            <w:tcW w:type="dxa" w:w="1807"/>
          </w:tcPr>
          <w:p>
            <w:pPr>
              <w:spacing w:after="0"/>
              <w:jc w:val="left"/>
            </w:pPr>
            <w:r>
              <w:rPr>
                <w:sz w:val="16"/>
              </w:rPr>
              <w:t>about 3.37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54</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0.0173</w:t>
            </w:r>
          </w:p>
        </w:tc>
        <w:tc>
          <w:tcPr>
            <w:tcW w:type="dxa" w:w="1373"/>
          </w:tcPr>
          <w:p>
            <w:pPr>
              <w:spacing w:after="0"/>
              <w:jc w:val="left"/>
            </w:pPr>
            <w:r>
              <w:rPr>
                <w:sz w:val="16"/>
              </w:rPr>
              <w:t>events per year</w:t>
            </w:r>
          </w:p>
        </w:tc>
        <w:tc>
          <w:tcPr>
            <w:tcW w:type="dxa" w:w="1807"/>
          </w:tcPr>
          <w:p>
            <w:pPr>
              <w:spacing w:after="0"/>
              <w:jc w:val="left"/>
            </w:pPr>
            <w:r>
              <w:rPr>
                <w:sz w:val="16"/>
              </w:rPr>
              <w:t>about 1 in 58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6</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1.03</w:t>
            </w:r>
          </w:p>
        </w:tc>
        <w:tc>
          <w:tcPr>
            <w:tcW w:type="dxa" w:w="1373"/>
          </w:tcPr>
          <w:p>
            <w:pPr>
              <w:spacing w:after="0"/>
              <w:jc w:val="left"/>
            </w:pPr>
            <w:r>
              <w:rPr>
                <w:sz w:val="16"/>
              </w:rPr>
              <w:t>event-days per year</w:t>
            </w:r>
          </w:p>
        </w:tc>
        <w:tc>
          <w:tcPr>
            <w:tcW w:type="dxa" w:w="1807"/>
          </w:tcPr>
          <w:p>
            <w:pPr>
              <w:spacing w:after="0"/>
              <w:jc w:val="left"/>
            </w:pPr>
            <w:r>
              <w:rPr>
                <w:sz w:val="16"/>
              </w:rPr>
              <w:t>about 1.03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70</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1.39</w:t>
            </w:r>
          </w:p>
        </w:tc>
        <w:tc>
          <w:tcPr>
            <w:tcW w:type="dxa" w:w="1373"/>
          </w:tcPr>
          <w:p>
            <w:pPr>
              <w:spacing w:after="0"/>
              <w:jc w:val="left"/>
            </w:pPr>
            <w:r>
              <w:rPr>
                <w:sz w:val="16"/>
              </w:rPr>
              <w:t>event-days per year</w:t>
            </w:r>
          </w:p>
        </w:tc>
        <w:tc>
          <w:tcPr>
            <w:tcW w:type="dxa" w:w="1807"/>
          </w:tcPr>
          <w:p>
            <w:pPr>
              <w:spacing w:after="0"/>
              <w:jc w:val="left"/>
            </w:pPr>
            <w:r>
              <w:rPr>
                <w:sz w:val="16"/>
              </w:rPr>
              <w:t>about 1.39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16 of 30 years, 1996 to 2025 (53.3%)</w:t>
            </w:r>
          </w:p>
        </w:tc>
        <w:tc>
          <w:tcPr>
            <w:tcW w:type="dxa" w:w="1604"/>
          </w:tcPr>
          <w:p>
            <w:pPr>
              <w:spacing w:after="0"/>
              <w:jc w:val="right"/>
            </w:pPr>
            <w:r>
              <w:rPr>
                <w:sz w:val="16"/>
              </w:rPr>
              <w:t>39</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0.0777</w:t>
            </w:r>
          </w:p>
        </w:tc>
        <w:tc>
          <w:tcPr>
            <w:tcW w:type="dxa" w:w="1373"/>
          </w:tcPr>
          <w:p>
            <w:pPr>
              <w:spacing w:after="0"/>
              <w:jc w:val="left"/>
            </w:pPr>
            <w:r>
              <w:rPr>
                <w:sz w:val="16"/>
              </w:rPr>
              <w:t>events per year (modeled)</w:t>
            </w:r>
          </w:p>
        </w:tc>
        <w:tc>
          <w:tcPr>
            <w:tcW w:type="dxa" w:w="1807"/>
          </w:tcPr>
          <w:p>
            <w:pPr>
              <w:spacing w:after="0"/>
              <w:jc w:val="left"/>
            </w:pPr>
            <w:r>
              <w:rPr>
                <w:sz w:val="16"/>
              </w:rPr>
              <w:t>about 1 in 13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40.9</w:t>
            </w:r>
          </w:p>
        </w:tc>
        <w:tc>
          <w:tcPr>
            <w:tcW w:type="dxa" w:w="1373"/>
          </w:tcPr>
          <w:p>
            <w:pPr>
              <w:spacing w:after="0"/>
              <w:jc w:val="left"/>
            </w:pPr>
            <w:r>
              <w:rPr>
                <w:sz w:val="16"/>
              </w:rPr>
              <w:t>days per year with a strike</w:t>
            </w:r>
          </w:p>
        </w:tc>
        <w:tc>
          <w:tcPr>
            <w:tcW w:type="dxa" w:w="1807"/>
          </w:tcPr>
          <w:p>
            <w:pPr>
              <w:spacing w:after="0"/>
              <w:jc w:val="left"/>
            </w:pPr>
            <w:r>
              <w:rPr>
                <w:sz w:val="16"/>
              </w:rPr>
              <w:t>about 40.9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3.12</w:t>
            </w:r>
          </w:p>
        </w:tc>
        <w:tc>
          <w:tcPr>
            <w:tcW w:type="dxa" w:w="1373"/>
          </w:tcPr>
          <w:p>
            <w:pPr>
              <w:spacing w:after="0"/>
              <w:jc w:val="left"/>
            </w:pPr>
            <w:r>
              <w:rPr>
                <w:sz w:val="16"/>
              </w:rPr>
              <w:t>events per year</w:t>
            </w:r>
          </w:p>
        </w:tc>
        <w:tc>
          <w:tcPr>
            <w:tcW w:type="dxa" w:w="1807"/>
          </w:tcPr>
          <w:p>
            <w:pPr>
              <w:spacing w:after="0"/>
              <w:jc w:val="left"/>
            </w:pPr>
            <w:r>
              <w:rPr>
                <w:sz w:val="16"/>
              </w:rPr>
              <w:t>about 3.12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119</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0.298</w:t>
            </w:r>
          </w:p>
        </w:tc>
        <w:tc>
          <w:tcPr>
            <w:tcW w:type="dxa" w:w="1373"/>
          </w:tcPr>
          <w:p>
            <w:pPr>
              <w:spacing w:after="0"/>
              <w:jc w:val="left"/>
            </w:pPr>
            <w:r>
              <w:rPr>
                <w:sz w:val="16"/>
              </w:rPr>
              <w:t>events per year</w:t>
            </w:r>
          </w:p>
        </w:tc>
        <w:tc>
          <w:tcPr>
            <w:tcW w:type="dxa" w:w="1807"/>
          </w:tcPr>
          <w:p>
            <w:pPr>
              <w:spacing w:after="0"/>
              <w:jc w:val="left"/>
            </w:pPr>
            <w:r>
              <w:rPr>
                <w:sz w:val="16"/>
              </w:rPr>
              <w:t>about 1 in 3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0.0000155</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0.00155%</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9.42</w:t>
            </w:r>
          </w:p>
        </w:tc>
        <w:tc>
          <w:tcPr>
            <w:tcW w:type="dxa" w:w="1373"/>
          </w:tcPr>
          <w:p>
            <w:pPr>
              <w:spacing w:after="0"/>
              <w:jc w:val="left"/>
            </w:pPr>
            <w:r>
              <w:rPr>
                <w:sz w:val="16"/>
              </w:rPr>
              <w:t>event-days per year</w:t>
            </w:r>
          </w:p>
        </w:tc>
        <w:tc>
          <w:tcPr>
            <w:tcW w:type="dxa" w:w="1807"/>
          </w:tcPr>
          <w:p>
            <w:pPr>
              <w:spacing w:after="0"/>
              <w:jc w:val="left"/>
            </w:pPr>
            <w:r>
              <w:rPr>
                <w:sz w:val="16"/>
              </w:rPr>
              <w:t>about 9.42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15 of 30 years, 1996 to 2025 (50%)</w:t>
            </w:r>
          </w:p>
        </w:tc>
        <w:tc>
          <w:tcPr>
            <w:tcW w:type="dxa" w:w="1604"/>
          </w:tcPr>
          <w:p>
            <w:pPr>
              <w:spacing w:after="0"/>
              <w:jc w:val="right"/>
            </w:pPr>
            <w:r>
              <w:rPr>
                <w:sz w:val="16"/>
              </w:rPr>
              <w:t>179</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15 of 15</w:t>
            </w:r>
          </w:p>
        </w:tc>
        <w:tc>
          <w:tcPr>
            <w:tcW w:type="dxa" w:w="1035"/>
          </w:tcPr>
          <w:p>
            <w:pPr>
              <w:spacing w:after="0"/>
              <w:jc w:val="right"/>
            </w:pPr>
            <w:r>
              <w:rPr>
                <w:sz w:val="16"/>
              </w:rPr>
              <w:t>34.4</w:t>
            </w:r>
          </w:p>
        </w:tc>
        <w:tc>
          <w:tcPr>
            <w:tcW w:type="dxa" w:w="1086"/>
          </w:tcPr>
          <w:p>
            <w:pPr>
              <w:spacing w:after="0"/>
              <w:jc w:val="right"/>
            </w:pPr>
            <w:r>
              <w:rPr>
                <w:sz w:val="16"/>
              </w:rPr>
              <w:t>63.3</w:t>
            </w:r>
          </w:p>
        </w:tc>
        <w:tc>
          <w:tcPr>
            <w:tcW w:type="dxa" w:w="1035"/>
          </w:tcPr>
          <w:p>
            <w:pPr>
              <w:spacing w:after="0"/>
              <w:jc w:val="right"/>
            </w:pPr>
            <w:r>
              <w:rPr>
                <w:sz w:val="16"/>
              </w:rPr>
              <w:t>75.9</w:t>
            </w:r>
          </w:p>
        </w:tc>
        <w:tc>
          <w:tcPr>
            <w:tcW w:type="dxa" w:w="7930"/>
          </w:tcPr>
          <w:p>
            <w:pPr>
              <w:spacing w:after="0"/>
              <w:jc w:val="left"/>
            </w:pPr>
            <w:r>
              <w:rPr>
                <w:sz w:val="16"/>
              </w:rPr>
              <w:t>Relatively Moderate 12, Relatively Low 3</w:t>
            </w:r>
          </w:p>
        </w:tc>
      </w:tr>
      <w:tr>
        <w:trPr>
          <w:cantSplit/>
        </w:trPr>
        <w:tc>
          <w:tcPr>
            <w:tcW w:type="dxa" w:w="1656"/>
          </w:tcPr>
          <w:p>
            <w:pPr>
              <w:spacing w:after="0"/>
              <w:jc w:val="left"/>
            </w:pPr>
            <w:r>
              <w:rPr>
                <w:sz w:val="16"/>
              </w:rPr>
              <w:t>Drought</w:t>
            </w:r>
          </w:p>
        </w:tc>
        <w:tc>
          <w:tcPr>
            <w:tcW w:type="dxa" w:w="1371"/>
          </w:tcPr>
          <w:p>
            <w:pPr>
              <w:spacing w:after="0"/>
              <w:jc w:val="right"/>
            </w:pPr>
            <w:r>
              <w:rPr>
                <w:sz w:val="16"/>
              </w:rPr>
              <w:t>0 of 15</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15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15 of 15</w:t>
            </w:r>
          </w:p>
        </w:tc>
        <w:tc>
          <w:tcPr>
            <w:tcW w:type="dxa" w:w="1035"/>
          </w:tcPr>
          <w:p>
            <w:pPr>
              <w:spacing w:after="0"/>
              <w:jc w:val="right"/>
            </w:pPr>
            <w:r>
              <w:rPr>
                <w:sz w:val="16"/>
              </w:rPr>
              <w:t>20.0</w:t>
            </w:r>
          </w:p>
        </w:tc>
        <w:tc>
          <w:tcPr>
            <w:tcW w:type="dxa" w:w="1086"/>
          </w:tcPr>
          <w:p>
            <w:pPr>
              <w:spacing w:after="0"/>
              <w:jc w:val="right"/>
            </w:pPr>
            <w:r>
              <w:rPr>
                <w:sz w:val="16"/>
              </w:rPr>
              <w:t>58.3</w:t>
            </w:r>
          </w:p>
        </w:tc>
        <w:tc>
          <w:tcPr>
            <w:tcW w:type="dxa" w:w="1035"/>
          </w:tcPr>
          <w:p>
            <w:pPr>
              <w:spacing w:after="0"/>
              <w:jc w:val="right"/>
            </w:pPr>
            <w:r>
              <w:rPr>
                <w:sz w:val="16"/>
              </w:rPr>
              <w:t>71.8</w:t>
            </w:r>
          </w:p>
        </w:tc>
        <w:tc>
          <w:tcPr>
            <w:tcW w:type="dxa" w:w="7930"/>
          </w:tcPr>
          <w:p>
            <w:pPr>
              <w:spacing w:after="0"/>
              <w:jc w:val="left"/>
            </w:pPr>
            <w:r>
              <w:rPr>
                <w:sz w:val="16"/>
              </w:rPr>
              <w:t>Relatively Low 14, Very Low 1</w:t>
            </w:r>
          </w:p>
        </w:tc>
      </w:tr>
      <w:tr>
        <w:trPr>
          <w:cantSplit/>
        </w:trPr>
        <w:tc>
          <w:tcPr>
            <w:tcW w:type="dxa" w:w="1656"/>
          </w:tcPr>
          <w:p>
            <w:pPr>
              <w:spacing w:after="0"/>
              <w:jc w:val="left"/>
            </w:pPr>
            <w:r>
              <w:rPr>
                <w:sz w:val="16"/>
              </w:rPr>
              <w:t>Hail</w:t>
            </w:r>
          </w:p>
        </w:tc>
        <w:tc>
          <w:tcPr>
            <w:tcW w:type="dxa" w:w="1371"/>
          </w:tcPr>
          <w:p>
            <w:pPr>
              <w:spacing w:after="0"/>
              <w:jc w:val="right"/>
            </w:pPr>
            <w:r>
              <w:rPr>
                <w:sz w:val="16"/>
              </w:rPr>
              <w:t>15 of 15</w:t>
            </w:r>
          </w:p>
        </w:tc>
        <w:tc>
          <w:tcPr>
            <w:tcW w:type="dxa" w:w="1035"/>
          </w:tcPr>
          <w:p>
            <w:pPr>
              <w:spacing w:after="0"/>
              <w:jc w:val="right"/>
            </w:pPr>
            <w:r>
              <w:rPr>
                <w:sz w:val="16"/>
              </w:rPr>
              <w:t>79.5</w:t>
            </w:r>
          </w:p>
        </w:tc>
        <w:tc>
          <w:tcPr>
            <w:tcW w:type="dxa" w:w="1086"/>
          </w:tcPr>
          <w:p>
            <w:pPr>
              <w:spacing w:after="0"/>
              <w:jc w:val="right"/>
            </w:pPr>
            <w:r>
              <w:rPr>
                <w:sz w:val="16"/>
              </w:rPr>
              <w:t>96.4</w:t>
            </w:r>
          </w:p>
        </w:tc>
        <w:tc>
          <w:tcPr>
            <w:tcW w:type="dxa" w:w="1035"/>
          </w:tcPr>
          <w:p>
            <w:pPr>
              <w:spacing w:after="0"/>
              <w:jc w:val="right"/>
            </w:pPr>
            <w:r>
              <w:rPr>
                <w:sz w:val="16"/>
              </w:rPr>
              <w:t>98.8</w:t>
            </w:r>
          </w:p>
        </w:tc>
        <w:tc>
          <w:tcPr>
            <w:tcW w:type="dxa" w:w="7930"/>
          </w:tcPr>
          <w:p>
            <w:pPr>
              <w:spacing w:after="0"/>
              <w:jc w:val="left"/>
            </w:pPr>
            <w:r>
              <w:rPr>
                <w:sz w:val="16"/>
              </w:rPr>
              <w:t>Very High 1, Relatively High 13, Relatively Moderate 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15 of 15</w:t>
            </w:r>
          </w:p>
        </w:tc>
        <w:tc>
          <w:tcPr>
            <w:tcW w:type="dxa" w:w="1035"/>
          </w:tcPr>
          <w:p>
            <w:pPr>
              <w:spacing w:after="0"/>
              <w:jc w:val="right"/>
            </w:pPr>
            <w:r>
              <w:rPr>
                <w:sz w:val="16"/>
              </w:rPr>
              <w:t>4.5</w:t>
            </w:r>
          </w:p>
        </w:tc>
        <w:tc>
          <w:tcPr>
            <w:tcW w:type="dxa" w:w="1086"/>
          </w:tcPr>
          <w:p>
            <w:pPr>
              <w:spacing w:after="0"/>
              <w:jc w:val="right"/>
            </w:pPr>
            <w:r>
              <w:rPr>
                <w:sz w:val="16"/>
              </w:rPr>
              <w:t>17.8</w:t>
            </w:r>
          </w:p>
        </w:tc>
        <w:tc>
          <w:tcPr>
            <w:tcW w:type="dxa" w:w="1035"/>
          </w:tcPr>
          <w:p>
            <w:pPr>
              <w:spacing w:after="0"/>
              <w:jc w:val="right"/>
            </w:pPr>
            <w:r>
              <w:rPr>
                <w:sz w:val="16"/>
              </w:rPr>
              <w:t>31.3</w:t>
            </w:r>
          </w:p>
        </w:tc>
        <w:tc>
          <w:tcPr>
            <w:tcW w:type="dxa" w:w="7930"/>
          </w:tcPr>
          <w:p>
            <w:pPr>
              <w:spacing w:after="0"/>
              <w:jc w:val="left"/>
            </w:pPr>
            <w:r>
              <w:rPr>
                <w:sz w:val="16"/>
              </w:rPr>
              <w:t>Relatively Low 9, Very Low 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15 of 15</w:t>
            </w:r>
          </w:p>
        </w:tc>
        <w:tc>
          <w:tcPr>
            <w:tcW w:type="dxa" w:w="1035"/>
          </w:tcPr>
          <w:p>
            <w:pPr>
              <w:spacing w:after="0"/>
              <w:jc w:val="right"/>
            </w:pPr>
            <w:r>
              <w:rPr>
                <w:sz w:val="16"/>
              </w:rPr>
              <w:t>34.7</w:t>
            </w:r>
          </w:p>
        </w:tc>
        <w:tc>
          <w:tcPr>
            <w:tcW w:type="dxa" w:w="1086"/>
          </w:tcPr>
          <w:p>
            <w:pPr>
              <w:spacing w:after="0"/>
              <w:jc w:val="right"/>
            </w:pPr>
            <w:r>
              <w:rPr>
                <w:sz w:val="16"/>
              </w:rPr>
              <w:t>41.5</w:t>
            </w:r>
          </w:p>
        </w:tc>
        <w:tc>
          <w:tcPr>
            <w:tcW w:type="dxa" w:w="1035"/>
          </w:tcPr>
          <w:p>
            <w:pPr>
              <w:spacing w:after="0"/>
              <w:jc w:val="right"/>
            </w:pPr>
            <w:r>
              <w:rPr>
                <w:sz w:val="16"/>
              </w:rPr>
              <w:t>48.5</w:t>
            </w:r>
          </w:p>
        </w:tc>
        <w:tc>
          <w:tcPr>
            <w:tcW w:type="dxa" w:w="7930"/>
          </w:tcPr>
          <w:p>
            <w:pPr>
              <w:spacing w:after="0"/>
              <w:jc w:val="left"/>
            </w:pPr>
            <w:r>
              <w:rPr>
                <w:sz w:val="16"/>
              </w:rPr>
              <w:t>Very Low 15</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15 of 15</w:t>
            </w:r>
          </w:p>
        </w:tc>
        <w:tc>
          <w:tcPr>
            <w:tcW w:type="dxa" w:w="1035"/>
          </w:tcPr>
          <w:p>
            <w:pPr>
              <w:spacing w:after="0"/>
              <w:jc w:val="right"/>
            </w:pPr>
            <w:r>
              <w:rPr>
                <w:sz w:val="16"/>
              </w:rPr>
              <w:t>61.8</w:t>
            </w:r>
          </w:p>
        </w:tc>
        <w:tc>
          <w:tcPr>
            <w:tcW w:type="dxa" w:w="1086"/>
          </w:tcPr>
          <w:p>
            <w:pPr>
              <w:spacing w:after="0"/>
              <w:jc w:val="right"/>
            </w:pPr>
            <w:r>
              <w:rPr>
                <w:sz w:val="16"/>
              </w:rPr>
              <w:t>90.5</w:t>
            </w:r>
          </w:p>
        </w:tc>
        <w:tc>
          <w:tcPr>
            <w:tcW w:type="dxa" w:w="1035"/>
          </w:tcPr>
          <w:p>
            <w:pPr>
              <w:spacing w:after="0"/>
              <w:jc w:val="right"/>
            </w:pPr>
            <w:r>
              <w:rPr>
                <w:sz w:val="16"/>
              </w:rPr>
              <w:t>95.2</w:t>
            </w:r>
          </w:p>
        </w:tc>
        <w:tc>
          <w:tcPr>
            <w:tcW w:type="dxa" w:w="7930"/>
          </w:tcPr>
          <w:p>
            <w:pPr>
              <w:spacing w:after="0"/>
              <w:jc w:val="left"/>
            </w:pPr>
            <w:r>
              <w:rPr>
                <w:sz w:val="16"/>
              </w:rPr>
              <w:t>Relatively High 8, Relatively Moderate 6, Relatively Low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15 of 15</w:t>
            </w:r>
          </w:p>
        </w:tc>
        <w:tc>
          <w:tcPr>
            <w:tcW w:type="dxa" w:w="1035"/>
          </w:tcPr>
          <w:p>
            <w:pPr>
              <w:spacing w:after="0"/>
              <w:jc w:val="right"/>
            </w:pPr>
            <w:r>
              <w:rPr>
                <w:sz w:val="16"/>
              </w:rPr>
              <w:t>16.9</w:t>
            </w:r>
          </w:p>
        </w:tc>
        <w:tc>
          <w:tcPr>
            <w:tcW w:type="dxa" w:w="1086"/>
          </w:tcPr>
          <w:p>
            <w:pPr>
              <w:spacing w:after="0"/>
              <w:jc w:val="right"/>
            </w:pPr>
            <w:r>
              <w:rPr>
                <w:sz w:val="16"/>
              </w:rPr>
              <w:t>74.7</w:t>
            </w:r>
          </w:p>
        </w:tc>
        <w:tc>
          <w:tcPr>
            <w:tcW w:type="dxa" w:w="1035"/>
          </w:tcPr>
          <w:p>
            <w:pPr>
              <w:spacing w:after="0"/>
              <w:jc w:val="right"/>
            </w:pPr>
            <w:r>
              <w:rPr>
                <w:sz w:val="16"/>
              </w:rPr>
              <w:t>95.3</w:t>
            </w:r>
          </w:p>
        </w:tc>
        <w:tc>
          <w:tcPr>
            <w:tcW w:type="dxa" w:w="7930"/>
          </w:tcPr>
          <w:p>
            <w:pPr>
              <w:spacing w:after="0"/>
              <w:jc w:val="left"/>
            </w:pPr>
            <w:r>
              <w:rPr>
                <w:sz w:val="16"/>
              </w:rPr>
              <w:t>Relatively High 6, Relatively Moderate 8, Relatively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15 of 15</w:t>
            </w:r>
          </w:p>
        </w:tc>
        <w:tc>
          <w:tcPr>
            <w:tcW w:type="dxa" w:w="1035"/>
          </w:tcPr>
          <w:p>
            <w:pPr>
              <w:spacing w:after="0"/>
              <w:jc w:val="right"/>
            </w:pPr>
            <w:r>
              <w:rPr>
                <w:sz w:val="16"/>
              </w:rPr>
              <w:t>28.3</w:t>
            </w:r>
          </w:p>
        </w:tc>
        <w:tc>
          <w:tcPr>
            <w:tcW w:type="dxa" w:w="1086"/>
          </w:tcPr>
          <w:p>
            <w:pPr>
              <w:spacing w:after="0"/>
              <w:jc w:val="right"/>
            </w:pPr>
            <w:r>
              <w:rPr>
                <w:sz w:val="16"/>
              </w:rPr>
              <w:t>51.1</w:t>
            </w:r>
          </w:p>
        </w:tc>
        <w:tc>
          <w:tcPr>
            <w:tcW w:type="dxa" w:w="1035"/>
          </w:tcPr>
          <w:p>
            <w:pPr>
              <w:spacing w:after="0"/>
              <w:jc w:val="right"/>
            </w:pPr>
            <w:r>
              <w:rPr>
                <w:sz w:val="16"/>
              </w:rPr>
              <w:t>79.8</w:t>
            </w:r>
          </w:p>
        </w:tc>
        <w:tc>
          <w:tcPr>
            <w:tcW w:type="dxa" w:w="7930"/>
          </w:tcPr>
          <w:p>
            <w:pPr>
              <w:spacing w:after="0"/>
              <w:jc w:val="left"/>
            </w:pPr>
            <w:r>
              <w:rPr>
                <w:sz w:val="16"/>
              </w:rPr>
              <w:t>Very Low 15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15 of 15</w:t>
            </w:r>
          </w:p>
        </w:tc>
        <w:tc>
          <w:tcPr>
            <w:tcW w:type="dxa" w:w="1035"/>
          </w:tcPr>
          <w:p>
            <w:pPr>
              <w:spacing w:after="0"/>
              <w:jc w:val="right"/>
            </w:pPr>
            <w:r>
              <w:rPr>
                <w:sz w:val="16"/>
              </w:rPr>
              <w:t>23.7</w:t>
            </w:r>
          </w:p>
        </w:tc>
        <w:tc>
          <w:tcPr>
            <w:tcW w:type="dxa" w:w="1086"/>
          </w:tcPr>
          <w:p>
            <w:pPr>
              <w:spacing w:after="0"/>
              <w:jc w:val="right"/>
            </w:pPr>
            <w:r>
              <w:rPr>
                <w:sz w:val="16"/>
              </w:rPr>
              <w:t>57.8</w:t>
            </w:r>
          </w:p>
        </w:tc>
        <w:tc>
          <w:tcPr>
            <w:tcW w:type="dxa" w:w="1035"/>
          </w:tcPr>
          <w:p>
            <w:pPr>
              <w:spacing w:after="0"/>
              <w:jc w:val="right"/>
            </w:pPr>
            <w:r>
              <w:rPr>
                <w:sz w:val="16"/>
              </w:rPr>
              <w:t>75.0</w:t>
            </w:r>
          </w:p>
        </w:tc>
        <w:tc>
          <w:tcPr>
            <w:tcW w:type="dxa" w:w="7930"/>
          </w:tcPr>
          <w:p>
            <w:pPr>
              <w:spacing w:after="0"/>
              <w:jc w:val="left"/>
            </w:pPr>
            <w:r>
              <w:rPr>
                <w:sz w:val="16"/>
              </w:rPr>
              <w:t>Relatively Moderate 12, Relatively Low 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15 of 15</w:t>
            </w:r>
          </w:p>
        </w:tc>
        <w:tc>
          <w:tcPr>
            <w:tcW w:type="dxa" w:w="1035"/>
          </w:tcPr>
          <w:p>
            <w:pPr>
              <w:spacing w:after="0"/>
              <w:jc w:val="right"/>
            </w:pPr>
            <w:r>
              <w:rPr>
                <w:sz w:val="16"/>
              </w:rPr>
              <w:t>52.2</w:t>
            </w:r>
          </w:p>
        </w:tc>
        <w:tc>
          <w:tcPr>
            <w:tcW w:type="dxa" w:w="1086"/>
          </w:tcPr>
          <w:p>
            <w:pPr>
              <w:spacing w:after="0"/>
              <w:jc w:val="right"/>
            </w:pPr>
            <w:r>
              <w:rPr>
                <w:sz w:val="16"/>
              </w:rPr>
              <w:t>83.3</w:t>
            </w:r>
          </w:p>
        </w:tc>
        <w:tc>
          <w:tcPr>
            <w:tcW w:type="dxa" w:w="1035"/>
          </w:tcPr>
          <w:p>
            <w:pPr>
              <w:spacing w:after="0"/>
              <w:jc w:val="right"/>
            </w:pPr>
            <w:r>
              <w:rPr>
                <w:sz w:val="16"/>
              </w:rPr>
              <w:t>91.3</w:t>
            </w:r>
          </w:p>
        </w:tc>
        <w:tc>
          <w:tcPr>
            <w:tcW w:type="dxa" w:w="7930"/>
          </w:tcPr>
          <w:p>
            <w:pPr>
              <w:spacing w:after="0"/>
              <w:jc w:val="left"/>
            </w:pPr>
            <w:r>
              <w:rPr>
                <w:sz w:val="16"/>
              </w:rPr>
              <w:t>Relatively High 8, Relatively Moderate 6, Relatively Low 1</w:t>
            </w:r>
          </w:p>
        </w:tc>
      </w:tr>
      <w:tr>
        <w:trPr>
          <w:cantSplit/>
        </w:trPr>
        <w:tc>
          <w:tcPr>
            <w:tcW w:type="dxa" w:w="1656"/>
          </w:tcPr>
          <w:p>
            <w:pPr>
              <w:spacing w:after="0"/>
              <w:jc w:val="left"/>
            </w:pPr>
            <w:r>
              <w:rPr>
                <w:sz w:val="16"/>
              </w:rPr>
              <w:t>Tornado</w:t>
            </w:r>
          </w:p>
        </w:tc>
        <w:tc>
          <w:tcPr>
            <w:tcW w:type="dxa" w:w="1371"/>
          </w:tcPr>
          <w:p>
            <w:pPr>
              <w:spacing w:after="0"/>
              <w:jc w:val="right"/>
            </w:pPr>
            <w:r>
              <w:rPr>
                <w:sz w:val="16"/>
              </w:rPr>
              <w:t>15 of 15</w:t>
            </w:r>
          </w:p>
        </w:tc>
        <w:tc>
          <w:tcPr>
            <w:tcW w:type="dxa" w:w="1035"/>
          </w:tcPr>
          <w:p>
            <w:pPr>
              <w:spacing w:after="0"/>
              <w:jc w:val="right"/>
            </w:pPr>
            <w:r>
              <w:rPr>
                <w:sz w:val="16"/>
              </w:rPr>
              <w:t>47.6</w:t>
            </w:r>
          </w:p>
        </w:tc>
        <w:tc>
          <w:tcPr>
            <w:tcW w:type="dxa" w:w="1086"/>
          </w:tcPr>
          <w:p>
            <w:pPr>
              <w:spacing w:after="0"/>
              <w:jc w:val="right"/>
            </w:pPr>
            <w:r>
              <w:rPr>
                <w:sz w:val="16"/>
              </w:rPr>
              <w:t>77.5</w:t>
            </w:r>
          </w:p>
        </w:tc>
        <w:tc>
          <w:tcPr>
            <w:tcW w:type="dxa" w:w="1035"/>
          </w:tcPr>
          <w:p>
            <w:pPr>
              <w:spacing w:after="0"/>
              <w:jc w:val="right"/>
            </w:pPr>
            <w:r>
              <w:rPr>
                <w:sz w:val="16"/>
              </w:rPr>
              <w:t>91.5</w:t>
            </w:r>
          </w:p>
        </w:tc>
        <w:tc>
          <w:tcPr>
            <w:tcW w:type="dxa" w:w="7930"/>
          </w:tcPr>
          <w:p>
            <w:pPr>
              <w:spacing w:after="0"/>
              <w:jc w:val="left"/>
            </w:pPr>
            <w:r>
              <w:rPr>
                <w:sz w:val="16"/>
              </w:rPr>
              <w:t>Relatively High 10, Relatively Moderate 4, Relatively Low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15 of 15</w:t>
            </w:r>
          </w:p>
        </w:tc>
        <w:tc>
          <w:tcPr>
            <w:tcW w:type="dxa" w:w="1035"/>
          </w:tcPr>
          <w:p>
            <w:pPr>
              <w:spacing w:after="0"/>
              <w:jc w:val="right"/>
            </w:pPr>
            <w:r>
              <w:rPr>
                <w:sz w:val="16"/>
              </w:rPr>
              <w:t>25.1</w:t>
            </w:r>
          </w:p>
        </w:tc>
        <w:tc>
          <w:tcPr>
            <w:tcW w:type="dxa" w:w="1086"/>
          </w:tcPr>
          <w:p>
            <w:pPr>
              <w:spacing w:after="0"/>
              <w:jc w:val="right"/>
            </w:pPr>
            <w:r>
              <w:rPr>
                <w:sz w:val="16"/>
              </w:rPr>
              <w:t>34.1</w:t>
            </w:r>
          </w:p>
        </w:tc>
        <w:tc>
          <w:tcPr>
            <w:tcW w:type="dxa" w:w="1035"/>
          </w:tcPr>
          <w:p>
            <w:pPr>
              <w:spacing w:after="0"/>
              <w:jc w:val="right"/>
            </w:pPr>
            <w:r>
              <w:rPr>
                <w:sz w:val="16"/>
              </w:rPr>
              <w:t>48.4</w:t>
            </w:r>
          </w:p>
        </w:tc>
        <w:tc>
          <w:tcPr>
            <w:tcW w:type="dxa" w:w="7930"/>
          </w:tcPr>
          <w:p>
            <w:pPr>
              <w:spacing w:after="0"/>
              <w:jc w:val="left"/>
            </w:pPr>
            <w:r>
              <w:rPr>
                <w:sz w:val="16"/>
              </w:rPr>
              <w:t>Very Low 15</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15 of 15</w:t>
            </w:r>
          </w:p>
        </w:tc>
        <w:tc>
          <w:tcPr>
            <w:tcW w:type="dxa" w:w="1035"/>
          </w:tcPr>
          <w:p>
            <w:pPr>
              <w:spacing w:after="0"/>
              <w:jc w:val="right"/>
            </w:pPr>
            <w:r>
              <w:rPr>
                <w:sz w:val="16"/>
              </w:rPr>
              <w:t>48.5</w:t>
            </w:r>
          </w:p>
        </w:tc>
        <w:tc>
          <w:tcPr>
            <w:tcW w:type="dxa" w:w="1086"/>
          </w:tcPr>
          <w:p>
            <w:pPr>
              <w:spacing w:after="0"/>
              <w:jc w:val="right"/>
            </w:pPr>
            <w:r>
              <w:rPr>
                <w:sz w:val="16"/>
              </w:rPr>
              <w:t>84.2</w:t>
            </w:r>
          </w:p>
        </w:tc>
        <w:tc>
          <w:tcPr>
            <w:tcW w:type="dxa" w:w="1035"/>
          </w:tcPr>
          <w:p>
            <w:pPr>
              <w:spacing w:after="0"/>
              <w:jc w:val="right"/>
            </w:pPr>
            <w:r>
              <w:rPr>
                <w:sz w:val="16"/>
              </w:rPr>
              <w:t>93.6</w:t>
            </w:r>
          </w:p>
        </w:tc>
        <w:tc>
          <w:tcPr>
            <w:tcW w:type="dxa" w:w="7930"/>
          </w:tcPr>
          <w:p>
            <w:pPr>
              <w:spacing w:after="0"/>
              <w:jc w:val="left"/>
            </w:pPr>
            <w:r>
              <w:rPr>
                <w:sz w:val="16"/>
              </w:rPr>
              <w:t>Relatively High 11,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1"/>
        <w:gridCol w:w="769"/>
        <w:gridCol w:w="2076"/>
        <w:gridCol w:w="1941"/>
        <w:gridCol w:w="2473"/>
        <w:gridCol w:w="2173"/>
        <w:gridCol w:w="3100"/>
      </w:tblGrid>
      <w:tr>
        <w:trPr>
          <w:cantSplit/>
          <w:tblHeader/>
        </w:trPr>
        <w:tc>
          <w:tcPr>
            <w:tcW w:type="dxa" w:w="158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76"/>
            <w:shd w:val="clear" w:color="auto" w:fill="E8E8E8"/>
          </w:tcPr>
          <w:p>
            <w:pPr>
              <w:spacing w:after="0"/>
              <w:jc w:val="left"/>
            </w:pPr>
            <w:r>
              <w:rPr>
                <w:b/>
                <w:sz w:val="16"/>
              </w:rPr>
              <w:t>Plan status</w:t>
            </w:r>
          </w:p>
        </w:tc>
        <w:tc>
          <w:tcPr>
            <w:tcW w:type="dxa" w:w="19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00"/>
            <w:shd w:val="clear" w:color="auto" w:fill="E8E8E8"/>
          </w:tcPr>
          <w:p>
            <w:pPr>
              <w:spacing w:after="0"/>
              <w:jc w:val="left"/>
            </w:pPr>
            <w:r>
              <w:rPr>
                <w:b/>
                <w:sz w:val="16"/>
              </w:rPr>
              <w:t>Notes</w:t>
            </w:r>
          </w:p>
        </w:tc>
      </w:tr>
      <w:tr>
        <w:trPr>
          <w:cantSplit/>
        </w:trPr>
        <w:tc>
          <w:tcPr>
            <w:tcW w:type="dxa" w:w="1581"/>
          </w:tcPr>
          <w:p>
            <w:pPr>
              <w:spacing w:after="0"/>
              <w:jc w:val="left"/>
            </w:pPr>
            <w:r>
              <w:rPr>
                <w:sz w:val="16"/>
              </w:rPr>
              <w:t>Hancock County</w:t>
            </w:r>
          </w:p>
        </w:tc>
        <w:tc>
          <w:tcPr>
            <w:tcW w:type="dxa" w:w="769"/>
          </w:tcPr>
          <w:p>
            <w:pPr>
              <w:spacing w:after="0"/>
              <w:jc w:val="left"/>
            </w:pPr>
            <w:r>
              <w:rPr>
                <w:sz w:val="16"/>
              </w:rPr>
              <w:t>County</w:t>
            </w:r>
          </w:p>
        </w:tc>
        <w:tc>
          <w:tcPr>
            <w:tcW w:type="dxa" w:w="2076"/>
          </w:tcPr>
          <w:p>
            <w:pPr>
              <w:spacing w:after="0"/>
              <w:jc w:val="left"/>
            </w:pPr>
            <w:r>
              <w:rPr>
                <w:sz w:val="16"/>
              </w:rPr>
              <w:t>Approved, expires 2030-08-25</w:t>
            </w:r>
          </w:p>
        </w:tc>
        <w:tc>
          <w:tcPr>
            <w:tcW w:type="dxa" w:w="1941"/>
          </w:tcPr>
          <w:p>
            <w:pPr>
              <w:spacing w:after="0"/>
              <w:jc w:val="right"/>
            </w:pPr>
            <w:r>
              <w:rPr>
                <w:sz w:val="16"/>
              </w:rPr>
              <w:t>FMA RL 1, SRL 2; any 18</w:t>
            </w:r>
          </w:p>
        </w:tc>
        <w:tc>
          <w:tcPr>
            <w:tcW w:type="dxa" w:w="2473"/>
          </w:tcPr>
          <w:p>
            <w:pPr>
              <w:spacing w:after="0"/>
              <w:jc w:val="right"/>
            </w:pPr>
            <w:r>
              <w:rPr>
                <w:sz w:val="16"/>
              </w:rPr>
              <w:t>$492,384.90</w:t>
            </w:r>
          </w:p>
        </w:tc>
        <w:tc>
          <w:tcPr>
            <w:tcW w:type="dxa" w:w="2173"/>
          </w:tcPr>
          <w:p>
            <w:pPr>
              <w:spacing w:after="0"/>
              <w:jc w:val="right"/>
            </w:pPr>
            <w:r>
              <w:rPr>
                <w:sz w:val="16"/>
              </w:rPr>
              <w:t>0 total; 0 since its plan</w:t>
            </w:r>
          </w:p>
        </w:tc>
        <w:tc>
          <w:tcPr>
            <w:tcW w:type="dxa" w:w="3100"/>
          </w:tcPr>
          <w:p>
            <w:pPr>
              <w:spacing w:after="0"/>
              <w:jc w:val="left"/>
            </w:pPr>
          </w:p>
        </w:tc>
      </w:tr>
      <w:tr>
        <w:trPr>
          <w:cantSplit/>
        </w:trPr>
        <w:tc>
          <w:tcPr>
            <w:tcW w:type="dxa" w:w="1581"/>
          </w:tcPr>
          <w:p>
            <w:pPr>
              <w:spacing w:after="0"/>
              <w:jc w:val="left"/>
            </w:pPr>
            <w:r>
              <w:rPr>
                <w:sz w:val="16"/>
              </w:rPr>
              <w:t>Arcadia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no Public Assistance recorded</w:t>
            </w:r>
          </w:p>
        </w:tc>
        <w:tc>
          <w:tcPr>
            <w:tcW w:type="dxa" w:w="2173"/>
          </w:tcPr>
          <w:p>
            <w:pPr>
              <w:spacing w:after="0"/>
              <w:jc w:val="right"/>
            </w:pPr>
            <w:r>
              <w:rPr>
                <w:sz w:val="16"/>
              </w:rPr>
              <w:t>16 total; no approved plan</w:t>
            </w:r>
          </w:p>
        </w:tc>
        <w:tc>
          <w:tcPr>
            <w:tcW w:type="dxa" w:w="3100"/>
          </w:tcPr>
          <w:p>
            <w:pPr>
              <w:spacing w:after="0"/>
              <w:jc w:val="left"/>
            </w:pPr>
          </w:p>
        </w:tc>
      </w:tr>
      <w:tr>
        <w:trPr>
          <w:cantSplit/>
        </w:trPr>
        <w:tc>
          <w:tcPr>
            <w:tcW w:type="dxa" w:w="1581"/>
          </w:tcPr>
          <w:p>
            <w:pPr>
              <w:spacing w:after="0"/>
              <w:jc w:val="left"/>
            </w:pPr>
            <w:r>
              <w:rPr>
                <w:sz w:val="16"/>
              </w:rPr>
              <w:t>Arlington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$93,581.68</w:t>
            </w:r>
          </w:p>
        </w:tc>
        <w:tc>
          <w:tcPr>
            <w:tcW w:type="dxa" w:w="2173"/>
          </w:tcPr>
          <w:p>
            <w:pPr>
              <w:spacing w:after="0"/>
              <w:jc w:val="right"/>
            </w:pPr>
            <w:r>
              <w:rPr>
                <w:sz w:val="16"/>
              </w:rPr>
              <w:t>17 total; no approved plan</w:t>
            </w:r>
          </w:p>
        </w:tc>
        <w:tc>
          <w:tcPr>
            <w:tcW w:type="dxa" w:w="3100"/>
          </w:tcPr>
          <w:p>
            <w:pPr>
              <w:spacing w:after="0"/>
              <w:jc w:val="left"/>
            </w:pPr>
          </w:p>
        </w:tc>
      </w:tr>
      <w:tr>
        <w:trPr>
          <w:cantSplit/>
        </w:trPr>
        <w:tc>
          <w:tcPr>
            <w:tcW w:type="dxa" w:w="1581"/>
          </w:tcPr>
          <w:p>
            <w:pPr>
              <w:spacing w:after="0"/>
              <w:jc w:val="left"/>
            </w:pPr>
            <w:r>
              <w:rPr>
                <w:sz w:val="16"/>
              </w:rPr>
              <w:t>Benton Ridge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no Public Assistance recorded</w:t>
            </w:r>
          </w:p>
        </w:tc>
        <w:tc>
          <w:tcPr>
            <w:tcW w:type="dxa" w:w="2173"/>
          </w:tcPr>
          <w:p>
            <w:pPr>
              <w:spacing w:after="0"/>
              <w:jc w:val="right"/>
            </w:pPr>
            <w:r>
              <w:rPr>
                <w:sz w:val="16"/>
              </w:rPr>
              <w:t>11 total; no approved plan</w:t>
            </w:r>
          </w:p>
        </w:tc>
        <w:tc>
          <w:tcPr>
            <w:tcW w:type="dxa" w:w="3100"/>
          </w:tcPr>
          <w:p>
            <w:pPr>
              <w:spacing w:after="0"/>
              <w:jc w:val="left"/>
            </w:pPr>
          </w:p>
        </w:tc>
      </w:tr>
      <w:tr>
        <w:trPr>
          <w:cantSplit/>
        </w:trPr>
        <w:tc>
          <w:tcPr>
            <w:tcW w:type="dxa" w:w="1581"/>
          </w:tcPr>
          <w:p>
            <w:pPr>
              <w:spacing w:after="0"/>
              <w:jc w:val="left"/>
            </w:pPr>
            <w:r>
              <w:rPr>
                <w:sz w:val="16"/>
              </w:rPr>
              <w:t>Bluffton village</w:t>
            </w:r>
          </w:p>
        </w:tc>
        <w:tc>
          <w:tcPr>
            <w:tcW w:type="dxa" w:w="769"/>
          </w:tcPr>
          <w:p>
            <w:pPr>
              <w:spacing w:after="0"/>
              <w:jc w:val="left"/>
            </w:pPr>
            <w:r>
              <w:rPr>
                <w:sz w:val="16"/>
              </w:rPr>
              <w:t>Village</w:t>
            </w:r>
          </w:p>
        </w:tc>
        <w:tc>
          <w:tcPr>
            <w:tcW w:type="dxa" w:w="2076"/>
          </w:tcPr>
          <w:p>
            <w:pPr>
              <w:spacing w:after="0"/>
              <w:jc w:val="left"/>
            </w:pPr>
            <w:r>
              <w:rPr>
                <w:sz w:val="16"/>
              </w:rPr>
              <w:t>Expired on 2026-03-28</w:t>
            </w:r>
          </w:p>
        </w:tc>
        <w:tc>
          <w:tcPr>
            <w:tcW w:type="dxa" w:w="1941"/>
          </w:tcPr>
          <w:p>
            <w:pPr>
              <w:spacing w:after="0"/>
              <w:jc w:val="right"/>
            </w:pPr>
            <w:r>
              <w:rPr>
                <w:sz w:val="16"/>
              </w:rPr>
              <w:t>FMA RL 1, SRL 3; any 9</w:t>
            </w:r>
          </w:p>
        </w:tc>
        <w:tc>
          <w:tcPr>
            <w:tcW w:type="dxa" w:w="2473"/>
          </w:tcPr>
          <w:p>
            <w:pPr>
              <w:spacing w:after="0"/>
              <w:jc w:val="right"/>
            </w:pPr>
            <w:r>
              <w:rPr>
                <w:sz w:val="16"/>
              </w:rPr>
              <w:t>no Public Assistance recorded</w:t>
            </w:r>
          </w:p>
        </w:tc>
        <w:tc>
          <w:tcPr>
            <w:tcW w:type="dxa" w:w="2173"/>
          </w:tcPr>
          <w:p>
            <w:pPr>
              <w:spacing w:after="0"/>
              <w:jc w:val="right"/>
            </w:pPr>
            <w:r>
              <w:rPr>
                <w:sz w:val="16"/>
              </w:rPr>
              <w:t>0 total; 0 since its plan</w:t>
            </w:r>
          </w:p>
        </w:tc>
        <w:tc>
          <w:tcPr>
            <w:tcW w:type="dxa" w:w="3100"/>
          </w:tcPr>
          <w:p>
            <w:pPr>
              <w:spacing w:after="0"/>
              <w:jc w:val="left"/>
            </w:pPr>
            <w:r>
              <w:rPr>
                <w:sz w:val="16"/>
              </w:rPr>
              <w:t>Whole community, including the part in Allen County; none of its repeat-flood properties are in this county.</w:t>
            </w:r>
          </w:p>
        </w:tc>
      </w:tr>
      <w:tr>
        <w:trPr>
          <w:cantSplit/>
        </w:trPr>
        <w:tc>
          <w:tcPr>
            <w:tcW w:type="dxa" w:w="1581"/>
          </w:tcPr>
          <w:p>
            <w:pPr>
              <w:spacing w:after="0"/>
              <w:jc w:val="left"/>
            </w:pPr>
            <w:r>
              <w:rPr>
                <w:sz w:val="16"/>
              </w:rPr>
              <w:t>Findlay city</w:t>
            </w:r>
          </w:p>
        </w:tc>
        <w:tc>
          <w:tcPr>
            <w:tcW w:type="dxa" w:w="769"/>
          </w:tcPr>
          <w:p>
            <w:pPr>
              <w:spacing w:after="0"/>
              <w:jc w:val="left"/>
            </w:pPr>
            <w:r>
              <w:rPr>
                <w:sz w:val="16"/>
              </w:rPr>
              <w:t>City</w:t>
            </w:r>
          </w:p>
        </w:tc>
        <w:tc>
          <w:tcPr>
            <w:tcW w:type="dxa" w:w="2076"/>
          </w:tcPr>
          <w:p>
            <w:pPr>
              <w:spacing w:after="0"/>
              <w:jc w:val="left"/>
            </w:pPr>
            <w:r>
              <w:rPr>
                <w:sz w:val="16"/>
              </w:rPr>
              <w:t>Approved, expires 2030-08-25</w:t>
            </w:r>
          </w:p>
        </w:tc>
        <w:tc>
          <w:tcPr>
            <w:tcW w:type="dxa" w:w="1941"/>
          </w:tcPr>
          <w:p>
            <w:pPr>
              <w:spacing w:after="0"/>
              <w:jc w:val="right"/>
            </w:pPr>
            <w:r>
              <w:rPr>
                <w:sz w:val="16"/>
              </w:rPr>
              <w:t>FMA RL 24, SRL 58; any 208</w:t>
            </w:r>
          </w:p>
        </w:tc>
        <w:tc>
          <w:tcPr>
            <w:tcW w:type="dxa" w:w="2473"/>
          </w:tcPr>
          <w:p>
            <w:pPr>
              <w:spacing w:after="0"/>
              <w:jc w:val="right"/>
            </w:pPr>
            <w:r>
              <w:rPr>
                <w:sz w:val="16"/>
              </w:rPr>
              <w:t>$1,408,031.50</w:t>
            </w:r>
          </w:p>
        </w:tc>
        <w:tc>
          <w:tcPr>
            <w:tcW w:type="dxa" w:w="2173"/>
          </w:tcPr>
          <w:p>
            <w:pPr>
              <w:spacing w:after="0"/>
              <w:jc w:val="right"/>
            </w:pPr>
            <w:r>
              <w:rPr>
                <w:sz w:val="16"/>
              </w:rPr>
              <w:t>113 total; 0 since its plan</w:t>
            </w:r>
          </w:p>
        </w:tc>
        <w:tc>
          <w:tcPr>
            <w:tcW w:type="dxa" w:w="3100"/>
          </w:tcPr>
          <w:p>
            <w:pPr>
              <w:spacing w:after="0"/>
              <w:jc w:val="left"/>
            </w:pPr>
          </w:p>
        </w:tc>
      </w:tr>
      <w:tr>
        <w:trPr>
          <w:cantSplit/>
        </w:trPr>
        <w:tc>
          <w:tcPr>
            <w:tcW w:type="dxa" w:w="1581"/>
          </w:tcPr>
          <w:p>
            <w:pPr>
              <w:spacing w:after="0"/>
              <w:jc w:val="left"/>
            </w:pPr>
            <w:r>
              <w:rPr>
                <w:sz w:val="16"/>
              </w:rPr>
              <w:t>Fostoria city</w:t>
            </w:r>
          </w:p>
        </w:tc>
        <w:tc>
          <w:tcPr>
            <w:tcW w:type="dxa" w:w="769"/>
          </w:tcPr>
          <w:p>
            <w:pPr>
              <w:spacing w:after="0"/>
              <w:jc w:val="left"/>
            </w:pPr>
            <w:r>
              <w:rPr>
                <w:sz w:val="16"/>
              </w:rPr>
              <w:t>City</w:t>
            </w:r>
          </w:p>
        </w:tc>
        <w:tc>
          <w:tcPr>
            <w:tcW w:type="dxa" w:w="2076"/>
          </w:tcPr>
          <w:p>
            <w:pPr>
              <w:spacing w:after="0"/>
              <w:jc w:val="left"/>
            </w:pPr>
            <w:r>
              <w:rPr>
                <w:sz w:val="16"/>
              </w:rPr>
              <w:t>Approved, expires 2030-02-04</w:t>
            </w:r>
          </w:p>
        </w:tc>
        <w:tc>
          <w:tcPr>
            <w:tcW w:type="dxa" w:w="1941"/>
          </w:tcPr>
          <w:p>
            <w:pPr>
              <w:spacing w:after="0"/>
              <w:jc w:val="right"/>
            </w:pPr>
            <w:r>
              <w:rPr>
                <w:sz w:val="16"/>
              </w:rPr>
              <w:t>FMA RL 0, SRL 0; any 0</w:t>
            </w:r>
          </w:p>
        </w:tc>
        <w:tc>
          <w:tcPr>
            <w:tcW w:type="dxa" w:w="2473"/>
          </w:tcPr>
          <w:p>
            <w:pPr>
              <w:spacing w:after="0"/>
              <w:jc w:val="right"/>
            </w:pPr>
            <w:r>
              <w:rPr>
                <w:sz w:val="16"/>
              </w:rPr>
              <w:t>no Public Assistance recorded</w:t>
            </w:r>
          </w:p>
        </w:tc>
        <w:tc>
          <w:tcPr>
            <w:tcW w:type="dxa" w:w="2173"/>
          </w:tcPr>
          <w:p>
            <w:pPr>
              <w:spacing w:after="0"/>
              <w:jc w:val="right"/>
            </w:pPr>
            <w:r>
              <w:rPr>
                <w:sz w:val="16"/>
              </w:rPr>
              <w:t>1 total; 0 since its plan</w:t>
            </w:r>
          </w:p>
        </w:tc>
        <w:tc>
          <w:tcPr>
            <w:tcW w:type="dxa" w:w="3100"/>
          </w:tcPr>
          <w:p>
            <w:pPr>
              <w:spacing w:after="0"/>
              <w:jc w:val="left"/>
            </w:pPr>
          </w:p>
        </w:tc>
      </w:tr>
      <w:tr>
        <w:trPr>
          <w:cantSplit/>
        </w:trPr>
        <w:tc>
          <w:tcPr>
            <w:tcW w:type="dxa" w:w="1581"/>
          </w:tcPr>
          <w:p>
            <w:pPr>
              <w:spacing w:after="0"/>
              <w:jc w:val="left"/>
            </w:pPr>
            <w:r>
              <w:rPr>
                <w:sz w:val="16"/>
              </w:rPr>
              <w:t>Jenera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$10,108.69</w:t>
            </w:r>
          </w:p>
        </w:tc>
        <w:tc>
          <w:tcPr>
            <w:tcW w:type="dxa" w:w="2173"/>
          </w:tcPr>
          <w:p>
            <w:pPr>
              <w:spacing w:after="0"/>
              <w:jc w:val="right"/>
            </w:pPr>
            <w:r>
              <w:rPr>
                <w:sz w:val="16"/>
              </w:rPr>
              <w:t>12 total; no approved plan</w:t>
            </w:r>
          </w:p>
        </w:tc>
        <w:tc>
          <w:tcPr>
            <w:tcW w:type="dxa" w:w="3100"/>
          </w:tcPr>
          <w:p>
            <w:pPr>
              <w:spacing w:after="0"/>
              <w:jc w:val="left"/>
            </w:pPr>
          </w:p>
        </w:tc>
      </w:tr>
      <w:tr>
        <w:trPr>
          <w:cantSplit/>
        </w:trPr>
        <w:tc>
          <w:tcPr>
            <w:tcW w:type="dxa" w:w="1581"/>
          </w:tcPr>
          <w:p>
            <w:pPr>
              <w:spacing w:after="0"/>
              <w:jc w:val="left"/>
            </w:pPr>
            <w:r>
              <w:rPr>
                <w:sz w:val="16"/>
              </w:rPr>
              <w:t>McComb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$6,774.83</w:t>
            </w:r>
          </w:p>
        </w:tc>
        <w:tc>
          <w:tcPr>
            <w:tcW w:type="dxa" w:w="2173"/>
          </w:tcPr>
          <w:p>
            <w:pPr>
              <w:spacing w:after="0"/>
              <w:jc w:val="right"/>
            </w:pPr>
            <w:r>
              <w:rPr>
                <w:sz w:val="16"/>
              </w:rPr>
              <w:t>0 total; no approved plan</w:t>
            </w:r>
          </w:p>
        </w:tc>
        <w:tc>
          <w:tcPr>
            <w:tcW w:type="dxa" w:w="3100"/>
          </w:tcPr>
          <w:p>
            <w:pPr>
              <w:spacing w:after="0"/>
              <w:jc w:val="left"/>
            </w:pPr>
          </w:p>
        </w:tc>
      </w:tr>
      <w:tr>
        <w:trPr>
          <w:cantSplit/>
        </w:trPr>
        <w:tc>
          <w:tcPr>
            <w:tcW w:type="dxa" w:w="1581"/>
          </w:tcPr>
          <w:p>
            <w:pPr>
              <w:spacing w:after="0"/>
              <w:jc w:val="left"/>
            </w:pPr>
            <w:r>
              <w:rPr>
                <w:sz w:val="16"/>
              </w:rPr>
              <w:t>Mount Blanchard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$61,253.54</w:t>
            </w:r>
          </w:p>
        </w:tc>
        <w:tc>
          <w:tcPr>
            <w:tcW w:type="dxa" w:w="2173"/>
          </w:tcPr>
          <w:p>
            <w:pPr>
              <w:spacing w:after="0"/>
              <w:jc w:val="right"/>
            </w:pPr>
            <w:r>
              <w:rPr>
                <w:sz w:val="16"/>
              </w:rPr>
              <w:t>9 total; no approved plan</w:t>
            </w:r>
          </w:p>
        </w:tc>
        <w:tc>
          <w:tcPr>
            <w:tcW w:type="dxa" w:w="3100"/>
          </w:tcPr>
          <w:p>
            <w:pPr>
              <w:spacing w:after="0"/>
              <w:jc w:val="left"/>
            </w:pPr>
          </w:p>
        </w:tc>
      </w:tr>
      <w:tr>
        <w:trPr>
          <w:cantSplit/>
        </w:trPr>
        <w:tc>
          <w:tcPr>
            <w:tcW w:type="dxa" w:w="1581"/>
          </w:tcPr>
          <w:p>
            <w:pPr>
              <w:spacing w:after="0"/>
              <w:jc w:val="left"/>
            </w:pPr>
            <w:r>
              <w:rPr>
                <w:sz w:val="16"/>
              </w:rPr>
              <w:t>Mount Cory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$4,621.25</w:t>
            </w:r>
          </w:p>
        </w:tc>
        <w:tc>
          <w:tcPr>
            <w:tcW w:type="dxa" w:w="2173"/>
          </w:tcPr>
          <w:p>
            <w:pPr>
              <w:spacing w:after="0"/>
              <w:jc w:val="right"/>
            </w:pPr>
            <w:r>
              <w:rPr>
                <w:sz w:val="16"/>
              </w:rPr>
              <w:t>25 total; no approved plan</w:t>
            </w:r>
          </w:p>
        </w:tc>
        <w:tc>
          <w:tcPr>
            <w:tcW w:type="dxa" w:w="3100"/>
          </w:tcPr>
          <w:p>
            <w:pPr>
              <w:spacing w:after="0"/>
              <w:jc w:val="left"/>
            </w:pPr>
          </w:p>
        </w:tc>
      </w:tr>
      <w:tr>
        <w:trPr>
          <w:cantSplit/>
        </w:trPr>
        <w:tc>
          <w:tcPr>
            <w:tcW w:type="dxa" w:w="1581"/>
          </w:tcPr>
          <w:p>
            <w:pPr>
              <w:spacing w:after="0"/>
              <w:jc w:val="left"/>
            </w:pPr>
            <w:r>
              <w:rPr>
                <w:sz w:val="16"/>
              </w:rPr>
              <w:t>Rawson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no Public Assistance recorded</w:t>
            </w:r>
          </w:p>
        </w:tc>
        <w:tc>
          <w:tcPr>
            <w:tcW w:type="dxa" w:w="2173"/>
          </w:tcPr>
          <w:p>
            <w:pPr>
              <w:spacing w:after="0"/>
              <w:jc w:val="right"/>
            </w:pPr>
            <w:r>
              <w:rPr>
                <w:sz w:val="16"/>
              </w:rPr>
              <w:t>12 total; no approved plan</w:t>
            </w:r>
          </w:p>
        </w:tc>
        <w:tc>
          <w:tcPr>
            <w:tcW w:type="dxa" w:w="3100"/>
          </w:tcPr>
          <w:p>
            <w:pPr>
              <w:spacing w:after="0"/>
              <w:jc w:val="left"/>
            </w:pPr>
          </w:p>
        </w:tc>
      </w:tr>
      <w:tr>
        <w:trPr>
          <w:cantSplit/>
        </w:trPr>
        <w:tc>
          <w:tcPr>
            <w:tcW w:type="dxa" w:w="1581"/>
          </w:tcPr>
          <w:p>
            <w:pPr>
              <w:spacing w:after="0"/>
              <w:jc w:val="left"/>
            </w:pPr>
            <w:r>
              <w:rPr>
                <w:sz w:val="16"/>
              </w:rPr>
              <w:t>Van Buren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no Public Assistance recorded</w:t>
            </w:r>
          </w:p>
        </w:tc>
        <w:tc>
          <w:tcPr>
            <w:tcW w:type="dxa" w:w="2173"/>
          </w:tcPr>
          <w:p>
            <w:pPr>
              <w:spacing w:after="0"/>
              <w:jc w:val="right"/>
            </w:pPr>
            <w:r>
              <w:rPr>
                <w:sz w:val="16"/>
              </w:rPr>
              <w:t>13 total; no approved plan</w:t>
            </w:r>
          </w:p>
        </w:tc>
        <w:tc>
          <w:tcPr>
            <w:tcW w:type="dxa" w:w="3100"/>
          </w:tcPr>
          <w:p>
            <w:pPr>
              <w:spacing w:after="0"/>
              <w:jc w:val="left"/>
            </w:pPr>
          </w:p>
        </w:tc>
      </w:tr>
      <w:tr>
        <w:trPr>
          <w:cantSplit/>
        </w:trPr>
        <w:tc>
          <w:tcPr>
            <w:tcW w:type="dxa" w:w="1581"/>
          </w:tcPr>
          <w:p>
            <w:pPr>
              <w:spacing w:after="0"/>
              <w:jc w:val="left"/>
            </w:pPr>
            <w:r>
              <w:rPr>
                <w:sz w:val="16"/>
              </w:rPr>
              <w:t>Vanlue village</w:t>
            </w:r>
          </w:p>
        </w:tc>
        <w:tc>
          <w:tcPr>
            <w:tcW w:type="dxa" w:w="769"/>
          </w:tcPr>
          <w:p>
            <w:pPr>
              <w:spacing w:after="0"/>
              <w:jc w:val="left"/>
            </w:pPr>
            <w:r>
              <w:rPr>
                <w:sz w:val="16"/>
              </w:rPr>
              <w:t>Village</w:t>
            </w:r>
          </w:p>
        </w:tc>
        <w:tc>
          <w:tcPr>
            <w:tcW w:type="dxa" w:w="2076"/>
          </w:tcPr>
          <w:p>
            <w:pPr>
              <w:spacing w:after="0"/>
              <w:jc w:val="left"/>
            </w:pPr>
            <w:r>
              <w:rPr>
                <w:sz w:val="16"/>
              </w:rPr>
              <w:t>Plan 111088 approved 2025-08-26, pending adoption here; not yet eligible</w:t>
            </w:r>
          </w:p>
        </w:tc>
        <w:tc>
          <w:tcPr>
            <w:tcW w:type="dxa" w:w="1941"/>
          </w:tcPr>
          <w:p>
            <w:pPr>
              <w:spacing w:after="0"/>
              <w:jc w:val="right"/>
            </w:pPr>
            <w:r>
              <w:rPr>
                <w:sz w:val="16"/>
              </w:rPr>
              <w:t>FMA RL 0, SRL 0; any 0</w:t>
            </w:r>
          </w:p>
        </w:tc>
        <w:tc>
          <w:tcPr>
            <w:tcW w:type="dxa" w:w="2473"/>
          </w:tcPr>
          <w:p>
            <w:pPr>
              <w:spacing w:after="0"/>
              <w:jc w:val="right"/>
            </w:pPr>
            <w:r>
              <w:rPr>
                <w:sz w:val="16"/>
              </w:rPr>
              <w:t>$8,534.25</w:t>
            </w:r>
          </w:p>
        </w:tc>
        <w:tc>
          <w:tcPr>
            <w:tcW w:type="dxa" w:w="2173"/>
          </w:tcPr>
          <w:p>
            <w:pPr>
              <w:spacing w:after="0"/>
              <w:jc w:val="right"/>
            </w:pPr>
            <w:r>
              <w:rPr>
                <w:sz w:val="16"/>
              </w:rPr>
              <w:t>12 total; no approved plan</w:t>
            </w:r>
          </w:p>
        </w:tc>
        <w:tc>
          <w:tcPr>
            <w:tcW w:type="dxa" w:w="31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2"/>
        <w:gridCol w:w="104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2025-08-26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$17,910,772,151</w:t>
            </w:r>
          </w:p>
        </w:tc>
        <w:tc>
          <w:tcPr>
            <w:tcW w:type="dxa" w:w="1215"/>
          </w:tcPr>
          <w:p>
            <w:pPr>
              <w:spacing w:after="0"/>
              <w:jc w:val="right"/>
            </w:pPr>
            <w:r>
              <w:rPr>
                <w:sz w:val="16"/>
              </w:rPr>
              <w:t>$174,807,705</w:t>
            </w:r>
          </w:p>
        </w:tc>
        <w:tc>
          <w:tcPr>
            <w:tcW w:type="dxa" w:w="1043"/>
          </w:tcPr>
          <w:p>
            <w:pPr>
              <w:spacing w:after="0"/>
              <w:jc w:val="right"/>
            </w:pPr>
            <w:r>
              <w:rPr>
                <w:sz w:val="16"/>
              </w:rPr>
              <w:t>74,885</w:t>
            </w:r>
          </w:p>
        </w:tc>
        <w:tc>
          <w:tcPr>
            <w:tcW w:type="dxa" w:w="1126"/>
          </w:tcPr>
          <w:p>
            <w:pPr>
              <w:spacing w:after="0"/>
              <w:jc w:val="right"/>
            </w:pPr>
            <w:r>
              <w:rPr>
                <w:sz w:val="16"/>
              </w:rPr>
              <w:t>$1,871</w:t>
            </w:r>
          </w:p>
        </w:tc>
        <w:tc>
          <w:tcPr>
            <w:tcW w:type="dxa" w:w="1126"/>
          </w:tcPr>
          <w:p>
            <w:pPr>
              <w:spacing w:after="0"/>
              <w:jc w:val="right"/>
            </w:pPr>
            <w:r>
              <w:rPr>
                <w:sz w:val="16"/>
              </w:rPr>
              <w:t>$19,536</w:t>
            </w:r>
          </w:p>
        </w:tc>
        <w:tc>
          <w:tcPr>
            <w:tcW w:type="dxa" w:w="1132"/>
          </w:tcPr>
          <w:p>
            <w:pPr>
              <w:spacing w:after="0"/>
              <w:jc w:val="right"/>
            </w:pPr>
            <w:r>
              <w:rPr>
                <w:sz w:val="16"/>
              </w:rPr>
              <w:t>$1,464,110</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$32,815,019,435</w:t>
            </w:r>
          </w:p>
        </w:tc>
        <w:tc>
          <w:tcPr>
            <w:tcW w:type="dxa" w:w="1215"/>
          </w:tcPr>
          <w:p>
            <w:pPr>
              <w:spacing w:after="0"/>
              <w:jc w:val="right"/>
            </w:pPr>
            <w:r>
              <w:rPr>
                <w:sz w:val="16"/>
              </w:rPr>
              <w:t>n/a</w:t>
            </w:r>
          </w:p>
        </w:tc>
        <w:tc>
          <w:tcPr>
            <w:tcW w:type="dxa" w:w="1043"/>
          </w:tcPr>
          <w:p>
            <w:pPr>
              <w:spacing w:after="0"/>
              <w:jc w:val="right"/>
            </w:pPr>
            <w:r>
              <w:rPr>
                <w:sz w:val="16"/>
              </w:rPr>
              <w:t>74,920</w:t>
            </w:r>
          </w:p>
        </w:tc>
        <w:tc>
          <w:tcPr>
            <w:tcW w:type="dxa" w:w="1126"/>
          </w:tcPr>
          <w:p>
            <w:pPr>
              <w:spacing w:after="0"/>
              <w:jc w:val="right"/>
            </w:pPr>
            <w:r>
              <w:rPr>
                <w:sz w:val="16"/>
              </w:rPr>
              <w:t>$656,869</w:t>
            </w:r>
          </w:p>
        </w:tc>
        <w:tc>
          <w:tcPr>
            <w:tcW w:type="dxa" w:w="1126"/>
          </w:tcPr>
          <w:p>
            <w:pPr>
              <w:spacing w:after="0"/>
              <w:jc w:val="right"/>
            </w:pPr>
            <w:r>
              <w:rPr>
                <w:sz w:val="16"/>
              </w:rPr>
              <w:t>n/a</w:t>
            </w:r>
          </w:p>
        </w:tc>
        <w:tc>
          <w:tcPr>
            <w:tcW w:type="dxa" w:w="1132"/>
          </w:tcPr>
          <w:p>
            <w:pPr>
              <w:spacing w:after="0"/>
              <w:jc w:val="right"/>
            </w:pPr>
            <w:r>
              <w:rPr>
                <w:sz w:val="16"/>
              </w:rPr>
              <w:t>$146,735</w:t>
            </w:r>
          </w:p>
        </w:tc>
        <w:tc>
          <w:tcPr>
            <w:tcW w:type="dxa" w:w="1045"/>
          </w:tcPr>
          <w:p>
            <w:pPr>
              <w:spacing w:after="0"/>
              <w:jc w:val="right"/>
            </w:pPr>
            <w:r>
              <w:rPr>
                <w:sz w:val="16"/>
              </w:rPr>
              <w:t>0.002%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$17,910,772,774</w:t>
            </w:r>
          </w:p>
        </w:tc>
        <w:tc>
          <w:tcPr>
            <w:tcW w:type="dxa" w:w="1215"/>
          </w:tcPr>
          <w:p>
            <w:pPr>
              <w:spacing w:after="0"/>
              <w:jc w:val="right"/>
            </w:pPr>
            <w:r>
              <w:rPr>
                <w:sz w:val="16"/>
              </w:rPr>
              <w:t>$174,807,705</w:t>
            </w:r>
          </w:p>
        </w:tc>
        <w:tc>
          <w:tcPr>
            <w:tcW w:type="dxa" w:w="1043"/>
          </w:tcPr>
          <w:p>
            <w:pPr>
              <w:spacing w:after="0"/>
              <w:jc w:val="right"/>
            </w:pPr>
            <w:r>
              <w:rPr>
                <w:sz w:val="16"/>
              </w:rPr>
              <w:t>74,885</w:t>
            </w:r>
          </w:p>
        </w:tc>
        <w:tc>
          <w:tcPr>
            <w:tcW w:type="dxa" w:w="1126"/>
          </w:tcPr>
          <w:p>
            <w:pPr>
              <w:spacing w:after="0"/>
              <w:jc w:val="right"/>
            </w:pPr>
            <w:r>
              <w:rPr>
                <w:sz w:val="16"/>
              </w:rPr>
              <w:t>$3,378,060</w:t>
            </w:r>
          </w:p>
        </w:tc>
        <w:tc>
          <w:tcPr>
            <w:tcW w:type="dxa" w:w="1126"/>
          </w:tcPr>
          <w:p>
            <w:pPr>
              <w:spacing w:after="0"/>
              <w:jc w:val="right"/>
            </w:pPr>
            <w:r>
              <w:rPr>
                <w:sz w:val="16"/>
              </w:rPr>
              <w:t>$20,441</w:t>
            </w:r>
          </w:p>
        </w:tc>
        <w:tc>
          <w:tcPr>
            <w:tcW w:type="dxa" w:w="1132"/>
          </w:tcPr>
          <w:p>
            <w:pPr>
              <w:spacing w:after="0"/>
              <w:jc w:val="right"/>
            </w:pPr>
            <w:r>
              <w:rPr>
                <w:sz w:val="16"/>
              </w:rPr>
              <w:t>$5,021</w:t>
            </w:r>
          </w:p>
        </w:tc>
        <w:tc>
          <w:tcPr>
            <w:tcW w:type="dxa" w:w="1045"/>
          </w:tcPr>
          <w:p>
            <w:pPr>
              <w:spacing w:after="0"/>
              <w:jc w:val="right"/>
            </w:pPr>
            <w:r>
              <w:rPr>
                <w:sz w:val="16"/>
              </w:rPr>
              <w:t>0.0189%</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$17,910,772,151</w:t>
            </w:r>
          </w:p>
        </w:tc>
        <w:tc>
          <w:tcPr>
            <w:tcW w:type="dxa" w:w="1215"/>
          </w:tcPr>
          <w:p>
            <w:pPr>
              <w:spacing w:after="0"/>
              <w:jc w:val="right"/>
            </w:pPr>
            <w:r>
              <w:rPr>
                <w:sz w:val="16"/>
              </w:rPr>
              <w:t>$174,807,705</w:t>
            </w:r>
          </w:p>
        </w:tc>
        <w:tc>
          <w:tcPr>
            <w:tcW w:type="dxa" w:w="1043"/>
          </w:tcPr>
          <w:p>
            <w:pPr>
              <w:spacing w:after="0"/>
              <w:jc w:val="right"/>
            </w:pPr>
            <w:r>
              <w:rPr>
                <w:sz w:val="16"/>
              </w:rPr>
              <w:t>74,885</w:t>
            </w:r>
          </w:p>
        </w:tc>
        <w:tc>
          <w:tcPr>
            <w:tcW w:type="dxa" w:w="1126"/>
          </w:tcPr>
          <w:p>
            <w:pPr>
              <w:spacing w:after="0"/>
              <w:jc w:val="right"/>
            </w:pPr>
            <w:r>
              <w:rPr>
                <w:sz w:val="16"/>
              </w:rPr>
              <w:t>$4,666</w:t>
            </w:r>
          </w:p>
        </w:tc>
        <w:tc>
          <w:tcPr>
            <w:tcW w:type="dxa" w:w="1126"/>
          </w:tcPr>
          <w:p>
            <w:pPr>
              <w:spacing w:after="0"/>
              <w:jc w:val="right"/>
            </w:pPr>
            <w:r>
              <w:rPr>
                <w:sz w:val="16"/>
              </w:rPr>
              <w:t>$2</w:t>
            </w:r>
          </w:p>
        </w:tc>
        <w:tc>
          <w:tcPr>
            <w:tcW w:type="dxa" w:w="1132"/>
          </w:tcPr>
          <w:p>
            <w:pPr>
              <w:spacing w:after="0"/>
              <w:jc w:val="right"/>
            </w:pPr>
            <w:r>
              <w:rPr>
                <w:sz w:val="16"/>
              </w:rPr>
              <w:t>$223,137</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$17,905,174,316</w:t>
            </w:r>
          </w:p>
        </w:tc>
        <w:tc>
          <w:tcPr>
            <w:tcW w:type="dxa" w:w="1215"/>
          </w:tcPr>
          <w:p>
            <w:pPr>
              <w:spacing w:after="0"/>
              <w:jc w:val="right"/>
            </w:pPr>
            <w:r>
              <w:rPr>
                <w:sz w:val="16"/>
              </w:rPr>
              <w:t>$172,756,350</w:t>
            </w:r>
          </w:p>
        </w:tc>
        <w:tc>
          <w:tcPr>
            <w:tcW w:type="dxa" w:w="1043"/>
          </w:tcPr>
          <w:p>
            <w:pPr>
              <w:spacing w:after="0"/>
              <w:jc w:val="right"/>
            </w:pPr>
            <w:r>
              <w:rPr>
                <w:sz w:val="16"/>
              </w:rPr>
              <w:t>74,831</w:t>
            </w:r>
          </w:p>
        </w:tc>
        <w:tc>
          <w:tcPr>
            <w:tcW w:type="dxa" w:w="1126"/>
          </w:tcPr>
          <w:p>
            <w:pPr>
              <w:spacing w:after="0"/>
              <w:jc w:val="right"/>
            </w:pPr>
            <w:r>
              <w:rPr>
                <w:sz w:val="16"/>
              </w:rPr>
              <w:t>$34,032</w:t>
            </w:r>
          </w:p>
        </w:tc>
        <w:tc>
          <w:tcPr>
            <w:tcW w:type="dxa" w:w="1126"/>
          </w:tcPr>
          <w:p>
            <w:pPr>
              <w:spacing w:after="0"/>
              <w:jc w:val="right"/>
            </w:pPr>
            <w:r>
              <w:rPr>
                <w:sz w:val="16"/>
              </w:rPr>
              <w:t>$14,633</w:t>
            </w:r>
          </w:p>
        </w:tc>
        <w:tc>
          <w:tcPr>
            <w:tcW w:type="dxa" w:w="1132"/>
          </w:tcPr>
          <w:p>
            <w:pPr>
              <w:spacing w:after="0"/>
              <w:jc w:val="right"/>
            </w:pPr>
            <w:r>
              <w:rPr>
                <w:sz w:val="16"/>
              </w:rPr>
              <w:t>$363</w:t>
            </w:r>
          </w:p>
        </w:tc>
        <w:tc>
          <w:tcPr>
            <w:tcW w:type="dxa" w:w="1045"/>
          </w:tcPr>
          <w:p>
            <w:pPr>
              <w:spacing w:after="0"/>
              <w:jc w:val="right"/>
            </w:pPr>
            <w:r>
              <w:rPr>
                <w:sz w:val="16"/>
              </w:rPr>
              <w:t>0.00019%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$17,909,718,905</w:t>
            </w:r>
          </w:p>
        </w:tc>
        <w:tc>
          <w:tcPr>
            <w:tcW w:type="dxa" w:w="1215"/>
          </w:tcPr>
          <w:p>
            <w:pPr>
              <w:spacing w:after="0"/>
              <w:jc w:val="right"/>
            </w:pPr>
            <w:r>
              <w:rPr>
                <w:sz w:val="16"/>
              </w:rPr>
              <w:t>n/a</w:t>
            </w:r>
          </w:p>
        </w:tc>
        <w:tc>
          <w:tcPr>
            <w:tcW w:type="dxa" w:w="1043"/>
          </w:tcPr>
          <w:p>
            <w:pPr>
              <w:spacing w:after="0"/>
              <w:jc w:val="right"/>
            </w:pPr>
            <w:r>
              <w:rPr>
                <w:sz w:val="16"/>
              </w:rPr>
              <w:t>74,877</w:t>
            </w:r>
          </w:p>
        </w:tc>
        <w:tc>
          <w:tcPr>
            <w:tcW w:type="dxa" w:w="1126"/>
          </w:tcPr>
          <w:p>
            <w:pPr>
              <w:spacing w:after="0"/>
              <w:jc w:val="right"/>
            </w:pPr>
            <w:r>
              <w:rPr>
                <w:sz w:val="16"/>
              </w:rPr>
              <w:t>$577,717</w:t>
            </w:r>
          </w:p>
        </w:tc>
        <w:tc>
          <w:tcPr>
            <w:tcW w:type="dxa" w:w="1126"/>
          </w:tcPr>
          <w:p>
            <w:pPr>
              <w:spacing w:after="0"/>
              <w:jc w:val="right"/>
            </w:pPr>
            <w:r>
              <w:rPr>
                <w:sz w:val="16"/>
              </w:rPr>
              <w:t>n/a</w:t>
            </w:r>
          </w:p>
        </w:tc>
        <w:tc>
          <w:tcPr>
            <w:tcW w:type="dxa" w:w="1132"/>
          </w:tcPr>
          <w:p>
            <w:pPr>
              <w:spacing w:after="0"/>
              <w:jc w:val="right"/>
            </w:pPr>
            <w:r>
              <w:rPr>
                <w:sz w:val="16"/>
              </w:rPr>
              <w:t>$11,195</w:t>
            </w:r>
          </w:p>
        </w:tc>
        <w:tc>
          <w:tcPr>
            <w:tcW w:type="dxa" w:w="1045"/>
          </w:tcPr>
          <w:p>
            <w:pPr>
              <w:spacing w:after="0"/>
              <w:jc w:val="right"/>
            </w:pPr>
            <w:r>
              <w:rPr>
                <w:sz w:val="16"/>
              </w:rPr>
              <w:t>0.00323%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$17,898,947,855</w:t>
            </w:r>
          </w:p>
        </w:tc>
        <w:tc>
          <w:tcPr>
            <w:tcW w:type="dxa" w:w="1215"/>
          </w:tcPr>
          <w:p>
            <w:pPr>
              <w:spacing w:after="0"/>
              <w:jc w:val="right"/>
            </w:pPr>
            <w:r>
              <w:rPr>
                <w:sz w:val="16"/>
              </w:rPr>
              <w:t>$8,733,306</w:t>
            </w:r>
          </w:p>
        </w:tc>
        <w:tc>
          <w:tcPr>
            <w:tcW w:type="dxa" w:w="1043"/>
          </w:tcPr>
          <w:p>
            <w:pPr>
              <w:spacing w:after="0"/>
              <w:jc w:val="right"/>
            </w:pPr>
            <w:r>
              <w:rPr>
                <w:sz w:val="16"/>
              </w:rPr>
              <w:t>4,718</w:t>
            </w:r>
          </w:p>
        </w:tc>
        <w:tc>
          <w:tcPr>
            <w:tcW w:type="dxa" w:w="1126"/>
          </w:tcPr>
          <w:p>
            <w:pPr>
              <w:spacing w:after="0"/>
              <w:jc w:val="right"/>
            </w:pPr>
            <w:r>
              <w:rPr>
                <w:sz w:val="16"/>
              </w:rPr>
              <w:t>$18,415,964</w:t>
            </w:r>
          </w:p>
        </w:tc>
        <w:tc>
          <w:tcPr>
            <w:tcW w:type="dxa" w:w="1126"/>
          </w:tcPr>
          <w:p>
            <w:pPr>
              <w:spacing w:after="0"/>
              <w:jc w:val="right"/>
            </w:pPr>
            <w:r>
              <w:rPr>
                <w:sz w:val="16"/>
              </w:rPr>
              <w:t>$154,488</w:t>
            </w:r>
          </w:p>
        </w:tc>
        <w:tc>
          <w:tcPr>
            <w:tcW w:type="dxa" w:w="1132"/>
          </w:tcPr>
          <w:p>
            <w:pPr>
              <w:spacing w:after="0"/>
              <w:jc w:val="right"/>
            </w:pPr>
            <w:r>
              <w:rPr>
                <w:sz w:val="16"/>
              </w:rPr>
              <w:t>$232,667</w:t>
            </w:r>
          </w:p>
        </w:tc>
        <w:tc>
          <w:tcPr>
            <w:tcW w:type="dxa" w:w="104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$30,810,350</w:t>
            </w:r>
          </w:p>
        </w:tc>
        <w:tc>
          <w:tcPr>
            <w:tcW w:type="dxa" w:w="1215"/>
          </w:tcPr>
          <w:p>
            <w:pPr>
              <w:spacing w:after="0"/>
              <w:jc w:val="right"/>
            </w:pPr>
            <w:r>
              <w:rPr>
                <w:sz w:val="16"/>
              </w:rPr>
              <w:t>n/a</w:t>
            </w:r>
          </w:p>
        </w:tc>
        <w:tc>
          <w:tcPr>
            <w:tcW w:type="dxa" w:w="1043"/>
          </w:tcPr>
          <w:p>
            <w:pPr>
              <w:spacing w:after="0"/>
              <w:jc w:val="right"/>
            </w:pPr>
            <w:r>
              <w:rPr>
                <w:sz w:val="16"/>
              </w:rPr>
              <w:t>114</w:t>
            </w:r>
          </w:p>
        </w:tc>
        <w:tc>
          <w:tcPr>
            <w:tcW w:type="dxa" w:w="1126"/>
          </w:tcPr>
          <w:p>
            <w:pPr>
              <w:spacing w:after="0"/>
              <w:jc w:val="right"/>
            </w:pPr>
            <w:r>
              <w:rPr>
                <w:sz w:val="16"/>
              </w:rPr>
              <w:t>$38</w:t>
            </w:r>
          </w:p>
        </w:tc>
        <w:tc>
          <w:tcPr>
            <w:tcW w:type="dxa" w:w="1126"/>
          </w:tcPr>
          <w:p>
            <w:pPr>
              <w:spacing w:after="0"/>
              <w:jc w:val="right"/>
            </w:pPr>
            <w:r>
              <w:rPr>
                <w:sz w:val="16"/>
              </w:rPr>
              <w:t>n/a</w:t>
            </w:r>
          </w:p>
        </w:tc>
        <w:tc>
          <w:tcPr>
            <w:tcW w:type="dxa" w:w="1132"/>
          </w:tcPr>
          <w:p>
            <w:pPr>
              <w:spacing w:after="0"/>
              <w:jc w:val="right"/>
            </w:pPr>
            <w:r>
              <w:rPr>
                <w:sz w:val="16"/>
              </w:rPr>
              <w:t>$275</w:t>
            </w:r>
          </w:p>
        </w:tc>
        <w:tc>
          <w:tcPr>
            <w:tcW w:type="dxa" w:w="1045"/>
          </w:tcPr>
          <w:p>
            <w:pPr>
              <w:spacing w:after="0"/>
              <w:jc w:val="right"/>
            </w:pPr>
            <w:r>
              <w:rPr>
                <w:sz w:val="16"/>
              </w:rPr>
              <w:t>0.000122%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$17,910,772,774</w:t>
            </w:r>
          </w:p>
        </w:tc>
        <w:tc>
          <w:tcPr>
            <w:tcW w:type="dxa" w:w="1215"/>
          </w:tcPr>
          <w:p>
            <w:pPr>
              <w:spacing w:after="0"/>
              <w:jc w:val="right"/>
            </w:pPr>
            <w:r>
              <w:rPr>
                <w:sz w:val="16"/>
              </w:rPr>
              <w:t>n/a</w:t>
            </w:r>
          </w:p>
        </w:tc>
        <w:tc>
          <w:tcPr>
            <w:tcW w:type="dxa" w:w="1043"/>
          </w:tcPr>
          <w:p>
            <w:pPr>
              <w:spacing w:after="0"/>
              <w:jc w:val="right"/>
            </w:pPr>
            <w:r>
              <w:rPr>
                <w:sz w:val="16"/>
              </w:rPr>
              <w:t>74,885</w:t>
            </w:r>
          </w:p>
        </w:tc>
        <w:tc>
          <w:tcPr>
            <w:tcW w:type="dxa" w:w="1126"/>
          </w:tcPr>
          <w:p>
            <w:pPr>
              <w:spacing w:after="0"/>
              <w:jc w:val="right"/>
            </w:pPr>
            <w:r>
              <w:rPr>
                <w:sz w:val="16"/>
              </w:rPr>
              <w:t>$24,033</w:t>
            </w:r>
          </w:p>
        </w:tc>
        <w:tc>
          <w:tcPr>
            <w:tcW w:type="dxa" w:w="1126"/>
          </w:tcPr>
          <w:p>
            <w:pPr>
              <w:spacing w:after="0"/>
              <w:jc w:val="right"/>
            </w:pPr>
            <w:r>
              <w:rPr>
                <w:sz w:val="16"/>
              </w:rPr>
              <w:t>n/a</w:t>
            </w:r>
          </w:p>
        </w:tc>
        <w:tc>
          <w:tcPr>
            <w:tcW w:type="dxa" w:w="1132"/>
          </w:tcPr>
          <w:p>
            <w:pPr>
              <w:spacing w:after="0"/>
              <w:jc w:val="right"/>
            </w:pPr>
            <w:r>
              <w:rPr>
                <w:sz w:val="16"/>
              </w:rPr>
              <w:t>$240,899</w:t>
            </w:r>
          </w:p>
        </w:tc>
        <w:tc>
          <w:tcPr>
            <w:tcW w:type="dxa" w:w="1045"/>
          </w:tcPr>
          <w:p>
            <w:pPr>
              <w:spacing w:after="0"/>
              <w:jc w:val="right"/>
            </w:pPr>
            <w:r>
              <w:rPr>
                <w:sz w:val="16"/>
              </w:rPr>
              <w:t>0.000134%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$17,910,772,774</w:t>
            </w:r>
          </w:p>
        </w:tc>
        <w:tc>
          <w:tcPr>
            <w:tcW w:type="dxa" w:w="1215"/>
          </w:tcPr>
          <w:p>
            <w:pPr>
              <w:spacing w:after="0"/>
              <w:jc w:val="right"/>
            </w:pPr>
            <w:r>
              <w:rPr>
                <w:sz w:val="16"/>
              </w:rPr>
              <w:t>$174,807,705</w:t>
            </w:r>
          </w:p>
        </w:tc>
        <w:tc>
          <w:tcPr>
            <w:tcW w:type="dxa" w:w="1043"/>
          </w:tcPr>
          <w:p>
            <w:pPr>
              <w:spacing w:after="0"/>
              <w:jc w:val="right"/>
            </w:pPr>
            <w:r>
              <w:rPr>
                <w:sz w:val="16"/>
              </w:rPr>
              <w:t>74,885</w:t>
            </w:r>
          </w:p>
        </w:tc>
        <w:tc>
          <w:tcPr>
            <w:tcW w:type="dxa" w:w="1126"/>
          </w:tcPr>
          <w:p>
            <w:pPr>
              <w:spacing w:after="0"/>
              <w:jc w:val="right"/>
            </w:pPr>
            <w:r>
              <w:rPr>
                <w:sz w:val="16"/>
              </w:rPr>
              <w:t>$739,191</w:t>
            </w:r>
          </w:p>
        </w:tc>
        <w:tc>
          <w:tcPr>
            <w:tcW w:type="dxa" w:w="1126"/>
          </w:tcPr>
          <w:p>
            <w:pPr>
              <w:spacing w:after="0"/>
              <w:jc w:val="right"/>
            </w:pPr>
            <w:r>
              <w:rPr>
                <w:sz w:val="16"/>
              </w:rPr>
              <w:t>$53,589</w:t>
            </w:r>
          </w:p>
        </w:tc>
        <w:tc>
          <w:tcPr>
            <w:tcW w:type="dxa" w:w="1132"/>
          </w:tcPr>
          <w:p>
            <w:pPr>
              <w:spacing w:after="0"/>
              <w:jc w:val="right"/>
            </w:pPr>
            <w:r>
              <w:rPr>
                <w:sz w:val="16"/>
              </w:rPr>
              <w:t>$253,559</w:t>
            </w:r>
          </w:p>
        </w:tc>
        <w:tc>
          <w:tcPr>
            <w:tcW w:type="dxa" w:w="1045"/>
          </w:tcPr>
          <w:p>
            <w:pPr>
              <w:spacing w:after="0"/>
              <w:jc w:val="right"/>
            </w:pPr>
            <w:r>
              <w:rPr>
                <w:sz w:val="16"/>
              </w:rPr>
              <w:t>0.00413%</w:t>
            </w:r>
          </w:p>
        </w:tc>
        <w:tc>
          <w:tcPr>
            <w:tcW w:type="dxa" w:w="1197"/>
          </w:tcPr>
          <w:p>
            <w:pPr>
              <w:spacing w:after="0"/>
              <w:jc w:val="right"/>
            </w:pPr>
            <w:r>
              <w:rPr>
                <w:sz w:val="16"/>
              </w:rPr>
              <w:t>$9,600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$17,910,772,774</w:t>
            </w:r>
          </w:p>
        </w:tc>
        <w:tc>
          <w:tcPr>
            <w:tcW w:type="dxa" w:w="1215"/>
          </w:tcPr>
          <w:p>
            <w:pPr>
              <w:spacing w:after="0"/>
              <w:jc w:val="right"/>
            </w:pPr>
            <w:r>
              <w:rPr>
                <w:sz w:val="16"/>
              </w:rPr>
              <w:t>$174,807,705</w:t>
            </w:r>
          </w:p>
        </w:tc>
        <w:tc>
          <w:tcPr>
            <w:tcW w:type="dxa" w:w="1043"/>
          </w:tcPr>
          <w:p>
            <w:pPr>
              <w:spacing w:after="0"/>
              <w:jc w:val="right"/>
            </w:pPr>
            <w:r>
              <w:rPr>
                <w:sz w:val="16"/>
              </w:rPr>
              <w:t>74,885</w:t>
            </w:r>
          </w:p>
        </w:tc>
        <w:tc>
          <w:tcPr>
            <w:tcW w:type="dxa" w:w="1126"/>
          </w:tcPr>
          <w:p>
            <w:pPr>
              <w:spacing w:after="0"/>
              <w:jc w:val="right"/>
            </w:pPr>
            <w:r>
              <w:rPr>
                <w:sz w:val="16"/>
              </w:rPr>
              <w:t>$1,901,025</w:t>
            </w:r>
          </w:p>
        </w:tc>
        <w:tc>
          <w:tcPr>
            <w:tcW w:type="dxa" w:w="1126"/>
          </w:tcPr>
          <w:p>
            <w:pPr>
              <w:spacing w:after="0"/>
              <w:jc w:val="right"/>
            </w:pPr>
            <w:r>
              <w:rPr>
                <w:sz w:val="16"/>
              </w:rPr>
              <w:t>$1,290</w:t>
            </w:r>
          </w:p>
        </w:tc>
        <w:tc>
          <w:tcPr>
            <w:tcW w:type="dxa" w:w="1132"/>
          </w:tcPr>
          <w:p>
            <w:pPr>
              <w:spacing w:after="0"/>
              <w:jc w:val="right"/>
            </w:pPr>
            <w:r>
              <w:rPr>
                <w:sz w:val="16"/>
              </w:rPr>
              <w:t>$2,079,079</w:t>
            </w:r>
          </w:p>
        </w:tc>
        <w:tc>
          <w:tcPr>
            <w:tcW w:type="dxa" w:w="1045"/>
          </w:tcPr>
          <w:p>
            <w:pPr>
              <w:spacing w:after="0"/>
              <w:jc w:val="right"/>
            </w:pPr>
            <w:r>
              <w:rPr>
                <w:sz w:val="16"/>
              </w:rPr>
              <w:t>0.0106%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$985,708,234</w:t>
            </w:r>
          </w:p>
        </w:tc>
        <w:tc>
          <w:tcPr>
            <w:tcW w:type="dxa" w:w="1215"/>
          </w:tcPr>
          <w:p>
            <w:pPr>
              <w:spacing w:after="0"/>
              <w:jc w:val="right"/>
            </w:pPr>
            <w:r>
              <w:rPr>
                <w:sz w:val="16"/>
              </w:rPr>
              <w:t>$8,048,800</w:t>
            </w:r>
          </w:p>
        </w:tc>
        <w:tc>
          <w:tcPr>
            <w:tcW w:type="dxa" w:w="1043"/>
          </w:tcPr>
          <w:p>
            <w:pPr>
              <w:spacing w:after="0"/>
              <w:jc w:val="right"/>
            </w:pPr>
            <w:r>
              <w:rPr>
                <w:sz w:val="16"/>
              </w:rPr>
              <w:t>5,105</w:t>
            </w:r>
          </w:p>
        </w:tc>
        <w:tc>
          <w:tcPr>
            <w:tcW w:type="dxa" w:w="1126"/>
          </w:tcPr>
          <w:p>
            <w:pPr>
              <w:spacing w:after="0"/>
              <w:jc w:val="right"/>
            </w:pPr>
            <w:r>
              <w:rPr>
                <w:sz w:val="16"/>
              </w:rPr>
              <w:t>$1,092</w:t>
            </w:r>
          </w:p>
        </w:tc>
        <w:tc>
          <w:tcPr>
            <w:tcW w:type="dxa" w:w="1126"/>
          </w:tcPr>
          <w:p>
            <w:pPr>
              <w:spacing w:after="0"/>
              <w:jc w:val="right"/>
            </w:pPr>
            <w:r>
              <w:rPr>
                <w:sz w:val="16"/>
              </w:rPr>
              <w:t>$1</w:t>
            </w:r>
          </w:p>
        </w:tc>
        <w:tc>
          <w:tcPr>
            <w:tcW w:type="dxa" w:w="1132"/>
          </w:tcPr>
          <w:p>
            <w:pPr>
              <w:spacing w:after="0"/>
              <w:jc w:val="right"/>
            </w:pPr>
            <w:r>
              <w:rPr>
                <w:sz w:val="16"/>
              </w:rPr>
              <w:t>$129</w:t>
            </w:r>
          </w:p>
        </w:tc>
        <w:tc>
          <w:tcPr>
            <w:tcW w:type="dxa" w:w="1045"/>
          </w:tcPr>
          <w:p>
            <w:pPr>
              <w:spacing w:after="0"/>
              <w:jc w:val="right"/>
            </w:pPr>
            <w:r>
              <w:rPr>
                <w:sz w:val="16"/>
              </w:rPr>
              <w:t>0.000111%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$17,910,772,151</w:t>
            </w:r>
          </w:p>
        </w:tc>
        <w:tc>
          <w:tcPr>
            <w:tcW w:type="dxa" w:w="1215"/>
          </w:tcPr>
          <w:p>
            <w:pPr>
              <w:spacing w:after="0"/>
              <w:jc w:val="right"/>
            </w:pPr>
            <w:r>
              <w:rPr>
                <w:sz w:val="16"/>
              </w:rPr>
              <w:t>$174,807,705</w:t>
            </w:r>
          </w:p>
        </w:tc>
        <w:tc>
          <w:tcPr>
            <w:tcW w:type="dxa" w:w="1043"/>
          </w:tcPr>
          <w:p>
            <w:pPr>
              <w:spacing w:after="0"/>
              <w:jc w:val="right"/>
            </w:pPr>
            <w:r>
              <w:rPr>
                <w:sz w:val="16"/>
              </w:rPr>
              <w:t>74,885</w:t>
            </w:r>
          </w:p>
        </w:tc>
        <w:tc>
          <w:tcPr>
            <w:tcW w:type="dxa" w:w="1126"/>
          </w:tcPr>
          <w:p>
            <w:pPr>
              <w:spacing w:after="0"/>
              <w:jc w:val="right"/>
            </w:pPr>
            <w:r>
              <w:rPr>
                <w:sz w:val="16"/>
              </w:rPr>
              <w:t>$148,047</w:t>
            </w:r>
          </w:p>
        </w:tc>
        <w:tc>
          <w:tcPr>
            <w:tcW w:type="dxa" w:w="1126"/>
          </w:tcPr>
          <w:p>
            <w:pPr>
              <w:spacing w:after="0"/>
              <w:jc w:val="right"/>
            </w:pPr>
            <w:r>
              <w:rPr>
                <w:sz w:val="16"/>
              </w:rPr>
              <w:t>$542</w:t>
            </w:r>
          </w:p>
        </w:tc>
        <w:tc>
          <w:tcPr>
            <w:tcW w:type="dxa" w:w="1132"/>
          </w:tcPr>
          <w:p>
            <w:pPr>
              <w:spacing w:after="0"/>
              <w:jc w:val="right"/>
            </w:pPr>
            <w:r>
              <w:rPr>
                <w:sz w:val="16"/>
              </w:rPr>
              <w:t>$46,746</w:t>
            </w:r>
          </w:p>
        </w:tc>
        <w:tc>
          <w:tcPr>
            <w:tcW w:type="dxa" w:w="1045"/>
          </w:tcPr>
          <w:p>
            <w:pPr>
              <w:spacing w:after="0"/>
              <w:jc w:val="right"/>
            </w:pPr>
            <w:r>
              <w:rPr>
                <w:sz w:val="16"/>
              </w:rPr>
              <w:t>0.000827%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2025-08-26 (Storm Events through 2026-06-30): 9 county-coded records, 9 with a damage value recorded (including $0), $9,600;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74,885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$17,910,772,774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$174,807,705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$26,147,126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$4,703,915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25</w:t>
            </w:r>
          </w:p>
        </w:tc>
        <w:tc>
          <w:tcPr>
            <w:tcW w:type="dxa" w:w="1336"/>
          </w:tcPr>
          <w:p>
            <w:pPr>
              <w:spacing w:after="0"/>
              <w:jc w:val="right"/>
            </w:pPr>
            <w:r>
              <w:rPr>
                <w:sz w:val="16"/>
              </w:rPr>
              <w:t>60</w:t>
            </w:r>
          </w:p>
        </w:tc>
        <w:tc>
          <w:tcPr>
            <w:tcW w:type="dxa" w:w="1336"/>
          </w:tcPr>
          <w:p>
            <w:pPr>
              <w:spacing w:after="0"/>
              <w:jc w:val="right"/>
            </w:pPr>
            <w:r>
              <w:rPr>
                <w:sz w:val="16"/>
              </w:rPr>
              <w:t>185</w:t>
            </w:r>
          </w:p>
        </w:tc>
        <w:tc>
          <w:tcPr>
            <w:tcW w:type="dxa" w:w="1336"/>
          </w:tcPr>
          <w:p>
            <w:pPr>
              <w:spacing w:after="0"/>
              <w:jc w:val="right"/>
            </w:pPr>
            <w:r>
              <w:rPr>
                <w:sz w:val="16"/>
              </w:rPr>
              <w:t>26</w:t>
            </w:r>
          </w:p>
        </w:tc>
        <w:tc>
          <w:tcPr>
            <w:tcW w:type="dxa" w:w="1336"/>
          </w:tcPr>
          <w:p>
            <w:pPr>
              <w:spacing w:after="0"/>
              <w:jc w:val="right"/>
            </w:pPr>
            <w:r>
              <w:rPr>
                <w:sz w:val="16"/>
              </w:rPr>
              <w:t>226</w:t>
            </w:r>
          </w:p>
        </w:tc>
        <w:tc>
          <w:tcPr>
            <w:tcW w:type="dxa" w:w="1336"/>
          </w:tcPr>
          <w:p>
            <w:pPr>
              <w:spacing w:after="0"/>
              <w:jc w:val="right"/>
            </w:pPr>
            <w:r>
              <w:rPr>
                <w:sz w:val="16"/>
              </w:rPr>
              <w:t>38</w:t>
            </w:r>
          </w:p>
        </w:tc>
        <w:tc>
          <w:tcPr>
            <w:tcW w:type="dxa" w:w="1487"/>
          </w:tcPr>
          <w:p>
            <w:pPr>
              <w:spacing w:after="0"/>
              <w:jc w:val="right"/>
            </w:pPr>
            <w:r>
              <w:rPr>
                <w:sz w:val="16"/>
              </w:rPr>
              <w:t>49</w:t>
            </w:r>
          </w:p>
        </w:tc>
      </w:tr>
      <w:tr>
        <w:trPr>
          <w:cantSplit/>
        </w:trPr>
        <w:tc>
          <w:tcPr>
            <w:tcW w:type="dxa" w:w="4609"/>
          </w:tcPr>
          <w:p>
            <w:pPr>
              <w:spacing w:after="0"/>
              <w:jc w:val="left"/>
            </w:pPr>
            <w:r>
              <w:rPr>
                <w:sz w:val="16"/>
              </w:rPr>
              <w:t>of which: Findlay city</w:t>
            </w:r>
          </w:p>
        </w:tc>
        <w:tc>
          <w:tcPr>
            <w:tcW w:type="dxa" w:w="1336"/>
          </w:tcPr>
          <w:p>
            <w:pPr>
              <w:spacing w:after="0"/>
              <w:jc w:val="right"/>
            </w:pPr>
            <w:r>
              <w:rPr>
                <w:sz w:val="16"/>
              </w:rPr>
              <w:t>24</w:t>
            </w:r>
          </w:p>
        </w:tc>
        <w:tc>
          <w:tcPr>
            <w:tcW w:type="dxa" w:w="1336"/>
          </w:tcPr>
          <w:p>
            <w:pPr>
              <w:spacing w:after="0"/>
              <w:jc w:val="right"/>
            </w:pPr>
            <w:r>
              <w:rPr>
                <w:sz w:val="16"/>
              </w:rPr>
              <w:t>58</w:t>
            </w:r>
          </w:p>
        </w:tc>
        <w:tc>
          <w:tcPr>
            <w:tcW w:type="dxa" w:w="1336"/>
          </w:tcPr>
          <w:p>
            <w:pPr>
              <w:spacing w:after="0"/>
              <w:jc w:val="right"/>
            </w:pPr>
            <w:r>
              <w:rPr>
                <w:sz w:val="16"/>
              </w:rPr>
              <w:t>167</w:t>
            </w:r>
          </w:p>
        </w:tc>
        <w:tc>
          <w:tcPr>
            <w:tcW w:type="dxa" w:w="1336"/>
          </w:tcPr>
          <w:p>
            <w:pPr>
              <w:spacing w:after="0"/>
              <w:jc w:val="right"/>
            </w:pPr>
            <w:r>
              <w:rPr>
                <w:sz w:val="16"/>
              </w:rPr>
              <w:t>24</w:t>
            </w:r>
          </w:p>
        </w:tc>
        <w:tc>
          <w:tcPr>
            <w:tcW w:type="dxa" w:w="1336"/>
          </w:tcPr>
          <w:p>
            <w:pPr>
              <w:spacing w:after="0"/>
              <w:jc w:val="right"/>
            </w:pPr>
            <w:r>
              <w:rPr>
                <w:sz w:val="16"/>
              </w:rPr>
              <w:t>208</w:t>
            </w:r>
          </w:p>
        </w:tc>
        <w:tc>
          <w:tcPr>
            <w:tcW w:type="dxa" w:w="1336"/>
          </w:tcPr>
          <w:p>
            <w:pPr>
              <w:spacing w:after="0"/>
              <w:jc w:val="right"/>
            </w:pPr>
            <w:r>
              <w:rPr>
                <w:sz w:val="16"/>
              </w:rPr>
              <w:t>38</w:t>
            </w:r>
          </w:p>
        </w:tc>
        <w:tc>
          <w:tcPr>
            <w:tcW w:type="dxa" w:w="1487"/>
          </w:tcPr>
          <w:p>
            <w:pPr>
              <w:spacing w:after="0"/>
              <w:jc w:val="right"/>
            </w:pPr>
            <w:r>
              <w:rPr>
                <w:sz w:val="16"/>
              </w:rPr>
              <w:t>44</w:t>
            </w:r>
          </w:p>
        </w:tc>
      </w:tr>
      <w:tr>
        <w:trPr>
          <w:cantSplit/>
        </w:trPr>
        <w:tc>
          <w:tcPr>
            <w:tcW w:type="dxa" w:w="4609"/>
          </w:tcPr>
          <w:p>
            <w:pPr>
              <w:spacing w:after="0"/>
              <w:jc w:val="left"/>
            </w:pPr>
            <w:r>
              <w:rPr>
                <w:sz w:val="16"/>
              </w:rPr>
              <w:t>of which: Hancock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07"/>
        <w:gridCol w:w="1147"/>
        <w:gridCol w:w="1031"/>
        <w:gridCol w:w="1031"/>
        <w:gridCol w:w="1031"/>
        <w:gridCol w:w="1031"/>
        <w:gridCol w:w="1031"/>
        <w:gridCol w:w="1031"/>
        <w:gridCol w:w="1147"/>
        <w:gridCol w:w="3827"/>
      </w:tblGrid>
      <w:tr>
        <w:trPr>
          <w:cantSplit/>
          <w:tblHeader/>
        </w:trPr>
        <w:tc>
          <w:tcPr>
            <w:tcW w:type="dxa" w:w="1807"/>
            <w:shd w:val="clear" w:color="auto" w:fill="E8E8E8"/>
          </w:tcPr>
          <w:p>
            <w:pPr>
              <w:spacing w:after="0"/>
              <w:jc w:val="left"/>
            </w:pPr>
            <w:r>
              <w:rPr>
                <w:b/>
                <w:sz w:val="16"/>
              </w:rPr>
              <w:t>Jurisdiction</w:t>
            </w:r>
          </w:p>
        </w:tc>
        <w:tc>
          <w:tcPr>
            <w:tcW w:type="dxa" w:w="1147"/>
            <w:shd w:val="clear" w:color="auto" w:fill="E8E8E8"/>
          </w:tcPr>
          <w:p>
            <w:pPr>
              <w:spacing w:after="0"/>
              <w:jc w:val="left"/>
            </w:pPr>
            <w:r>
              <w:rPr>
                <w:b/>
                <w:sz w:val="16"/>
              </w:rPr>
              <w:t>NFIP community ID</w:t>
            </w:r>
          </w:p>
        </w:tc>
        <w:tc>
          <w:tcPr>
            <w:tcW w:type="dxa" w:w="1031"/>
            <w:shd w:val="clear" w:color="auto" w:fill="E8E8E8"/>
          </w:tcPr>
          <w:p>
            <w:pPr>
              <w:spacing w:after="0"/>
              <w:jc w:val="right"/>
            </w:pPr>
            <w:r>
              <w:rPr>
                <w:b/>
                <w:sz w:val="16"/>
              </w:rPr>
              <w:t>RL, FMA</w:t>
            </w:r>
          </w:p>
          <w:p>
            <w:pPr>
              <w:spacing w:after="0"/>
              <w:jc w:val="right"/>
            </w:pPr>
            <w:r>
              <w:rPr>
                <w:i/>
                <w:color w:val="555555"/>
                <w:sz w:val="14"/>
              </w:rPr>
              <w:t>properties</w:t>
            </w:r>
          </w:p>
        </w:tc>
        <w:tc>
          <w:tcPr>
            <w:tcW w:type="dxa" w:w="1031"/>
            <w:shd w:val="clear" w:color="auto" w:fill="E8E8E8"/>
          </w:tcPr>
          <w:p>
            <w:pPr>
              <w:spacing w:after="0"/>
              <w:jc w:val="right"/>
            </w:pPr>
            <w:r>
              <w:rPr>
                <w:b/>
                <w:sz w:val="16"/>
              </w:rPr>
              <w:t>SRL, FMA</w:t>
            </w:r>
          </w:p>
          <w:p>
            <w:pPr>
              <w:spacing w:after="0"/>
              <w:jc w:val="right"/>
            </w:pPr>
            <w:r>
              <w:rPr>
                <w:i/>
                <w:color w:val="555555"/>
                <w:sz w:val="14"/>
              </w:rPr>
              <w:t>properties</w:t>
            </w:r>
          </w:p>
        </w:tc>
        <w:tc>
          <w:tcPr>
            <w:tcW w:type="dxa" w:w="1031"/>
            <w:shd w:val="clear" w:color="auto" w:fill="E8E8E8"/>
          </w:tcPr>
          <w:p>
            <w:pPr>
              <w:spacing w:after="0"/>
              <w:jc w:val="right"/>
            </w:pPr>
            <w:r>
              <w:rPr>
                <w:b/>
                <w:sz w:val="16"/>
              </w:rPr>
              <w:t>RL, NFIP</w:t>
            </w:r>
          </w:p>
          <w:p>
            <w:pPr>
              <w:spacing w:after="0"/>
              <w:jc w:val="right"/>
            </w:pPr>
            <w:r>
              <w:rPr>
                <w:i/>
                <w:color w:val="555555"/>
                <w:sz w:val="14"/>
              </w:rPr>
              <w:t>properties</w:t>
            </w:r>
          </w:p>
        </w:tc>
        <w:tc>
          <w:tcPr>
            <w:tcW w:type="dxa" w:w="1031"/>
            <w:shd w:val="clear" w:color="auto" w:fill="E8E8E8"/>
          </w:tcPr>
          <w:p>
            <w:pPr>
              <w:spacing w:after="0"/>
              <w:jc w:val="right"/>
            </w:pPr>
            <w:r>
              <w:rPr>
                <w:b/>
                <w:sz w:val="16"/>
              </w:rPr>
              <w:t>SRL, NFIP</w:t>
            </w:r>
          </w:p>
          <w:p>
            <w:pPr>
              <w:spacing w:after="0"/>
              <w:jc w:val="right"/>
            </w:pPr>
            <w:r>
              <w:rPr>
                <w:i/>
                <w:color w:val="555555"/>
                <w:sz w:val="14"/>
              </w:rPr>
              <w:t>properties</w:t>
            </w:r>
          </w:p>
        </w:tc>
        <w:tc>
          <w:tcPr>
            <w:tcW w:type="dxa" w:w="103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1"/>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27"/>
            <w:shd w:val="clear" w:color="auto" w:fill="E8E8E8"/>
          </w:tcPr>
          <w:p>
            <w:pPr>
              <w:spacing w:after="0"/>
              <w:jc w:val="left"/>
            </w:pPr>
            <w:r>
              <w:rPr>
                <w:b/>
                <w:sz w:val="16"/>
              </w:rPr>
              <w:t>Note</w:t>
            </w:r>
          </w:p>
        </w:tc>
      </w:tr>
      <w:tr>
        <w:trPr>
          <w:cantSplit/>
        </w:trPr>
        <w:tc>
          <w:tcPr>
            <w:tcW w:type="dxa" w:w="1807"/>
          </w:tcPr>
          <w:p>
            <w:pPr>
              <w:spacing w:after="0"/>
              <w:jc w:val="left"/>
            </w:pPr>
            <w:r>
              <w:rPr>
                <w:sz w:val="16"/>
              </w:rPr>
              <w:t>Hancock County</w:t>
            </w:r>
          </w:p>
        </w:tc>
        <w:tc>
          <w:tcPr>
            <w:tcW w:type="dxa" w:w="1147"/>
          </w:tcPr>
          <w:p>
            <w:pPr>
              <w:spacing w:after="0"/>
              <w:jc w:val="left"/>
            </w:pPr>
            <w:r>
              <w:rPr>
                <w:sz w:val="16"/>
              </w:rPr>
              <w:t>390767</w:t>
            </w:r>
          </w:p>
        </w:tc>
        <w:tc>
          <w:tcPr>
            <w:tcW w:type="dxa" w:w="1031"/>
          </w:tcPr>
          <w:p>
            <w:pPr>
              <w:spacing w:after="0"/>
              <w:jc w:val="right"/>
            </w:pPr>
            <w:r>
              <w:rPr>
                <w:sz w:val="16"/>
              </w:rPr>
              <w:t>1</w:t>
            </w:r>
          </w:p>
        </w:tc>
        <w:tc>
          <w:tcPr>
            <w:tcW w:type="dxa" w:w="1031"/>
          </w:tcPr>
          <w:p>
            <w:pPr>
              <w:spacing w:after="0"/>
              <w:jc w:val="right"/>
            </w:pPr>
            <w:r>
              <w:rPr>
                <w:sz w:val="16"/>
              </w:rPr>
              <w:t>2</w:t>
            </w:r>
          </w:p>
        </w:tc>
        <w:tc>
          <w:tcPr>
            <w:tcW w:type="dxa" w:w="1031"/>
          </w:tcPr>
          <w:p>
            <w:pPr>
              <w:spacing w:after="0"/>
              <w:jc w:val="right"/>
            </w:pPr>
            <w:r>
              <w:rPr>
                <w:sz w:val="16"/>
              </w:rPr>
              <w:t>18</w:t>
            </w:r>
          </w:p>
        </w:tc>
        <w:tc>
          <w:tcPr>
            <w:tcW w:type="dxa" w:w="1031"/>
          </w:tcPr>
          <w:p>
            <w:pPr>
              <w:spacing w:after="0"/>
              <w:jc w:val="right"/>
            </w:pPr>
            <w:r>
              <w:rPr>
                <w:sz w:val="16"/>
              </w:rPr>
              <w:t>2</w:t>
            </w:r>
          </w:p>
        </w:tc>
        <w:tc>
          <w:tcPr>
            <w:tcW w:type="dxa" w:w="1031"/>
          </w:tcPr>
          <w:p>
            <w:pPr>
              <w:spacing w:after="0"/>
              <w:jc w:val="right"/>
            </w:pPr>
            <w:r>
              <w:rPr>
                <w:sz w:val="16"/>
              </w:rPr>
              <w:t>18</w:t>
            </w:r>
          </w:p>
        </w:tc>
        <w:tc>
          <w:tcPr>
            <w:tcW w:type="dxa" w:w="1031"/>
          </w:tcPr>
          <w:p>
            <w:pPr>
              <w:spacing w:after="0"/>
              <w:jc w:val="right"/>
            </w:pPr>
            <w:r>
              <w:rPr>
                <w:sz w:val="16"/>
              </w:rPr>
              <w:t>0</w:t>
            </w:r>
          </w:p>
        </w:tc>
        <w:tc>
          <w:tcPr>
            <w:tcW w:type="dxa" w:w="1147"/>
          </w:tcPr>
          <w:p>
            <w:pPr>
              <w:spacing w:after="0"/>
              <w:jc w:val="right"/>
            </w:pPr>
            <w:r>
              <w:rPr>
                <w:sz w:val="16"/>
              </w:rPr>
              <w:t>5</w:t>
            </w:r>
          </w:p>
        </w:tc>
        <w:tc>
          <w:tcPr>
            <w:tcW w:type="dxa" w:w="3827"/>
          </w:tcPr>
          <w:p>
            <w:pPr>
              <w:spacing w:after="0"/>
              <w:jc w:val="left"/>
            </w:pPr>
          </w:p>
        </w:tc>
      </w:tr>
      <w:tr>
        <w:trPr>
          <w:cantSplit/>
        </w:trPr>
        <w:tc>
          <w:tcPr>
            <w:tcW w:type="dxa" w:w="1807"/>
          </w:tcPr>
          <w:p>
            <w:pPr>
              <w:spacing w:after="0"/>
              <w:jc w:val="left"/>
            </w:pPr>
            <w:r>
              <w:rPr>
                <w:sz w:val="16"/>
              </w:rPr>
              <w:t>Arcadia village</w:t>
            </w:r>
          </w:p>
        </w:tc>
        <w:tc>
          <w:tcPr>
            <w:tcW w:type="dxa" w:w="1147"/>
          </w:tcPr>
          <w:p>
            <w:pPr>
              <w:spacing w:after="0"/>
              <w:jc w:val="left"/>
            </w:pPr>
            <w:r>
              <w:rPr>
                <w:sz w:val="16"/>
              </w:rPr>
              <w:t>390241</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Arlington village</w:t>
            </w:r>
          </w:p>
        </w:tc>
        <w:tc>
          <w:tcPr>
            <w:tcW w:type="dxa" w:w="1147"/>
          </w:tcPr>
          <w:p>
            <w:pPr>
              <w:spacing w:after="0"/>
              <w:jc w:val="left"/>
            </w:pPr>
            <w:r>
              <w:rPr>
                <w:sz w:val="16"/>
              </w:rPr>
              <w:t>390242</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Benton Ridge village</w:t>
            </w:r>
          </w:p>
        </w:tc>
        <w:tc>
          <w:tcPr>
            <w:tcW w:type="dxa" w:w="1147"/>
          </w:tcPr>
          <w:p>
            <w:pPr>
              <w:spacing w:after="0"/>
              <w:jc w:val="left"/>
            </w:pPr>
            <w:r>
              <w:rPr>
                <w:sz w:val="16"/>
              </w:rPr>
              <w:t>390243</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Bluffton village</w:t>
            </w:r>
          </w:p>
        </w:tc>
        <w:tc>
          <w:tcPr>
            <w:tcW w:type="dxa" w:w="1147"/>
          </w:tcPr>
          <w:p>
            <w:pPr>
              <w:spacing w:after="0"/>
              <w:jc w:val="left"/>
            </w:pPr>
            <w:r>
              <w:rPr>
                <w:sz w:val="16"/>
              </w:rPr>
              <w:t>390004</w:t>
            </w:r>
          </w:p>
        </w:tc>
        <w:tc>
          <w:tcPr>
            <w:tcW w:type="dxa" w:w="1031"/>
          </w:tcPr>
          <w:p>
            <w:pPr>
              <w:spacing w:after="0"/>
              <w:jc w:val="right"/>
            </w:pPr>
            <w:r>
              <w:rPr>
                <w:sz w:val="16"/>
              </w:rPr>
              <w:t>1</w:t>
            </w:r>
          </w:p>
        </w:tc>
        <w:tc>
          <w:tcPr>
            <w:tcW w:type="dxa" w:w="1031"/>
          </w:tcPr>
          <w:p>
            <w:pPr>
              <w:spacing w:after="0"/>
              <w:jc w:val="right"/>
            </w:pPr>
            <w:r>
              <w:rPr>
                <w:sz w:val="16"/>
              </w:rPr>
              <w:t>3</w:t>
            </w:r>
          </w:p>
        </w:tc>
        <w:tc>
          <w:tcPr>
            <w:tcW w:type="dxa" w:w="1031"/>
          </w:tcPr>
          <w:p>
            <w:pPr>
              <w:spacing w:after="0"/>
              <w:jc w:val="right"/>
            </w:pPr>
            <w:r>
              <w:rPr>
                <w:sz w:val="16"/>
              </w:rPr>
              <w:t>9</w:t>
            </w:r>
          </w:p>
        </w:tc>
        <w:tc>
          <w:tcPr>
            <w:tcW w:type="dxa" w:w="1031"/>
          </w:tcPr>
          <w:p>
            <w:pPr>
              <w:spacing w:after="0"/>
              <w:jc w:val="right"/>
            </w:pPr>
            <w:r>
              <w:rPr>
                <w:sz w:val="16"/>
              </w:rPr>
              <w:t>3</w:t>
            </w:r>
          </w:p>
        </w:tc>
        <w:tc>
          <w:tcPr>
            <w:tcW w:type="dxa" w:w="1031"/>
          </w:tcPr>
          <w:p>
            <w:pPr>
              <w:spacing w:after="0"/>
              <w:jc w:val="right"/>
            </w:pPr>
            <w:r>
              <w:rPr>
                <w:sz w:val="16"/>
              </w:rPr>
              <w:t>9</w:t>
            </w:r>
          </w:p>
        </w:tc>
        <w:tc>
          <w:tcPr>
            <w:tcW w:type="dxa" w:w="1031"/>
          </w:tcPr>
          <w:p>
            <w:pPr>
              <w:spacing w:after="0"/>
              <w:jc w:val="right"/>
            </w:pPr>
            <w:r>
              <w:rPr>
                <w:sz w:val="16"/>
              </w:rPr>
              <w:t>0</w:t>
            </w:r>
          </w:p>
        </w:tc>
        <w:tc>
          <w:tcPr>
            <w:tcW w:type="dxa" w:w="1147"/>
          </w:tcPr>
          <w:p>
            <w:pPr>
              <w:spacing w:after="0"/>
              <w:jc w:val="right"/>
            </w:pPr>
            <w:r>
              <w:rPr>
                <w:sz w:val="16"/>
              </w:rPr>
              <w:t>1</w:t>
            </w:r>
          </w:p>
        </w:tc>
        <w:tc>
          <w:tcPr>
            <w:tcW w:type="dxa" w:w="3827"/>
          </w:tcPr>
          <w:p>
            <w:pPr>
              <w:spacing w:after="0"/>
              <w:jc w:val="left"/>
            </w:pPr>
            <w:r>
              <w:rPr>
                <w:sz w:val="16"/>
              </w:rPr>
              <w:t>Whole community, including the part in Allen County; none of its repeat-flood properties are in this county.</w:t>
            </w:r>
          </w:p>
        </w:tc>
      </w:tr>
      <w:tr>
        <w:trPr>
          <w:cantSplit/>
        </w:trPr>
        <w:tc>
          <w:tcPr>
            <w:tcW w:type="dxa" w:w="1807"/>
          </w:tcPr>
          <w:p>
            <w:pPr>
              <w:spacing w:after="0"/>
              <w:jc w:val="left"/>
            </w:pPr>
            <w:r>
              <w:rPr>
                <w:sz w:val="16"/>
              </w:rPr>
              <w:t>Findlay city</w:t>
            </w:r>
          </w:p>
        </w:tc>
        <w:tc>
          <w:tcPr>
            <w:tcW w:type="dxa" w:w="1147"/>
          </w:tcPr>
          <w:p>
            <w:pPr>
              <w:spacing w:after="0"/>
              <w:jc w:val="left"/>
            </w:pPr>
            <w:r>
              <w:rPr>
                <w:sz w:val="16"/>
              </w:rPr>
              <w:t>390244</w:t>
            </w:r>
          </w:p>
        </w:tc>
        <w:tc>
          <w:tcPr>
            <w:tcW w:type="dxa" w:w="1031"/>
          </w:tcPr>
          <w:p>
            <w:pPr>
              <w:spacing w:after="0"/>
              <w:jc w:val="right"/>
            </w:pPr>
            <w:r>
              <w:rPr>
                <w:sz w:val="16"/>
              </w:rPr>
              <w:t>24</w:t>
            </w:r>
          </w:p>
        </w:tc>
        <w:tc>
          <w:tcPr>
            <w:tcW w:type="dxa" w:w="1031"/>
          </w:tcPr>
          <w:p>
            <w:pPr>
              <w:spacing w:after="0"/>
              <w:jc w:val="right"/>
            </w:pPr>
            <w:r>
              <w:rPr>
                <w:sz w:val="16"/>
              </w:rPr>
              <w:t>58</w:t>
            </w:r>
          </w:p>
        </w:tc>
        <w:tc>
          <w:tcPr>
            <w:tcW w:type="dxa" w:w="1031"/>
          </w:tcPr>
          <w:p>
            <w:pPr>
              <w:spacing w:after="0"/>
              <w:jc w:val="right"/>
            </w:pPr>
            <w:r>
              <w:rPr>
                <w:sz w:val="16"/>
              </w:rPr>
              <w:t>167</w:t>
            </w:r>
          </w:p>
        </w:tc>
        <w:tc>
          <w:tcPr>
            <w:tcW w:type="dxa" w:w="1031"/>
          </w:tcPr>
          <w:p>
            <w:pPr>
              <w:spacing w:after="0"/>
              <w:jc w:val="right"/>
            </w:pPr>
            <w:r>
              <w:rPr>
                <w:sz w:val="16"/>
              </w:rPr>
              <w:t>24</w:t>
            </w:r>
          </w:p>
        </w:tc>
        <w:tc>
          <w:tcPr>
            <w:tcW w:type="dxa" w:w="1031"/>
          </w:tcPr>
          <w:p>
            <w:pPr>
              <w:spacing w:after="0"/>
              <w:jc w:val="right"/>
            </w:pPr>
            <w:r>
              <w:rPr>
                <w:sz w:val="16"/>
              </w:rPr>
              <w:t>208</w:t>
            </w:r>
          </w:p>
        </w:tc>
        <w:tc>
          <w:tcPr>
            <w:tcW w:type="dxa" w:w="1031"/>
          </w:tcPr>
          <w:p>
            <w:pPr>
              <w:spacing w:after="0"/>
              <w:jc w:val="right"/>
            </w:pPr>
            <w:r>
              <w:rPr>
                <w:sz w:val="16"/>
              </w:rPr>
              <w:t>38</w:t>
            </w:r>
          </w:p>
        </w:tc>
        <w:tc>
          <w:tcPr>
            <w:tcW w:type="dxa" w:w="1147"/>
          </w:tcPr>
          <w:p>
            <w:pPr>
              <w:spacing w:after="0"/>
              <w:jc w:val="right"/>
            </w:pPr>
            <w:r>
              <w:rPr>
                <w:sz w:val="16"/>
              </w:rPr>
              <w:t>44</w:t>
            </w:r>
          </w:p>
        </w:tc>
        <w:tc>
          <w:tcPr>
            <w:tcW w:type="dxa" w:w="3827"/>
          </w:tcPr>
          <w:p>
            <w:pPr>
              <w:spacing w:after="0"/>
              <w:jc w:val="left"/>
            </w:pPr>
          </w:p>
        </w:tc>
      </w:tr>
      <w:tr>
        <w:trPr>
          <w:cantSplit/>
        </w:trPr>
        <w:tc>
          <w:tcPr>
            <w:tcW w:type="dxa" w:w="1807"/>
          </w:tcPr>
          <w:p>
            <w:pPr>
              <w:spacing w:after="0"/>
              <w:jc w:val="left"/>
            </w:pPr>
            <w:r>
              <w:rPr>
                <w:sz w:val="16"/>
              </w:rPr>
              <w:t>Fostoria city</w:t>
            </w:r>
          </w:p>
        </w:tc>
        <w:tc>
          <w:tcPr>
            <w:tcW w:type="dxa" w:w="1147"/>
          </w:tcPr>
          <w:p>
            <w:pPr>
              <w:spacing w:after="0"/>
              <w:jc w:val="left"/>
            </w:pPr>
            <w:r>
              <w:rPr>
                <w:sz w:val="16"/>
              </w:rPr>
              <w:t>390245</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Jenera village</w:t>
            </w:r>
          </w:p>
        </w:tc>
        <w:tc>
          <w:tcPr>
            <w:tcW w:type="dxa" w:w="1147"/>
          </w:tcPr>
          <w:p>
            <w:pPr>
              <w:spacing w:after="0"/>
              <w:jc w:val="left"/>
            </w:pPr>
            <w:r>
              <w:rPr>
                <w:sz w:val="16"/>
              </w:rPr>
              <w:t>390246</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McComb village</w:t>
            </w:r>
          </w:p>
        </w:tc>
        <w:tc>
          <w:tcPr>
            <w:tcW w:type="dxa" w:w="1147"/>
          </w:tcPr>
          <w:p>
            <w:pPr>
              <w:spacing w:after="0"/>
              <w:jc w:val="left"/>
            </w:pPr>
            <w:r>
              <w:rPr>
                <w:sz w:val="16"/>
              </w:rPr>
              <w:t>390247</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Mount Blanchard village</w:t>
            </w:r>
          </w:p>
        </w:tc>
        <w:tc>
          <w:tcPr>
            <w:tcW w:type="dxa" w:w="1147"/>
          </w:tcPr>
          <w:p>
            <w:pPr>
              <w:spacing w:after="0"/>
              <w:jc w:val="left"/>
            </w:pPr>
            <w:r>
              <w:rPr>
                <w:sz w:val="16"/>
              </w:rPr>
              <w:t>390248</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Mount Cory village</w:t>
            </w:r>
          </w:p>
        </w:tc>
        <w:tc>
          <w:tcPr>
            <w:tcW w:type="dxa" w:w="1147"/>
          </w:tcPr>
          <w:p>
            <w:pPr>
              <w:spacing w:after="0"/>
              <w:jc w:val="left"/>
            </w:pPr>
            <w:r>
              <w:rPr>
                <w:sz w:val="16"/>
              </w:rPr>
              <w:t>390249</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Rawson village</w:t>
            </w:r>
          </w:p>
        </w:tc>
        <w:tc>
          <w:tcPr>
            <w:tcW w:type="dxa" w:w="1147"/>
          </w:tcPr>
          <w:p>
            <w:pPr>
              <w:spacing w:after="0"/>
              <w:jc w:val="left"/>
            </w:pPr>
            <w:r>
              <w:rPr>
                <w:sz w:val="16"/>
              </w:rPr>
              <w:t>390971</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Van Buren village</w:t>
            </w:r>
          </w:p>
        </w:tc>
        <w:tc>
          <w:tcPr>
            <w:tcW w:type="dxa" w:w="1147"/>
          </w:tcPr>
          <w:p>
            <w:pPr>
              <w:spacing w:after="0"/>
              <w:jc w:val="left"/>
            </w:pPr>
            <w:r>
              <w:rPr>
                <w:sz w:val="16"/>
              </w:rPr>
              <w:t>390648</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Vanlue village</w:t>
            </w:r>
          </w:p>
        </w:tc>
        <w:tc>
          <w:tcPr>
            <w:tcW w:type="dxa" w:w="1147"/>
          </w:tcPr>
          <w:p>
            <w:pPr>
              <w:spacing w:after="0"/>
              <w:jc w:val="left"/>
            </w:pPr>
            <w:r>
              <w:rPr>
                <w:sz w:val="16"/>
              </w:rPr>
              <w:t>390972</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22</w:t>
            </w:r>
          </w:p>
        </w:tc>
        <w:tc>
          <w:tcPr>
            <w:tcW w:type="dxa" w:w="1496"/>
          </w:tcPr>
          <w:p>
            <w:pPr>
              <w:spacing w:after="0"/>
              <w:jc w:val="right"/>
            </w:pPr>
            <w:r>
              <w:rPr>
                <w:sz w:val="16"/>
              </w:rPr>
              <w:t>33</w:t>
            </w:r>
          </w:p>
        </w:tc>
        <w:tc>
          <w:tcPr>
            <w:tcW w:type="dxa" w:w="1496"/>
          </w:tcPr>
          <w:p>
            <w:pPr>
              <w:spacing w:after="0"/>
              <w:jc w:val="right"/>
            </w:pPr>
            <w:r>
              <w:rPr>
                <w:sz w:val="16"/>
              </w:rPr>
              <w:t>130</w:t>
            </w:r>
          </w:p>
        </w:tc>
        <w:tc>
          <w:tcPr>
            <w:tcW w:type="dxa" w:w="1496"/>
          </w:tcPr>
          <w:p>
            <w:pPr>
              <w:spacing w:after="0"/>
              <w:jc w:val="right"/>
            </w:pPr>
            <w:r>
              <w:rPr>
                <w:sz w:val="16"/>
              </w:rPr>
              <w:t>10</w:t>
            </w:r>
          </w:p>
        </w:tc>
        <w:tc>
          <w:tcPr>
            <w:tcW w:type="dxa" w:w="1496"/>
          </w:tcPr>
          <w:p>
            <w:pPr>
              <w:spacing w:after="0"/>
              <w:jc w:val="right"/>
            </w:pPr>
            <w:r>
              <w:rPr>
                <w:sz w:val="16"/>
              </w:rPr>
              <w:t>160</w:t>
            </w:r>
          </w:p>
        </w:tc>
        <w:tc>
          <w:tcPr>
            <w:tcW w:type="dxa" w:w="1496"/>
          </w:tcPr>
          <w:p>
            <w:pPr>
              <w:spacing w:after="0"/>
              <w:jc w:val="right"/>
            </w:pPr>
            <w:r>
              <w:rPr>
                <w:sz w:val="16"/>
              </w:rPr>
              <w:t>27</w:t>
            </w:r>
          </w:p>
        </w:tc>
        <w:tc>
          <w:tcPr>
            <w:tcW w:type="dxa" w:w="1665"/>
          </w:tcPr>
          <w:p>
            <w:pPr>
              <w:spacing w:after="0"/>
              <w:jc w:val="right"/>
            </w:pPr>
            <w:r>
              <w:rPr>
                <w:sz w:val="16"/>
              </w:rPr>
              <w:t>42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23</w:t>
            </w:r>
          </w:p>
        </w:tc>
        <w:tc>
          <w:tcPr>
            <w:tcW w:type="dxa" w:w="1496"/>
          </w:tcPr>
          <w:p>
            <w:pPr>
              <w:spacing w:after="0"/>
              <w:jc w:val="right"/>
            </w:pPr>
            <w:r>
              <w:rPr>
                <w:sz w:val="16"/>
              </w:rPr>
              <w:t>4</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31</w:t>
            </w:r>
          </w:p>
        </w:tc>
        <w:tc>
          <w:tcPr>
            <w:tcW w:type="dxa" w:w="1496"/>
          </w:tcPr>
          <w:p>
            <w:pPr>
              <w:spacing w:after="0"/>
              <w:jc w:val="right"/>
            </w:pPr>
            <w:r>
              <w:rPr>
                <w:sz w:val="16"/>
              </w:rPr>
              <w:t>15</w:t>
            </w:r>
          </w:p>
        </w:tc>
        <w:tc>
          <w:tcPr>
            <w:tcW w:type="dxa" w:w="1496"/>
          </w:tcPr>
          <w:p>
            <w:pPr>
              <w:spacing w:after="0"/>
              <w:jc w:val="right"/>
            </w:pPr>
            <w:r>
              <w:rPr>
                <w:sz w:val="16"/>
              </w:rPr>
              <w:t>38</w:t>
            </w:r>
          </w:p>
        </w:tc>
        <w:tc>
          <w:tcPr>
            <w:tcW w:type="dxa" w:w="1496"/>
          </w:tcPr>
          <w:p>
            <w:pPr>
              <w:spacing w:after="0"/>
              <w:jc w:val="right"/>
            </w:pPr>
            <w:r>
              <w:rPr>
                <w:sz w:val="16"/>
              </w:rPr>
              <w:t>7</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19 properties are FMA repetitive loss but not NFIP repetitive loss, and 179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Hancock County, OH: risk-assessment baseline packet, release 2026-10 (data as of 2026-09-30; County FIPS 39063). Automated baseline. </w:t>
      </w:r>
      <w:hyperlink r:id="rId15">
        <w:r>
          <w:rPr>
            <w:color w:val="1F4E99"/>
            <w:sz w:val="17"/>
            <w:u w:val="single"/>
          </w:rPr>
          <w:t>https://hazardplain.org/oh/39063/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OH: Risk-assessment baseline packet</dc:title>
  <dc:subject>Hazard Plain release 2026-10, as of 2026-09-30. Automated baseline</dc:subject>
  <dc:creator>Hazard Plain</dc:creator>
  <cp:keywords>Hazard Plain; hazard mitigation; risk assessment; 39063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