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Greene County, OH</w:t>
      </w:r>
    </w:p>
    <w:p>
      <w:pPr>
        <w:spacing w:after="120" w:before="0"/>
      </w:pPr>
      <w:r>
        <w:rPr>
          <w:color w:val="555555"/>
          <w:sz w:val="24"/>
        </w:rPr>
        <w:t>Risk-assessment baseline packet</w:t>
      </w:r>
    </w:p>
    <w:p>
      <w:pPr>
        <w:spacing w:after="120" w:before="0"/>
      </w:pPr>
      <w:r>
        <w:rPr>
          <w:b/>
          <w:sz w:val="18"/>
        </w:rPr>
        <w:t xml:space="preserve">County FIPS: </w:t>
      </w:r>
      <w:r>
        <w:rPr>
          <w:sz w:val="18"/>
        </w:rPr>
        <w:t>39057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Greene County 2025 Hazard Mitigation Plan (FEMA plan 111504),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($19,537,731 a year), Cold Wave ($9,742,103) and Tornado ($5,005,100).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Greene County 2025 Hazard Mitigation Plan (FEMA plan 111504)</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3"/>
        <w:gridCol w:w="769"/>
        <w:gridCol w:w="2230"/>
        <w:gridCol w:w="4353"/>
        <w:gridCol w:w="1037"/>
        <w:gridCol w:w="1037"/>
        <w:gridCol w:w="866"/>
        <w:gridCol w:w="2207"/>
      </w:tblGrid>
      <w:tr>
        <w:trPr>
          <w:cantSplit/>
          <w:tblHeader/>
        </w:trPr>
        <w:tc>
          <w:tcPr>
            <w:tcW w:type="dxa" w:w="161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30"/>
            <w:shd w:val="clear" w:color="auto" w:fill="E8E8E8"/>
          </w:tcPr>
          <w:p>
            <w:pPr>
              <w:spacing w:after="0"/>
              <w:jc w:val="left"/>
            </w:pPr>
            <w:r>
              <w:rPr>
                <w:b/>
                <w:sz w:val="16"/>
              </w:rPr>
              <w:t>Status</w:t>
            </w:r>
          </w:p>
        </w:tc>
        <w:tc>
          <w:tcPr>
            <w:tcW w:type="dxa" w:w="43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07"/>
            <w:shd w:val="clear" w:color="auto" w:fill="E8E8E8"/>
          </w:tcPr>
          <w:p>
            <w:pPr>
              <w:spacing w:after="0"/>
              <w:jc w:val="left"/>
            </w:pPr>
            <w:r>
              <w:rPr>
                <w:b/>
                <w:sz w:val="16"/>
              </w:rPr>
              <w:t>Notes</w:t>
            </w:r>
          </w:p>
        </w:tc>
      </w:tr>
      <w:tr>
        <w:trPr>
          <w:cantSplit/>
        </w:trPr>
        <w:tc>
          <w:tcPr>
            <w:tcW w:type="dxa" w:w="1613"/>
          </w:tcPr>
          <w:p>
            <w:pPr>
              <w:spacing w:after="0"/>
              <w:jc w:val="left"/>
            </w:pPr>
            <w:r>
              <w:rPr>
                <w:sz w:val="16"/>
              </w:rPr>
              <w:t>Greene County</w:t>
            </w:r>
          </w:p>
        </w:tc>
        <w:tc>
          <w:tcPr>
            <w:tcW w:type="dxa" w:w="769"/>
          </w:tcPr>
          <w:p>
            <w:pPr>
              <w:spacing w:after="0"/>
              <w:jc w:val="left"/>
            </w:pPr>
            <w:r>
              <w:rPr>
                <w:sz w:val="16"/>
              </w:rPr>
              <w:t>County</w:t>
            </w:r>
          </w:p>
        </w:tc>
        <w:tc>
          <w:tcPr>
            <w:tcW w:type="dxa" w:w="2230"/>
          </w:tcPr>
          <w:p>
            <w:pPr>
              <w:spacing w:after="0"/>
              <w:jc w:val="left"/>
            </w:pPr>
            <w:r>
              <w:rPr>
                <w:sz w:val="16"/>
              </w:rPr>
              <w:t>Approved, expires 2031-05-03</w:t>
            </w:r>
          </w:p>
        </w:tc>
        <w:tc>
          <w:tcPr>
            <w:tcW w:type="dxa" w:w="4353"/>
          </w:tcPr>
          <w:p>
            <w:pPr>
              <w:spacing w:after="0"/>
              <w:jc w:val="left"/>
            </w:pPr>
            <w:r>
              <w:rPr>
                <w:sz w:val="16"/>
              </w:rPr>
              <w:t>Greene County 2025 Hazard Mitigation Plan (FEMA plan 111504)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6"/>
          </w:tcPr>
          <w:p>
            <w:pPr>
              <w:spacing w:after="0"/>
              <w:jc w:val="right"/>
            </w:pPr>
            <w:r>
              <w:rPr>
                <w:sz w:val="16"/>
              </w:rPr>
              <w:t>1,676</w:t>
            </w:r>
          </w:p>
        </w:tc>
        <w:tc>
          <w:tcPr>
            <w:tcW w:type="dxa" w:w="2207"/>
          </w:tcPr>
          <w:p>
            <w:pPr>
              <w:spacing w:after="0"/>
              <w:jc w:val="left"/>
            </w:pPr>
          </w:p>
        </w:tc>
      </w:tr>
      <w:tr>
        <w:trPr>
          <w:cantSplit/>
        </w:trPr>
        <w:tc>
          <w:tcPr>
            <w:tcW w:type="dxa" w:w="1613"/>
          </w:tcPr>
          <w:p>
            <w:pPr>
              <w:spacing w:after="0"/>
              <w:jc w:val="left"/>
            </w:pPr>
            <w:r>
              <w:rPr>
                <w:sz w:val="16"/>
              </w:rPr>
              <w:t>Beavercreek city</w:t>
            </w:r>
          </w:p>
        </w:tc>
        <w:tc>
          <w:tcPr>
            <w:tcW w:type="dxa" w:w="769"/>
          </w:tcPr>
          <w:p>
            <w:pPr>
              <w:spacing w:after="0"/>
              <w:jc w:val="left"/>
            </w:pPr>
            <w:r>
              <w:rPr>
                <w:sz w:val="16"/>
              </w:rPr>
              <w:t>City</w:t>
            </w:r>
          </w:p>
        </w:tc>
        <w:tc>
          <w:tcPr>
            <w:tcW w:type="dxa" w:w="2230"/>
          </w:tcPr>
          <w:p>
            <w:pPr>
              <w:spacing w:after="0"/>
              <w:jc w:val="left"/>
            </w:pPr>
            <w:r>
              <w:rPr>
                <w:sz w:val="16"/>
              </w:rPr>
              <w:t>Approved, expires 2031-05-03</w:t>
            </w:r>
          </w:p>
        </w:tc>
        <w:tc>
          <w:tcPr>
            <w:tcW w:type="dxa" w:w="4353"/>
          </w:tcPr>
          <w:p>
            <w:pPr>
              <w:spacing w:after="0"/>
              <w:jc w:val="left"/>
            </w:pPr>
            <w:r>
              <w:rPr>
                <w:sz w:val="16"/>
              </w:rPr>
              <w:t>Greene County 2025 Hazard Mitigation Plan (FEMA plan 111504)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6"/>
          </w:tcPr>
          <w:p>
            <w:pPr>
              <w:spacing w:after="0"/>
              <w:jc w:val="right"/>
            </w:pPr>
            <w:r>
              <w:rPr>
                <w:sz w:val="16"/>
              </w:rPr>
              <w:t>1,676</w:t>
            </w:r>
          </w:p>
        </w:tc>
        <w:tc>
          <w:tcPr>
            <w:tcW w:type="dxa" w:w="2207"/>
          </w:tcPr>
          <w:p>
            <w:pPr>
              <w:spacing w:after="0"/>
              <w:jc w:val="left"/>
            </w:pPr>
          </w:p>
        </w:tc>
      </w:tr>
      <w:tr>
        <w:trPr>
          <w:cantSplit/>
        </w:trPr>
        <w:tc>
          <w:tcPr>
            <w:tcW w:type="dxa" w:w="1613"/>
          </w:tcPr>
          <w:p>
            <w:pPr>
              <w:spacing w:after="0"/>
              <w:jc w:val="left"/>
            </w:pPr>
            <w:r>
              <w:rPr>
                <w:sz w:val="16"/>
              </w:rPr>
              <w:t>Bellbrook city</w:t>
            </w:r>
          </w:p>
        </w:tc>
        <w:tc>
          <w:tcPr>
            <w:tcW w:type="dxa" w:w="769"/>
          </w:tcPr>
          <w:p>
            <w:pPr>
              <w:spacing w:after="0"/>
              <w:jc w:val="left"/>
            </w:pPr>
            <w:r>
              <w:rPr>
                <w:sz w:val="16"/>
              </w:rPr>
              <w:t>City</w:t>
            </w:r>
          </w:p>
        </w:tc>
        <w:tc>
          <w:tcPr>
            <w:tcW w:type="dxa" w:w="2230"/>
          </w:tcPr>
          <w:p>
            <w:pPr>
              <w:spacing w:after="0"/>
              <w:jc w:val="left"/>
            </w:pPr>
            <w:r>
              <w:rPr>
                <w:sz w:val="16"/>
              </w:rPr>
              <w:t>Approved, expires 2031-05-03</w:t>
            </w:r>
          </w:p>
        </w:tc>
        <w:tc>
          <w:tcPr>
            <w:tcW w:type="dxa" w:w="4353"/>
          </w:tcPr>
          <w:p>
            <w:pPr>
              <w:spacing w:after="0"/>
              <w:jc w:val="left"/>
            </w:pPr>
            <w:r>
              <w:rPr>
                <w:sz w:val="16"/>
              </w:rPr>
              <w:t>Greene County 2025 Hazard Mitigation Plan (FEMA plan 111504)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6"/>
          </w:tcPr>
          <w:p>
            <w:pPr>
              <w:spacing w:after="0"/>
              <w:jc w:val="right"/>
            </w:pPr>
            <w:r>
              <w:rPr>
                <w:sz w:val="16"/>
              </w:rPr>
              <w:t>1,676</w:t>
            </w:r>
          </w:p>
        </w:tc>
        <w:tc>
          <w:tcPr>
            <w:tcW w:type="dxa" w:w="2207"/>
          </w:tcPr>
          <w:p>
            <w:pPr>
              <w:spacing w:after="0"/>
              <w:jc w:val="left"/>
            </w:pPr>
          </w:p>
        </w:tc>
      </w:tr>
      <w:tr>
        <w:trPr>
          <w:cantSplit/>
        </w:trPr>
        <w:tc>
          <w:tcPr>
            <w:tcW w:type="dxa" w:w="1613"/>
          </w:tcPr>
          <w:p>
            <w:pPr>
              <w:spacing w:after="0"/>
              <w:jc w:val="left"/>
            </w:pPr>
            <w:r>
              <w:rPr>
                <w:sz w:val="16"/>
              </w:rPr>
              <w:t>Bowersville village</w:t>
            </w:r>
          </w:p>
        </w:tc>
        <w:tc>
          <w:tcPr>
            <w:tcW w:type="dxa" w:w="769"/>
          </w:tcPr>
          <w:p>
            <w:pPr>
              <w:spacing w:after="0"/>
              <w:jc w:val="left"/>
            </w:pPr>
            <w:r>
              <w:rPr>
                <w:sz w:val="16"/>
              </w:rPr>
              <w:t>Village</w:t>
            </w:r>
          </w:p>
        </w:tc>
        <w:tc>
          <w:tcPr>
            <w:tcW w:type="dxa" w:w="2230"/>
          </w:tcPr>
          <w:p>
            <w:pPr>
              <w:spacing w:after="0"/>
              <w:jc w:val="left"/>
            </w:pPr>
            <w:r>
              <w:rPr>
                <w:sz w:val="16"/>
              </w:rPr>
              <w:t>Approved, expires 2031-05-03</w:t>
            </w:r>
          </w:p>
        </w:tc>
        <w:tc>
          <w:tcPr>
            <w:tcW w:type="dxa" w:w="4353"/>
          </w:tcPr>
          <w:p>
            <w:pPr>
              <w:spacing w:after="0"/>
              <w:jc w:val="left"/>
            </w:pPr>
            <w:r>
              <w:rPr>
                <w:sz w:val="16"/>
              </w:rPr>
              <w:t>Greene County 2025 Hazard Mitigation Plan (FEMA plan 111504)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6"/>
          </w:tcPr>
          <w:p>
            <w:pPr>
              <w:spacing w:after="0"/>
              <w:jc w:val="right"/>
            </w:pPr>
            <w:r>
              <w:rPr>
                <w:sz w:val="16"/>
              </w:rPr>
              <w:t>1,676</w:t>
            </w:r>
          </w:p>
        </w:tc>
        <w:tc>
          <w:tcPr>
            <w:tcW w:type="dxa" w:w="2207"/>
          </w:tcPr>
          <w:p>
            <w:pPr>
              <w:spacing w:after="0"/>
              <w:jc w:val="left"/>
            </w:pPr>
          </w:p>
        </w:tc>
      </w:tr>
      <w:tr>
        <w:trPr>
          <w:cantSplit/>
        </w:trPr>
        <w:tc>
          <w:tcPr>
            <w:tcW w:type="dxa" w:w="1613"/>
          </w:tcPr>
          <w:p>
            <w:pPr>
              <w:spacing w:after="0"/>
              <w:jc w:val="left"/>
            </w:pPr>
            <w:r>
              <w:rPr>
                <w:sz w:val="16"/>
              </w:rPr>
              <w:t>Cedarville village</w:t>
            </w:r>
          </w:p>
        </w:tc>
        <w:tc>
          <w:tcPr>
            <w:tcW w:type="dxa" w:w="769"/>
          </w:tcPr>
          <w:p>
            <w:pPr>
              <w:spacing w:after="0"/>
              <w:jc w:val="left"/>
            </w:pPr>
            <w:r>
              <w:rPr>
                <w:sz w:val="16"/>
              </w:rPr>
              <w:t>Village</w:t>
            </w:r>
          </w:p>
        </w:tc>
        <w:tc>
          <w:tcPr>
            <w:tcW w:type="dxa" w:w="2230"/>
          </w:tcPr>
          <w:p>
            <w:pPr>
              <w:spacing w:after="0"/>
              <w:jc w:val="left"/>
            </w:pPr>
            <w:r>
              <w:rPr>
                <w:sz w:val="16"/>
              </w:rPr>
              <w:t>Approved, expires 2031-05-03</w:t>
            </w:r>
          </w:p>
        </w:tc>
        <w:tc>
          <w:tcPr>
            <w:tcW w:type="dxa" w:w="4353"/>
          </w:tcPr>
          <w:p>
            <w:pPr>
              <w:spacing w:after="0"/>
              <w:jc w:val="left"/>
            </w:pPr>
            <w:r>
              <w:rPr>
                <w:sz w:val="16"/>
              </w:rPr>
              <w:t>Greene County 2025 Hazard Mitigation Plan (FEMA plan 111504)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6"/>
          </w:tcPr>
          <w:p>
            <w:pPr>
              <w:spacing w:after="0"/>
              <w:jc w:val="right"/>
            </w:pPr>
            <w:r>
              <w:rPr>
                <w:sz w:val="16"/>
              </w:rPr>
              <w:t>1,676</w:t>
            </w:r>
          </w:p>
        </w:tc>
        <w:tc>
          <w:tcPr>
            <w:tcW w:type="dxa" w:w="2207"/>
          </w:tcPr>
          <w:p>
            <w:pPr>
              <w:spacing w:after="0"/>
              <w:jc w:val="left"/>
            </w:pPr>
          </w:p>
        </w:tc>
      </w:tr>
      <w:tr>
        <w:trPr>
          <w:cantSplit/>
        </w:trPr>
        <w:tc>
          <w:tcPr>
            <w:tcW w:type="dxa" w:w="1613"/>
          </w:tcPr>
          <w:p>
            <w:pPr>
              <w:spacing w:after="0"/>
              <w:jc w:val="left"/>
            </w:pPr>
            <w:r>
              <w:rPr>
                <w:sz w:val="16"/>
              </w:rPr>
              <w:t>Centerville city</w:t>
            </w:r>
          </w:p>
        </w:tc>
        <w:tc>
          <w:tcPr>
            <w:tcW w:type="dxa" w:w="769"/>
          </w:tcPr>
          <w:p>
            <w:pPr>
              <w:spacing w:after="0"/>
              <w:jc w:val="left"/>
            </w:pPr>
            <w:r>
              <w:rPr>
                <w:sz w:val="16"/>
              </w:rPr>
              <w:t>City</w:t>
            </w:r>
          </w:p>
        </w:tc>
        <w:tc>
          <w:tcPr>
            <w:tcW w:type="dxa" w:w="2230"/>
          </w:tcPr>
          <w:p>
            <w:pPr>
              <w:spacing w:after="0"/>
              <w:jc w:val="left"/>
            </w:pPr>
            <w:r>
              <w:rPr>
                <w:sz w:val="16"/>
              </w:rPr>
              <w:t>Approved, expires 2030-02-04</w:t>
            </w:r>
          </w:p>
        </w:tc>
        <w:tc>
          <w:tcPr>
            <w:tcW w:type="dxa" w:w="4353"/>
          </w:tcPr>
          <w:p>
            <w:pPr>
              <w:spacing w:after="0"/>
              <w:jc w:val="left"/>
            </w:pPr>
            <w:r>
              <w:rPr>
                <w:sz w:val="16"/>
              </w:rPr>
              <w:t>Montgomery County 2025 Hazard Mitigation Plan (FEMA plan 110353)</w:t>
            </w:r>
          </w:p>
        </w:tc>
        <w:tc>
          <w:tcPr>
            <w:tcW w:type="dxa" w:w="1037"/>
          </w:tcPr>
          <w:p>
            <w:pPr>
              <w:spacing w:after="0"/>
              <w:jc w:val="left"/>
            </w:pPr>
            <w:r>
              <w:rPr>
                <w:sz w:val="16"/>
              </w:rPr>
              <w:t>2025-02-05</w:t>
            </w:r>
          </w:p>
        </w:tc>
        <w:tc>
          <w:tcPr>
            <w:tcW w:type="dxa" w:w="1037"/>
          </w:tcPr>
          <w:p>
            <w:pPr>
              <w:spacing w:after="0"/>
              <w:jc w:val="left"/>
            </w:pPr>
            <w:r>
              <w:rPr>
                <w:sz w:val="16"/>
              </w:rPr>
              <w:t>2030-02-04</w:t>
            </w:r>
          </w:p>
        </w:tc>
        <w:tc>
          <w:tcPr>
            <w:tcW w:type="dxa" w:w="866"/>
          </w:tcPr>
          <w:p>
            <w:pPr>
              <w:spacing w:after="0"/>
              <w:jc w:val="right"/>
            </w:pPr>
            <w:r>
              <w:rPr>
                <w:sz w:val="16"/>
              </w:rPr>
              <w:t>1,223</w:t>
            </w:r>
          </w:p>
        </w:tc>
        <w:tc>
          <w:tcPr>
            <w:tcW w:type="dxa" w:w="2207"/>
          </w:tcPr>
          <w:p>
            <w:pPr>
              <w:spacing w:after="0"/>
              <w:jc w:val="left"/>
            </w:pPr>
            <w:r>
              <w:rPr>
                <w:sz w:val="16"/>
              </w:rPr>
              <w:t>this jurisdiction approved 2025-04-14</w:t>
            </w:r>
          </w:p>
        </w:tc>
      </w:tr>
      <w:tr>
        <w:trPr>
          <w:cantSplit/>
        </w:trPr>
        <w:tc>
          <w:tcPr>
            <w:tcW w:type="dxa" w:w="1613"/>
          </w:tcPr>
          <w:p>
            <w:pPr>
              <w:spacing w:after="0"/>
              <w:jc w:val="left"/>
            </w:pPr>
            <w:r>
              <w:rPr>
                <w:sz w:val="16"/>
              </w:rPr>
              <w:t>Clifton village</w:t>
            </w:r>
          </w:p>
        </w:tc>
        <w:tc>
          <w:tcPr>
            <w:tcW w:type="dxa" w:w="769"/>
          </w:tcPr>
          <w:p>
            <w:pPr>
              <w:spacing w:after="0"/>
              <w:jc w:val="left"/>
            </w:pPr>
            <w:r>
              <w:rPr>
                <w:sz w:val="16"/>
              </w:rPr>
              <w:t>Village</w:t>
            </w:r>
          </w:p>
        </w:tc>
        <w:tc>
          <w:tcPr>
            <w:tcW w:type="dxa" w:w="2230"/>
          </w:tcPr>
          <w:p>
            <w:pPr>
              <w:spacing w:after="0"/>
              <w:jc w:val="left"/>
            </w:pPr>
            <w:r>
              <w:rPr>
                <w:sz w:val="16"/>
              </w:rPr>
              <w:t>Approved, expires 2031-05-03</w:t>
            </w:r>
          </w:p>
        </w:tc>
        <w:tc>
          <w:tcPr>
            <w:tcW w:type="dxa" w:w="4353"/>
          </w:tcPr>
          <w:p>
            <w:pPr>
              <w:spacing w:after="0"/>
              <w:jc w:val="left"/>
            </w:pPr>
            <w:r>
              <w:rPr>
                <w:sz w:val="16"/>
              </w:rPr>
              <w:t>Greene County 2025 Hazard Mitigation Plan (FEMA plan 111504)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6"/>
          </w:tcPr>
          <w:p>
            <w:pPr>
              <w:spacing w:after="0"/>
              <w:jc w:val="right"/>
            </w:pPr>
            <w:r>
              <w:rPr>
                <w:sz w:val="16"/>
              </w:rPr>
              <w:t>1,676</w:t>
            </w:r>
          </w:p>
        </w:tc>
        <w:tc>
          <w:tcPr>
            <w:tcW w:type="dxa" w:w="2207"/>
          </w:tcPr>
          <w:p>
            <w:pPr>
              <w:spacing w:after="0"/>
              <w:jc w:val="left"/>
            </w:pPr>
            <w:r>
              <w:rPr>
                <w:sz w:val="16"/>
              </w:rPr>
              <w:t>Also approved under plan 110717 (Clark County 2025 Hazard Mitigation Plan, expires 2030-07-08). FEMA's plan status map shows one plan per jurisdiction and may show one of these; this packet uses the approved plan that expires last.</w:t>
            </w:r>
          </w:p>
        </w:tc>
      </w:tr>
      <w:tr>
        <w:trPr>
          <w:cantSplit/>
        </w:trPr>
        <w:tc>
          <w:tcPr>
            <w:tcW w:type="dxa" w:w="1613"/>
          </w:tcPr>
          <w:p>
            <w:pPr>
              <w:spacing w:after="0"/>
              <w:jc w:val="left"/>
            </w:pPr>
            <w:r>
              <w:rPr>
                <w:sz w:val="16"/>
              </w:rPr>
              <w:t>Fairborn city</w:t>
            </w:r>
          </w:p>
        </w:tc>
        <w:tc>
          <w:tcPr>
            <w:tcW w:type="dxa" w:w="769"/>
          </w:tcPr>
          <w:p>
            <w:pPr>
              <w:spacing w:after="0"/>
              <w:jc w:val="left"/>
            </w:pPr>
            <w:r>
              <w:rPr>
                <w:sz w:val="16"/>
              </w:rPr>
              <w:t>City</w:t>
            </w:r>
          </w:p>
        </w:tc>
        <w:tc>
          <w:tcPr>
            <w:tcW w:type="dxa" w:w="2230"/>
          </w:tcPr>
          <w:p>
            <w:pPr>
              <w:spacing w:after="0"/>
              <w:jc w:val="left"/>
            </w:pPr>
            <w:r>
              <w:rPr>
                <w:sz w:val="16"/>
              </w:rPr>
              <w:t>Approved, expires 2031-05-03</w:t>
            </w:r>
          </w:p>
        </w:tc>
        <w:tc>
          <w:tcPr>
            <w:tcW w:type="dxa" w:w="4353"/>
          </w:tcPr>
          <w:p>
            <w:pPr>
              <w:spacing w:after="0"/>
              <w:jc w:val="left"/>
            </w:pPr>
            <w:r>
              <w:rPr>
                <w:sz w:val="16"/>
              </w:rPr>
              <w:t>Greene County 2025 Hazard Mitigation Plan (FEMA plan 111504)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6"/>
          </w:tcPr>
          <w:p>
            <w:pPr>
              <w:spacing w:after="0"/>
              <w:jc w:val="right"/>
            </w:pPr>
            <w:r>
              <w:rPr>
                <w:sz w:val="16"/>
              </w:rPr>
              <w:t>1,676</w:t>
            </w:r>
          </w:p>
        </w:tc>
        <w:tc>
          <w:tcPr>
            <w:tcW w:type="dxa" w:w="2207"/>
          </w:tcPr>
          <w:p>
            <w:pPr>
              <w:spacing w:after="0"/>
              <w:jc w:val="left"/>
            </w:pPr>
          </w:p>
        </w:tc>
      </w:tr>
      <w:tr>
        <w:trPr>
          <w:cantSplit/>
        </w:trPr>
        <w:tc>
          <w:tcPr>
            <w:tcW w:type="dxa" w:w="1613"/>
          </w:tcPr>
          <w:p>
            <w:pPr>
              <w:spacing w:after="0"/>
              <w:jc w:val="left"/>
            </w:pPr>
            <w:r>
              <w:rPr>
                <w:sz w:val="16"/>
              </w:rPr>
              <w:t>Jamestown village</w:t>
            </w:r>
          </w:p>
        </w:tc>
        <w:tc>
          <w:tcPr>
            <w:tcW w:type="dxa" w:w="769"/>
          </w:tcPr>
          <w:p>
            <w:pPr>
              <w:spacing w:after="0"/>
              <w:jc w:val="left"/>
            </w:pPr>
            <w:r>
              <w:rPr>
                <w:sz w:val="16"/>
              </w:rPr>
              <w:t>Village</w:t>
            </w:r>
          </w:p>
        </w:tc>
        <w:tc>
          <w:tcPr>
            <w:tcW w:type="dxa" w:w="2230"/>
          </w:tcPr>
          <w:p>
            <w:pPr>
              <w:spacing w:after="0"/>
              <w:jc w:val="left"/>
            </w:pPr>
            <w:r>
              <w:rPr>
                <w:sz w:val="16"/>
              </w:rPr>
              <w:t>Approved, expires 2031-05-03</w:t>
            </w:r>
          </w:p>
        </w:tc>
        <w:tc>
          <w:tcPr>
            <w:tcW w:type="dxa" w:w="4353"/>
          </w:tcPr>
          <w:p>
            <w:pPr>
              <w:spacing w:after="0"/>
              <w:jc w:val="left"/>
            </w:pPr>
            <w:r>
              <w:rPr>
                <w:sz w:val="16"/>
              </w:rPr>
              <w:t>Greene County 2025 Hazard Mitigation Plan (FEMA plan 111504)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6"/>
          </w:tcPr>
          <w:p>
            <w:pPr>
              <w:spacing w:after="0"/>
              <w:jc w:val="right"/>
            </w:pPr>
            <w:r>
              <w:rPr>
                <w:sz w:val="16"/>
              </w:rPr>
              <w:t>1,676</w:t>
            </w:r>
          </w:p>
        </w:tc>
        <w:tc>
          <w:tcPr>
            <w:tcW w:type="dxa" w:w="2207"/>
          </w:tcPr>
          <w:p>
            <w:pPr>
              <w:spacing w:after="0"/>
              <w:jc w:val="left"/>
            </w:pPr>
          </w:p>
        </w:tc>
      </w:tr>
      <w:tr>
        <w:trPr>
          <w:cantSplit/>
        </w:trPr>
        <w:tc>
          <w:tcPr>
            <w:tcW w:type="dxa" w:w="1613"/>
          </w:tcPr>
          <w:p>
            <w:pPr>
              <w:spacing w:after="0"/>
              <w:jc w:val="left"/>
            </w:pPr>
            <w:r>
              <w:rPr>
                <w:sz w:val="16"/>
              </w:rPr>
              <w:t>Kettering city</w:t>
            </w:r>
          </w:p>
        </w:tc>
        <w:tc>
          <w:tcPr>
            <w:tcW w:type="dxa" w:w="769"/>
          </w:tcPr>
          <w:p>
            <w:pPr>
              <w:spacing w:after="0"/>
              <w:jc w:val="left"/>
            </w:pPr>
            <w:r>
              <w:rPr>
                <w:sz w:val="16"/>
              </w:rPr>
              <w:t>City</w:t>
            </w:r>
          </w:p>
        </w:tc>
        <w:tc>
          <w:tcPr>
            <w:tcW w:type="dxa" w:w="2230"/>
          </w:tcPr>
          <w:p>
            <w:pPr>
              <w:spacing w:after="0"/>
              <w:jc w:val="left"/>
            </w:pPr>
            <w:r>
              <w:rPr>
                <w:sz w:val="16"/>
              </w:rPr>
              <w:t>Approved, expires 2030-02-04</w:t>
            </w:r>
          </w:p>
        </w:tc>
        <w:tc>
          <w:tcPr>
            <w:tcW w:type="dxa" w:w="4353"/>
          </w:tcPr>
          <w:p>
            <w:pPr>
              <w:spacing w:after="0"/>
              <w:jc w:val="left"/>
            </w:pPr>
            <w:r>
              <w:rPr>
                <w:sz w:val="16"/>
              </w:rPr>
              <w:t>Montgomery County 2025 Hazard Mitigation Plan (FEMA plan 110353)</w:t>
            </w:r>
          </w:p>
        </w:tc>
        <w:tc>
          <w:tcPr>
            <w:tcW w:type="dxa" w:w="1037"/>
          </w:tcPr>
          <w:p>
            <w:pPr>
              <w:spacing w:after="0"/>
              <w:jc w:val="left"/>
            </w:pPr>
            <w:r>
              <w:rPr>
                <w:sz w:val="16"/>
              </w:rPr>
              <w:t>2025-02-05</w:t>
            </w:r>
          </w:p>
        </w:tc>
        <w:tc>
          <w:tcPr>
            <w:tcW w:type="dxa" w:w="1037"/>
          </w:tcPr>
          <w:p>
            <w:pPr>
              <w:spacing w:after="0"/>
              <w:jc w:val="left"/>
            </w:pPr>
            <w:r>
              <w:rPr>
                <w:sz w:val="16"/>
              </w:rPr>
              <w:t>2030-02-04</w:t>
            </w:r>
          </w:p>
        </w:tc>
        <w:tc>
          <w:tcPr>
            <w:tcW w:type="dxa" w:w="866"/>
          </w:tcPr>
          <w:p>
            <w:pPr>
              <w:spacing w:after="0"/>
              <w:jc w:val="right"/>
            </w:pPr>
            <w:r>
              <w:rPr>
                <w:sz w:val="16"/>
              </w:rPr>
              <w:t>1,223</w:t>
            </w:r>
          </w:p>
        </w:tc>
        <w:tc>
          <w:tcPr>
            <w:tcW w:type="dxa" w:w="2207"/>
          </w:tcPr>
          <w:p>
            <w:pPr>
              <w:spacing w:after="0"/>
              <w:jc w:val="left"/>
            </w:pPr>
            <w:r>
              <w:rPr>
                <w:sz w:val="16"/>
              </w:rPr>
              <w:t>this jurisdiction approved 2025-06-25</w:t>
            </w:r>
          </w:p>
        </w:tc>
      </w:tr>
      <w:tr>
        <w:trPr>
          <w:cantSplit/>
        </w:trPr>
        <w:tc>
          <w:tcPr>
            <w:tcW w:type="dxa" w:w="1613"/>
          </w:tcPr>
          <w:p>
            <w:pPr>
              <w:spacing w:after="0"/>
              <w:jc w:val="left"/>
            </w:pPr>
            <w:r>
              <w:rPr>
                <w:sz w:val="16"/>
              </w:rPr>
              <w:t>Spring Valley village</w:t>
            </w:r>
          </w:p>
        </w:tc>
        <w:tc>
          <w:tcPr>
            <w:tcW w:type="dxa" w:w="769"/>
          </w:tcPr>
          <w:p>
            <w:pPr>
              <w:spacing w:after="0"/>
              <w:jc w:val="left"/>
            </w:pPr>
            <w:r>
              <w:rPr>
                <w:sz w:val="16"/>
              </w:rPr>
              <w:t>Village</w:t>
            </w:r>
          </w:p>
        </w:tc>
        <w:tc>
          <w:tcPr>
            <w:tcW w:type="dxa" w:w="2230"/>
          </w:tcPr>
          <w:p>
            <w:pPr>
              <w:spacing w:after="0"/>
              <w:jc w:val="left"/>
            </w:pPr>
            <w:r>
              <w:rPr>
                <w:sz w:val="16"/>
              </w:rPr>
              <w:t>Approved, expires 2031-05-03</w:t>
            </w:r>
          </w:p>
        </w:tc>
        <w:tc>
          <w:tcPr>
            <w:tcW w:type="dxa" w:w="4353"/>
          </w:tcPr>
          <w:p>
            <w:pPr>
              <w:spacing w:after="0"/>
              <w:jc w:val="left"/>
            </w:pPr>
            <w:r>
              <w:rPr>
                <w:sz w:val="16"/>
              </w:rPr>
              <w:t>Greene County 2025 Hazard Mitigation Plan (FEMA plan 111504)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6"/>
          </w:tcPr>
          <w:p>
            <w:pPr>
              <w:spacing w:after="0"/>
              <w:jc w:val="right"/>
            </w:pPr>
            <w:r>
              <w:rPr>
                <w:sz w:val="16"/>
              </w:rPr>
              <w:t>1,676</w:t>
            </w:r>
          </w:p>
        </w:tc>
        <w:tc>
          <w:tcPr>
            <w:tcW w:type="dxa" w:w="2207"/>
          </w:tcPr>
          <w:p>
            <w:pPr>
              <w:spacing w:after="0"/>
              <w:jc w:val="left"/>
            </w:pPr>
          </w:p>
        </w:tc>
      </w:tr>
      <w:tr>
        <w:trPr>
          <w:cantSplit/>
        </w:trPr>
        <w:tc>
          <w:tcPr>
            <w:tcW w:type="dxa" w:w="1613"/>
          </w:tcPr>
          <w:p>
            <w:pPr>
              <w:spacing w:after="0"/>
              <w:jc w:val="left"/>
            </w:pPr>
            <w:r>
              <w:rPr>
                <w:sz w:val="16"/>
              </w:rPr>
              <w:t>Xenia city</w:t>
            </w:r>
          </w:p>
        </w:tc>
        <w:tc>
          <w:tcPr>
            <w:tcW w:type="dxa" w:w="769"/>
          </w:tcPr>
          <w:p>
            <w:pPr>
              <w:spacing w:after="0"/>
              <w:jc w:val="left"/>
            </w:pPr>
            <w:r>
              <w:rPr>
                <w:sz w:val="16"/>
              </w:rPr>
              <w:t>City</w:t>
            </w:r>
          </w:p>
        </w:tc>
        <w:tc>
          <w:tcPr>
            <w:tcW w:type="dxa" w:w="2230"/>
          </w:tcPr>
          <w:p>
            <w:pPr>
              <w:spacing w:after="0"/>
              <w:jc w:val="left"/>
            </w:pPr>
            <w:r>
              <w:rPr>
                <w:sz w:val="16"/>
              </w:rPr>
              <w:t>Approved, expires 2031-05-03</w:t>
            </w:r>
          </w:p>
        </w:tc>
        <w:tc>
          <w:tcPr>
            <w:tcW w:type="dxa" w:w="4353"/>
          </w:tcPr>
          <w:p>
            <w:pPr>
              <w:spacing w:after="0"/>
              <w:jc w:val="left"/>
            </w:pPr>
            <w:r>
              <w:rPr>
                <w:sz w:val="16"/>
              </w:rPr>
              <w:t>Greene County 2025 Hazard Mitigation Plan (FEMA plan 111504)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6"/>
          </w:tcPr>
          <w:p>
            <w:pPr>
              <w:spacing w:after="0"/>
              <w:jc w:val="right"/>
            </w:pPr>
            <w:r>
              <w:rPr>
                <w:sz w:val="16"/>
              </w:rPr>
              <w:t>1,676</w:t>
            </w:r>
          </w:p>
        </w:tc>
        <w:tc>
          <w:tcPr>
            <w:tcW w:type="dxa" w:w="2207"/>
          </w:tcPr>
          <w:p>
            <w:pPr>
              <w:spacing w:after="0"/>
              <w:jc w:val="left"/>
            </w:pPr>
          </w:p>
        </w:tc>
      </w:tr>
      <w:tr>
        <w:trPr>
          <w:cantSplit/>
        </w:trPr>
        <w:tc>
          <w:tcPr>
            <w:tcW w:type="dxa" w:w="1613"/>
          </w:tcPr>
          <w:p>
            <w:pPr>
              <w:spacing w:after="0"/>
              <w:jc w:val="left"/>
            </w:pPr>
            <w:r>
              <w:rPr>
                <w:sz w:val="16"/>
              </w:rPr>
              <w:t>Yellow Springs village</w:t>
            </w:r>
          </w:p>
        </w:tc>
        <w:tc>
          <w:tcPr>
            <w:tcW w:type="dxa" w:w="769"/>
          </w:tcPr>
          <w:p>
            <w:pPr>
              <w:spacing w:after="0"/>
              <w:jc w:val="left"/>
            </w:pPr>
            <w:r>
              <w:rPr>
                <w:sz w:val="16"/>
              </w:rPr>
              <w:t>Village</w:t>
            </w:r>
          </w:p>
        </w:tc>
        <w:tc>
          <w:tcPr>
            <w:tcW w:type="dxa" w:w="2230"/>
          </w:tcPr>
          <w:p>
            <w:pPr>
              <w:spacing w:after="0"/>
              <w:jc w:val="left"/>
            </w:pPr>
            <w:r>
              <w:rPr>
                <w:sz w:val="16"/>
              </w:rPr>
              <w:t>Approved, expires 2031-05-03</w:t>
            </w:r>
          </w:p>
        </w:tc>
        <w:tc>
          <w:tcPr>
            <w:tcW w:type="dxa" w:w="4353"/>
          </w:tcPr>
          <w:p>
            <w:pPr>
              <w:spacing w:after="0"/>
              <w:jc w:val="left"/>
            </w:pPr>
            <w:r>
              <w:rPr>
                <w:sz w:val="16"/>
              </w:rPr>
              <w:t>Greene County 2025 Hazard Mitigation Plan (FEMA plan 111504)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6"/>
          </w:tcPr>
          <w:p>
            <w:pPr>
              <w:spacing w:after="0"/>
              <w:jc w:val="right"/>
            </w:pPr>
            <w:r>
              <w:rPr>
                <w:sz w:val="16"/>
              </w:rPr>
              <w:t>1,676</w:t>
            </w:r>
          </w:p>
        </w:tc>
        <w:tc>
          <w:tcPr>
            <w:tcW w:type="dxa" w:w="220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$19,259,467</w:t>
            </w:r>
          </w:p>
        </w:tc>
        <w:tc>
          <w:tcPr>
            <w:tcW w:type="dxa" w:w="1126"/>
          </w:tcPr>
          <w:p>
            <w:pPr>
              <w:spacing w:after="0"/>
              <w:jc w:val="right"/>
            </w:pPr>
            <w:r>
              <w:rPr>
                <w:sz w:val="16"/>
              </w:rPr>
              <w:t>$135,306</w:t>
            </w:r>
          </w:p>
        </w:tc>
        <w:tc>
          <w:tcPr>
            <w:tcW w:type="dxa" w:w="1505"/>
          </w:tcPr>
          <w:p>
            <w:pPr>
              <w:spacing w:after="0"/>
              <w:jc w:val="right"/>
            </w:pPr>
            <w:r>
              <w:rPr>
                <w:sz w:val="16"/>
              </w:rPr>
              <w:t>$142,958</w:t>
            </w:r>
          </w:p>
        </w:tc>
        <w:tc>
          <w:tcPr>
            <w:tcW w:type="dxa" w:w="1166"/>
          </w:tcPr>
          <w:p>
            <w:pPr>
              <w:spacing w:after="0"/>
              <w:jc w:val="right"/>
            </w:pPr>
            <w:r>
              <w:rPr>
                <w:sz w:val="16"/>
              </w:rPr>
              <w:t>$19,537,731</w:t>
            </w:r>
          </w:p>
        </w:tc>
        <w:tc>
          <w:tcPr>
            <w:tcW w:type="dxa" w:w="1601"/>
          </w:tcPr>
          <w:p>
            <w:pPr>
              <w:spacing w:after="0"/>
              <w:jc w:val="right"/>
            </w:pPr>
            <w:r>
              <w:rPr>
                <w:sz w:val="16"/>
              </w:rPr>
              <w:t>93</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$8,052</w:t>
            </w:r>
          </w:p>
        </w:tc>
        <w:tc>
          <w:tcPr>
            <w:tcW w:type="dxa" w:w="1126"/>
          </w:tcPr>
          <w:p>
            <w:pPr>
              <w:spacing w:after="0"/>
              <w:jc w:val="right"/>
            </w:pPr>
            <w:r>
              <w:rPr>
                <w:sz w:val="16"/>
              </w:rPr>
              <w:t>$82,887</w:t>
            </w:r>
          </w:p>
        </w:tc>
        <w:tc>
          <w:tcPr>
            <w:tcW w:type="dxa" w:w="1505"/>
          </w:tcPr>
          <w:p>
            <w:pPr>
              <w:spacing w:after="0"/>
              <w:jc w:val="right"/>
            </w:pPr>
            <w:r>
              <w:rPr>
                <w:sz w:val="16"/>
              </w:rPr>
              <w:t>$9,651,164</w:t>
            </w:r>
          </w:p>
        </w:tc>
        <w:tc>
          <w:tcPr>
            <w:tcW w:type="dxa" w:w="1166"/>
          </w:tcPr>
          <w:p>
            <w:pPr>
              <w:spacing w:after="0"/>
              <w:jc w:val="right"/>
            </w:pPr>
            <w:r>
              <w:rPr>
                <w:sz w:val="16"/>
              </w:rPr>
              <w:t>$9,742,103</w:t>
            </w:r>
          </w:p>
        </w:tc>
        <w:tc>
          <w:tcPr>
            <w:tcW w:type="dxa" w:w="1601"/>
          </w:tcPr>
          <w:p>
            <w:pPr>
              <w:spacing w:after="0"/>
              <w:jc w:val="right"/>
            </w:pPr>
            <w:r>
              <w:rPr>
                <w:sz w:val="16"/>
              </w:rPr>
              <w:t>5</w:t>
            </w:r>
          </w:p>
        </w:tc>
        <w:tc>
          <w:tcPr>
            <w:tcW w:type="dxa" w:w="3065"/>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$3,504,141</w:t>
            </w:r>
          </w:p>
        </w:tc>
        <w:tc>
          <w:tcPr>
            <w:tcW w:type="dxa" w:w="1126"/>
          </w:tcPr>
          <w:p>
            <w:pPr>
              <w:spacing w:after="0"/>
              <w:jc w:val="right"/>
            </w:pPr>
            <w:r>
              <w:rPr>
                <w:sz w:val="16"/>
              </w:rPr>
              <w:t>$1,157</w:t>
            </w:r>
          </w:p>
        </w:tc>
        <w:tc>
          <w:tcPr>
            <w:tcW w:type="dxa" w:w="1505"/>
          </w:tcPr>
          <w:p>
            <w:pPr>
              <w:spacing w:after="0"/>
              <w:jc w:val="right"/>
            </w:pPr>
            <w:r>
              <w:rPr>
                <w:sz w:val="16"/>
              </w:rPr>
              <w:t>$1,499,802</w:t>
            </w:r>
          </w:p>
        </w:tc>
        <w:tc>
          <w:tcPr>
            <w:tcW w:type="dxa" w:w="1166"/>
          </w:tcPr>
          <w:p>
            <w:pPr>
              <w:spacing w:after="0"/>
              <w:jc w:val="right"/>
            </w:pPr>
            <w:r>
              <w:rPr>
                <w:sz w:val="16"/>
              </w:rPr>
              <w:t>$5,005,100</w:t>
            </w:r>
          </w:p>
        </w:tc>
        <w:tc>
          <w:tcPr>
            <w:tcW w:type="dxa" w:w="1601"/>
          </w:tcPr>
          <w:p>
            <w:pPr>
              <w:spacing w:after="0"/>
              <w:jc w:val="right"/>
            </w:pPr>
            <w:r>
              <w:rPr>
                <w:sz w:val="16"/>
              </w:rPr>
              <w:t>15</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$1,377,054</w:t>
            </w:r>
          </w:p>
        </w:tc>
        <w:tc>
          <w:tcPr>
            <w:tcW w:type="dxa" w:w="1126"/>
          </w:tcPr>
          <w:p>
            <w:pPr>
              <w:spacing w:after="0"/>
              <w:jc w:val="right"/>
            </w:pPr>
            <w:r>
              <w:rPr>
                <w:sz w:val="16"/>
              </w:rPr>
              <w:t>n/a</w:t>
            </w:r>
          </w:p>
        </w:tc>
        <w:tc>
          <w:tcPr>
            <w:tcW w:type="dxa" w:w="1505"/>
          </w:tcPr>
          <w:p>
            <w:pPr>
              <w:spacing w:after="0"/>
              <w:jc w:val="right"/>
            </w:pPr>
            <w:r>
              <w:rPr>
                <w:sz w:val="16"/>
              </w:rPr>
              <w:t>$630,801</w:t>
            </w:r>
          </w:p>
        </w:tc>
        <w:tc>
          <w:tcPr>
            <w:tcW w:type="dxa" w:w="1166"/>
          </w:tcPr>
          <w:p>
            <w:pPr>
              <w:spacing w:after="0"/>
              <w:jc w:val="right"/>
            </w:pPr>
            <w:r>
              <w:rPr>
                <w:sz w:val="16"/>
              </w:rPr>
              <w:t>$2,007,855</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5</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$864,697</w:t>
            </w:r>
          </w:p>
        </w:tc>
        <w:tc>
          <w:tcPr>
            <w:tcW w:type="dxa" w:w="1126"/>
          </w:tcPr>
          <w:p>
            <w:pPr>
              <w:spacing w:after="0"/>
              <w:jc w:val="right"/>
            </w:pPr>
            <w:r>
              <w:rPr>
                <w:sz w:val="16"/>
              </w:rPr>
              <w:t>$1,850</w:t>
            </w:r>
          </w:p>
        </w:tc>
        <w:tc>
          <w:tcPr>
            <w:tcW w:type="dxa" w:w="1505"/>
          </w:tcPr>
          <w:p>
            <w:pPr>
              <w:spacing w:after="0"/>
              <w:jc w:val="right"/>
            </w:pPr>
            <w:r>
              <w:rPr>
                <w:sz w:val="16"/>
              </w:rPr>
              <w:t>$942,326</w:t>
            </w:r>
          </w:p>
        </w:tc>
        <w:tc>
          <w:tcPr>
            <w:tcW w:type="dxa" w:w="1166"/>
          </w:tcPr>
          <w:p>
            <w:pPr>
              <w:spacing w:after="0"/>
              <w:jc w:val="right"/>
            </w:pPr>
            <w:r>
              <w:rPr>
                <w:sz w:val="16"/>
              </w:rPr>
              <w:t>$1,808,874</w:t>
            </w:r>
          </w:p>
        </w:tc>
        <w:tc>
          <w:tcPr>
            <w:tcW w:type="dxa" w:w="1601"/>
          </w:tcPr>
          <w:p>
            <w:pPr>
              <w:spacing w:after="0"/>
              <w:jc w:val="right"/>
            </w:pPr>
            <w:r>
              <w:rPr>
                <w:sz w:val="16"/>
              </w:rPr>
              <w:t>274</w:t>
            </w:r>
          </w:p>
        </w:tc>
        <w:tc>
          <w:tcPr>
            <w:tcW w:type="dxa" w:w="3065"/>
          </w:tcPr>
          <w:p>
            <w:pPr>
              <w:spacing w:after="0"/>
              <w:jc w:val="left"/>
            </w:pPr>
            <w:r>
              <w:rPr>
                <w:sz w:val="16"/>
              </w:rPr>
              <w:t>Includes 19 High Wind and 3 Strong Wind records (NOAA non-thunderstorm wind types, outside NRI's Strong Wind definition).</w:t>
            </w:r>
          </w:p>
        </w:tc>
      </w:tr>
      <w:tr>
        <w:trPr>
          <w:cantSplit/>
        </w:trPr>
        <w:tc>
          <w:tcPr>
            <w:tcW w:type="dxa" w:w="687"/>
          </w:tcPr>
          <w:p>
            <w:pPr>
              <w:spacing w:after="0"/>
              <w:jc w:val="right"/>
            </w:pPr>
            <w:r>
              <w:rPr>
                <w:sz w:val="16"/>
              </w:rPr>
              <w:t>6</w:t>
            </w:r>
          </w:p>
        </w:tc>
        <w:tc>
          <w:tcPr>
            <w:tcW w:type="dxa" w:w="1037"/>
          </w:tcPr>
          <w:p>
            <w:pPr>
              <w:spacing w:after="0"/>
              <w:jc w:val="left"/>
            </w:pPr>
            <w:r>
              <w:rPr>
                <w:sz w:val="16"/>
              </w:rPr>
              <w:t>Heat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$13,832</w:t>
            </w:r>
          </w:p>
        </w:tc>
        <w:tc>
          <w:tcPr>
            <w:tcW w:type="dxa" w:w="1126"/>
          </w:tcPr>
          <w:p>
            <w:pPr>
              <w:spacing w:after="0"/>
              <w:jc w:val="right"/>
            </w:pPr>
            <w:r>
              <w:rPr>
                <w:sz w:val="16"/>
              </w:rPr>
              <w:t>$2</w:t>
            </w:r>
          </w:p>
        </w:tc>
        <w:tc>
          <w:tcPr>
            <w:tcW w:type="dxa" w:w="1505"/>
          </w:tcPr>
          <w:p>
            <w:pPr>
              <w:spacing w:after="0"/>
              <w:jc w:val="right"/>
            </w:pPr>
            <w:r>
              <w:rPr>
                <w:sz w:val="16"/>
              </w:rPr>
              <w:t>$869,449</w:t>
            </w:r>
          </w:p>
        </w:tc>
        <w:tc>
          <w:tcPr>
            <w:tcW w:type="dxa" w:w="1166"/>
          </w:tcPr>
          <w:p>
            <w:pPr>
              <w:spacing w:after="0"/>
              <w:jc w:val="right"/>
            </w:pPr>
            <w:r>
              <w:rPr>
                <w:sz w:val="16"/>
              </w:rPr>
              <w:t>$883,283</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$769,402</w:t>
            </w:r>
          </w:p>
        </w:tc>
        <w:tc>
          <w:tcPr>
            <w:tcW w:type="dxa" w:w="1126"/>
          </w:tcPr>
          <w:p>
            <w:pPr>
              <w:spacing w:after="0"/>
              <w:jc w:val="right"/>
            </w:pPr>
            <w:r>
              <w:rPr>
                <w:sz w:val="16"/>
              </w:rPr>
              <w:t>$16,883</w:t>
            </w:r>
          </w:p>
        </w:tc>
        <w:tc>
          <w:tcPr>
            <w:tcW w:type="dxa" w:w="1505"/>
          </w:tcPr>
          <w:p>
            <w:pPr>
              <w:spacing w:after="0"/>
              <w:jc w:val="right"/>
            </w:pPr>
            <w:r>
              <w:rPr>
                <w:sz w:val="16"/>
              </w:rPr>
              <w:t>$4,017</w:t>
            </w:r>
          </w:p>
        </w:tc>
        <w:tc>
          <w:tcPr>
            <w:tcW w:type="dxa" w:w="1166"/>
          </w:tcPr>
          <w:p>
            <w:pPr>
              <w:spacing w:after="0"/>
              <w:jc w:val="right"/>
            </w:pPr>
            <w:r>
              <w:rPr>
                <w:sz w:val="16"/>
              </w:rPr>
              <w:t>$790,301</w:t>
            </w:r>
          </w:p>
        </w:tc>
        <w:tc>
          <w:tcPr>
            <w:tcW w:type="dxa" w:w="1601"/>
          </w:tcPr>
          <w:p>
            <w:pPr>
              <w:spacing w:after="0"/>
              <w:jc w:val="right"/>
            </w:pPr>
            <w:r>
              <w:rPr>
                <w:sz w:val="16"/>
              </w:rPr>
              <w:t>131</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$674,251</w:t>
            </w:r>
          </w:p>
        </w:tc>
        <w:tc>
          <w:tcPr>
            <w:tcW w:type="dxa" w:w="1126"/>
          </w:tcPr>
          <w:p>
            <w:pPr>
              <w:spacing w:after="0"/>
              <w:jc w:val="right"/>
            </w:pPr>
            <w:r>
              <w:rPr>
                <w:sz w:val="16"/>
              </w:rPr>
              <w:t>n/a</w:t>
            </w:r>
          </w:p>
        </w:tc>
        <w:tc>
          <w:tcPr>
            <w:tcW w:type="dxa" w:w="1505"/>
          </w:tcPr>
          <w:p>
            <w:pPr>
              <w:spacing w:after="0"/>
              <w:jc w:val="right"/>
            </w:pPr>
            <w:r>
              <w:rPr>
                <w:sz w:val="16"/>
              </w:rPr>
              <w:t>$114,024</w:t>
            </w:r>
          </w:p>
        </w:tc>
        <w:tc>
          <w:tcPr>
            <w:tcW w:type="dxa" w:w="1166"/>
          </w:tcPr>
          <w:p>
            <w:pPr>
              <w:spacing w:after="0"/>
              <w:jc w:val="right"/>
            </w:pPr>
            <w:r>
              <w:rPr>
                <w:sz w:val="16"/>
              </w:rPr>
              <w:t>$788,275</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$27,887</w:t>
            </w:r>
          </w:p>
        </w:tc>
        <w:tc>
          <w:tcPr>
            <w:tcW w:type="dxa" w:w="1126"/>
          </w:tcPr>
          <w:p>
            <w:pPr>
              <w:spacing w:after="0"/>
              <w:jc w:val="right"/>
            </w:pPr>
            <w:r>
              <w:rPr>
                <w:sz w:val="16"/>
              </w:rPr>
              <w:t>n/a</w:t>
            </w:r>
          </w:p>
        </w:tc>
        <w:tc>
          <w:tcPr>
            <w:tcW w:type="dxa" w:w="1505"/>
          </w:tcPr>
          <w:p>
            <w:pPr>
              <w:spacing w:after="0"/>
              <w:jc w:val="right"/>
            </w:pPr>
            <w:r>
              <w:rPr>
                <w:sz w:val="16"/>
              </w:rPr>
              <w:t>$679,690</w:t>
            </w:r>
          </w:p>
        </w:tc>
        <w:tc>
          <w:tcPr>
            <w:tcW w:type="dxa" w:w="1166"/>
          </w:tcPr>
          <w:p>
            <w:pPr>
              <w:spacing w:after="0"/>
              <w:jc w:val="right"/>
            </w:pPr>
            <w:r>
              <w:rPr>
                <w:sz w:val="16"/>
              </w:rPr>
              <w:t>$707,578</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$71,911</w:t>
            </w:r>
          </w:p>
        </w:tc>
        <w:tc>
          <w:tcPr>
            <w:tcW w:type="dxa" w:w="1126"/>
          </w:tcPr>
          <w:p>
            <w:pPr>
              <w:spacing w:after="0"/>
              <w:jc w:val="right"/>
            </w:pPr>
            <w:r>
              <w:rPr>
                <w:sz w:val="16"/>
              </w:rPr>
              <w:t>$447</w:t>
            </w:r>
          </w:p>
        </w:tc>
        <w:tc>
          <w:tcPr>
            <w:tcW w:type="dxa" w:w="1505"/>
          </w:tcPr>
          <w:p>
            <w:pPr>
              <w:spacing w:after="0"/>
              <w:jc w:val="right"/>
            </w:pPr>
            <w:r>
              <w:rPr>
                <w:sz w:val="16"/>
              </w:rPr>
              <w:t>$91,000</w:t>
            </w:r>
          </w:p>
        </w:tc>
        <w:tc>
          <w:tcPr>
            <w:tcW w:type="dxa" w:w="1166"/>
          </w:tcPr>
          <w:p>
            <w:pPr>
              <w:spacing w:after="0"/>
              <w:jc w:val="right"/>
            </w:pPr>
            <w:r>
              <w:rPr>
                <w:sz w:val="16"/>
              </w:rPr>
              <w:t>$163,358</w:t>
            </w:r>
          </w:p>
        </w:tc>
        <w:tc>
          <w:tcPr>
            <w:tcW w:type="dxa" w:w="1601"/>
          </w:tcPr>
          <w:p>
            <w:pPr>
              <w:spacing w:after="0"/>
              <w:jc w:val="right"/>
            </w:pPr>
            <w:r>
              <w:rPr>
                <w:sz w:val="16"/>
              </w:rPr>
              <w:t>126</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$139,508</w:t>
            </w:r>
          </w:p>
        </w:tc>
        <w:tc>
          <w:tcPr>
            <w:tcW w:type="dxa" w:w="1505"/>
          </w:tcPr>
          <w:p>
            <w:pPr>
              <w:spacing w:after="0"/>
              <w:jc w:val="right"/>
            </w:pPr>
            <w:r>
              <w:rPr>
                <w:sz w:val="16"/>
              </w:rPr>
              <w:t>n/a</w:t>
            </w:r>
          </w:p>
        </w:tc>
        <w:tc>
          <w:tcPr>
            <w:tcW w:type="dxa" w:w="1166"/>
          </w:tcPr>
          <w:p>
            <w:pPr>
              <w:spacing w:after="0"/>
              <w:jc w:val="right"/>
            </w:pPr>
            <w:r>
              <w:rPr>
                <w:sz w:val="16"/>
              </w:rPr>
              <w:t>$139,508</w:t>
            </w:r>
          </w:p>
        </w:tc>
        <w:tc>
          <w:tcPr>
            <w:tcW w:type="dxa" w:w="1601"/>
          </w:tcPr>
          <w:p>
            <w:pPr>
              <w:spacing w:after="0"/>
              <w:jc w:val="right"/>
            </w:pPr>
            <w:r>
              <w:rPr>
                <w:sz w:val="16"/>
              </w:rPr>
              <w:t>2</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$25,484</w:t>
            </w:r>
          </w:p>
        </w:tc>
        <w:tc>
          <w:tcPr>
            <w:tcW w:type="dxa" w:w="1126"/>
          </w:tcPr>
          <w:p>
            <w:pPr>
              <w:spacing w:after="0"/>
              <w:jc w:val="right"/>
            </w:pPr>
            <w:r>
              <w:rPr>
                <w:sz w:val="16"/>
              </w:rPr>
              <w:t>$4,208</w:t>
            </w:r>
          </w:p>
        </w:tc>
        <w:tc>
          <w:tcPr>
            <w:tcW w:type="dxa" w:w="1505"/>
          </w:tcPr>
          <w:p>
            <w:pPr>
              <w:spacing w:after="0"/>
              <w:jc w:val="right"/>
            </w:pPr>
            <w:r>
              <w:rPr>
                <w:sz w:val="16"/>
              </w:rPr>
              <w:t>$329</w:t>
            </w:r>
          </w:p>
        </w:tc>
        <w:tc>
          <w:tcPr>
            <w:tcW w:type="dxa" w:w="1166"/>
          </w:tcPr>
          <w:p>
            <w:pPr>
              <w:spacing w:after="0"/>
              <w:jc w:val="right"/>
            </w:pPr>
            <w:r>
              <w:rPr>
                <w:sz w:val="16"/>
              </w:rPr>
              <w:t>$30,021</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$15,527</w:t>
            </w:r>
          </w:p>
        </w:tc>
        <w:tc>
          <w:tcPr>
            <w:tcW w:type="dxa" w:w="1126"/>
          </w:tcPr>
          <w:p>
            <w:pPr>
              <w:spacing w:after="0"/>
              <w:jc w:val="right"/>
            </w:pPr>
            <w:r>
              <w:rPr>
                <w:sz w:val="16"/>
              </w:rPr>
              <w:t>$7</w:t>
            </w:r>
          </w:p>
        </w:tc>
        <w:tc>
          <w:tcPr>
            <w:tcW w:type="dxa" w:w="1505"/>
          </w:tcPr>
          <w:p>
            <w:pPr>
              <w:spacing w:after="0"/>
              <w:jc w:val="right"/>
            </w:pPr>
            <w:r>
              <w:rPr>
                <w:sz w:val="16"/>
              </w:rPr>
              <w:t>$2,170</w:t>
            </w:r>
          </w:p>
        </w:tc>
        <w:tc>
          <w:tcPr>
            <w:tcW w:type="dxa" w:w="1166"/>
          </w:tcPr>
          <w:p>
            <w:pPr>
              <w:spacing w:after="0"/>
              <w:jc w:val="right"/>
            </w:pPr>
            <w:r>
              <w:rPr>
                <w:sz w:val="16"/>
              </w:rPr>
              <w:t>$17,705</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$588</w:t>
            </w:r>
          </w:p>
        </w:tc>
        <w:tc>
          <w:tcPr>
            <w:tcW w:type="dxa" w:w="1126"/>
          </w:tcPr>
          <w:p>
            <w:pPr>
              <w:spacing w:after="0"/>
              <w:jc w:val="right"/>
            </w:pPr>
            <w:r>
              <w:rPr>
                <w:sz w:val="16"/>
              </w:rPr>
              <w:t>n/a</w:t>
            </w:r>
          </w:p>
        </w:tc>
        <w:tc>
          <w:tcPr>
            <w:tcW w:type="dxa" w:w="1505"/>
          </w:tcPr>
          <w:p>
            <w:pPr>
              <w:spacing w:after="0"/>
              <w:jc w:val="right"/>
            </w:pPr>
            <w:r>
              <w:rPr>
                <w:sz w:val="16"/>
              </w:rPr>
              <w:t>$2,307</w:t>
            </w:r>
          </w:p>
        </w:tc>
        <w:tc>
          <w:tcPr>
            <w:tcW w:type="dxa" w:w="1166"/>
          </w:tcPr>
          <w:p>
            <w:pPr>
              <w:spacing w:after="0"/>
              <w:jc w:val="right"/>
            </w:pPr>
            <w:r>
              <w:rPr>
                <w:sz w:val="16"/>
              </w:rPr>
              <w:t>$2,895</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2106.02 (Relatively Low, 74.8); tract 2601 (Relatively Low, 74.3); tract 2406 (Relatively Low, 73.8)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2601 (Very Low, 38.0); tract 2801.02 (Very Low, 36.7); tract 2406 (Very Low, 35.2)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2301 (Relatively Low, 90.4); tract 2406 (Relatively Low, 89.2); tract 2201.02 (Relatively Low, 89.2)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2406 (Relatively Moderate, 72.0); tract 2106.02 (Relatively Moderate, 71.7); tract 2104.01 (Relatively Moderate, 70.2)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2106.03 (Very Low, 65.2); tract 2301 (Very Low, 65.2); tract 2105 (Very Low, 64.8)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2106.02 is Census Tract 2106.02).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75"/>
        <w:gridCol w:w="1745"/>
        <w:gridCol w:w="1959"/>
        <w:gridCol w:w="1557"/>
        <w:gridCol w:w="1663"/>
        <w:gridCol w:w="1873"/>
        <w:gridCol w:w="1582"/>
      </w:tblGrid>
      <w:tr>
        <w:trPr>
          <w:cantSplit/>
          <w:tblHeader/>
        </w:trPr>
        <w:tc>
          <w:tcPr>
            <w:tcW w:type="dxa" w:w="1857"/>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9"/>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873"/>
            <w:shd w:val="clear" w:color="auto" w:fill="E8E8E8"/>
          </w:tcPr>
          <w:p>
            <w:pPr>
              <w:spacing w:after="0"/>
              <w:jc w:val="left"/>
            </w:pPr>
            <w:r>
              <w:rPr>
                <w:b/>
                <w:sz w:val="16"/>
              </w:rPr>
              <w:t>How it applies to jurisdictions</w:t>
            </w:r>
          </w:p>
        </w:tc>
        <w:tc>
          <w:tcPr>
            <w:tcW w:type="dxa" w:w="1582"/>
            <w:shd w:val="clear" w:color="auto" w:fill="E8E8E8"/>
          </w:tcPr>
          <w:p>
            <w:pPr>
              <w:spacing w:after="0"/>
              <w:jc w:val="left"/>
            </w:pPr>
            <w:r>
              <w:rPr>
                <w:b/>
                <w:sz w:val="16"/>
              </w:rPr>
              <w:t>Note</w:t>
            </w:r>
          </w:p>
        </w:tc>
      </w:tr>
      <w:tr>
        <w:trPr>
          <w:cantSplit/>
        </w:trPr>
        <w:tc>
          <w:tcPr>
            <w:tcW w:type="dxa" w:w="1857"/>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745"/>
          </w:tcPr>
          <w:p>
            <w:pPr>
              <w:spacing w:after="0"/>
              <w:jc w:val="right"/>
            </w:pPr>
            <w:r>
              <w:rPr>
                <w:sz w:val="16"/>
              </w:rPr>
              <w:t>4 records, 1996 to 2022 (4 zone-level)</w:t>
            </w:r>
          </w:p>
        </w:tc>
        <w:tc>
          <w:tcPr>
            <w:tcW w:type="dxa" w:w="1959"/>
          </w:tcPr>
          <w:p>
            <w:pPr>
              <w:spacing w:after="0"/>
              <w:jc w:val="left"/>
            </w:pPr>
            <w:r>
              <w:rPr>
                <w:sz w:val="16"/>
              </w:rPr>
              <w:t>1 day to 5 days (median 2.5 days); 4 with a recorded value</w:t>
            </w:r>
          </w:p>
        </w:tc>
        <w:tc>
          <w:tcPr>
            <w:tcW w:type="dxa" w:w="1557"/>
          </w:tcPr>
          <w:p>
            <w:pPr>
              <w:spacing w:after="0"/>
              <w:jc w:val="left"/>
            </w:pPr>
            <w:r>
              <w:rPr>
                <w:sz w:val="16"/>
              </w:rPr>
              <w:t>5 consecutive days, 1996-02-01 to 1996-02-05, zone-level</w:t>
            </w:r>
          </w:p>
        </w:tc>
        <w:tc>
          <w:tcPr>
            <w:tcW w:type="dxa" w:w="1663"/>
          </w:tcPr>
          <w:p>
            <w:pPr>
              <w:spacing w:after="0"/>
              <w:jc w:val="left"/>
            </w:pPr>
          </w:p>
        </w:tc>
        <w:tc>
          <w:tcPr>
            <w:tcW w:type="dxa" w:w="1873"/>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745"/>
          </w:tcPr>
          <w:p>
            <w:pPr>
              <w:spacing w:after="0"/>
              <w:jc w:val="right"/>
            </w:pPr>
            <w:r>
              <w:rPr>
                <w:sz w:val="16"/>
              </w:rPr>
              <w:t>1 record, 2007 (1 zone-level)</w:t>
            </w:r>
          </w:p>
        </w:tc>
        <w:tc>
          <w:tcPr>
            <w:tcW w:type="dxa" w:w="1959"/>
          </w:tcPr>
          <w:p>
            <w:pPr>
              <w:spacing w:after="0"/>
              <w:jc w:val="left"/>
            </w:pPr>
          </w:p>
        </w:tc>
        <w:tc>
          <w:tcPr>
            <w:tcW w:type="dxa" w:w="1557"/>
          </w:tcPr>
          <w:p>
            <w:pPr>
              <w:spacing w:after="0"/>
              <w:jc w:val="left"/>
            </w:pPr>
            <w:r>
              <w:rPr>
                <w:sz w:val="16"/>
              </w:rPr>
              <w:t>Frost/Freeze, 2007-04-06, $540,000 crop damage (2007 dollars); NWS zone OHZ062</w:t>
            </w:r>
          </w:p>
        </w:tc>
        <w:tc>
          <w:tcPr>
            <w:tcW w:type="dxa" w:w="1663"/>
          </w:tcPr>
          <w:p>
            <w:pPr>
              <w:spacing w:after="0"/>
              <w:jc w:val="left"/>
            </w:pPr>
          </w:p>
        </w:tc>
        <w:tc>
          <w:tcPr>
            <w:tcW w:type="dxa" w:w="1873"/>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Drought</w:t>
            </w:r>
          </w:p>
        </w:tc>
        <w:tc>
          <w:tcPr>
            <w:tcW w:type="dxa" w:w="1875"/>
          </w:tcPr>
          <w:p>
            <w:pPr>
              <w:spacing w:after="0"/>
              <w:jc w:val="left"/>
            </w:pPr>
            <w:r>
              <w:rPr>
                <w:sz w:val="16"/>
              </w:rPr>
              <w:t>U.S. Drought Monitor scale (D0 to D4)</w:t>
            </w:r>
          </w:p>
        </w:tc>
        <w:tc>
          <w:tcPr>
            <w:tcW w:type="dxa" w:w="1745"/>
          </w:tcPr>
          <w:p>
            <w:pPr>
              <w:spacing w:after="0"/>
              <w:jc w:val="right"/>
            </w:pPr>
            <w:r>
              <w:rPr>
                <w:sz w:val="16"/>
              </w:rPr>
              <w:t>2 records, 1999 (2 zone-level)</w:t>
            </w:r>
          </w:p>
        </w:tc>
        <w:tc>
          <w:tcPr>
            <w:tcW w:type="dxa" w:w="1959"/>
          </w:tcPr>
          <w:p>
            <w:pPr>
              <w:spacing w:after="0"/>
              <w:jc w:val="left"/>
            </w:pPr>
            <w:r>
              <w:rPr>
                <w:sz w:val="16"/>
              </w:rPr>
              <w:t>62 days; 1 with a recorded value</w:t>
            </w:r>
          </w:p>
        </w:tc>
        <w:tc>
          <w:tcPr>
            <w:tcW w:type="dxa" w:w="1557"/>
          </w:tcPr>
          <w:p>
            <w:pPr>
              <w:spacing w:after="0"/>
              <w:jc w:val="left"/>
            </w:pPr>
            <w:r>
              <w:rPr>
                <w:sz w:val="16"/>
              </w:rPr>
              <w:t>62 days (2 months), 1999-07-01 to 1999-08-31, a run of 2 consecutive Storm Events drought records, zone-level</w:t>
            </w:r>
          </w:p>
        </w:tc>
        <w:tc>
          <w:tcPr>
            <w:tcW w:type="dxa" w:w="1663"/>
          </w:tcPr>
          <w:p>
            <w:pPr>
              <w:spacing w:after="0"/>
              <w:jc w:val="left"/>
            </w:pPr>
          </w:p>
        </w:tc>
        <w:tc>
          <w:tcPr>
            <w:tcW w:type="dxa" w:w="1873"/>
          </w:tcPr>
          <w:p>
            <w:pPr>
              <w:spacing w:after="0"/>
              <w:jc w:val="left"/>
            </w:pPr>
            <w:r>
              <w:rPr>
                <w:sz w:val="16"/>
              </w:rPr>
              <w:t>Countywide (zone-level records).</w:t>
            </w:r>
          </w:p>
        </w:tc>
        <w:tc>
          <w:tcPr>
            <w:tcW w:type="dxa" w:w="15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75"/>
          </w:tcPr>
          <w:p>
            <w:pPr>
              <w:spacing w:after="0"/>
              <w:jc w:val="left"/>
            </w:pPr>
            <w:r>
              <w:rPr>
                <w:sz w:val="16"/>
              </w:rPr>
              <w:t>Modified Mercalli (local data)</w:t>
            </w:r>
          </w:p>
        </w:tc>
        <w:tc>
          <w:tcPr>
            <w:tcW w:type="dxa" w:w="1745"/>
          </w:tcPr>
          <w:p>
            <w:pPr>
              <w:spacing w:after="0"/>
              <w:jc w:val="right"/>
            </w:pPr>
            <w:r>
              <w:rPr>
                <w:sz w:val="16"/>
              </w:rPr>
              <w:t>0</w:t>
            </w:r>
          </w:p>
        </w:tc>
        <w:tc>
          <w:tcPr>
            <w:tcW w:type="dxa" w:w="1959"/>
          </w:tcPr>
          <w:p>
            <w:pPr>
              <w:spacing w:after="0"/>
              <w:jc w:val="left"/>
            </w:pPr>
          </w:p>
        </w:tc>
        <w:tc>
          <w:tcPr>
            <w:tcW w:type="dxa" w:w="1557"/>
          </w:tcPr>
          <w:p>
            <w:pPr>
              <w:spacing w:after="0"/>
              <w:jc w:val="left"/>
            </w:pPr>
          </w:p>
        </w:tc>
        <w:tc>
          <w:tcPr>
            <w:tcW w:type="dxa" w:w="1663"/>
          </w:tcPr>
          <w:p>
            <w:pPr>
              <w:spacing w:after="0"/>
              <w:jc w:val="left"/>
            </w:pPr>
          </w:p>
        </w:tc>
        <w:tc>
          <w:tcPr>
            <w:tcW w:type="dxa" w:w="1873"/>
          </w:tcPr>
          <w:p>
            <w:pPr>
              <w:spacing w:after="0"/>
              <w:jc w:val="left"/>
            </w:pPr>
          </w:p>
        </w:tc>
        <w:tc>
          <w:tcPr>
            <w:tcW w:type="dxa" w:w="1582"/>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875"/>
          </w:tcPr>
          <w:p>
            <w:pPr>
              <w:spacing w:after="0"/>
              <w:jc w:val="left"/>
            </w:pPr>
            <w:r>
              <w:rPr>
                <w:sz w:val="16"/>
              </w:rPr>
              <w:t>hail size (inches)</w:t>
            </w:r>
          </w:p>
        </w:tc>
        <w:tc>
          <w:tcPr>
            <w:tcW w:type="dxa" w:w="1745"/>
          </w:tcPr>
          <w:p>
            <w:pPr>
              <w:spacing w:after="0"/>
              <w:jc w:val="right"/>
            </w:pPr>
            <w:r>
              <w:rPr>
                <w:sz w:val="16"/>
              </w:rPr>
              <w:t>165 records, 1958 to 2025</w:t>
            </w:r>
          </w:p>
        </w:tc>
        <w:tc>
          <w:tcPr>
            <w:tcW w:type="dxa" w:w="1959"/>
          </w:tcPr>
          <w:p>
            <w:pPr>
              <w:spacing w:after="0"/>
              <w:jc w:val="left"/>
            </w:pPr>
            <w:r>
              <w:rPr>
                <w:sz w:val="16"/>
              </w:rPr>
              <w:t>0.75 in to 3 in (median 1 in); 165 with a recorded value</w:t>
            </w:r>
          </w:p>
        </w:tc>
        <w:tc>
          <w:tcPr>
            <w:tcW w:type="dxa" w:w="1557"/>
          </w:tcPr>
          <w:p>
            <w:pPr>
              <w:spacing w:after="0"/>
              <w:jc w:val="left"/>
            </w:pPr>
            <w:r>
              <w:rPr>
                <w:sz w:val="16"/>
              </w:rPr>
              <w:t>3 in hail, 2025-04-04; same size also recorded on 1967-07-20, 2001-04-09</w:t>
            </w:r>
          </w:p>
        </w:tc>
        <w:tc>
          <w:tcPr>
            <w:tcW w:type="dxa" w:w="1663"/>
          </w:tcPr>
          <w:p>
            <w:pPr>
              <w:spacing w:after="0"/>
              <w:jc w:val="left"/>
            </w:pPr>
            <w:r>
              <w:rPr>
                <w:sz w:val="16"/>
              </w:rPr>
              <w:t>Hail, 2004-05-27, $30,000 property; crops not reported (2004 dollars)</w:t>
            </w:r>
          </w:p>
        </w:tc>
        <w:tc>
          <w:tcPr>
            <w:tcW w:type="dxa" w:w="1873"/>
          </w:tcPr>
          <w:p>
            <w:pPr>
              <w:spacing w:after="0"/>
              <w:jc w:val="left"/>
            </w:pPr>
            <w:r>
              <w:rPr>
                <w:sz w:val="16"/>
              </w:rPr>
              <w:t>Event records naming jurisdictions in the plan: Xenia city (26 records), Fairborn city (17 records), Beavercreek city (15 records), Jamestown village (10 records), Cedarville village (8 records), Yellow Springs village (8 records), Bellbrook city (6 records), Bowersville village (1 record).</w:t>
            </w:r>
          </w:p>
        </w:tc>
        <w:tc>
          <w:tcPr>
            <w:tcW w:type="dxa" w:w="1582"/>
          </w:tcPr>
          <w:p>
            <w:pPr>
              <w:spacing w:after="0"/>
              <w:jc w:val="left"/>
            </w:pPr>
          </w:p>
        </w:tc>
      </w:tr>
      <w:tr>
        <w:trPr>
          <w:cantSplit/>
        </w:trPr>
        <w:tc>
          <w:tcPr>
            <w:tcW w:type="dxa" w:w="1857"/>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745"/>
          </w:tcPr>
          <w:p>
            <w:pPr>
              <w:spacing w:after="0"/>
              <w:jc w:val="right"/>
            </w:pPr>
            <w:r>
              <w:rPr>
                <w:sz w:val="16"/>
              </w:rPr>
              <w:t>5 records, 1999 to 2019 (5 zone-level)</w:t>
            </w:r>
          </w:p>
        </w:tc>
        <w:tc>
          <w:tcPr>
            <w:tcW w:type="dxa" w:w="1959"/>
          </w:tcPr>
          <w:p>
            <w:pPr>
              <w:spacing w:after="0"/>
              <w:jc w:val="left"/>
            </w:pPr>
            <w:r>
              <w:rPr>
                <w:sz w:val="16"/>
              </w:rPr>
              <w:t>2 days to 12 days (median 10 days); 3 with a recorded value</w:t>
            </w:r>
          </w:p>
        </w:tc>
        <w:tc>
          <w:tcPr>
            <w:tcW w:type="dxa" w:w="1557"/>
          </w:tcPr>
          <w:p>
            <w:pPr>
              <w:spacing w:after="0"/>
              <w:jc w:val="left"/>
            </w:pPr>
            <w:r>
              <w:rPr>
                <w:sz w:val="16"/>
              </w:rPr>
              <w:t>12 consecutive days, 1999-07-20 to 1999-07-31, zone-level</w:t>
            </w:r>
          </w:p>
        </w:tc>
        <w:tc>
          <w:tcPr>
            <w:tcW w:type="dxa" w:w="1663"/>
          </w:tcPr>
          <w:p>
            <w:pPr>
              <w:spacing w:after="0"/>
              <w:jc w:val="left"/>
            </w:pPr>
          </w:p>
        </w:tc>
        <w:tc>
          <w:tcPr>
            <w:tcW w:type="dxa" w:w="1873"/>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Hurricane, Tropical Storm, Tropical Depression</w:t>
            </w:r>
          </w:p>
        </w:tc>
        <w:tc>
          <w:tcPr>
            <w:tcW w:type="dxa" w:w="1875"/>
          </w:tcPr>
          <w:p>
            <w:pPr>
              <w:spacing w:after="0"/>
              <w:jc w:val="left"/>
            </w:pPr>
            <w:r>
              <w:rPr>
                <w:sz w:val="16"/>
              </w:rPr>
              <w:t>Saffir-Simpson</w:t>
            </w:r>
          </w:p>
        </w:tc>
        <w:tc>
          <w:tcPr>
            <w:tcW w:type="dxa" w:w="1745"/>
          </w:tcPr>
          <w:p>
            <w:pPr>
              <w:spacing w:after="0"/>
              <w:jc w:val="right"/>
            </w:pPr>
            <w:r>
              <w:rPr>
                <w:sz w:val="16"/>
              </w:rPr>
              <w:t>0</w:t>
            </w:r>
          </w:p>
        </w:tc>
        <w:tc>
          <w:tcPr>
            <w:tcW w:type="dxa" w:w="1959"/>
          </w:tcPr>
          <w:p>
            <w:pPr>
              <w:spacing w:after="0"/>
              <w:jc w:val="left"/>
            </w:pPr>
          </w:p>
        </w:tc>
        <w:tc>
          <w:tcPr>
            <w:tcW w:type="dxa" w:w="1557"/>
          </w:tcPr>
          <w:p>
            <w:pPr>
              <w:spacing w:after="0"/>
              <w:jc w:val="left"/>
            </w:pPr>
          </w:p>
        </w:tc>
        <w:tc>
          <w:tcPr>
            <w:tcW w:type="dxa" w:w="1663"/>
          </w:tcPr>
          <w:p>
            <w:pPr>
              <w:spacing w:after="0"/>
              <w:jc w:val="left"/>
            </w:pPr>
          </w:p>
        </w:tc>
        <w:tc>
          <w:tcPr>
            <w:tcW w:type="dxa" w:w="1873"/>
          </w:tcPr>
          <w:p>
            <w:pPr>
              <w:spacing w:after="0"/>
              <w:jc w:val="left"/>
            </w:pPr>
          </w:p>
        </w:tc>
        <w:tc>
          <w:tcPr>
            <w:tcW w:type="dxa" w:w="15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875"/>
          </w:tcPr>
          <w:p>
            <w:pPr>
              <w:spacing w:after="0"/>
              <w:jc w:val="left"/>
            </w:pPr>
            <w:r>
              <w:rPr>
                <w:sz w:val="16"/>
              </w:rPr>
              <w:t>Sperry-Piltz ice scale (local data)</w:t>
            </w:r>
          </w:p>
        </w:tc>
        <w:tc>
          <w:tcPr>
            <w:tcW w:type="dxa" w:w="1745"/>
          </w:tcPr>
          <w:p>
            <w:pPr>
              <w:spacing w:after="0"/>
              <w:jc w:val="right"/>
            </w:pPr>
            <w:r>
              <w:rPr>
                <w:sz w:val="16"/>
              </w:rPr>
              <w:t>5 records, 1996 to 2018 (5 zone-level)</w:t>
            </w:r>
          </w:p>
        </w:tc>
        <w:tc>
          <w:tcPr>
            <w:tcW w:type="dxa" w:w="1959"/>
          </w:tcPr>
          <w:p>
            <w:pPr>
              <w:spacing w:after="0"/>
              <w:jc w:val="left"/>
            </w:pPr>
          </w:p>
        </w:tc>
        <w:tc>
          <w:tcPr>
            <w:tcW w:type="dxa" w:w="1557"/>
          </w:tcPr>
          <w:p>
            <w:pPr>
              <w:spacing w:after="0"/>
              <w:jc w:val="left"/>
            </w:pPr>
            <w:r>
              <w:rPr>
                <w:sz w:val="16"/>
              </w:rPr>
              <w:t>No damage reported in 5 records.</w:t>
            </w:r>
          </w:p>
        </w:tc>
        <w:tc>
          <w:tcPr>
            <w:tcW w:type="dxa" w:w="1663"/>
          </w:tcPr>
          <w:p>
            <w:pPr>
              <w:spacing w:after="0"/>
              <w:jc w:val="left"/>
            </w:pPr>
          </w:p>
        </w:tc>
        <w:tc>
          <w:tcPr>
            <w:tcW w:type="dxa" w:w="1873"/>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745"/>
          </w:tcPr>
          <w:p>
            <w:pPr>
              <w:spacing w:after="0"/>
              <w:jc w:val="right"/>
            </w:pPr>
            <w:r>
              <w:rPr>
                <w:sz w:val="16"/>
              </w:rPr>
              <w:t>93 records, 1996 to 2026 (17 zone-level)</w:t>
            </w:r>
          </w:p>
        </w:tc>
        <w:tc>
          <w:tcPr>
            <w:tcW w:type="dxa" w:w="1959"/>
          </w:tcPr>
          <w:p>
            <w:pPr>
              <w:spacing w:after="0"/>
              <w:jc w:val="left"/>
            </w:pPr>
          </w:p>
        </w:tc>
        <w:tc>
          <w:tcPr>
            <w:tcW w:type="dxa" w:w="1557"/>
          </w:tcPr>
          <w:p>
            <w:pPr>
              <w:spacing w:after="0"/>
              <w:jc w:val="left"/>
            </w:pPr>
            <w:r>
              <w:rPr>
                <w:sz w:val="16"/>
              </w:rPr>
              <w:t>Flash Flood, 2021-06-18, $50,000 property; $0 crops (2021 dollars)</w:t>
            </w:r>
          </w:p>
        </w:tc>
        <w:tc>
          <w:tcPr>
            <w:tcW w:type="dxa" w:w="1663"/>
          </w:tcPr>
          <w:p>
            <w:pPr>
              <w:spacing w:after="0"/>
              <w:jc w:val="left"/>
            </w:pPr>
          </w:p>
        </w:tc>
        <w:tc>
          <w:tcPr>
            <w:tcW w:type="dxa" w:w="1873"/>
          </w:tcPr>
          <w:p>
            <w:pPr>
              <w:spacing w:after="0"/>
              <w:jc w:val="left"/>
            </w:pPr>
            <w:r>
              <w:rPr>
                <w:sz w:val="16"/>
              </w:rPr>
              <w:t>Event records naming jurisdictions in the plan: Xenia city (11 records), Bellbrook city (9 records), Fairborn city (9 records), Cedarville village (7 records), Yellow Springs village (4 records), Beavercreek city (3 records), Jamestown village (3 records). Zone-level records (17) apply countywide.</w:t>
            </w:r>
          </w:p>
        </w:tc>
        <w:tc>
          <w:tcPr>
            <w:tcW w:type="dxa" w:w="15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875"/>
          </w:tcPr>
          <w:p>
            <w:pPr>
              <w:spacing w:after="0"/>
              <w:jc w:val="left"/>
            </w:pPr>
            <w:r>
              <w:rPr>
                <w:sz w:val="16"/>
              </w:rPr>
              <w:t>none (count and damage only)</w:t>
            </w:r>
          </w:p>
        </w:tc>
        <w:tc>
          <w:tcPr>
            <w:tcW w:type="dxa" w:w="1745"/>
          </w:tcPr>
          <w:p>
            <w:pPr>
              <w:spacing w:after="0"/>
              <w:jc w:val="right"/>
            </w:pPr>
            <w:r>
              <w:rPr>
                <w:sz w:val="16"/>
              </w:rPr>
              <w:t>0</w:t>
            </w:r>
          </w:p>
        </w:tc>
        <w:tc>
          <w:tcPr>
            <w:tcW w:type="dxa" w:w="1959"/>
          </w:tcPr>
          <w:p>
            <w:pPr>
              <w:spacing w:after="0"/>
              <w:jc w:val="left"/>
            </w:pPr>
          </w:p>
        </w:tc>
        <w:tc>
          <w:tcPr>
            <w:tcW w:type="dxa" w:w="1557"/>
          </w:tcPr>
          <w:p>
            <w:pPr>
              <w:spacing w:after="0"/>
              <w:jc w:val="left"/>
            </w:pPr>
          </w:p>
        </w:tc>
        <w:tc>
          <w:tcPr>
            <w:tcW w:type="dxa" w:w="1663"/>
          </w:tcPr>
          <w:p>
            <w:pPr>
              <w:spacing w:after="0"/>
              <w:jc w:val="left"/>
            </w:pPr>
          </w:p>
        </w:tc>
        <w:tc>
          <w:tcPr>
            <w:tcW w:type="dxa" w:w="1873"/>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745"/>
          </w:tcPr>
          <w:p>
            <w:pPr>
              <w:spacing w:after="0"/>
              <w:jc w:val="right"/>
            </w:pPr>
            <w:r>
              <w:rPr>
                <w:sz w:val="16"/>
              </w:rPr>
              <w:t>0</w:t>
            </w:r>
          </w:p>
        </w:tc>
        <w:tc>
          <w:tcPr>
            <w:tcW w:type="dxa" w:w="1959"/>
          </w:tcPr>
          <w:p>
            <w:pPr>
              <w:spacing w:after="0"/>
              <w:jc w:val="left"/>
            </w:pPr>
          </w:p>
        </w:tc>
        <w:tc>
          <w:tcPr>
            <w:tcW w:type="dxa" w:w="1557"/>
          </w:tcPr>
          <w:p>
            <w:pPr>
              <w:spacing w:after="0"/>
              <w:jc w:val="left"/>
            </w:pPr>
          </w:p>
        </w:tc>
        <w:tc>
          <w:tcPr>
            <w:tcW w:type="dxa" w:w="1663"/>
          </w:tcPr>
          <w:p>
            <w:pPr>
              <w:spacing w:after="0"/>
              <w:jc w:val="left"/>
            </w:pPr>
          </w:p>
        </w:tc>
        <w:tc>
          <w:tcPr>
            <w:tcW w:type="dxa" w:w="1873"/>
          </w:tcPr>
          <w:p>
            <w:pPr>
              <w:spacing w:after="0"/>
              <w:jc w:val="left"/>
            </w:pPr>
          </w:p>
        </w:tc>
        <w:tc>
          <w:tcPr>
            <w:tcW w:type="dxa" w:w="1582"/>
          </w:tcPr>
          <w:p>
            <w:pPr>
              <w:spacing w:after="0"/>
              <w:jc w:val="left"/>
            </w:pPr>
            <w:r>
              <w:rPr>
                <w:sz w:val="16"/>
              </w:rPr>
              <w:t>Storm Events lists lightning with damage or casualties.</w:t>
            </w:r>
          </w:p>
        </w:tc>
      </w:tr>
      <w:tr>
        <w:trPr>
          <w:cantSplit/>
        </w:trPr>
        <w:tc>
          <w:tcPr>
            <w:tcW w:type="dxa" w:w="1857"/>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745"/>
          </w:tcPr>
          <w:p>
            <w:pPr>
              <w:spacing w:after="0"/>
              <w:jc w:val="right"/>
            </w:pPr>
            <w:r>
              <w:rPr>
                <w:sz w:val="16"/>
              </w:rPr>
              <w:t>22 records, 2000 to 2026 (22 zone-level)</w:t>
            </w:r>
          </w:p>
        </w:tc>
        <w:tc>
          <w:tcPr>
            <w:tcW w:type="dxa" w:w="1959"/>
          </w:tcPr>
          <w:p>
            <w:pPr>
              <w:spacing w:after="0"/>
              <w:jc w:val="left"/>
            </w:pPr>
            <w:r>
              <w:rPr>
                <w:sz w:val="16"/>
              </w:rPr>
              <w:t>40 kt (46 mph) to 72 kt (83 mph) (median 50 kt (58 mph)); 22 with a recorded value</w:t>
            </w:r>
          </w:p>
        </w:tc>
        <w:tc>
          <w:tcPr>
            <w:tcW w:type="dxa" w:w="1557"/>
          </w:tcPr>
          <w:p>
            <w:pPr>
              <w:spacing w:after="0"/>
              <w:jc w:val="left"/>
            </w:pPr>
            <w:r>
              <w:rPr>
                <w:sz w:val="16"/>
              </w:rPr>
              <w:t>72 kt (83 mph) measured gust, High Wind, 2020-01-11; NWS zone OHZ062</w:t>
            </w:r>
          </w:p>
        </w:tc>
        <w:tc>
          <w:tcPr>
            <w:tcW w:type="dxa" w:w="1663"/>
          </w:tcPr>
          <w:p>
            <w:pPr>
              <w:spacing w:after="0"/>
              <w:jc w:val="left"/>
            </w:pPr>
            <w:r>
              <w:rPr>
                <w:sz w:val="16"/>
              </w:rPr>
              <w:t>High Wind, 2008-09-14, $17,900,000 property; crops not reported (zone total, 2008 dollars)</w:t>
            </w:r>
          </w:p>
        </w:tc>
        <w:tc>
          <w:tcPr>
            <w:tcW w:type="dxa" w:w="1873"/>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Thunderstorm Wind</w:t>
            </w:r>
          </w:p>
        </w:tc>
        <w:tc>
          <w:tcPr>
            <w:tcW w:type="dxa" w:w="1875"/>
          </w:tcPr>
          <w:p>
            <w:pPr>
              <w:spacing w:after="0"/>
              <w:jc w:val="left"/>
            </w:pPr>
            <w:r>
              <w:rPr>
                <w:sz w:val="16"/>
              </w:rPr>
              <w:t>wind speed (kt and mph)</w:t>
            </w:r>
          </w:p>
        </w:tc>
        <w:tc>
          <w:tcPr>
            <w:tcW w:type="dxa" w:w="1745"/>
          </w:tcPr>
          <w:p>
            <w:pPr>
              <w:spacing w:after="0"/>
              <w:jc w:val="right"/>
            </w:pPr>
            <w:r>
              <w:rPr>
                <w:sz w:val="16"/>
              </w:rPr>
              <w:t>313 records, 1955 to 2026</w:t>
            </w:r>
          </w:p>
        </w:tc>
        <w:tc>
          <w:tcPr>
            <w:tcW w:type="dxa" w:w="1959"/>
          </w:tcPr>
          <w:p>
            <w:pPr>
              <w:spacing w:after="0"/>
              <w:jc w:val="left"/>
            </w:pPr>
            <w:r>
              <w:rPr>
                <w:sz w:val="16"/>
              </w:rPr>
              <w:t>45 kt (52 mph) to 78 kt (90 mph) (median 50 kt (58 mph)); 267 with a recorded value</w:t>
            </w:r>
          </w:p>
        </w:tc>
        <w:tc>
          <w:tcPr>
            <w:tcW w:type="dxa" w:w="1557"/>
          </w:tcPr>
          <w:p>
            <w:pPr>
              <w:spacing w:after="0"/>
              <w:jc w:val="left"/>
            </w:pPr>
            <w:r>
              <w:rPr>
                <w:sz w:val="16"/>
              </w:rPr>
              <w:t>78 kt (90 mph) measured, Thunderstorm Wind, 2001-04-09</w:t>
            </w:r>
          </w:p>
        </w:tc>
        <w:tc>
          <w:tcPr>
            <w:tcW w:type="dxa" w:w="1663"/>
          </w:tcPr>
          <w:p>
            <w:pPr>
              <w:spacing w:after="0"/>
              <w:jc w:val="left"/>
            </w:pPr>
            <w:r>
              <w:rPr>
                <w:sz w:val="16"/>
              </w:rPr>
              <w:t>Thunderstorm Wind, 1996-06-14, $160,000 property; crops not reported (1996 dollars)</w:t>
            </w:r>
          </w:p>
        </w:tc>
        <w:tc>
          <w:tcPr>
            <w:tcW w:type="dxa" w:w="1873"/>
          </w:tcPr>
          <w:p>
            <w:pPr>
              <w:spacing w:after="0"/>
              <w:jc w:val="left"/>
            </w:pPr>
            <w:r>
              <w:rPr>
                <w:sz w:val="16"/>
              </w:rPr>
              <w:t>Event records naming jurisdictions in the plan: Xenia city (44 records), Fairborn city (31 records), Yellow Springs village (21 records), Beavercreek city (14 records), Cedarville village (13 records), Bellbrook city (12 records), Jamestown village (12 records), Bowersville village (11 records), Clifton village (1 record).</w:t>
            </w:r>
          </w:p>
        </w:tc>
        <w:tc>
          <w:tcPr>
            <w:tcW w:type="dxa" w:w="1582"/>
          </w:tcPr>
          <w:p>
            <w:pPr>
              <w:spacing w:after="0"/>
              <w:jc w:val="left"/>
            </w:pPr>
          </w:p>
        </w:tc>
      </w:tr>
      <w:tr>
        <w:trPr>
          <w:cantSplit/>
        </w:trPr>
        <w:tc>
          <w:tcPr>
            <w:tcW w:type="dxa" w:w="1857"/>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745"/>
          </w:tcPr>
          <w:p>
            <w:pPr>
              <w:spacing w:after="0"/>
              <w:jc w:val="right"/>
            </w:pPr>
            <w:r>
              <w:rPr>
                <w:sz w:val="16"/>
              </w:rPr>
              <w:t>25 records, 1956 to 2024</w:t>
            </w:r>
          </w:p>
        </w:tc>
        <w:tc>
          <w:tcPr>
            <w:tcW w:type="dxa" w:w="1959"/>
          </w:tcPr>
          <w:p>
            <w:pPr>
              <w:spacing w:after="0"/>
              <w:jc w:val="left"/>
            </w:pPr>
            <w:r>
              <w:rPr>
                <w:sz w:val="16"/>
              </w:rPr>
              <w:t>F/EF0 to F/EF5 (median F/EF1); 25 with a recorded value</w:t>
            </w:r>
          </w:p>
        </w:tc>
        <w:tc>
          <w:tcPr>
            <w:tcW w:type="dxa" w:w="1557"/>
          </w:tcPr>
          <w:p>
            <w:pPr>
              <w:spacing w:after="0"/>
              <w:jc w:val="left"/>
            </w:pPr>
            <w:r>
              <w:rPr>
                <w:sz w:val="16"/>
              </w:rPr>
              <w:t>F5 tornado, 1974-04-03, 20.4 mi path length (whole path, pre-1996), 533 yd wide, $250,000,000 property; crops not recorded (1974 dollars), 36 direct deaths, 1150 direct injuries</w:t>
            </w:r>
          </w:p>
        </w:tc>
        <w:tc>
          <w:tcPr>
            <w:tcW w:type="dxa" w:w="1663"/>
          </w:tcPr>
          <w:p>
            <w:pPr>
              <w:spacing w:after="0"/>
              <w:jc w:val="left"/>
            </w:pPr>
          </w:p>
        </w:tc>
        <w:tc>
          <w:tcPr>
            <w:tcW w:type="dxa" w:w="1873"/>
          </w:tcPr>
          <w:p>
            <w:pPr>
              <w:spacing w:after="0"/>
              <w:jc w:val="left"/>
            </w:pPr>
            <w:r>
              <w:rPr>
                <w:sz w:val="16"/>
              </w:rPr>
              <w:t>Event records naming jurisdictions in the plan: Jamestown village (3 records), Xenia city (2 records), Bowersville village (1 record), Fairborn city (1 record), Yellow Springs village (1 record).</w:t>
            </w:r>
          </w:p>
        </w:tc>
        <w:tc>
          <w:tcPr>
            <w:tcW w:type="dxa" w:w="15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Wildfire</w:t>
            </w:r>
          </w:p>
        </w:tc>
        <w:tc>
          <w:tcPr>
            <w:tcW w:type="dxa" w:w="1875"/>
          </w:tcPr>
          <w:p>
            <w:pPr>
              <w:spacing w:after="0"/>
              <w:jc w:val="left"/>
            </w:pPr>
            <w:r>
              <w:rPr>
                <w:sz w:val="16"/>
              </w:rPr>
              <w:t>acres burned (local data)</w:t>
            </w:r>
          </w:p>
        </w:tc>
        <w:tc>
          <w:tcPr>
            <w:tcW w:type="dxa" w:w="1745"/>
          </w:tcPr>
          <w:p>
            <w:pPr>
              <w:spacing w:after="0"/>
              <w:jc w:val="right"/>
            </w:pPr>
            <w:r>
              <w:rPr>
                <w:sz w:val="16"/>
              </w:rPr>
              <w:t>0</w:t>
            </w:r>
          </w:p>
        </w:tc>
        <w:tc>
          <w:tcPr>
            <w:tcW w:type="dxa" w:w="1959"/>
          </w:tcPr>
          <w:p>
            <w:pPr>
              <w:spacing w:after="0"/>
              <w:jc w:val="left"/>
            </w:pPr>
          </w:p>
        </w:tc>
        <w:tc>
          <w:tcPr>
            <w:tcW w:type="dxa" w:w="1557"/>
          </w:tcPr>
          <w:p>
            <w:pPr>
              <w:spacing w:after="0"/>
              <w:jc w:val="left"/>
            </w:pPr>
          </w:p>
        </w:tc>
        <w:tc>
          <w:tcPr>
            <w:tcW w:type="dxa" w:w="1663"/>
          </w:tcPr>
          <w:p>
            <w:pPr>
              <w:spacing w:after="0"/>
              <w:jc w:val="left"/>
            </w:pPr>
          </w:p>
        </w:tc>
        <w:tc>
          <w:tcPr>
            <w:tcW w:type="dxa" w:w="1873"/>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745"/>
          </w:tcPr>
          <w:p>
            <w:pPr>
              <w:spacing w:after="0"/>
              <w:jc w:val="right"/>
            </w:pPr>
            <w:r>
              <w:rPr>
                <w:sz w:val="16"/>
              </w:rPr>
              <w:t>126 records, 1996 to 2026 (126 zone-level)</w:t>
            </w:r>
          </w:p>
        </w:tc>
        <w:tc>
          <w:tcPr>
            <w:tcW w:type="dxa" w:w="1959"/>
          </w:tcPr>
          <w:p>
            <w:pPr>
              <w:spacing w:after="0"/>
              <w:jc w:val="left"/>
            </w:pPr>
          </w:p>
        </w:tc>
        <w:tc>
          <w:tcPr>
            <w:tcW w:type="dxa" w:w="1557"/>
          </w:tcPr>
          <w:p>
            <w:pPr>
              <w:spacing w:after="0"/>
              <w:jc w:val="left"/>
            </w:pPr>
            <w:r>
              <w:rPr>
                <w:sz w:val="16"/>
              </w:rPr>
              <w:t>Winter Storm, 1996-01-06, $500,000 property; crops not reported (1996 dollars); NWS zone OHZ062</w:t>
            </w:r>
          </w:p>
        </w:tc>
        <w:tc>
          <w:tcPr>
            <w:tcW w:type="dxa" w:w="1663"/>
          </w:tcPr>
          <w:p>
            <w:pPr>
              <w:spacing w:after="0"/>
              <w:jc w:val="left"/>
            </w:pPr>
          </w:p>
        </w:tc>
        <w:tc>
          <w:tcPr>
            <w:tcW w:type="dxa" w:w="1873"/>
          </w:tcPr>
          <w:p>
            <w:pPr>
              <w:spacing w:after="0"/>
              <w:jc w:val="left"/>
            </w:pPr>
            <w:r>
              <w:rPr>
                <w:sz w:val="16"/>
              </w:rPr>
              <w:t>Countywide (zone-level records).</w:t>
            </w:r>
          </w:p>
        </w:tc>
        <w:tc>
          <w:tcPr>
            <w:tcW w:type="dxa" w:w="15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0"/>
        <w:gridCol w:w="2540"/>
        <w:gridCol w:w="3629"/>
        <w:gridCol w:w="2592"/>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0"/>
            <w:shd w:val="clear" w:color="auto" w:fill="E8E8E8"/>
          </w:tcPr>
          <w:p>
            <w:pPr>
              <w:spacing w:after="0"/>
              <w:jc w:val="left"/>
            </w:pPr>
            <w:r>
              <w:rPr>
                <w:b/>
                <w:sz w:val="16"/>
              </w:rPr>
              <w:t>Type</w:t>
            </w:r>
          </w:p>
        </w:tc>
        <w:tc>
          <w:tcPr>
            <w:tcW w:type="dxa" w:w="2540"/>
            <w:shd w:val="clear" w:color="auto" w:fill="E8E8E8"/>
          </w:tcPr>
          <w:p>
            <w:pPr>
              <w:spacing w:after="0"/>
              <w:jc w:val="left"/>
            </w:pPr>
            <w:r>
              <w:rPr>
                <w:b/>
                <w:sz w:val="16"/>
              </w:rPr>
              <w:t>Title</w:t>
            </w:r>
          </w:p>
        </w:tc>
        <w:tc>
          <w:tcPr>
            <w:tcW w:type="dxa" w:w="3629"/>
            <w:shd w:val="clear" w:color="auto" w:fill="E8E8E8"/>
          </w:tcPr>
          <w:p>
            <w:pPr>
              <w:spacing w:after="0"/>
              <w:jc w:val="left"/>
            </w:pPr>
            <w:r>
              <w:rPr>
                <w:b/>
                <w:sz w:val="16"/>
              </w:rPr>
              <w:t>Mapped hazard</w:t>
            </w:r>
          </w:p>
        </w:tc>
        <w:tc>
          <w:tcPr>
            <w:tcW w:type="dxa" w:w="25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50"/>
          </w:tcPr>
          <w:p>
            <w:pPr>
              <w:spacing w:after="0"/>
              <w:jc w:val="left"/>
            </w:pPr>
            <w:r>
              <w:rPr>
                <w:sz w:val="16"/>
              </w:rPr>
              <w:t>Major disaster</w:t>
            </w:r>
          </w:p>
        </w:tc>
        <w:tc>
          <w:tcPr>
            <w:tcW w:type="dxa" w:w="2540"/>
          </w:tcPr>
          <w:p>
            <w:pPr>
              <w:spacing w:after="0"/>
              <w:jc w:val="left"/>
            </w:pPr>
            <w:r>
              <w:rPr>
                <w:sz w:val="16"/>
              </w:rPr>
              <w:t>COVID-19 Pandemic</w:t>
            </w:r>
          </w:p>
        </w:tc>
        <w:tc>
          <w:tcPr>
            <w:tcW w:type="dxa" w:w="3629"/>
          </w:tcPr>
          <w:p>
            <w:pPr>
              <w:spacing w:after="0"/>
              <w:jc w:val="left"/>
            </w:pPr>
            <w:r>
              <w:rPr>
                <w:sz w:val="16"/>
              </w:rPr>
              <w:t>Non-natural, not counted</w:t>
            </w:r>
          </w:p>
        </w:tc>
        <w:tc>
          <w:tcPr>
            <w:tcW w:type="dxa" w:w="2592"/>
          </w:tcPr>
          <w:p>
            <w:pPr>
              <w:spacing w:after="0"/>
              <w:jc w:val="right"/>
            </w:pPr>
            <w:r>
              <w:rPr>
                <w:sz w:val="16"/>
              </w:rPr>
              <w:t>$6,525.61</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50"/>
          </w:tcPr>
          <w:p>
            <w:pPr>
              <w:spacing w:after="0"/>
              <w:jc w:val="left"/>
            </w:pPr>
            <w:r>
              <w:rPr>
                <w:sz w:val="16"/>
              </w:rPr>
              <w:t>Emergency</w:t>
            </w:r>
          </w:p>
        </w:tc>
        <w:tc>
          <w:tcPr>
            <w:tcW w:type="dxa" w:w="2540"/>
          </w:tcPr>
          <w:p>
            <w:pPr>
              <w:spacing w:after="0"/>
              <w:jc w:val="left"/>
            </w:pPr>
            <w:r>
              <w:rPr>
                <w:sz w:val="16"/>
              </w:rPr>
              <w:t>COVID-19</w:t>
            </w:r>
          </w:p>
        </w:tc>
        <w:tc>
          <w:tcPr>
            <w:tcW w:type="dxa" w:w="3629"/>
          </w:tcPr>
          <w:p>
            <w:pPr>
              <w:spacing w:after="0"/>
              <w:jc w:val="left"/>
            </w:pPr>
            <w:r>
              <w:rPr>
                <w:sz w:val="16"/>
              </w:rPr>
              <w:t>Non-natural, not counted</w:t>
            </w:r>
          </w:p>
        </w:tc>
        <w:tc>
          <w:tcPr>
            <w:tcW w:type="dxa" w:w="2592"/>
          </w:tcPr>
          <w:p>
            <w:pPr>
              <w:spacing w:after="0"/>
              <w:jc w:val="right"/>
            </w:pPr>
            <w:r>
              <w:rPr>
                <w:sz w:val="16"/>
              </w:rPr>
              <w:t>no Public Assistance recorded</w:t>
            </w:r>
          </w:p>
        </w:tc>
        <w:tc>
          <w:tcPr>
            <w:tcW w:type="dxa" w:w="890"/>
          </w:tcPr>
          <w:p>
            <w:pPr>
              <w:spacing w:after="0"/>
              <w:jc w:val="left"/>
            </w:pPr>
            <w:r>
              <w:rPr>
                <w:sz w:val="16"/>
              </w:rPr>
              <w:t>same incident as DR-4507</w:t>
            </w:r>
          </w:p>
        </w:tc>
      </w:tr>
      <w:tr>
        <w:trPr>
          <w:cantSplit/>
        </w:trPr>
        <w:tc>
          <w:tcPr>
            <w:tcW w:type="dxa" w:w="1037"/>
          </w:tcPr>
          <w:p>
            <w:pPr>
              <w:spacing w:after="0"/>
              <w:jc w:val="left"/>
            </w:pPr>
            <w:r>
              <w:rPr>
                <w:sz w:val="16"/>
              </w:rPr>
              <w:t>2019-06-18</w:t>
            </w:r>
          </w:p>
        </w:tc>
        <w:tc>
          <w:tcPr>
            <w:tcW w:type="dxa" w:w="1037"/>
          </w:tcPr>
          <w:p>
            <w:pPr>
              <w:spacing w:after="0"/>
              <w:jc w:val="left"/>
            </w:pPr>
            <w:r>
              <w:rPr>
                <w:sz w:val="16"/>
              </w:rPr>
              <w:t>2019-05-27</w:t>
            </w:r>
          </w:p>
        </w:tc>
        <w:tc>
          <w:tcPr>
            <w:tcW w:type="dxa" w:w="1037"/>
          </w:tcPr>
          <w:p>
            <w:pPr>
              <w:spacing w:after="0"/>
              <w:jc w:val="left"/>
            </w:pPr>
            <w:r>
              <w:rPr>
                <w:sz w:val="16"/>
              </w:rPr>
              <w:t>DR-4447-OH</w:t>
            </w:r>
          </w:p>
        </w:tc>
        <w:tc>
          <w:tcPr>
            <w:tcW w:type="dxa" w:w="1350"/>
          </w:tcPr>
          <w:p>
            <w:pPr>
              <w:spacing w:after="0"/>
              <w:jc w:val="left"/>
            </w:pPr>
            <w:r>
              <w:rPr>
                <w:sz w:val="16"/>
              </w:rPr>
              <w:t>Major disaster</w:t>
            </w:r>
          </w:p>
        </w:tc>
        <w:tc>
          <w:tcPr>
            <w:tcW w:type="dxa" w:w="2540"/>
          </w:tcPr>
          <w:p>
            <w:pPr>
              <w:spacing w:after="0"/>
              <w:jc w:val="left"/>
            </w:pPr>
            <w:r>
              <w:rPr>
                <w:sz w:val="16"/>
              </w:rPr>
              <w:t>Severe Storms, Straight-Line Winds, Tornadoes, Flooding, Landslides, and Mudslide</w:t>
            </w:r>
          </w:p>
        </w:tc>
        <w:tc>
          <w:tcPr>
            <w:tcW w:type="dxa" w:w="3629"/>
          </w:tcPr>
          <w:p>
            <w:pPr>
              <w:spacing w:after="0"/>
              <w:jc w:val="left"/>
            </w:pPr>
            <w:r>
              <w:rPr>
                <w:sz w:val="16"/>
              </w:rPr>
              <w:t>Tornado (primary); also designated: Inland Flooding, Landslide, Strong Wind</w:t>
            </w:r>
          </w:p>
        </w:tc>
        <w:tc>
          <w:tcPr>
            <w:tcW w:type="dxa" w:w="2592"/>
          </w:tcPr>
          <w:p>
            <w:pPr>
              <w:spacing w:after="0"/>
              <w:jc w:val="right"/>
            </w:pPr>
            <w:r>
              <w:rPr>
                <w:sz w:val="16"/>
              </w:rPr>
              <w:t>$2,498,503.17</w:t>
            </w:r>
          </w:p>
        </w:tc>
        <w:tc>
          <w:tcPr>
            <w:tcW w:type="dxa" w:w="890"/>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50"/>
          </w:tcPr>
          <w:p>
            <w:pPr>
              <w:spacing w:after="0"/>
              <w:jc w:val="left"/>
            </w:pPr>
            <w:r>
              <w:rPr>
                <w:sz w:val="16"/>
              </w:rPr>
              <w:t>Emergency</w:t>
            </w:r>
          </w:p>
        </w:tc>
        <w:tc>
          <w:tcPr>
            <w:tcW w:type="dxa" w:w="2540"/>
          </w:tcPr>
          <w:p>
            <w:pPr>
              <w:spacing w:after="0"/>
              <w:jc w:val="left"/>
            </w:pPr>
            <w:r>
              <w:rPr>
                <w:sz w:val="16"/>
              </w:rPr>
              <w:t>Severe Storms</w:t>
            </w:r>
          </w:p>
        </w:tc>
        <w:tc>
          <w:tcPr>
            <w:tcW w:type="dxa" w:w="3629"/>
          </w:tcPr>
          <w:p>
            <w:pPr>
              <w:spacing w:after="0"/>
              <w:jc w:val="left"/>
            </w:pPr>
            <w:r>
              <w:rPr>
                <w:sz w:val="16"/>
              </w:rPr>
              <w:t>Hazard not mapped (severe storm title names no single hazard); not counted</w:t>
            </w:r>
          </w:p>
        </w:tc>
        <w:tc>
          <w:tcPr>
            <w:tcW w:type="dxa" w:w="259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50"/>
          </w:tcPr>
          <w:p>
            <w:pPr>
              <w:spacing w:after="0"/>
              <w:jc w:val="left"/>
            </w:pPr>
            <w:r>
              <w:rPr>
                <w:sz w:val="16"/>
              </w:rPr>
              <w:t>Major disaster</w:t>
            </w:r>
          </w:p>
        </w:tc>
        <w:tc>
          <w:tcPr>
            <w:tcW w:type="dxa" w:w="2540"/>
          </w:tcPr>
          <w:p>
            <w:pPr>
              <w:spacing w:after="0"/>
              <w:jc w:val="left"/>
            </w:pPr>
            <w:r>
              <w:rPr>
                <w:sz w:val="16"/>
              </w:rPr>
              <w:t>Severe Wind Storm Associated with Tropical Depression Ike</w:t>
            </w:r>
          </w:p>
        </w:tc>
        <w:tc>
          <w:tcPr>
            <w:tcW w:type="dxa" w:w="3629"/>
          </w:tcPr>
          <w:p>
            <w:pPr>
              <w:spacing w:after="0"/>
              <w:jc w:val="left"/>
            </w:pPr>
            <w:r>
              <w:rPr>
                <w:sz w:val="16"/>
              </w:rPr>
              <w:t>Hurricane; Strong Wind</w:t>
            </w:r>
          </w:p>
        </w:tc>
        <w:tc>
          <w:tcPr>
            <w:tcW w:type="dxa" w:w="2592"/>
          </w:tcPr>
          <w:p>
            <w:pPr>
              <w:spacing w:after="0"/>
              <w:jc w:val="right"/>
            </w:pPr>
            <w:r>
              <w:rPr>
                <w:sz w:val="16"/>
              </w:rPr>
              <w:t>$1,699,608.46</w:t>
            </w:r>
          </w:p>
        </w:tc>
        <w:tc>
          <w:tcPr>
            <w:tcW w:type="dxa" w:w="890"/>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350"/>
          </w:tcPr>
          <w:p>
            <w:pPr>
              <w:spacing w:after="0"/>
              <w:jc w:val="left"/>
            </w:pPr>
            <w:r>
              <w:rPr>
                <w:sz w:val="16"/>
              </w:rPr>
              <w:t>Emergency</w:t>
            </w:r>
          </w:p>
        </w:tc>
        <w:tc>
          <w:tcPr>
            <w:tcW w:type="dxa" w:w="2540"/>
          </w:tcPr>
          <w:p>
            <w:pPr>
              <w:spacing w:after="0"/>
              <w:jc w:val="left"/>
            </w:pPr>
            <w:r>
              <w:rPr>
                <w:sz w:val="16"/>
              </w:rPr>
              <w:t>Record Snow and Near Record Snow</w:t>
            </w:r>
          </w:p>
        </w:tc>
        <w:tc>
          <w:tcPr>
            <w:tcW w:type="dxa" w:w="3629"/>
          </w:tcPr>
          <w:p>
            <w:pPr>
              <w:spacing w:after="0"/>
              <w:jc w:val="left"/>
            </w:pPr>
            <w:r>
              <w:rPr>
                <w:sz w:val="16"/>
              </w:rPr>
              <w:t>Winter Weather</w:t>
            </w:r>
          </w:p>
        </w:tc>
        <w:tc>
          <w:tcPr>
            <w:tcW w:type="dxa" w:w="2592"/>
          </w:tcPr>
          <w:p>
            <w:pPr>
              <w:spacing w:after="0"/>
              <w:jc w:val="right"/>
            </w:pPr>
            <w:r>
              <w:rPr>
                <w:sz w:val="16"/>
              </w:rPr>
              <w:t>$379,346.61</w:t>
            </w: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50"/>
          </w:tcPr>
          <w:p>
            <w:pPr>
              <w:spacing w:after="0"/>
              <w:jc w:val="left"/>
            </w:pPr>
            <w:r>
              <w:rPr>
                <w:sz w:val="16"/>
              </w:rPr>
              <w:t>Emergency</w:t>
            </w:r>
          </w:p>
        </w:tc>
        <w:tc>
          <w:tcPr>
            <w:tcW w:type="dxa" w:w="2540"/>
          </w:tcPr>
          <w:p>
            <w:pPr>
              <w:spacing w:after="0"/>
              <w:jc w:val="left"/>
            </w:pPr>
            <w:r>
              <w:rPr>
                <w:sz w:val="16"/>
              </w:rPr>
              <w:t>Hurricane Katrina Evacuation</w:t>
            </w:r>
          </w:p>
        </w:tc>
        <w:tc>
          <w:tcPr>
            <w:tcW w:type="dxa" w:w="3629"/>
          </w:tcPr>
          <w:p>
            <w:pPr>
              <w:spacing w:after="0"/>
              <w:jc w:val="left"/>
            </w:pPr>
            <w:r>
              <w:rPr>
                <w:sz w:val="16"/>
              </w:rPr>
              <w:t>Hurricane: evacuation support, not a local hazard event; not counted</w:t>
            </w:r>
          </w:p>
        </w:tc>
        <w:tc>
          <w:tcPr>
            <w:tcW w:type="dxa" w:w="259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350"/>
          </w:tcPr>
          <w:p>
            <w:pPr>
              <w:spacing w:after="0"/>
              <w:jc w:val="left"/>
            </w:pPr>
            <w:r>
              <w:rPr>
                <w:sz w:val="16"/>
              </w:rPr>
              <w:t>Emergency</w:t>
            </w:r>
          </w:p>
        </w:tc>
        <w:tc>
          <w:tcPr>
            <w:tcW w:type="dxa" w:w="2540"/>
          </w:tcPr>
          <w:p>
            <w:pPr>
              <w:spacing w:after="0"/>
              <w:jc w:val="left"/>
            </w:pPr>
            <w:r>
              <w:rPr>
                <w:sz w:val="16"/>
              </w:rPr>
              <w:t>Snow</w:t>
            </w:r>
          </w:p>
        </w:tc>
        <w:tc>
          <w:tcPr>
            <w:tcW w:type="dxa" w:w="3629"/>
          </w:tcPr>
          <w:p>
            <w:pPr>
              <w:spacing w:after="0"/>
              <w:jc w:val="left"/>
            </w:pPr>
            <w:r>
              <w:rPr>
                <w:sz w:val="16"/>
              </w:rPr>
              <w:t>Winter Weather</w:t>
            </w:r>
          </w:p>
        </w:tc>
        <w:tc>
          <w:tcPr>
            <w:tcW w:type="dxa" w:w="2592"/>
          </w:tcPr>
          <w:p>
            <w:pPr>
              <w:spacing w:after="0"/>
              <w:jc w:val="right"/>
            </w:pPr>
            <w:r>
              <w:rPr>
                <w:sz w:val="16"/>
              </w:rPr>
              <w:t>$310,210.45</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50"/>
          </w:tcPr>
          <w:p>
            <w:pPr>
              <w:spacing w:after="0"/>
              <w:jc w:val="left"/>
            </w:pPr>
            <w:r>
              <w:rPr>
                <w:sz w:val="16"/>
              </w:rPr>
              <w:t>Major disaster</w:t>
            </w:r>
          </w:p>
        </w:tc>
        <w:tc>
          <w:tcPr>
            <w:tcW w:type="dxa" w:w="2540"/>
          </w:tcPr>
          <w:p>
            <w:pPr>
              <w:spacing w:after="0"/>
              <w:jc w:val="left"/>
            </w:pPr>
            <w:r>
              <w:rPr>
                <w:sz w:val="16"/>
              </w:rPr>
              <w:t>Severe Storms and Flooding</w:t>
            </w:r>
          </w:p>
        </w:tc>
        <w:tc>
          <w:tcPr>
            <w:tcW w:type="dxa" w:w="3629"/>
          </w:tcPr>
          <w:p>
            <w:pPr>
              <w:spacing w:after="0"/>
              <w:jc w:val="left"/>
            </w:pPr>
            <w:r>
              <w:rPr>
                <w:sz w:val="16"/>
              </w:rPr>
              <w:t>Inland Flooding: designated for Hazard Mitigation only (no Public or Individual Assistance for this county); not counted</w:t>
            </w:r>
          </w:p>
        </w:tc>
        <w:tc>
          <w:tcPr>
            <w:tcW w:type="dxa" w:w="2592"/>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350"/>
          </w:tcPr>
          <w:p>
            <w:pPr>
              <w:spacing w:after="0"/>
              <w:jc w:val="left"/>
            </w:pPr>
            <w:r>
              <w:rPr>
                <w:sz w:val="16"/>
              </w:rPr>
              <w:t>Major disaster</w:t>
            </w:r>
          </w:p>
        </w:tc>
        <w:tc>
          <w:tcPr>
            <w:tcW w:type="dxa" w:w="2540"/>
          </w:tcPr>
          <w:p>
            <w:pPr>
              <w:spacing w:after="0"/>
              <w:jc w:val="left"/>
            </w:pPr>
            <w:r>
              <w:rPr>
                <w:sz w:val="16"/>
              </w:rPr>
              <w:t>Severe Winter Storm and Record/Near Record Snow</w:t>
            </w:r>
          </w:p>
        </w:tc>
        <w:tc>
          <w:tcPr>
            <w:tcW w:type="dxa" w:w="3629"/>
          </w:tcPr>
          <w:p>
            <w:pPr>
              <w:spacing w:after="0"/>
              <w:jc w:val="left"/>
            </w:pPr>
            <w:r>
              <w:rPr>
                <w:sz w:val="16"/>
              </w:rPr>
              <w:t>Winter Weather</w:t>
            </w:r>
          </w:p>
        </w:tc>
        <w:tc>
          <w:tcPr>
            <w:tcW w:type="dxa" w:w="2592"/>
          </w:tcPr>
          <w:p>
            <w:pPr>
              <w:spacing w:after="0"/>
              <w:jc w:val="right"/>
            </w:pPr>
            <w:r>
              <w:rPr>
                <w:sz w:val="16"/>
              </w:rPr>
              <w:t>$221,904.67</w:t>
            </w:r>
          </w:p>
        </w:tc>
        <w:tc>
          <w:tcPr>
            <w:tcW w:type="dxa" w:w="890"/>
          </w:tcPr>
          <w:p>
            <w:pPr>
              <w:spacing w:after="0"/>
              <w:jc w:val="left"/>
            </w:pPr>
          </w:p>
        </w:tc>
      </w:tr>
      <w:tr>
        <w:trPr>
          <w:cantSplit/>
        </w:trPr>
        <w:tc>
          <w:tcPr>
            <w:tcW w:type="dxa" w:w="1037"/>
          </w:tcPr>
          <w:p>
            <w:pPr>
              <w:spacing w:after="0"/>
              <w:jc w:val="left"/>
            </w:pPr>
            <w:r>
              <w:rPr>
                <w:sz w:val="16"/>
              </w:rPr>
              <w:t>2000-09-26</w:t>
            </w:r>
          </w:p>
        </w:tc>
        <w:tc>
          <w:tcPr>
            <w:tcW w:type="dxa" w:w="1037"/>
          </w:tcPr>
          <w:p>
            <w:pPr>
              <w:spacing w:after="0"/>
              <w:jc w:val="left"/>
            </w:pPr>
            <w:r>
              <w:rPr>
                <w:sz w:val="16"/>
              </w:rPr>
              <w:t>2000-09-20</w:t>
            </w:r>
          </w:p>
        </w:tc>
        <w:tc>
          <w:tcPr>
            <w:tcW w:type="dxa" w:w="1037"/>
          </w:tcPr>
          <w:p>
            <w:pPr>
              <w:spacing w:after="0"/>
              <w:jc w:val="left"/>
            </w:pPr>
            <w:r>
              <w:rPr>
                <w:sz w:val="16"/>
              </w:rPr>
              <w:t>DR-1343-OH</w:t>
            </w:r>
          </w:p>
        </w:tc>
        <w:tc>
          <w:tcPr>
            <w:tcW w:type="dxa" w:w="1350"/>
          </w:tcPr>
          <w:p>
            <w:pPr>
              <w:spacing w:after="0"/>
              <w:jc w:val="left"/>
            </w:pPr>
            <w:r>
              <w:rPr>
                <w:sz w:val="16"/>
              </w:rPr>
              <w:t>Major disaster</w:t>
            </w:r>
          </w:p>
        </w:tc>
        <w:tc>
          <w:tcPr>
            <w:tcW w:type="dxa" w:w="2540"/>
          </w:tcPr>
          <w:p>
            <w:pPr>
              <w:spacing w:after="0"/>
              <w:jc w:val="left"/>
            </w:pPr>
            <w:r>
              <w:rPr>
                <w:sz w:val="16"/>
              </w:rPr>
              <w:t>Severe Storms and Tornado</w:t>
            </w:r>
          </w:p>
        </w:tc>
        <w:tc>
          <w:tcPr>
            <w:tcW w:type="dxa" w:w="3629"/>
          </w:tcPr>
          <w:p>
            <w:pPr>
              <w:spacing w:after="0"/>
              <w:jc w:val="left"/>
            </w:pPr>
            <w:r>
              <w:rPr>
                <w:sz w:val="16"/>
              </w:rPr>
              <w:t>Tornado</w:t>
            </w:r>
          </w:p>
        </w:tc>
        <w:tc>
          <w:tcPr>
            <w:tcW w:type="dxa" w:w="2592"/>
          </w:tcPr>
          <w:p>
            <w:pPr>
              <w:spacing w:after="0"/>
              <w:jc w:val="right"/>
            </w:pPr>
            <w:r>
              <w:rPr>
                <w:sz w:val="16"/>
              </w:rPr>
              <w:t>$2,960,583.74</w:t>
            </w:r>
          </w:p>
        </w:tc>
        <w:tc>
          <w:tcPr>
            <w:tcW w:type="dxa" w:w="890"/>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350"/>
          </w:tcPr>
          <w:p>
            <w:pPr>
              <w:spacing w:after="0"/>
              <w:jc w:val="left"/>
            </w:pPr>
            <w:r>
              <w:rPr>
                <w:sz w:val="16"/>
              </w:rPr>
              <w:t>Major disaster</w:t>
            </w:r>
          </w:p>
        </w:tc>
        <w:tc>
          <w:tcPr>
            <w:tcW w:type="dxa" w:w="2540"/>
          </w:tcPr>
          <w:p>
            <w:pPr>
              <w:spacing w:after="0"/>
              <w:jc w:val="left"/>
            </w:pPr>
            <w:r>
              <w:rPr>
                <w:sz w:val="16"/>
              </w:rPr>
              <w:t>Severe Storms &amp; Flooding</w:t>
            </w:r>
          </w:p>
        </w:tc>
        <w:tc>
          <w:tcPr>
            <w:tcW w:type="dxa" w:w="3629"/>
          </w:tcPr>
          <w:p>
            <w:pPr>
              <w:spacing w:after="0"/>
              <w:jc w:val="left"/>
            </w:pPr>
            <w:r>
              <w:rPr>
                <w:sz w:val="16"/>
              </w:rPr>
              <w:t>Inland Flooding</w:t>
            </w:r>
          </w:p>
        </w:tc>
        <w:tc>
          <w:tcPr>
            <w:tcW w:type="dxa" w:w="2592"/>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50"/>
          </w:tcPr>
          <w:p>
            <w:pPr>
              <w:spacing w:after="0"/>
              <w:jc w:val="left"/>
            </w:pPr>
            <w:r>
              <w:rPr>
                <w:sz w:val="16"/>
              </w:rPr>
              <w:t>Emergency</w:t>
            </w:r>
          </w:p>
        </w:tc>
        <w:tc>
          <w:tcPr>
            <w:tcW w:type="dxa" w:w="2540"/>
          </w:tcPr>
          <w:p>
            <w:pPr>
              <w:spacing w:after="0"/>
              <w:jc w:val="left"/>
            </w:pPr>
            <w:r>
              <w:rPr>
                <w:sz w:val="16"/>
              </w:rPr>
              <w:t>Blizzards &amp; Snowstorms</w:t>
            </w:r>
          </w:p>
        </w:tc>
        <w:tc>
          <w:tcPr>
            <w:tcW w:type="dxa" w:w="3629"/>
          </w:tcPr>
          <w:p>
            <w:pPr>
              <w:spacing w:after="0"/>
              <w:jc w:val="left"/>
            </w:pPr>
            <w:r>
              <w:rPr>
                <w:sz w:val="16"/>
              </w:rPr>
              <w:t>Winter Weather</w:t>
            </w:r>
          </w:p>
        </w:tc>
        <w:tc>
          <w:tcPr>
            <w:tcW w:type="dxa" w:w="259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50"/>
          </w:tcPr>
          <w:p>
            <w:pPr>
              <w:spacing w:after="0"/>
              <w:jc w:val="left"/>
            </w:pPr>
            <w:r>
              <w:rPr>
                <w:sz w:val="16"/>
              </w:rPr>
              <w:t>Emergency</w:t>
            </w:r>
          </w:p>
        </w:tc>
        <w:tc>
          <w:tcPr>
            <w:tcW w:type="dxa" w:w="2540"/>
          </w:tcPr>
          <w:p>
            <w:pPr>
              <w:spacing w:after="0"/>
              <w:jc w:val="left"/>
            </w:pPr>
            <w:r>
              <w:rPr>
                <w:sz w:val="16"/>
              </w:rPr>
              <w:t>Snowstorms</w:t>
            </w:r>
          </w:p>
        </w:tc>
        <w:tc>
          <w:tcPr>
            <w:tcW w:type="dxa" w:w="3629"/>
          </w:tcPr>
          <w:p>
            <w:pPr>
              <w:spacing w:after="0"/>
              <w:jc w:val="left"/>
            </w:pPr>
            <w:r>
              <w:rPr>
                <w:sz w:val="16"/>
              </w:rPr>
              <w:t>Winter Weather</w:t>
            </w:r>
          </w:p>
        </w:tc>
        <w:tc>
          <w:tcPr>
            <w:tcW w:type="dxa" w:w="259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350"/>
          </w:tcPr>
          <w:p>
            <w:pPr>
              <w:spacing w:after="0"/>
              <w:jc w:val="left"/>
            </w:pPr>
            <w:r>
              <w:rPr>
                <w:sz w:val="16"/>
              </w:rPr>
              <w:t>Major disaster</w:t>
            </w:r>
          </w:p>
        </w:tc>
        <w:tc>
          <w:tcPr>
            <w:tcW w:type="dxa" w:w="2540"/>
          </w:tcPr>
          <w:p>
            <w:pPr>
              <w:spacing w:after="0"/>
              <w:jc w:val="left"/>
            </w:pPr>
            <w:r>
              <w:rPr>
                <w:sz w:val="16"/>
              </w:rPr>
              <w:t>Tornadoes</w:t>
            </w:r>
          </w:p>
        </w:tc>
        <w:tc>
          <w:tcPr>
            <w:tcW w:type="dxa" w:w="3629"/>
          </w:tcPr>
          <w:p>
            <w:pPr>
              <w:spacing w:after="0"/>
              <w:jc w:val="left"/>
            </w:pPr>
            <w:r>
              <w:rPr>
                <w:sz w:val="16"/>
              </w:rPr>
              <w:t>Tornado</w:t>
            </w:r>
          </w:p>
        </w:tc>
        <w:tc>
          <w:tcPr>
            <w:tcW w:type="dxa" w:w="259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350"/>
          </w:tcPr>
          <w:p>
            <w:pPr>
              <w:spacing w:after="0"/>
              <w:jc w:val="left"/>
            </w:pPr>
            <w:r>
              <w:rPr>
                <w:sz w:val="16"/>
              </w:rPr>
              <w:t>Major disaster</w:t>
            </w:r>
          </w:p>
        </w:tc>
        <w:tc>
          <w:tcPr>
            <w:tcW w:type="dxa" w:w="2540"/>
          </w:tcPr>
          <w:p>
            <w:pPr>
              <w:spacing w:after="0"/>
              <w:jc w:val="left"/>
            </w:pPr>
            <w:r>
              <w:rPr>
                <w:sz w:val="16"/>
              </w:rPr>
              <w:t>Heavy Rains &amp; Flooding</w:t>
            </w:r>
          </w:p>
        </w:tc>
        <w:tc>
          <w:tcPr>
            <w:tcW w:type="dxa" w:w="3629"/>
          </w:tcPr>
          <w:p>
            <w:pPr>
              <w:spacing w:after="0"/>
              <w:jc w:val="left"/>
            </w:pPr>
            <w:r>
              <w:rPr>
                <w:sz w:val="16"/>
              </w:rPr>
              <w:t>Inland Flooding</w:t>
            </w:r>
          </w:p>
        </w:tc>
        <w:tc>
          <w:tcPr>
            <w:tcW w:type="dxa" w:w="2592"/>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93</w:t>
            </w:r>
          </w:p>
        </w:tc>
        <w:tc>
          <w:tcPr>
            <w:tcW w:type="dxa" w:w="1159"/>
          </w:tcPr>
          <w:p>
            <w:pPr>
              <w:spacing w:after="0"/>
              <w:jc w:val="right"/>
            </w:pPr>
            <w:r>
              <w:rPr>
                <w:sz w:val="16"/>
              </w:rPr>
              <w:t>3</w:t>
            </w:r>
          </w:p>
        </w:tc>
        <w:tc>
          <w:tcPr>
            <w:tcW w:type="dxa" w:w="2116"/>
          </w:tcPr>
          <w:p>
            <w:pPr>
              <w:spacing w:after="0"/>
              <w:jc w:val="right"/>
            </w:pPr>
            <w:r>
              <w:rPr>
                <w:sz w:val="16"/>
              </w:rPr>
              <w:t>12</w:t>
            </w:r>
          </w:p>
        </w:tc>
        <w:tc>
          <w:tcPr>
            <w:tcW w:type="dxa" w:w="786"/>
          </w:tcPr>
          <w:p>
            <w:pPr>
              <w:spacing w:after="0"/>
              <w:jc w:val="right"/>
            </w:pPr>
            <w:r>
              <w:rPr>
                <w:sz w:val="16"/>
              </w:rPr>
              <w:t>21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335</w:t>
            </w:r>
          </w:p>
        </w:tc>
        <w:tc>
          <w:tcPr>
            <w:tcW w:type="dxa" w:w="1159"/>
          </w:tcPr>
          <w:p>
            <w:pPr>
              <w:spacing w:after="0"/>
              <w:jc w:val="right"/>
            </w:pPr>
            <w:r>
              <w:rPr>
                <w:sz w:val="16"/>
              </w:rPr>
              <w:t>7</w:t>
            </w:r>
          </w:p>
        </w:tc>
        <w:tc>
          <w:tcPr>
            <w:tcW w:type="dxa" w:w="2116"/>
          </w:tcPr>
          <w:p>
            <w:pPr>
              <w:spacing w:after="0"/>
              <w:jc w:val="right"/>
            </w:pPr>
            <w:r>
              <w:rPr>
                <w:sz w:val="16"/>
              </w:rPr>
              <w:t>11</w:t>
            </w:r>
          </w:p>
        </w:tc>
        <w:tc>
          <w:tcPr>
            <w:tcW w:type="dxa" w:w="786"/>
          </w:tcPr>
          <w:p>
            <w:pPr>
              <w:spacing w:after="0"/>
              <w:jc w:val="right"/>
            </w:pPr>
            <w:r>
              <w:rPr>
                <w:sz w:val="16"/>
              </w:rPr>
              <w:t>46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19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126</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20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6"/>
        <w:gridCol w:w="3331"/>
        <w:gridCol w:w="937"/>
        <w:gridCol w:w="2316"/>
        <w:gridCol w:w="712"/>
        <w:gridCol w:w="28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6"/>
            <w:shd w:val="clear" w:color="auto" w:fill="E8E8E8"/>
          </w:tcPr>
          <w:p>
            <w:pPr>
              <w:spacing w:after="0"/>
              <w:jc w:val="left"/>
            </w:pPr>
            <w:r>
              <w:rPr>
                <w:b/>
                <w:sz w:val="16"/>
              </w:rPr>
              <w:t>Magnitude or extent</w:t>
            </w:r>
          </w:p>
        </w:tc>
        <w:tc>
          <w:tcPr>
            <w:tcW w:type="dxa" w:w="3331"/>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6"/>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2025-04-04</w:t>
            </w:r>
          </w:p>
        </w:tc>
        <w:tc>
          <w:tcPr>
            <w:tcW w:type="dxa" w:w="1215"/>
          </w:tcPr>
          <w:p>
            <w:pPr>
              <w:spacing w:after="0"/>
              <w:jc w:val="left"/>
            </w:pPr>
            <w:r>
              <w:rPr>
                <w:sz w:val="16"/>
              </w:rPr>
              <w:t>Hail</w:t>
            </w:r>
          </w:p>
        </w:tc>
        <w:tc>
          <w:tcPr>
            <w:tcW w:type="dxa" w:w="1676"/>
          </w:tcPr>
          <w:p>
            <w:pPr>
              <w:spacing w:after="0"/>
              <w:jc w:val="left"/>
            </w:pPr>
            <w:r>
              <w:rPr>
                <w:sz w:val="16"/>
              </w:rPr>
              <w:t>3 in</w:t>
            </w:r>
          </w:p>
        </w:tc>
        <w:tc>
          <w:tcPr>
            <w:tcW w:type="dxa" w:w="3331"/>
          </w:tcPr>
          <w:p>
            <w:pPr>
              <w:spacing w:after="0"/>
              <w:jc w:val="left"/>
            </w:pPr>
            <w:r>
              <w:rPr>
                <w:sz w:val="16"/>
              </w:rPr>
              <w:t>$0 property; $0 crops (2025 dollars)</w:t>
            </w:r>
          </w:p>
        </w:tc>
        <w:tc>
          <w:tcPr>
            <w:tcW w:type="dxa" w:w="937"/>
          </w:tcPr>
          <w:p>
            <w:pPr>
              <w:spacing w:after="0"/>
              <w:jc w:val="right"/>
            </w:pPr>
            <w:r>
              <w:rPr>
                <w:sz w:val="16"/>
              </w:rPr>
              <w:t>0, 0</w:t>
            </w:r>
          </w:p>
        </w:tc>
        <w:tc>
          <w:tcPr>
            <w:tcW w:type="dxa" w:w="2316"/>
          </w:tcPr>
          <w:p>
            <w:pPr>
              <w:spacing w:after="0"/>
              <w:jc w:val="left"/>
            </w:pPr>
            <w:r>
              <w:rPr>
                <w:sz w:val="16"/>
              </w:rPr>
              <w:t>JAMESTOWN BLOOM ARPT</w:t>
            </w:r>
          </w:p>
        </w:tc>
        <w:tc>
          <w:tcPr>
            <w:tcW w:type="dxa" w:w="712"/>
          </w:tcPr>
          <w:p>
            <w:pPr>
              <w:spacing w:after="0"/>
              <w:jc w:val="left"/>
            </w:pPr>
            <w:r>
              <w:rPr>
                <w:sz w:val="16"/>
              </w:rPr>
              <w:t>within last 5 years</w:t>
            </w:r>
          </w:p>
        </w:tc>
        <w:tc>
          <w:tcPr>
            <w:tcW w:type="dxa" w:w="2888"/>
          </w:tcPr>
          <w:p>
            <w:pPr>
              <w:spacing w:after="0"/>
              <w:jc w:val="left"/>
            </w:pPr>
            <w:r>
              <w:rPr>
                <w:sz w:val="16"/>
              </w:rPr>
              <w:t>B1-c worst recorded: Hail</w:t>
            </w:r>
          </w:p>
        </w:tc>
      </w:tr>
      <w:tr>
        <w:trPr>
          <w:cantSplit/>
        </w:trPr>
        <w:tc>
          <w:tcPr>
            <w:tcW w:type="dxa" w:w="1037"/>
          </w:tcPr>
          <w:p>
            <w:pPr>
              <w:spacing w:after="0"/>
              <w:jc w:val="left"/>
            </w:pPr>
            <w:r>
              <w:rPr>
                <w:sz w:val="16"/>
              </w:rPr>
              <w:t>2021-06-18</w:t>
            </w:r>
          </w:p>
        </w:tc>
        <w:tc>
          <w:tcPr>
            <w:tcW w:type="dxa" w:w="1215"/>
          </w:tcPr>
          <w:p>
            <w:pPr>
              <w:spacing w:after="0"/>
              <w:jc w:val="left"/>
            </w:pPr>
            <w:r>
              <w:rPr>
                <w:sz w:val="16"/>
              </w:rPr>
              <w:t>Flash Flood</w:t>
            </w:r>
          </w:p>
        </w:tc>
        <w:tc>
          <w:tcPr>
            <w:tcW w:type="dxa" w:w="1676"/>
          </w:tcPr>
          <w:p>
            <w:pPr>
              <w:spacing w:after="0"/>
              <w:jc w:val="left"/>
            </w:pPr>
          </w:p>
        </w:tc>
        <w:tc>
          <w:tcPr>
            <w:tcW w:type="dxa" w:w="3331"/>
          </w:tcPr>
          <w:p>
            <w:pPr>
              <w:spacing w:after="0"/>
              <w:jc w:val="left"/>
            </w:pPr>
            <w:r>
              <w:rPr>
                <w:sz w:val="16"/>
              </w:rPr>
              <w:t>$50,000 property; $0 crops (2021 dollars)</w:t>
            </w:r>
          </w:p>
        </w:tc>
        <w:tc>
          <w:tcPr>
            <w:tcW w:type="dxa" w:w="937"/>
          </w:tcPr>
          <w:p>
            <w:pPr>
              <w:spacing w:after="0"/>
              <w:jc w:val="right"/>
            </w:pPr>
            <w:r>
              <w:rPr>
                <w:sz w:val="16"/>
              </w:rPr>
              <w:t>0, 0</w:t>
            </w:r>
          </w:p>
        </w:tc>
        <w:tc>
          <w:tcPr>
            <w:tcW w:type="dxa" w:w="2316"/>
          </w:tcPr>
          <w:p>
            <w:pPr>
              <w:spacing w:after="0"/>
              <w:jc w:val="left"/>
            </w:pPr>
            <w:r>
              <w:rPr>
                <w:sz w:val="16"/>
              </w:rPr>
              <w:t>SPRING VLY to WASHINGTON MILLS</w:t>
            </w:r>
          </w:p>
        </w:tc>
        <w:tc>
          <w:tcPr>
            <w:tcW w:type="dxa" w:w="712"/>
          </w:tcPr>
          <w:p>
            <w:pPr>
              <w:spacing w:after="0"/>
              <w:jc w:val="left"/>
            </w:pPr>
          </w:p>
        </w:tc>
        <w:tc>
          <w:tcPr>
            <w:tcW w:type="dxa" w:w="28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2020-01-11</w:t>
            </w:r>
          </w:p>
        </w:tc>
        <w:tc>
          <w:tcPr>
            <w:tcW w:type="dxa" w:w="1215"/>
          </w:tcPr>
          <w:p>
            <w:pPr>
              <w:spacing w:after="0"/>
              <w:jc w:val="left"/>
            </w:pPr>
            <w:r>
              <w:rPr>
                <w:sz w:val="16"/>
              </w:rPr>
              <w:t>High Wind</w:t>
            </w:r>
          </w:p>
        </w:tc>
        <w:tc>
          <w:tcPr>
            <w:tcW w:type="dxa" w:w="1676"/>
          </w:tcPr>
          <w:p>
            <w:pPr>
              <w:spacing w:after="0"/>
              <w:jc w:val="left"/>
            </w:pPr>
            <w:r>
              <w:rPr>
                <w:sz w:val="16"/>
              </w:rPr>
              <w:t>72 kt (83 mph) measured gust</w:t>
            </w:r>
          </w:p>
        </w:tc>
        <w:tc>
          <w:tcPr>
            <w:tcW w:type="dxa" w:w="3331"/>
          </w:tcPr>
          <w:p>
            <w:pPr>
              <w:spacing w:after="0"/>
              <w:jc w:val="left"/>
            </w:pPr>
            <w:r>
              <w:rPr>
                <w:sz w:val="16"/>
              </w:rPr>
              <w:t>damage not reported</w:t>
            </w:r>
          </w:p>
        </w:tc>
        <w:tc>
          <w:tcPr>
            <w:tcW w:type="dxa" w:w="937"/>
          </w:tcPr>
          <w:p>
            <w:pPr>
              <w:spacing w:after="0"/>
              <w:jc w:val="right"/>
            </w:pPr>
            <w:r>
              <w:rPr>
                <w:sz w:val="16"/>
              </w:rPr>
              <w:t>0, 0</w:t>
            </w:r>
          </w:p>
        </w:tc>
        <w:tc>
          <w:tcPr>
            <w:tcW w:type="dxa" w:w="2316"/>
          </w:tcPr>
          <w:p>
            <w:pPr>
              <w:spacing w:after="0"/>
              <w:jc w:val="left"/>
            </w:pPr>
            <w:r>
              <w:rPr>
                <w:sz w:val="16"/>
              </w:rPr>
              <w:t>NWS zone OHZ062 (GREENE), zone-level</w:t>
            </w:r>
          </w:p>
        </w:tc>
        <w:tc>
          <w:tcPr>
            <w:tcW w:type="dxa" w:w="712"/>
          </w:tcPr>
          <w:p>
            <w:pPr>
              <w:spacing w:after="0"/>
              <w:jc w:val="left"/>
            </w:pPr>
          </w:p>
        </w:tc>
        <w:tc>
          <w:tcPr>
            <w:tcW w:type="dxa" w:w="2888"/>
          </w:tcPr>
          <w:p>
            <w:pPr>
              <w:spacing w:after="0"/>
              <w:jc w:val="left"/>
            </w:pPr>
            <w:r>
              <w:rPr>
                <w:sz w:val="16"/>
              </w:rPr>
              <w:t>B1-c worst recorded: High Wind and Strong Wind</w:t>
            </w:r>
          </w:p>
        </w:tc>
      </w:tr>
      <w:tr>
        <w:trPr>
          <w:cantSplit/>
        </w:trPr>
        <w:tc>
          <w:tcPr>
            <w:tcW w:type="dxa" w:w="1037"/>
          </w:tcPr>
          <w:p>
            <w:pPr>
              <w:spacing w:after="0"/>
              <w:jc w:val="left"/>
            </w:pPr>
            <w:r>
              <w:rPr>
                <w:sz w:val="16"/>
              </w:rPr>
              <w:t>2008-12-21</w:t>
            </w:r>
          </w:p>
        </w:tc>
        <w:tc>
          <w:tcPr>
            <w:tcW w:type="dxa" w:w="1215"/>
          </w:tcPr>
          <w:p>
            <w:pPr>
              <w:spacing w:after="0"/>
              <w:jc w:val="left"/>
            </w:pPr>
            <w:r>
              <w:rPr>
                <w:sz w:val="16"/>
              </w:rPr>
              <w:t>Extreme Cold/Wind Chill</w:t>
            </w:r>
          </w:p>
        </w:tc>
        <w:tc>
          <w:tcPr>
            <w:tcW w:type="dxa" w:w="1676"/>
          </w:tcPr>
          <w:p>
            <w:pPr>
              <w:spacing w:after="0"/>
              <w:jc w:val="left"/>
            </w:pPr>
          </w:p>
        </w:tc>
        <w:tc>
          <w:tcPr>
            <w:tcW w:type="dxa" w:w="3331"/>
          </w:tcPr>
          <w:p>
            <w:pPr>
              <w:spacing w:after="0"/>
              <w:jc w:val="left"/>
            </w:pPr>
            <w:r>
              <w:rPr>
                <w:sz w:val="16"/>
              </w:rPr>
              <w:t>$0 property; $0 crops (zone total, 2008 dollars)</w:t>
            </w:r>
          </w:p>
        </w:tc>
        <w:tc>
          <w:tcPr>
            <w:tcW w:type="dxa" w:w="937"/>
          </w:tcPr>
          <w:p>
            <w:pPr>
              <w:spacing w:after="0"/>
              <w:jc w:val="right"/>
            </w:pPr>
            <w:r>
              <w:rPr>
                <w:sz w:val="16"/>
              </w:rPr>
              <w:t>1, 0</w:t>
            </w:r>
          </w:p>
        </w:tc>
        <w:tc>
          <w:tcPr>
            <w:tcW w:type="dxa" w:w="2316"/>
          </w:tcPr>
          <w:p>
            <w:pPr>
              <w:spacing w:after="0"/>
              <w:jc w:val="left"/>
            </w:pPr>
            <w:r>
              <w:rPr>
                <w:sz w:val="16"/>
              </w:rPr>
              <w:t>NWS zone OHZ062 (GREENE), zone-level</w:t>
            </w:r>
          </w:p>
        </w:tc>
        <w:tc>
          <w:tcPr>
            <w:tcW w:type="dxa" w:w="712"/>
          </w:tcPr>
          <w:p>
            <w:pPr>
              <w:spacing w:after="0"/>
              <w:jc w:val="left"/>
            </w:pPr>
          </w:p>
        </w:tc>
        <w:tc>
          <w:tcPr>
            <w:tcW w:type="dxa" w:w="2888"/>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676"/>
          </w:tcPr>
          <w:p>
            <w:pPr>
              <w:spacing w:after="0"/>
              <w:jc w:val="left"/>
            </w:pPr>
          </w:p>
        </w:tc>
        <w:tc>
          <w:tcPr>
            <w:tcW w:type="dxa" w:w="3331"/>
          </w:tcPr>
          <w:p>
            <w:pPr>
              <w:spacing w:after="0"/>
              <w:jc w:val="left"/>
            </w:pPr>
            <w:r>
              <w:rPr>
                <w:sz w:val="16"/>
              </w:rPr>
              <w:t>$0 property; $540,000 crops (zone total, 2007 dollars)</w:t>
            </w:r>
          </w:p>
        </w:tc>
        <w:tc>
          <w:tcPr>
            <w:tcW w:type="dxa" w:w="937"/>
          </w:tcPr>
          <w:p>
            <w:pPr>
              <w:spacing w:after="0"/>
              <w:jc w:val="right"/>
            </w:pPr>
            <w:r>
              <w:rPr>
                <w:sz w:val="16"/>
              </w:rPr>
              <w:t>0, 0</w:t>
            </w:r>
          </w:p>
        </w:tc>
        <w:tc>
          <w:tcPr>
            <w:tcW w:type="dxa" w:w="2316"/>
          </w:tcPr>
          <w:p>
            <w:pPr>
              <w:spacing w:after="0"/>
              <w:jc w:val="left"/>
            </w:pPr>
            <w:r>
              <w:rPr>
                <w:sz w:val="16"/>
              </w:rPr>
              <w:t>NWS zone OHZ062 (GREENE), zone-level</w:t>
            </w:r>
          </w:p>
        </w:tc>
        <w:tc>
          <w:tcPr>
            <w:tcW w:type="dxa" w:w="712"/>
          </w:tcPr>
          <w:p>
            <w:pPr>
              <w:spacing w:after="0"/>
              <w:jc w:val="left"/>
            </w:pPr>
          </w:p>
        </w:tc>
        <w:tc>
          <w:tcPr>
            <w:tcW w:type="dxa" w:w="2888"/>
          </w:tcPr>
          <w:p>
            <w:pPr>
              <w:spacing w:after="0"/>
              <w:jc w:val="left"/>
            </w:pPr>
            <w:r>
              <w:rPr>
                <w:sz w:val="16"/>
              </w:rPr>
              <w:t>B1-c worst recorded: Frost/Freeze</w:t>
            </w:r>
          </w:p>
        </w:tc>
      </w:tr>
      <w:tr>
        <w:trPr>
          <w:cantSplit/>
        </w:trPr>
        <w:tc>
          <w:tcPr>
            <w:tcW w:type="dxa" w:w="1037"/>
          </w:tcPr>
          <w:p>
            <w:pPr>
              <w:spacing w:after="0"/>
              <w:jc w:val="left"/>
            </w:pPr>
            <w:r>
              <w:rPr>
                <w:sz w:val="16"/>
              </w:rPr>
              <w:t>2001-04-09</w:t>
            </w:r>
          </w:p>
        </w:tc>
        <w:tc>
          <w:tcPr>
            <w:tcW w:type="dxa" w:w="1215"/>
          </w:tcPr>
          <w:p>
            <w:pPr>
              <w:spacing w:after="0"/>
              <w:jc w:val="left"/>
            </w:pPr>
            <w:r>
              <w:rPr>
                <w:sz w:val="16"/>
              </w:rPr>
              <w:t>Thunderstorm Wind</w:t>
            </w:r>
          </w:p>
        </w:tc>
        <w:tc>
          <w:tcPr>
            <w:tcW w:type="dxa" w:w="1676"/>
          </w:tcPr>
          <w:p>
            <w:pPr>
              <w:spacing w:after="0"/>
              <w:jc w:val="left"/>
            </w:pPr>
            <w:r>
              <w:rPr>
                <w:sz w:val="16"/>
              </w:rPr>
              <w:t>78 kt (90 mph) measured</w:t>
            </w:r>
          </w:p>
        </w:tc>
        <w:tc>
          <w:tcPr>
            <w:tcW w:type="dxa" w:w="3331"/>
          </w:tcPr>
          <w:p>
            <w:pPr>
              <w:spacing w:after="0"/>
              <w:jc w:val="left"/>
            </w:pPr>
            <w:r>
              <w:rPr>
                <w:sz w:val="16"/>
              </w:rPr>
              <w:t>damage not reported</w:t>
            </w:r>
          </w:p>
        </w:tc>
        <w:tc>
          <w:tcPr>
            <w:tcW w:type="dxa" w:w="937"/>
          </w:tcPr>
          <w:p>
            <w:pPr>
              <w:spacing w:after="0"/>
              <w:jc w:val="right"/>
            </w:pPr>
            <w:r>
              <w:rPr>
                <w:sz w:val="16"/>
              </w:rPr>
              <w:t>0, 0</w:t>
            </w:r>
          </w:p>
        </w:tc>
        <w:tc>
          <w:tcPr>
            <w:tcW w:type="dxa" w:w="2316"/>
          </w:tcPr>
          <w:p>
            <w:pPr>
              <w:spacing w:after="0"/>
              <w:jc w:val="left"/>
            </w:pPr>
            <w:r>
              <w:rPr>
                <w:sz w:val="16"/>
              </w:rPr>
              <w:t>FAIRBORN</w:t>
            </w:r>
          </w:p>
        </w:tc>
        <w:tc>
          <w:tcPr>
            <w:tcW w:type="dxa" w:w="712"/>
          </w:tcPr>
          <w:p>
            <w:pPr>
              <w:spacing w:after="0"/>
              <w:jc w:val="left"/>
            </w:pPr>
          </w:p>
        </w:tc>
        <w:tc>
          <w:tcPr>
            <w:tcW w:type="dxa" w:w="2888"/>
          </w:tcPr>
          <w:p>
            <w:pPr>
              <w:spacing w:after="0"/>
              <w:jc w:val="left"/>
            </w:pPr>
            <w:r>
              <w:rPr>
                <w:sz w:val="16"/>
              </w:rPr>
              <w:t>B1-c worst recorded: Thunderstorm Wind</w:t>
            </w:r>
          </w:p>
        </w:tc>
      </w:tr>
      <w:tr>
        <w:trPr>
          <w:cantSplit/>
        </w:trPr>
        <w:tc>
          <w:tcPr>
            <w:tcW w:type="dxa" w:w="1037"/>
          </w:tcPr>
          <w:p>
            <w:pPr>
              <w:spacing w:after="0"/>
              <w:jc w:val="left"/>
            </w:pPr>
            <w:r>
              <w:rPr>
                <w:sz w:val="16"/>
              </w:rPr>
              <w:t>2000-09-20</w:t>
            </w:r>
          </w:p>
        </w:tc>
        <w:tc>
          <w:tcPr>
            <w:tcW w:type="dxa" w:w="1215"/>
          </w:tcPr>
          <w:p>
            <w:pPr>
              <w:spacing w:after="0"/>
              <w:jc w:val="left"/>
            </w:pPr>
            <w:r>
              <w:rPr>
                <w:sz w:val="16"/>
              </w:rPr>
              <w:t>Tornado</w:t>
            </w:r>
          </w:p>
        </w:tc>
        <w:tc>
          <w:tcPr>
            <w:tcW w:type="dxa" w:w="1676"/>
          </w:tcPr>
          <w:p>
            <w:pPr>
              <w:spacing w:after="0"/>
              <w:jc w:val="left"/>
            </w:pPr>
            <w:r>
              <w:rPr>
                <w:sz w:val="16"/>
              </w:rPr>
              <w:t>F4, 9 mi within this county, 500 yd wide</w:t>
            </w:r>
          </w:p>
        </w:tc>
        <w:tc>
          <w:tcPr>
            <w:tcW w:type="dxa" w:w="3331"/>
          </w:tcPr>
          <w:p>
            <w:pPr>
              <w:spacing w:after="0"/>
              <w:jc w:val="left"/>
            </w:pPr>
            <w:r>
              <w:rPr>
                <w:sz w:val="16"/>
              </w:rPr>
              <w:t>$15,000,000 property; crops not reported (2000 dollars)</w:t>
            </w:r>
          </w:p>
        </w:tc>
        <w:tc>
          <w:tcPr>
            <w:tcW w:type="dxa" w:w="937"/>
          </w:tcPr>
          <w:p>
            <w:pPr>
              <w:spacing w:after="0"/>
              <w:jc w:val="right"/>
            </w:pPr>
            <w:r>
              <w:rPr>
                <w:sz w:val="16"/>
              </w:rPr>
              <w:t>1, 100</w:t>
            </w:r>
          </w:p>
        </w:tc>
        <w:tc>
          <w:tcPr>
            <w:tcW w:type="dxa" w:w="2316"/>
          </w:tcPr>
          <w:p>
            <w:pPr>
              <w:spacing w:after="0"/>
              <w:jc w:val="left"/>
            </w:pPr>
            <w:r>
              <w:rPr>
                <w:sz w:val="16"/>
              </w:rPr>
              <w:t>XENIA</w:t>
            </w:r>
          </w:p>
        </w:tc>
        <w:tc>
          <w:tcPr>
            <w:tcW w:type="dxa" w:w="712"/>
          </w:tcPr>
          <w:p>
            <w:pPr>
              <w:spacing w:after="0"/>
              <w:jc w:val="left"/>
            </w:pPr>
          </w:p>
        </w:tc>
        <w:tc>
          <w:tcPr>
            <w:tcW w:type="dxa" w:w="2888"/>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676"/>
          </w:tcPr>
          <w:p>
            <w:pPr>
              <w:spacing w:after="0"/>
              <w:jc w:val="left"/>
            </w:pPr>
          </w:p>
        </w:tc>
        <w:tc>
          <w:tcPr>
            <w:tcW w:type="dxa" w:w="3331"/>
          </w:tcPr>
          <w:p>
            <w:pPr>
              <w:spacing w:after="0"/>
              <w:jc w:val="left"/>
            </w:pPr>
            <w:r>
              <w:rPr>
                <w:sz w:val="16"/>
              </w:rPr>
              <w:t>damage not reported</w:t>
            </w:r>
          </w:p>
        </w:tc>
        <w:tc>
          <w:tcPr>
            <w:tcW w:type="dxa" w:w="937"/>
          </w:tcPr>
          <w:p>
            <w:pPr>
              <w:spacing w:after="0"/>
              <w:jc w:val="right"/>
            </w:pPr>
            <w:r>
              <w:rPr>
                <w:sz w:val="16"/>
              </w:rPr>
              <w:t>0, 0</w:t>
            </w:r>
          </w:p>
        </w:tc>
        <w:tc>
          <w:tcPr>
            <w:tcW w:type="dxa" w:w="2316"/>
          </w:tcPr>
          <w:p>
            <w:pPr>
              <w:spacing w:after="0"/>
              <w:jc w:val="left"/>
            </w:pPr>
            <w:r>
              <w:rPr>
                <w:sz w:val="16"/>
              </w:rPr>
              <w:t>NWS zone OHZ062 (GREENE), zone-level</w:t>
            </w:r>
          </w:p>
        </w:tc>
        <w:tc>
          <w:tcPr>
            <w:tcW w:type="dxa" w:w="712"/>
          </w:tcPr>
          <w:p>
            <w:pPr>
              <w:spacing w:after="0"/>
              <w:jc w:val="left"/>
            </w:pPr>
          </w:p>
        </w:tc>
        <w:tc>
          <w:tcPr>
            <w:tcW w:type="dxa" w:w="2888"/>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1676"/>
          </w:tcPr>
          <w:p>
            <w:pPr>
              <w:spacing w:after="0"/>
              <w:jc w:val="left"/>
            </w:pPr>
          </w:p>
        </w:tc>
        <w:tc>
          <w:tcPr>
            <w:tcW w:type="dxa" w:w="3331"/>
          </w:tcPr>
          <w:p>
            <w:pPr>
              <w:spacing w:after="0"/>
              <w:jc w:val="left"/>
            </w:pPr>
            <w:r>
              <w:rPr>
                <w:sz w:val="16"/>
              </w:rPr>
              <w:t>damage not reported</w:t>
            </w:r>
          </w:p>
        </w:tc>
        <w:tc>
          <w:tcPr>
            <w:tcW w:type="dxa" w:w="937"/>
          </w:tcPr>
          <w:p>
            <w:pPr>
              <w:spacing w:after="0"/>
              <w:jc w:val="right"/>
            </w:pPr>
            <w:r>
              <w:rPr>
                <w:sz w:val="16"/>
              </w:rPr>
              <w:t>0, 0</w:t>
            </w:r>
          </w:p>
        </w:tc>
        <w:tc>
          <w:tcPr>
            <w:tcW w:type="dxa" w:w="2316"/>
          </w:tcPr>
          <w:p>
            <w:pPr>
              <w:spacing w:after="0"/>
              <w:jc w:val="left"/>
            </w:pPr>
            <w:r>
              <w:rPr>
                <w:sz w:val="16"/>
              </w:rPr>
              <w:t>NWS zone OHZ062 (GREENE), zone-level</w:t>
            </w:r>
          </w:p>
        </w:tc>
        <w:tc>
          <w:tcPr>
            <w:tcW w:type="dxa" w:w="712"/>
          </w:tcPr>
          <w:p>
            <w:pPr>
              <w:spacing w:after="0"/>
              <w:jc w:val="left"/>
            </w:pPr>
          </w:p>
        </w:tc>
        <w:tc>
          <w:tcPr>
            <w:tcW w:type="dxa" w:w="2888"/>
          </w:tcPr>
          <w:p>
            <w:pPr>
              <w:spacing w:after="0"/>
              <w:jc w:val="left"/>
            </w:pPr>
            <w:r>
              <w:rPr>
                <w:sz w:val="16"/>
              </w:rPr>
              <w:t>B1-c worst recorded: Drought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676"/>
          </w:tcPr>
          <w:p>
            <w:pPr>
              <w:spacing w:after="0"/>
              <w:jc w:val="left"/>
            </w:pPr>
          </w:p>
        </w:tc>
        <w:tc>
          <w:tcPr>
            <w:tcW w:type="dxa" w:w="3331"/>
          </w:tcPr>
          <w:p>
            <w:pPr>
              <w:spacing w:after="0"/>
              <w:jc w:val="left"/>
            </w:pPr>
            <w:r>
              <w:rPr>
                <w:sz w:val="16"/>
              </w:rPr>
              <w:t>$20,000 property; crops not reported (zone total, 1996 dollars)</w:t>
            </w:r>
          </w:p>
        </w:tc>
        <w:tc>
          <w:tcPr>
            <w:tcW w:type="dxa" w:w="937"/>
          </w:tcPr>
          <w:p>
            <w:pPr>
              <w:spacing w:after="0"/>
              <w:jc w:val="right"/>
            </w:pPr>
            <w:r>
              <w:rPr>
                <w:sz w:val="16"/>
              </w:rPr>
              <w:t>0, 0</w:t>
            </w:r>
          </w:p>
        </w:tc>
        <w:tc>
          <w:tcPr>
            <w:tcW w:type="dxa" w:w="2316"/>
          </w:tcPr>
          <w:p>
            <w:pPr>
              <w:spacing w:after="0"/>
              <w:jc w:val="left"/>
            </w:pPr>
            <w:r>
              <w:rPr>
                <w:sz w:val="16"/>
              </w:rPr>
              <w:t>NWS zone OHZ062 (GREENE), zone-level</w:t>
            </w:r>
          </w:p>
        </w:tc>
        <w:tc>
          <w:tcPr>
            <w:tcW w:type="dxa" w:w="712"/>
          </w:tcPr>
          <w:p>
            <w:pPr>
              <w:spacing w:after="0"/>
              <w:jc w:val="left"/>
            </w:pPr>
          </w:p>
        </w:tc>
        <w:tc>
          <w:tcPr>
            <w:tcW w:type="dxa" w:w="28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1676"/>
          </w:tcPr>
          <w:p>
            <w:pPr>
              <w:spacing w:after="0"/>
              <w:jc w:val="left"/>
            </w:pPr>
          </w:p>
        </w:tc>
        <w:tc>
          <w:tcPr>
            <w:tcW w:type="dxa" w:w="3331"/>
          </w:tcPr>
          <w:p>
            <w:pPr>
              <w:spacing w:after="0"/>
              <w:jc w:val="left"/>
            </w:pPr>
            <w:r>
              <w:rPr>
                <w:sz w:val="16"/>
              </w:rPr>
              <w:t>$500,000 property; crops not reported (zone total, 1996 dollars)</w:t>
            </w:r>
          </w:p>
        </w:tc>
        <w:tc>
          <w:tcPr>
            <w:tcW w:type="dxa" w:w="937"/>
          </w:tcPr>
          <w:p>
            <w:pPr>
              <w:spacing w:after="0"/>
              <w:jc w:val="right"/>
            </w:pPr>
            <w:r>
              <w:rPr>
                <w:sz w:val="16"/>
              </w:rPr>
              <w:t>0, 0</w:t>
            </w:r>
          </w:p>
        </w:tc>
        <w:tc>
          <w:tcPr>
            <w:tcW w:type="dxa" w:w="2316"/>
          </w:tcPr>
          <w:p>
            <w:pPr>
              <w:spacing w:after="0"/>
              <w:jc w:val="left"/>
            </w:pPr>
            <w:r>
              <w:rPr>
                <w:sz w:val="16"/>
              </w:rPr>
              <w:t>NWS zone OHZ062 (GREENE), zone-level</w:t>
            </w:r>
          </w:p>
        </w:tc>
        <w:tc>
          <w:tcPr>
            <w:tcW w:type="dxa" w:w="712"/>
          </w:tcPr>
          <w:p>
            <w:pPr>
              <w:spacing w:after="0"/>
              <w:jc w:val="left"/>
            </w:pPr>
          </w:p>
        </w:tc>
        <w:tc>
          <w:tcPr>
            <w:tcW w:type="dxa" w:w="28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676"/>
          </w:tcPr>
          <w:p>
            <w:pPr>
              <w:spacing w:after="0"/>
              <w:jc w:val="left"/>
            </w:pPr>
            <w:r>
              <w:rPr>
                <w:sz w:val="16"/>
              </w:rPr>
              <w:t>F5, 20.4 mi path length (whole path, pre-1996), 533 yd wide</w:t>
            </w:r>
          </w:p>
        </w:tc>
        <w:tc>
          <w:tcPr>
            <w:tcW w:type="dxa" w:w="3331"/>
          </w:tcPr>
          <w:p>
            <w:pPr>
              <w:spacing w:after="0"/>
              <w:jc w:val="left"/>
            </w:pPr>
            <w:r>
              <w:rPr>
                <w:sz w:val="16"/>
              </w:rPr>
              <w:t>$250,000,000 property; crops not recorded (1974 dollars)</w:t>
            </w:r>
          </w:p>
        </w:tc>
        <w:tc>
          <w:tcPr>
            <w:tcW w:type="dxa" w:w="937"/>
          </w:tcPr>
          <w:p>
            <w:pPr>
              <w:spacing w:after="0"/>
              <w:jc w:val="right"/>
            </w:pPr>
            <w:r>
              <w:rPr>
                <w:sz w:val="16"/>
              </w:rPr>
              <w:t>36, 1150</w:t>
            </w:r>
          </w:p>
        </w:tc>
        <w:tc>
          <w:tcPr>
            <w:tcW w:type="dxa" w:w="2316"/>
          </w:tcPr>
          <w:p>
            <w:pPr>
              <w:spacing w:after="0"/>
              <w:jc w:val="left"/>
            </w:pPr>
            <w:r>
              <w:rPr>
                <w:sz w:val="16"/>
              </w:rPr>
              <w:t>location not recorded</w:t>
            </w:r>
          </w:p>
        </w:tc>
        <w:tc>
          <w:tcPr>
            <w:tcW w:type="dxa" w:w="712"/>
          </w:tcPr>
          <w:p>
            <w:pPr>
              <w:spacing w:after="0"/>
              <w:jc w:val="left"/>
            </w:pPr>
          </w:p>
        </w:tc>
        <w:tc>
          <w:tcPr>
            <w:tcW w:type="dxa" w:w="288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3.95</w:t>
            </w:r>
          </w:p>
        </w:tc>
        <w:tc>
          <w:tcPr>
            <w:tcW w:type="dxa" w:w="1335"/>
          </w:tcPr>
          <w:p>
            <w:pPr>
              <w:spacing w:after="0"/>
              <w:jc w:val="left"/>
            </w:pPr>
            <w:r>
              <w:rPr>
                <w:sz w:val="16"/>
              </w:rPr>
              <w:t>event-days per year</w:t>
            </w:r>
          </w:p>
        </w:tc>
        <w:tc>
          <w:tcPr>
            <w:tcW w:type="dxa" w:w="1708"/>
          </w:tcPr>
          <w:p>
            <w:pPr>
              <w:spacing w:after="0"/>
              <w:jc w:val="left"/>
            </w:pPr>
            <w:r>
              <w:rPr>
                <w:sz w:val="16"/>
              </w:rPr>
              <w:t>about 3.95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75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0.649</w:t>
            </w:r>
          </w:p>
        </w:tc>
        <w:tc>
          <w:tcPr>
            <w:tcW w:type="dxa" w:w="1335"/>
          </w:tcPr>
          <w:p>
            <w:pPr>
              <w:spacing w:after="0"/>
              <w:jc w:val="left"/>
            </w:pPr>
            <w:r>
              <w:rPr>
                <w:sz w:val="16"/>
              </w:rPr>
              <w:t>event-days per year</w:t>
            </w:r>
          </w:p>
        </w:tc>
        <w:tc>
          <w:tcPr>
            <w:tcW w:type="dxa" w:w="1708"/>
          </w:tcPr>
          <w:p>
            <w:pPr>
              <w:spacing w:after="0"/>
              <w:jc w:val="left"/>
            </w:pPr>
            <w:r>
              <w:rPr>
                <w:sz w:val="16"/>
              </w:rPr>
              <w:t>about 0.649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1 of 30 years, 1996 to 2025 (3.33%)</w:t>
            </w:r>
          </w:p>
        </w:tc>
        <w:tc>
          <w:tcPr>
            <w:tcW w:type="dxa" w:w="1572"/>
          </w:tcPr>
          <w:p>
            <w:pPr>
              <w:spacing w:after="0"/>
              <w:jc w:val="right"/>
            </w:pPr>
            <w:r>
              <w:rPr>
                <w:sz w:val="16"/>
              </w:rPr>
              <w:t>28</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0.0015</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0.15%</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3.43</w:t>
            </w:r>
          </w:p>
        </w:tc>
        <w:tc>
          <w:tcPr>
            <w:tcW w:type="dxa" w:w="1335"/>
          </w:tcPr>
          <w:p>
            <w:pPr>
              <w:spacing w:after="0"/>
              <w:jc w:val="left"/>
            </w:pPr>
            <w:r>
              <w:rPr>
                <w:sz w:val="16"/>
              </w:rPr>
              <w:t>events per year</w:t>
            </w:r>
          </w:p>
        </w:tc>
        <w:tc>
          <w:tcPr>
            <w:tcW w:type="dxa" w:w="1708"/>
          </w:tcPr>
          <w:p>
            <w:pPr>
              <w:spacing w:after="0"/>
              <w:jc w:val="left"/>
            </w:pPr>
            <w:r>
              <w:rPr>
                <w:sz w:val="16"/>
              </w:rPr>
              <w:t>about 3.43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130.3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4.84</w:t>
            </w:r>
          </w:p>
        </w:tc>
        <w:tc>
          <w:tcPr>
            <w:tcW w:type="dxa" w:w="1335"/>
          </w:tcPr>
          <w:p>
            <w:pPr>
              <w:spacing w:after="0"/>
              <w:jc w:val="left"/>
            </w:pPr>
            <w:r>
              <w:rPr>
                <w:sz w:val="16"/>
              </w:rPr>
              <w:t>event-days per year</w:t>
            </w:r>
          </w:p>
        </w:tc>
        <w:tc>
          <w:tcPr>
            <w:tcW w:type="dxa" w:w="1708"/>
          </w:tcPr>
          <w:p>
            <w:pPr>
              <w:spacing w:after="0"/>
              <w:jc w:val="left"/>
            </w:pPr>
            <w:r>
              <w:rPr>
                <w:sz w:val="16"/>
              </w:rPr>
              <w:t>about 4.84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3 of 30 years, 1996 to 2025 (10%)</w:t>
            </w:r>
          </w:p>
        </w:tc>
        <w:tc>
          <w:tcPr>
            <w:tcW w:type="dxa" w:w="1572"/>
          </w:tcPr>
          <w:p>
            <w:pPr>
              <w:spacing w:after="0"/>
              <w:jc w:val="right"/>
            </w:pPr>
            <w:r>
              <w:rPr>
                <w:sz w:val="16"/>
              </w:rPr>
              <w:t>78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0.0064</w:t>
            </w:r>
          </w:p>
        </w:tc>
        <w:tc>
          <w:tcPr>
            <w:tcW w:type="dxa" w:w="1335"/>
          </w:tcPr>
          <w:p>
            <w:pPr>
              <w:spacing w:after="0"/>
              <w:jc w:val="left"/>
            </w:pPr>
            <w:r>
              <w:rPr>
                <w:sz w:val="16"/>
              </w:rPr>
              <w:t>events per year</w:t>
            </w:r>
          </w:p>
        </w:tc>
        <w:tc>
          <w:tcPr>
            <w:tcW w:type="dxa" w:w="1708"/>
          </w:tcPr>
          <w:p>
            <w:pPr>
              <w:spacing w:after="0"/>
              <w:jc w:val="left"/>
            </w:pPr>
            <w:r>
              <w:rPr>
                <w:sz w:val="16"/>
              </w:rPr>
              <w:t>about 1 in 156 years</w:t>
            </w:r>
          </w:p>
        </w:tc>
        <w:tc>
          <w:tcPr>
            <w:tcW w:type="dxa" w:w="1037"/>
          </w:tcPr>
          <w:p>
            <w:pPr>
              <w:spacing w:after="0"/>
              <w:jc w:val="left"/>
            </w:pPr>
            <w:r>
              <w:rPr>
                <w:sz w:val="16"/>
              </w:rPr>
              <w:t>Unlikely</w:t>
            </w:r>
          </w:p>
        </w:tc>
        <w:tc>
          <w:tcPr>
            <w:tcW w:type="dxa" w:w="1316"/>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1.12</w:t>
            </w:r>
          </w:p>
        </w:tc>
        <w:tc>
          <w:tcPr>
            <w:tcW w:type="dxa" w:w="1335"/>
          </w:tcPr>
          <w:p>
            <w:pPr>
              <w:spacing w:after="0"/>
              <w:jc w:val="left"/>
            </w:pPr>
            <w:r>
              <w:rPr>
                <w:sz w:val="16"/>
              </w:rPr>
              <w:t>event-days per year</w:t>
            </w:r>
          </w:p>
        </w:tc>
        <w:tc>
          <w:tcPr>
            <w:tcW w:type="dxa" w:w="1708"/>
          </w:tcPr>
          <w:p>
            <w:pPr>
              <w:spacing w:after="0"/>
              <w:jc w:val="left"/>
            </w:pPr>
            <w:r>
              <w:rPr>
                <w:sz w:val="16"/>
              </w:rPr>
              <w:t>about 1.12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72"/>
          </w:tcPr>
          <w:p>
            <w:pPr>
              <w:spacing w:after="0"/>
              <w:jc w:val="right"/>
            </w:pPr>
            <w:r>
              <w:rPr>
                <w:sz w:val="16"/>
              </w:rPr>
              <w:t>76</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2.14</w:t>
            </w:r>
          </w:p>
        </w:tc>
        <w:tc>
          <w:tcPr>
            <w:tcW w:type="dxa" w:w="1335"/>
          </w:tcPr>
          <w:p>
            <w:pPr>
              <w:spacing w:after="0"/>
              <w:jc w:val="left"/>
            </w:pPr>
            <w:r>
              <w:rPr>
                <w:sz w:val="16"/>
              </w:rPr>
              <w:t>event-days per year</w:t>
            </w:r>
          </w:p>
        </w:tc>
        <w:tc>
          <w:tcPr>
            <w:tcW w:type="dxa" w:w="1708"/>
          </w:tcPr>
          <w:p>
            <w:pPr>
              <w:spacing w:after="0"/>
              <w:jc w:val="left"/>
            </w:pPr>
            <w:r>
              <w:rPr>
                <w:sz w:val="16"/>
              </w:rPr>
              <w:t>about 2.14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23 of 30 years, 1996 to 2025 (76.7%)</w:t>
            </w:r>
          </w:p>
        </w:tc>
        <w:tc>
          <w:tcPr>
            <w:tcW w:type="dxa" w:w="1572"/>
          </w:tcPr>
          <w:p>
            <w:pPr>
              <w:spacing w:after="0"/>
              <w:jc w:val="right"/>
            </w:pPr>
            <w:r>
              <w:rPr>
                <w:sz w:val="16"/>
              </w:rPr>
              <w:t>60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0.101</w:t>
            </w:r>
          </w:p>
        </w:tc>
        <w:tc>
          <w:tcPr>
            <w:tcW w:type="dxa" w:w="1335"/>
          </w:tcPr>
          <w:p>
            <w:pPr>
              <w:spacing w:after="0"/>
              <w:jc w:val="left"/>
            </w:pPr>
            <w:r>
              <w:rPr>
                <w:sz w:val="16"/>
              </w:rPr>
              <w:t>events per year (modeled)</w:t>
            </w:r>
          </w:p>
        </w:tc>
        <w:tc>
          <w:tcPr>
            <w:tcW w:type="dxa" w:w="1708"/>
          </w:tcPr>
          <w:p>
            <w:pPr>
              <w:spacing w:after="0"/>
              <w:jc w:val="left"/>
            </w:pPr>
            <w:r>
              <w:rPr>
                <w:sz w:val="16"/>
              </w:rPr>
              <w:t>about 1 in 10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47.5</w:t>
            </w:r>
          </w:p>
        </w:tc>
        <w:tc>
          <w:tcPr>
            <w:tcW w:type="dxa" w:w="1335"/>
          </w:tcPr>
          <w:p>
            <w:pPr>
              <w:spacing w:after="0"/>
              <w:jc w:val="left"/>
            </w:pPr>
            <w:r>
              <w:rPr>
                <w:sz w:val="16"/>
              </w:rPr>
              <w:t>days per year with a strike</w:t>
            </w:r>
          </w:p>
        </w:tc>
        <w:tc>
          <w:tcPr>
            <w:tcW w:type="dxa" w:w="1708"/>
          </w:tcPr>
          <w:p>
            <w:pPr>
              <w:spacing w:after="0"/>
              <w:jc w:val="left"/>
            </w:pPr>
            <w:r>
              <w:rPr>
                <w:sz w:val="16"/>
              </w:rPr>
              <w:t>about 47.5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2.22</w:t>
            </w:r>
          </w:p>
        </w:tc>
        <w:tc>
          <w:tcPr>
            <w:tcW w:type="dxa" w:w="1335"/>
          </w:tcPr>
          <w:p>
            <w:pPr>
              <w:spacing w:after="0"/>
              <w:jc w:val="left"/>
            </w:pPr>
            <w:r>
              <w:rPr>
                <w:sz w:val="16"/>
              </w:rPr>
              <w:t>events per year</w:t>
            </w:r>
          </w:p>
        </w:tc>
        <w:tc>
          <w:tcPr>
            <w:tcW w:type="dxa" w:w="1708"/>
          </w:tcPr>
          <w:p>
            <w:pPr>
              <w:spacing w:after="0"/>
              <w:jc w:val="left"/>
            </w:pPr>
            <w:r>
              <w:rPr>
                <w:sz w:val="16"/>
              </w:rPr>
              <w:t>about 2.22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85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0.272</w:t>
            </w:r>
          </w:p>
        </w:tc>
        <w:tc>
          <w:tcPr>
            <w:tcW w:type="dxa" w:w="1335"/>
          </w:tcPr>
          <w:p>
            <w:pPr>
              <w:spacing w:after="0"/>
              <w:jc w:val="left"/>
            </w:pPr>
            <w:r>
              <w:rPr>
                <w:sz w:val="16"/>
              </w:rPr>
              <w:t>events per year</w:t>
            </w:r>
          </w:p>
        </w:tc>
        <w:tc>
          <w:tcPr>
            <w:tcW w:type="dxa" w:w="1708"/>
          </w:tcPr>
          <w:p>
            <w:pPr>
              <w:spacing w:after="0"/>
              <w:jc w:val="left"/>
            </w:pPr>
            <w:r>
              <w:rPr>
                <w:sz w:val="16"/>
              </w:rPr>
              <w:t>about 1 in 4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0.0000303</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0.00303%</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10.8</w:t>
            </w:r>
          </w:p>
        </w:tc>
        <w:tc>
          <w:tcPr>
            <w:tcW w:type="dxa" w:w="1335"/>
          </w:tcPr>
          <w:p>
            <w:pPr>
              <w:spacing w:after="0"/>
              <w:jc w:val="left"/>
            </w:pPr>
            <w:r>
              <w:rPr>
                <w:sz w:val="16"/>
              </w:rPr>
              <w:t>event-days per year</w:t>
            </w:r>
          </w:p>
        </w:tc>
        <w:tc>
          <w:tcPr>
            <w:tcW w:type="dxa" w:w="1708"/>
          </w:tcPr>
          <w:p>
            <w:pPr>
              <w:spacing w:after="0"/>
              <w:jc w:val="left"/>
            </w:pPr>
            <w:r>
              <w:rPr>
                <w:sz w:val="16"/>
              </w:rPr>
              <w:t>about 10.8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26 of 30 years, 1996 to 2025 (86.7%)</w:t>
            </w:r>
          </w:p>
        </w:tc>
        <w:tc>
          <w:tcPr>
            <w:tcW w:type="dxa" w:w="1572"/>
          </w:tcPr>
          <w:p>
            <w:pPr>
              <w:spacing w:after="0"/>
              <w:jc w:val="right"/>
            </w:pPr>
            <w:r>
              <w:rPr>
                <w:sz w:val="16"/>
              </w:rPr>
              <w:t>206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227</w:t>
            </w:r>
          </w:p>
        </w:tc>
        <w:tc>
          <w:tcPr>
            <w:tcW w:type="dxa" w:w="1381"/>
          </w:tcPr>
          <w:p>
            <w:pPr>
              <w:spacing w:after="0"/>
              <w:jc w:val="right"/>
            </w:pPr>
            <w:r>
              <w:rPr>
                <w:sz w:val="16"/>
              </w:rPr>
              <w:t>30</w:t>
            </w:r>
          </w:p>
        </w:tc>
        <w:tc>
          <w:tcPr>
            <w:tcW w:type="dxa" w:w="1381"/>
          </w:tcPr>
          <w:p>
            <w:pPr>
              <w:spacing w:after="0"/>
              <w:jc w:val="right"/>
            </w:pPr>
            <w:r>
              <w:rPr>
                <w:sz w:val="16"/>
              </w:rPr>
              <w:t>7.57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42 of 42</w:t>
            </w:r>
          </w:p>
        </w:tc>
        <w:tc>
          <w:tcPr>
            <w:tcW w:type="dxa" w:w="1191"/>
          </w:tcPr>
          <w:p>
            <w:pPr>
              <w:spacing w:after="0"/>
              <w:jc w:val="right"/>
            </w:pPr>
            <w:r>
              <w:rPr>
                <w:sz w:val="16"/>
              </w:rPr>
              <w:t>52.7</w:t>
            </w:r>
          </w:p>
        </w:tc>
        <w:tc>
          <w:tcPr>
            <w:tcW w:type="dxa" w:w="1250"/>
          </w:tcPr>
          <w:p>
            <w:pPr>
              <w:spacing w:after="0"/>
              <w:jc w:val="right"/>
            </w:pPr>
            <w:r>
              <w:rPr>
                <w:sz w:val="16"/>
              </w:rPr>
              <w:t>82.9</w:t>
            </w:r>
          </w:p>
        </w:tc>
        <w:tc>
          <w:tcPr>
            <w:tcW w:type="dxa" w:w="1191"/>
          </w:tcPr>
          <w:p>
            <w:pPr>
              <w:spacing w:after="0"/>
              <w:jc w:val="right"/>
            </w:pPr>
            <w:r>
              <w:rPr>
                <w:sz w:val="16"/>
              </w:rPr>
              <w:t>91.9</w:t>
            </w:r>
          </w:p>
        </w:tc>
        <w:tc>
          <w:tcPr>
            <w:tcW w:type="dxa" w:w="6995"/>
          </w:tcPr>
          <w:p>
            <w:pPr>
              <w:spacing w:after="0"/>
              <w:jc w:val="left"/>
            </w:pPr>
            <w:r>
              <w:rPr>
                <w:sz w:val="16"/>
              </w:rPr>
              <w:t>Relatively High 30, Relatively Moderate 12</w:t>
            </w:r>
          </w:p>
        </w:tc>
      </w:tr>
      <w:tr>
        <w:trPr>
          <w:cantSplit/>
        </w:trPr>
        <w:tc>
          <w:tcPr>
            <w:tcW w:type="dxa" w:w="1906"/>
          </w:tcPr>
          <w:p>
            <w:pPr>
              <w:spacing w:after="0"/>
              <w:jc w:val="left"/>
            </w:pPr>
            <w:r>
              <w:rPr>
                <w:sz w:val="16"/>
              </w:rPr>
              <w:t>Drought</w:t>
            </w:r>
          </w:p>
        </w:tc>
        <w:tc>
          <w:tcPr>
            <w:tcW w:type="dxa" w:w="1578"/>
          </w:tcPr>
          <w:p>
            <w:pPr>
              <w:spacing w:after="0"/>
              <w:jc w:val="right"/>
            </w:pPr>
            <w:r>
              <w:rPr>
                <w:sz w:val="16"/>
              </w:rPr>
              <w:t>31 of 42</w:t>
            </w:r>
          </w:p>
        </w:tc>
        <w:tc>
          <w:tcPr>
            <w:tcW w:type="dxa" w:w="1191"/>
          </w:tcPr>
          <w:p>
            <w:pPr>
              <w:spacing w:after="0"/>
              <w:jc w:val="right"/>
            </w:pPr>
            <w:r>
              <w:rPr>
                <w:sz w:val="16"/>
              </w:rPr>
              <w:t>67.9</w:t>
            </w:r>
          </w:p>
        </w:tc>
        <w:tc>
          <w:tcPr>
            <w:tcW w:type="dxa" w:w="1250"/>
          </w:tcPr>
          <w:p>
            <w:pPr>
              <w:spacing w:after="0"/>
              <w:jc w:val="right"/>
            </w:pPr>
            <w:r>
              <w:rPr>
                <w:sz w:val="16"/>
              </w:rPr>
              <w:t>77.5</w:t>
            </w:r>
          </w:p>
        </w:tc>
        <w:tc>
          <w:tcPr>
            <w:tcW w:type="dxa" w:w="1191"/>
          </w:tcPr>
          <w:p>
            <w:pPr>
              <w:spacing w:after="0"/>
              <w:jc w:val="right"/>
            </w:pPr>
            <w:r>
              <w:rPr>
                <w:sz w:val="16"/>
              </w:rPr>
              <w:t>92.0</w:t>
            </w:r>
          </w:p>
        </w:tc>
        <w:tc>
          <w:tcPr>
            <w:tcW w:type="dxa" w:w="6995"/>
          </w:tcPr>
          <w:p>
            <w:pPr>
              <w:spacing w:after="0"/>
              <w:jc w:val="left"/>
            </w:pPr>
            <w:r>
              <w:rPr>
                <w:sz w:val="16"/>
              </w:rPr>
              <w:t>Relatively Moderate 1, Relatively Low 13, Very Low 17, No Rating 11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42 of 42</w:t>
            </w:r>
          </w:p>
        </w:tc>
        <w:tc>
          <w:tcPr>
            <w:tcW w:type="dxa" w:w="1191"/>
          </w:tcPr>
          <w:p>
            <w:pPr>
              <w:spacing w:after="0"/>
              <w:jc w:val="right"/>
            </w:pPr>
            <w:r>
              <w:rPr>
                <w:sz w:val="16"/>
              </w:rPr>
              <w:t>30.9</w:t>
            </w:r>
          </w:p>
        </w:tc>
        <w:tc>
          <w:tcPr>
            <w:tcW w:type="dxa" w:w="1250"/>
          </w:tcPr>
          <w:p>
            <w:pPr>
              <w:spacing w:after="0"/>
              <w:jc w:val="right"/>
            </w:pPr>
            <w:r>
              <w:rPr>
                <w:sz w:val="16"/>
              </w:rPr>
              <w:t>54.4</w:t>
            </w:r>
          </w:p>
        </w:tc>
        <w:tc>
          <w:tcPr>
            <w:tcW w:type="dxa" w:w="1191"/>
          </w:tcPr>
          <w:p>
            <w:pPr>
              <w:spacing w:after="0"/>
              <w:jc w:val="right"/>
            </w:pPr>
            <w:r>
              <w:rPr>
                <w:sz w:val="16"/>
              </w:rPr>
              <w:t>74.8</w:t>
            </w:r>
          </w:p>
        </w:tc>
        <w:tc>
          <w:tcPr>
            <w:tcW w:type="dxa" w:w="6995"/>
          </w:tcPr>
          <w:p>
            <w:pPr>
              <w:spacing w:after="0"/>
              <w:jc w:val="left"/>
            </w:pPr>
            <w:r>
              <w:rPr>
                <w:sz w:val="16"/>
              </w:rPr>
              <w:t>Relatively Low 36, Very Low 6</w:t>
            </w:r>
          </w:p>
        </w:tc>
      </w:tr>
      <w:tr>
        <w:trPr>
          <w:cantSplit/>
        </w:trPr>
        <w:tc>
          <w:tcPr>
            <w:tcW w:type="dxa" w:w="1906"/>
          </w:tcPr>
          <w:p>
            <w:pPr>
              <w:spacing w:after="0"/>
              <w:jc w:val="left"/>
            </w:pPr>
            <w:r>
              <w:rPr>
                <w:sz w:val="16"/>
              </w:rPr>
              <w:t>Hail</w:t>
            </w:r>
          </w:p>
        </w:tc>
        <w:tc>
          <w:tcPr>
            <w:tcW w:type="dxa" w:w="1578"/>
          </w:tcPr>
          <w:p>
            <w:pPr>
              <w:spacing w:after="0"/>
              <w:jc w:val="right"/>
            </w:pPr>
            <w:r>
              <w:rPr>
                <w:sz w:val="16"/>
              </w:rPr>
              <w:t>42 of 42</w:t>
            </w:r>
          </w:p>
        </w:tc>
        <w:tc>
          <w:tcPr>
            <w:tcW w:type="dxa" w:w="1191"/>
          </w:tcPr>
          <w:p>
            <w:pPr>
              <w:spacing w:after="0"/>
              <w:jc w:val="right"/>
            </w:pPr>
            <w:r>
              <w:rPr>
                <w:sz w:val="16"/>
              </w:rPr>
              <w:t>45.2</w:t>
            </w:r>
          </w:p>
        </w:tc>
        <w:tc>
          <w:tcPr>
            <w:tcW w:type="dxa" w:w="1250"/>
          </w:tcPr>
          <w:p>
            <w:pPr>
              <w:spacing w:after="0"/>
              <w:jc w:val="right"/>
            </w:pPr>
            <w:r>
              <w:rPr>
                <w:sz w:val="16"/>
              </w:rPr>
              <w:t>64.1</w:t>
            </w:r>
          </w:p>
        </w:tc>
        <w:tc>
          <w:tcPr>
            <w:tcW w:type="dxa" w:w="1191"/>
          </w:tcPr>
          <w:p>
            <w:pPr>
              <w:spacing w:after="0"/>
              <w:jc w:val="right"/>
            </w:pPr>
            <w:r>
              <w:rPr>
                <w:sz w:val="16"/>
              </w:rPr>
              <w:t>75.0</w:t>
            </w:r>
          </w:p>
        </w:tc>
        <w:tc>
          <w:tcPr>
            <w:tcW w:type="dxa" w:w="6995"/>
          </w:tcPr>
          <w:p>
            <w:pPr>
              <w:spacing w:after="0"/>
              <w:jc w:val="left"/>
            </w:pPr>
            <w:r>
              <w:rPr>
                <w:sz w:val="16"/>
              </w:rPr>
              <w:t>Relatively Moderate 12, Relatively Low 30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42 of 42</w:t>
            </w:r>
          </w:p>
        </w:tc>
        <w:tc>
          <w:tcPr>
            <w:tcW w:type="dxa" w:w="1191"/>
          </w:tcPr>
          <w:p>
            <w:pPr>
              <w:spacing w:after="0"/>
              <w:jc w:val="right"/>
            </w:pPr>
            <w:r>
              <w:rPr>
                <w:sz w:val="16"/>
              </w:rPr>
              <w:t>6.4</w:t>
            </w:r>
          </w:p>
        </w:tc>
        <w:tc>
          <w:tcPr>
            <w:tcW w:type="dxa" w:w="1250"/>
          </w:tcPr>
          <w:p>
            <w:pPr>
              <w:spacing w:after="0"/>
              <w:jc w:val="right"/>
            </w:pPr>
            <w:r>
              <w:rPr>
                <w:sz w:val="16"/>
              </w:rPr>
              <w:t>26.3</w:t>
            </w:r>
          </w:p>
        </w:tc>
        <w:tc>
          <w:tcPr>
            <w:tcW w:type="dxa" w:w="1191"/>
          </w:tcPr>
          <w:p>
            <w:pPr>
              <w:spacing w:after="0"/>
              <w:jc w:val="right"/>
            </w:pPr>
            <w:r>
              <w:rPr>
                <w:sz w:val="16"/>
              </w:rPr>
              <w:t>44.0</w:t>
            </w:r>
          </w:p>
        </w:tc>
        <w:tc>
          <w:tcPr>
            <w:tcW w:type="dxa" w:w="6995"/>
          </w:tcPr>
          <w:p>
            <w:pPr>
              <w:spacing w:after="0"/>
              <w:jc w:val="left"/>
            </w:pPr>
            <w:r>
              <w:rPr>
                <w:sz w:val="16"/>
              </w:rPr>
              <w:t>Relatively Low 34, Very Low 8</w:t>
            </w:r>
          </w:p>
        </w:tc>
      </w:tr>
      <w:tr>
        <w:trPr>
          <w:cantSplit/>
        </w:trPr>
        <w:tc>
          <w:tcPr>
            <w:tcW w:type="dxa" w:w="1906"/>
          </w:tcPr>
          <w:p>
            <w:pPr>
              <w:spacing w:after="0"/>
              <w:jc w:val="left"/>
            </w:pPr>
            <w:r>
              <w:rPr>
                <w:sz w:val="16"/>
              </w:rPr>
              <w:t>Hurricane</w:t>
            </w:r>
          </w:p>
        </w:tc>
        <w:tc>
          <w:tcPr>
            <w:tcW w:type="dxa" w:w="1578"/>
          </w:tcPr>
          <w:p>
            <w:pPr>
              <w:spacing w:after="0"/>
              <w:jc w:val="right"/>
            </w:pPr>
            <w:r>
              <w:rPr>
                <w:sz w:val="16"/>
              </w:rPr>
              <w:t>42 of 42</w:t>
            </w:r>
          </w:p>
        </w:tc>
        <w:tc>
          <w:tcPr>
            <w:tcW w:type="dxa" w:w="1191"/>
          </w:tcPr>
          <w:p>
            <w:pPr>
              <w:spacing w:after="0"/>
              <w:jc w:val="right"/>
            </w:pPr>
            <w:r>
              <w:rPr>
                <w:sz w:val="16"/>
              </w:rPr>
              <w:t>23.1</w:t>
            </w:r>
          </w:p>
        </w:tc>
        <w:tc>
          <w:tcPr>
            <w:tcW w:type="dxa" w:w="1250"/>
          </w:tcPr>
          <w:p>
            <w:pPr>
              <w:spacing w:after="0"/>
              <w:jc w:val="right"/>
            </w:pPr>
            <w:r>
              <w:rPr>
                <w:sz w:val="16"/>
              </w:rPr>
              <w:t>29.7</w:t>
            </w:r>
          </w:p>
        </w:tc>
        <w:tc>
          <w:tcPr>
            <w:tcW w:type="dxa" w:w="1191"/>
          </w:tcPr>
          <w:p>
            <w:pPr>
              <w:spacing w:after="0"/>
              <w:jc w:val="right"/>
            </w:pPr>
            <w:r>
              <w:rPr>
                <w:sz w:val="16"/>
              </w:rPr>
              <w:t>38.0</w:t>
            </w:r>
          </w:p>
        </w:tc>
        <w:tc>
          <w:tcPr>
            <w:tcW w:type="dxa" w:w="6995"/>
          </w:tcPr>
          <w:p>
            <w:pPr>
              <w:spacing w:after="0"/>
              <w:jc w:val="left"/>
            </w:pPr>
            <w:r>
              <w:rPr>
                <w:sz w:val="16"/>
              </w:rPr>
              <w:t>Very Low 42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42 of 42</w:t>
            </w:r>
          </w:p>
        </w:tc>
        <w:tc>
          <w:tcPr>
            <w:tcW w:type="dxa" w:w="1191"/>
          </w:tcPr>
          <w:p>
            <w:pPr>
              <w:spacing w:after="0"/>
              <w:jc w:val="right"/>
            </w:pPr>
            <w:r>
              <w:rPr>
                <w:sz w:val="16"/>
              </w:rPr>
              <w:t>56.6</w:t>
            </w:r>
          </w:p>
        </w:tc>
        <w:tc>
          <w:tcPr>
            <w:tcW w:type="dxa" w:w="1250"/>
          </w:tcPr>
          <w:p>
            <w:pPr>
              <w:spacing w:after="0"/>
              <w:jc w:val="right"/>
            </w:pPr>
            <w:r>
              <w:rPr>
                <w:sz w:val="16"/>
              </w:rPr>
              <w:t>80.0</w:t>
            </w:r>
          </w:p>
        </w:tc>
        <w:tc>
          <w:tcPr>
            <w:tcW w:type="dxa" w:w="1191"/>
          </w:tcPr>
          <w:p>
            <w:pPr>
              <w:spacing w:after="0"/>
              <w:jc w:val="right"/>
            </w:pPr>
            <w:r>
              <w:rPr>
                <w:sz w:val="16"/>
              </w:rPr>
              <w:t>88.9</w:t>
            </w:r>
          </w:p>
        </w:tc>
        <w:tc>
          <w:tcPr>
            <w:tcW w:type="dxa" w:w="6995"/>
          </w:tcPr>
          <w:p>
            <w:pPr>
              <w:spacing w:after="0"/>
              <w:jc w:val="left"/>
            </w:pPr>
            <w:r>
              <w:rPr>
                <w:sz w:val="16"/>
              </w:rPr>
              <w:t>Relatively Moderate 38, Relatively Low 4</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42 of 42</w:t>
            </w:r>
          </w:p>
        </w:tc>
        <w:tc>
          <w:tcPr>
            <w:tcW w:type="dxa" w:w="1191"/>
          </w:tcPr>
          <w:p>
            <w:pPr>
              <w:spacing w:after="0"/>
              <w:jc w:val="right"/>
            </w:pPr>
            <w:r>
              <w:rPr>
                <w:sz w:val="16"/>
              </w:rPr>
              <w:t>2.0</w:t>
            </w:r>
          </w:p>
        </w:tc>
        <w:tc>
          <w:tcPr>
            <w:tcW w:type="dxa" w:w="1250"/>
          </w:tcPr>
          <w:p>
            <w:pPr>
              <w:spacing w:after="0"/>
              <w:jc w:val="right"/>
            </w:pPr>
            <w:r>
              <w:rPr>
                <w:sz w:val="16"/>
              </w:rPr>
              <w:t>29.4</w:t>
            </w:r>
          </w:p>
        </w:tc>
        <w:tc>
          <w:tcPr>
            <w:tcW w:type="dxa" w:w="1191"/>
          </w:tcPr>
          <w:p>
            <w:pPr>
              <w:spacing w:after="0"/>
              <w:jc w:val="right"/>
            </w:pPr>
            <w:r>
              <w:rPr>
                <w:sz w:val="16"/>
              </w:rPr>
              <w:t>71.9</w:t>
            </w:r>
          </w:p>
        </w:tc>
        <w:tc>
          <w:tcPr>
            <w:tcW w:type="dxa" w:w="6995"/>
          </w:tcPr>
          <w:p>
            <w:pPr>
              <w:spacing w:after="0"/>
              <w:jc w:val="left"/>
            </w:pPr>
            <w:r>
              <w:rPr>
                <w:sz w:val="16"/>
              </w:rPr>
              <w:t>Relatively Moderate 9, Relatively Low 21, Very Low 12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42 of 42</w:t>
            </w:r>
          </w:p>
        </w:tc>
        <w:tc>
          <w:tcPr>
            <w:tcW w:type="dxa" w:w="1191"/>
          </w:tcPr>
          <w:p>
            <w:pPr>
              <w:spacing w:after="0"/>
              <w:jc w:val="right"/>
            </w:pPr>
            <w:r>
              <w:rPr>
                <w:sz w:val="16"/>
              </w:rPr>
              <w:t>17.2</w:t>
            </w:r>
          </w:p>
        </w:tc>
        <w:tc>
          <w:tcPr>
            <w:tcW w:type="dxa" w:w="1250"/>
          </w:tcPr>
          <w:p>
            <w:pPr>
              <w:spacing w:after="0"/>
              <w:jc w:val="right"/>
            </w:pPr>
            <w:r>
              <w:rPr>
                <w:sz w:val="16"/>
              </w:rPr>
              <w:t>61.2</w:t>
            </w:r>
          </w:p>
        </w:tc>
        <w:tc>
          <w:tcPr>
            <w:tcW w:type="dxa" w:w="1191"/>
          </w:tcPr>
          <w:p>
            <w:pPr>
              <w:spacing w:after="0"/>
              <w:jc w:val="right"/>
            </w:pPr>
            <w:r>
              <w:rPr>
                <w:sz w:val="16"/>
              </w:rPr>
              <w:t>90.4</w:t>
            </w:r>
          </w:p>
        </w:tc>
        <w:tc>
          <w:tcPr>
            <w:tcW w:type="dxa" w:w="6995"/>
          </w:tcPr>
          <w:p>
            <w:pPr>
              <w:spacing w:after="0"/>
              <w:jc w:val="left"/>
            </w:pPr>
            <w:r>
              <w:rPr>
                <w:sz w:val="16"/>
              </w:rPr>
              <w:t>Relatively Low 4, Very Low 38</w:t>
            </w:r>
          </w:p>
        </w:tc>
      </w:tr>
      <w:tr>
        <w:trPr>
          <w:cantSplit/>
        </w:trPr>
        <w:tc>
          <w:tcPr>
            <w:tcW w:type="dxa" w:w="1906"/>
          </w:tcPr>
          <w:p>
            <w:pPr>
              <w:spacing w:after="0"/>
              <w:jc w:val="left"/>
            </w:pPr>
            <w:r>
              <w:rPr>
                <w:sz w:val="16"/>
              </w:rPr>
              <w:t>Lightning</w:t>
            </w:r>
          </w:p>
        </w:tc>
        <w:tc>
          <w:tcPr>
            <w:tcW w:type="dxa" w:w="1578"/>
          </w:tcPr>
          <w:p>
            <w:pPr>
              <w:spacing w:after="0"/>
              <w:jc w:val="right"/>
            </w:pPr>
            <w:r>
              <w:rPr>
                <w:sz w:val="16"/>
              </w:rPr>
              <w:t>42 of 42</w:t>
            </w:r>
          </w:p>
        </w:tc>
        <w:tc>
          <w:tcPr>
            <w:tcW w:type="dxa" w:w="1191"/>
          </w:tcPr>
          <w:p>
            <w:pPr>
              <w:spacing w:after="0"/>
              <w:jc w:val="right"/>
            </w:pPr>
            <w:r>
              <w:rPr>
                <w:sz w:val="16"/>
              </w:rPr>
              <w:t>25.4</w:t>
            </w:r>
          </w:p>
        </w:tc>
        <w:tc>
          <w:tcPr>
            <w:tcW w:type="dxa" w:w="1250"/>
          </w:tcPr>
          <w:p>
            <w:pPr>
              <w:spacing w:after="0"/>
              <w:jc w:val="right"/>
            </w:pPr>
            <w:r>
              <w:rPr>
                <w:sz w:val="16"/>
              </w:rPr>
              <w:t>57.6</w:t>
            </w:r>
          </w:p>
        </w:tc>
        <w:tc>
          <w:tcPr>
            <w:tcW w:type="dxa" w:w="1191"/>
          </w:tcPr>
          <w:p>
            <w:pPr>
              <w:spacing w:after="0"/>
              <w:jc w:val="right"/>
            </w:pPr>
            <w:r>
              <w:rPr>
                <w:sz w:val="16"/>
              </w:rPr>
              <w:t>75.7</w:t>
            </w:r>
          </w:p>
        </w:tc>
        <w:tc>
          <w:tcPr>
            <w:tcW w:type="dxa" w:w="6995"/>
          </w:tcPr>
          <w:p>
            <w:pPr>
              <w:spacing w:after="0"/>
              <w:jc w:val="left"/>
            </w:pPr>
            <w:r>
              <w:rPr>
                <w:sz w:val="16"/>
              </w:rPr>
              <w:t>Relatively Moderate 30, Relatively Low 12</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42 of 42</w:t>
            </w:r>
          </w:p>
        </w:tc>
        <w:tc>
          <w:tcPr>
            <w:tcW w:type="dxa" w:w="1191"/>
          </w:tcPr>
          <w:p>
            <w:pPr>
              <w:spacing w:after="0"/>
              <w:jc w:val="right"/>
            </w:pPr>
            <w:r>
              <w:rPr>
                <w:sz w:val="16"/>
              </w:rPr>
              <w:t>45.3</w:t>
            </w:r>
          </w:p>
        </w:tc>
        <w:tc>
          <w:tcPr>
            <w:tcW w:type="dxa" w:w="1250"/>
          </w:tcPr>
          <w:p>
            <w:pPr>
              <w:spacing w:after="0"/>
              <w:jc w:val="right"/>
            </w:pPr>
            <w:r>
              <w:rPr>
                <w:sz w:val="16"/>
              </w:rPr>
              <w:t>71.6</w:t>
            </w:r>
          </w:p>
        </w:tc>
        <w:tc>
          <w:tcPr>
            <w:tcW w:type="dxa" w:w="1191"/>
          </w:tcPr>
          <w:p>
            <w:pPr>
              <w:spacing w:after="0"/>
              <w:jc w:val="right"/>
            </w:pPr>
            <w:r>
              <w:rPr>
                <w:sz w:val="16"/>
              </w:rPr>
              <w:t>84.4</w:t>
            </w:r>
          </w:p>
        </w:tc>
        <w:tc>
          <w:tcPr>
            <w:tcW w:type="dxa" w:w="6995"/>
          </w:tcPr>
          <w:p>
            <w:pPr>
              <w:spacing w:after="0"/>
              <w:jc w:val="left"/>
            </w:pPr>
            <w:r>
              <w:rPr>
                <w:sz w:val="16"/>
              </w:rPr>
              <w:t>Relatively High 3, Relatively Moderate 36, Relatively Low 3</w:t>
            </w:r>
          </w:p>
        </w:tc>
      </w:tr>
      <w:tr>
        <w:trPr>
          <w:cantSplit/>
        </w:trPr>
        <w:tc>
          <w:tcPr>
            <w:tcW w:type="dxa" w:w="1906"/>
          </w:tcPr>
          <w:p>
            <w:pPr>
              <w:spacing w:after="0"/>
              <w:jc w:val="left"/>
            </w:pPr>
            <w:r>
              <w:rPr>
                <w:sz w:val="16"/>
              </w:rPr>
              <w:t>Tornado</w:t>
            </w:r>
          </w:p>
        </w:tc>
        <w:tc>
          <w:tcPr>
            <w:tcW w:type="dxa" w:w="1578"/>
          </w:tcPr>
          <w:p>
            <w:pPr>
              <w:spacing w:after="0"/>
              <w:jc w:val="right"/>
            </w:pPr>
            <w:r>
              <w:rPr>
                <w:sz w:val="16"/>
              </w:rPr>
              <w:t>42 of 42</w:t>
            </w:r>
          </w:p>
        </w:tc>
        <w:tc>
          <w:tcPr>
            <w:tcW w:type="dxa" w:w="1191"/>
          </w:tcPr>
          <w:p>
            <w:pPr>
              <w:spacing w:after="0"/>
              <w:jc w:val="right"/>
            </w:pPr>
            <w:r>
              <w:rPr>
                <w:sz w:val="16"/>
              </w:rPr>
              <w:t>41.2</w:t>
            </w:r>
          </w:p>
        </w:tc>
        <w:tc>
          <w:tcPr>
            <w:tcW w:type="dxa" w:w="1250"/>
          </w:tcPr>
          <w:p>
            <w:pPr>
              <w:spacing w:after="0"/>
              <w:jc w:val="right"/>
            </w:pPr>
            <w:r>
              <w:rPr>
                <w:sz w:val="16"/>
              </w:rPr>
              <w:t>59.5</w:t>
            </w:r>
          </w:p>
        </w:tc>
        <w:tc>
          <w:tcPr>
            <w:tcW w:type="dxa" w:w="1191"/>
          </w:tcPr>
          <w:p>
            <w:pPr>
              <w:spacing w:after="0"/>
              <w:jc w:val="right"/>
            </w:pPr>
            <w:r>
              <w:rPr>
                <w:sz w:val="16"/>
              </w:rPr>
              <w:t>72.0</w:t>
            </w:r>
          </w:p>
        </w:tc>
        <w:tc>
          <w:tcPr>
            <w:tcW w:type="dxa" w:w="6995"/>
          </w:tcPr>
          <w:p>
            <w:pPr>
              <w:spacing w:after="0"/>
              <w:jc w:val="left"/>
            </w:pPr>
            <w:r>
              <w:rPr>
                <w:sz w:val="16"/>
              </w:rPr>
              <w:t>Relatively Moderate 32, Relatively Low 10</w:t>
            </w:r>
          </w:p>
        </w:tc>
      </w:tr>
      <w:tr>
        <w:trPr>
          <w:cantSplit/>
        </w:trPr>
        <w:tc>
          <w:tcPr>
            <w:tcW w:type="dxa" w:w="1906"/>
          </w:tcPr>
          <w:p>
            <w:pPr>
              <w:spacing w:after="0"/>
              <w:jc w:val="left"/>
            </w:pPr>
            <w:r>
              <w:rPr>
                <w:sz w:val="16"/>
              </w:rPr>
              <w:t>Wildfire</w:t>
            </w:r>
          </w:p>
        </w:tc>
        <w:tc>
          <w:tcPr>
            <w:tcW w:type="dxa" w:w="1578"/>
          </w:tcPr>
          <w:p>
            <w:pPr>
              <w:spacing w:after="0"/>
              <w:jc w:val="right"/>
            </w:pPr>
            <w:r>
              <w:rPr>
                <w:sz w:val="16"/>
              </w:rPr>
              <w:t>42 of 42</w:t>
            </w:r>
          </w:p>
        </w:tc>
        <w:tc>
          <w:tcPr>
            <w:tcW w:type="dxa" w:w="1191"/>
          </w:tcPr>
          <w:p>
            <w:pPr>
              <w:spacing w:after="0"/>
              <w:jc w:val="right"/>
            </w:pPr>
            <w:r>
              <w:rPr>
                <w:sz w:val="16"/>
              </w:rPr>
              <w:t>29.2</w:t>
            </w:r>
          </w:p>
        </w:tc>
        <w:tc>
          <w:tcPr>
            <w:tcW w:type="dxa" w:w="1250"/>
          </w:tcPr>
          <w:p>
            <w:pPr>
              <w:spacing w:after="0"/>
              <w:jc w:val="right"/>
            </w:pPr>
            <w:r>
              <w:rPr>
                <w:sz w:val="16"/>
              </w:rPr>
              <w:t>53.5</w:t>
            </w:r>
          </w:p>
        </w:tc>
        <w:tc>
          <w:tcPr>
            <w:tcW w:type="dxa" w:w="1191"/>
          </w:tcPr>
          <w:p>
            <w:pPr>
              <w:spacing w:after="0"/>
              <w:jc w:val="right"/>
            </w:pPr>
            <w:r>
              <w:rPr>
                <w:sz w:val="16"/>
              </w:rPr>
              <w:t>65.2</w:t>
            </w:r>
          </w:p>
        </w:tc>
        <w:tc>
          <w:tcPr>
            <w:tcW w:type="dxa" w:w="6995"/>
          </w:tcPr>
          <w:p>
            <w:pPr>
              <w:spacing w:after="0"/>
              <w:jc w:val="left"/>
            </w:pPr>
            <w:r>
              <w:rPr>
                <w:sz w:val="16"/>
              </w:rPr>
              <w:t>Very Low 42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42 of 42</w:t>
            </w:r>
          </w:p>
        </w:tc>
        <w:tc>
          <w:tcPr>
            <w:tcW w:type="dxa" w:w="1191"/>
          </w:tcPr>
          <w:p>
            <w:pPr>
              <w:spacing w:after="0"/>
              <w:jc w:val="right"/>
            </w:pPr>
            <w:r>
              <w:rPr>
                <w:sz w:val="16"/>
              </w:rPr>
              <w:t>35.5</w:t>
            </w:r>
          </w:p>
        </w:tc>
        <w:tc>
          <w:tcPr>
            <w:tcW w:type="dxa" w:w="1250"/>
          </w:tcPr>
          <w:p>
            <w:pPr>
              <w:spacing w:after="0"/>
              <w:jc w:val="right"/>
            </w:pPr>
            <w:r>
              <w:rPr>
                <w:sz w:val="16"/>
              </w:rPr>
              <w:t>56.4</w:t>
            </w:r>
          </w:p>
        </w:tc>
        <w:tc>
          <w:tcPr>
            <w:tcW w:type="dxa" w:w="1191"/>
          </w:tcPr>
          <w:p>
            <w:pPr>
              <w:spacing w:after="0"/>
              <w:jc w:val="right"/>
            </w:pPr>
            <w:r>
              <w:rPr>
                <w:sz w:val="16"/>
              </w:rPr>
              <w:t>69.8</w:t>
            </w:r>
          </w:p>
        </w:tc>
        <w:tc>
          <w:tcPr>
            <w:tcW w:type="dxa" w:w="6995"/>
          </w:tcPr>
          <w:p>
            <w:pPr>
              <w:spacing w:after="0"/>
              <w:jc w:val="left"/>
            </w:pPr>
            <w:r>
              <w:rPr>
                <w:sz w:val="16"/>
              </w:rPr>
              <w:t>Relatively Moderate 33, Relatively Low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3"/>
        <w:gridCol w:w="769"/>
        <w:gridCol w:w="2561"/>
        <w:gridCol w:w="2061"/>
        <w:gridCol w:w="2134"/>
        <w:gridCol w:w="2378"/>
        <w:gridCol w:w="2486"/>
      </w:tblGrid>
      <w:tr>
        <w:trPr>
          <w:cantSplit/>
          <w:tblHeader/>
        </w:trPr>
        <w:tc>
          <w:tcPr>
            <w:tcW w:type="dxa" w:w="172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61"/>
            <w:shd w:val="clear" w:color="auto" w:fill="E8E8E8"/>
          </w:tcPr>
          <w:p>
            <w:pPr>
              <w:spacing w:after="0"/>
              <w:jc w:val="left"/>
            </w:pPr>
            <w:r>
              <w:rPr>
                <w:b/>
                <w:sz w:val="16"/>
              </w:rPr>
              <w:t>Plan status</w:t>
            </w:r>
          </w:p>
        </w:tc>
        <w:tc>
          <w:tcPr>
            <w:tcW w:type="dxa" w:w="20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86"/>
            <w:shd w:val="clear" w:color="auto" w:fill="E8E8E8"/>
          </w:tcPr>
          <w:p>
            <w:pPr>
              <w:spacing w:after="0"/>
              <w:jc w:val="left"/>
            </w:pPr>
            <w:r>
              <w:rPr>
                <w:b/>
                <w:sz w:val="16"/>
              </w:rPr>
              <w:t>Notes</w:t>
            </w:r>
          </w:p>
        </w:tc>
      </w:tr>
      <w:tr>
        <w:trPr>
          <w:cantSplit/>
        </w:trPr>
        <w:tc>
          <w:tcPr>
            <w:tcW w:type="dxa" w:w="1723"/>
          </w:tcPr>
          <w:p>
            <w:pPr>
              <w:spacing w:after="0"/>
              <w:jc w:val="left"/>
            </w:pPr>
            <w:r>
              <w:rPr>
                <w:sz w:val="16"/>
              </w:rPr>
              <w:t>Greene County</w:t>
            </w:r>
          </w:p>
        </w:tc>
        <w:tc>
          <w:tcPr>
            <w:tcW w:type="dxa" w:w="769"/>
          </w:tcPr>
          <w:p>
            <w:pPr>
              <w:spacing w:after="0"/>
              <w:jc w:val="left"/>
            </w:pPr>
            <w:r>
              <w:rPr>
                <w:sz w:val="16"/>
              </w:rPr>
              <w:t>County</w:t>
            </w:r>
          </w:p>
        </w:tc>
        <w:tc>
          <w:tcPr>
            <w:tcW w:type="dxa" w:w="2561"/>
          </w:tcPr>
          <w:p>
            <w:pPr>
              <w:spacing w:after="0"/>
              <w:jc w:val="left"/>
            </w:pPr>
            <w:r>
              <w:rPr>
                <w:sz w:val="16"/>
              </w:rPr>
              <w:t>Approved, expires 2031-05-03</w:t>
            </w:r>
          </w:p>
        </w:tc>
        <w:tc>
          <w:tcPr>
            <w:tcW w:type="dxa" w:w="2061"/>
          </w:tcPr>
          <w:p>
            <w:pPr>
              <w:spacing w:after="0"/>
              <w:jc w:val="right"/>
            </w:pPr>
            <w:r>
              <w:rPr>
                <w:sz w:val="16"/>
              </w:rPr>
              <w:t>FMA RL 0, SRL 0; any 3</w:t>
            </w:r>
          </w:p>
        </w:tc>
        <w:tc>
          <w:tcPr>
            <w:tcW w:type="dxa" w:w="2134"/>
          </w:tcPr>
          <w:p>
            <w:pPr>
              <w:spacing w:after="0"/>
              <w:jc w:val="right"/>
            </w:pPr>
            <w:r>
              <w:rPr>
                <w:sz w:val="16"/>
              </w:rPr>
              <w:t>$26,964.75</w:t>
            </w:r>
          </w:p>
        </w:tc>
        <w:tc>
          <w:tcPr>
            <w:tcW w:type="dxa" w:w="2378"/>
          </w:tcPr>
          <w:p>
            <w:pPr>
              <w:spacing w:after="0"/>
              <w:jc w:val="right"/>
            </w:pPr>
            <w:r>
              <w:rPr>
                <w:sz w:val="16"/>
              </w:rPr>
              <w:t>0 total; 0 since its plan</w:t>
            </w:r>
          </w:p>
        </w:tc>
        <w:tc>
          <w:tcPr>
            <w:tcW w:type="dxa" w:w="2486"/>
          </w:tcPr>
          <w:p>
            <w:pPr>
              <w:spacing w:after="0"/>
              <w:jc w:val="left"/>
            </w:pPr>
          </w:p>
        </w:tc>
      </w:tr>
      <w:tr>
        <w:trPr>
          <w:cantSplit/>
        </w:trPr>
        <w:tc>
          <w:tcPr>
            <w:tcW w:type="dxa" w:w="1723"/>
          </w:tcPr>
          <w:p>
            <w:pPr>
              <w:spacing w:after="0"/>
              <w:jc w:val="left"/>
            </w:pPr>
            <w:r>
              <w:rPr>
                <w:sz w:val="16"/>
              </w:rPr>
              <w:t>Beavercreek city</w:t>
            </w:r>
          </w:p>
        </w:tc>
        <w:tc>
          <w:tcPr>
            <w:tcW w:type="dxa" w:w="769"/>
          </w:tcPr>
          <w:p>
            <w:pPr>
              <w:spacing w:after="0"/>
              <w:jc w:val="left"/>
            </w:pPr>
            <w:r>
              <w:rPr>
                <w:sz w:val="16"/>
              </w:rPr>
              <w:t>City</w:t>
            </w:r>
          </w:p>
        </w:tc>
        <w:tc>
          <w:tcPr>
            <w:tcW w:type="dxa" w:w="2561"/>
          </w:tcPr>
          <w:p>
            <w:pPr>
              <w:spacing w:after="0"/>
              <w:jc w:val="left"/>
            </w:pPr>
            <w:r>
              <w:rPr>
                <w:sz w:val="16"/>
              </w:rPr>
              <w:t>Approved, expires 2031-05-03</w:t>
            </w:r>
          </w:p>
        </w:tc>
        <w:tc>
          <w:tcPr>
            <w:tcW w:type="dxa" w:w="2061"/>
          </w:tcPr>
          <w:p>
            <w:pPr>
              <w:spacing w:after="0"/>
              <w:jc w:val="right"/>
            </w:pPr>
            <w:r>
              <w:rPr>
                <w:sz w:val="16"/>
              </w:rPr>
              <w:t>FMA RL 0, SRL 0; any 3</w:t>
            </w:r>
          </w:p>
        </w:tc>
        <w:tc>
          <w:tcPr>
            <w:tcW w:type="dxa" w:w="2134"/>
          </w:tcPr>
          <w:p>
            <w:pPr>
              <w:spacing w:after="0"/>
              <w:jc w:val="right"/>
            </w:pPr>
            <w:r>
              <w:rPr>
                <w:sz w:val="16"/>
              </w:rPr>
              <w:t>$2,391,538.18</w:t>
            </w:r>
          </w:p>
        </w:tc>
        <w:tc>
          <w:tcPr>
            <w:tcW w:type="dxa" w:w="2378"/>
          </w:tcPr>
          <w:p>
            <w:pPr>
              <w:spacing w:after="0"/>
              <w:jc w:val="right"/>
            </w:pPr>
            <w:r>
              <w:rPr>
                <w:sz w:val="16"/>
              </w:rPr>
              <w:t>32 total; 0 since its plan</w:t>
            </w:r>
          </w:p>
        </w:tc>
        <w:tc>
          <w:tcPr>
            <w:tcW w:type="dxa" w:w="2486"/>
          </w:tcPr>
          <w:p>
            <w:pPr>
              <w:spacing w:after="0"/>
              <w:jc w:val="left"/>
            </w:pPr>
          </w:p>
        </w:tc>
      </w:tr>
      <w:tr>
        <w:trPr>
          <w:cantSplit/>
        </w:trPr>
        <w:tc>
          <w:tcPr>
            <w:tcW w:type="dxa" w:w="1723"/>
          </w:tcPr>
          <w:p>
            <w:pPr>
              <w:spacing w:after="0"/>
              <w:jc w:val="left"/>
            </w:pPr>
            <w:r>
              <w:rPr>
                <w:sz w:val="16"/>
              </w:rPr>
              <w:t>Bellbrook city</w:t>
            </w:r>
          </w:p>
        </w:tc>
        <w:tc>
          <w:tcPr>
            <w:tcW w:type="dxa" w:w="769"/>
          </w:tcPr>
          <w:p>
            <w:pPr>
              <w:spacing w:after="0"/>
              <w:jc w:val="left"/>
            </w:pPr>
            <w:r>
              <w:rPr>
                <w:sz w:val="16"/>
              </w:rPr>
              <w:t>City</w:t>
            </w:r>
          </w:p>
        </w:tc>
        <w:tc>
          <w:tcPr>
            <w:tcW w:type="dxa" w:w="2561"/>
          </w:tcPr>
          <w:p>
            <w:pPr>
              <w:spacing w:after="0"/>
              <w:jc w:val="left"/>
            </w:pPr>
            <w:r>
              <w:rPr>
                <w:sz w:val="16"/>
              </w:rPr>
              <w:t>Approved, expires 2031-05-03</w:t>
            </w:r>
          </w:p>
        </w:tc>
        <w:tc>
          <w:tcPr>
            <w:tcW w:type="dxa" w:w="2061"/>
          </w:tcPr>
          <w:p>
            <w:pPr>
              <w:spacing w:after="0"/>
              <w:jc w:val="right"/>
            </w:pPr>
            <w:r>
              <w:rPr>
                <w:sz w:val="16"/>
              </w:rPr>
              <w:t>FMA RL 0, SRL 0; any 1</w:t>
            </w:r>
          </w:p>
        </w:tc>
        <w:tc>
          <w:tcPr>
            <w:tcW w:type="dxa" w:w="2134"/>
          </w:tcPr>
          <w:p>
            <w:pPr>
              <w:spacing w:after="0"/>
              <w:jc w:val="right"/>
            </w:pPr>
            <w:r>
              <w:rPr>
                <w:sz w:val="16"/>
              </w:rPr>
              <w:t>$161,392.86</w:t>
            </w:r>
          </w:p>
        </w:tc>
        <w:tc>
          <w:tcPr>
            <w:tcW w:type="dxa" w:w="2378"/>
          </w:tcPr>
          <w:p>
            <w:pPr>
              <w:spacing w:after="0"/>
              <w:jc w:val="right"/>
            </w:pPr>
            <w:r>
              <w:rPr>
                <w:sz w:val="16"/>
              </w:rPr>
              <w:t>27 total; 1 since its plan</w:t>
            </w:r>
          </w:p>
        </w:tc>
        <w:tc>
          <w:tcPr>
            <w:tcW w:type="dxa" w:w="2486"/>
          </w:tcPr>
          <w:p>
            <w:pPr>
              <w:spacing w:after="0"/>
              <w:jc w:val="left"/>
            </w:pPr>
          </w:p>
        </w:tc>
      </w:tr>
      <w:tr>
        <w:trPr>
          <w:cantSplit/>
        </w:trPr>
        <w:tc>
          <w:tcPr>
            <w:tcW w:type="dxa" w:w="1723"/>
          </w:tcPr>
          <w:p>
            <w:pPr>
              <w:spacing w:after="0"/>
              <w:jc w:val="left"/>
            </w:pPr>
            <w:r>
              <w:rPr>
                <w:sz w:val="16"/>
              </w:rPr>
              <w:t>Bowersville village</w:t>
            </w:r>
          </w:p>
        </w:tc>
        <w:tc>
          <w:tcPr>
            <w:tcW w:type="dxa" w:w="769"/>
          </w:tcPr>
          <w:p>
            <w:pPr>
              <w:spacing w:after="0"/>
              <w:jc w:val="left"/>
            </w:pPr>
            <w:r>
              <w:rPr>
                <w:sz w:val="16"/>
              </w:rPr>
              <w:t>Village</w:t>
            </w:r>
          </w:p>
        </w:tc>
        <w:tc>
          <w:tcPr>
            <w:tcW w:type="dxa" w:w="2561"/>
          </w:tcPr>
          <w:p>
            <w:pPr>
              <w:spacing w:after="0"/>
              <w:jc w:val="left"/>
            </w:pPr>
            <w:r>
              <w:rPr>
                <w:sz w:val="16"/>
              </w:rPr>
              <w:t>Approved, expires 2031-05-03</w:t>
            </w:r>
          </w:p>
        </w:tc>
        <w:tc>
          <w:tcPr>
            <w:tcW w:type="dxa" w:w="2061"/>
          </w:tcPr>
          <w:p>
            <w:pPr>
              <w:spacing w:after="0"/>
              <w:jc w:val="right"/>
            </w:pPr>
            <w:r>
              <w:rPr>
                <w:sz w:val="16"/>
              </w:rPr>
              <w:t>FMA RL 0, SRL 0; any 0</w:t>
            </w:r>
          </w:p>
        </w:tc>
        <w:tc>
          <w:tcPr>
            <w:tcW w:type="dxa" w:w="2134"/>
          </w:tcPr>
          <w:p>
            <w:pPr>
              <w:spacing w:after="0"/>
              <w:jc w:val="right"/>
            </w:pPr>
            <w:r>
              <w:rPr>
                <w:sz w:val="16"/>
              </w:rPr>
              <w:t>$1,508.78</w:t>
            </w:r>
          </w:p>
        </w:tc>
        <w:tc>
          <w:tcPr>
            <w:tcW w:type="dxa" w:w="2378"/>
          </w:tcPr>
          <w:p>
            <w:pPr>
              <w:spacing w:after="0"/>
              <w:jc w:val="right"/>
            </w:pPr>
            <w:r>
              <w:rPr>
                <w:sz w:val="16"/>
              </w:rPr>
              <w:t>13 total; 0 since its plan</w:t>
            </w:r>
          </w:p>
        </w:tc>
        <w:tc>
          <w:tcPr>
            <w:tcW w:type="dxa" w:w="2486"/>
          </w:tcPr>
          <w:p>
            <w:pPr>
              <w:spacing w:after="0"/>
              <w:jc w:val="left"/>
            </w:pPr>
          </w:p>
        </w:tc>
      </w:tr>
      <w:tr>
        <w:trPr>
          <w:cantSplit/>
        </w:trPr>
        <w:tc>
          <w:tcPr>
            <w:tcW w:type="dxa" w:w="1723"/>
          </w:tcPr>
          <w:p>
            <w:pPr>
              <w:spacing w:after="0"/>
              <w:jc w:val="left"/>
            </w:pPr>
            <w:r>
              <w:rPr>
                <w:sz w:val="16"/>
              </w:rPr>
              <w:t>Cedarville village</w:t>
            </w:r>
          </w:p>
        </w:tc>
        <w:tc>
          <w:tcPr>
            <w:tcW w:type="dxa" w:w="769"/>
          </w:tcPr>
          <w:p>
            <w:pPr>
              <w:spacing w:after="0"/>
              <w:jc w:val="left"/>
            </w:pPr>
            <w:r>
              <w:rPr>
                <w:sz w:val="16"/>
              </w:rPr>
              <w:t>Village</w:t>
            </w:r>
          </w:p>
        </w:tc>
        <w:tc>
          <w:tcPr>
            <w:tcW w:type="dxa" w:w="2561"/>
          </w:tcPr>
          <w:p>
            <w:pPr>
              <w:spacing w:after="0"/>
              <w:jc w:val="left"/>
            </w:pPr>
            <w:r>
              <w:rPr>
                <w:sz w:val="16"/>
              </w:rPr>
              <w:t>Approved, expires 2031-05-03</w:t>
            </w:r>
          </w:p>
        </w:tc>
        <w:tc>
          <w:tcPr>
            <w:tcW w:type="dxa" w:w="2061"/>
          </w:tcPr>
          <w:p>
            <w:pPr>
              <w:spacing w:after="0"/>
              <w:jc w:val="right"/>
            </w:pPr>
            <w:r>
              <w:rPr>
                <w:sz w:val="16"/>
              </w:rPr>
              <w:t>FMA RL 0, SRL 0; any 0</w:t>
            </w:r>
          </w:p>
        </w:tc>
        <w:tc>
          <w:tcPr>
            <w:tcW w:type="dxa" w:w="2134"/>
          </w:tcPr>
          <w:p>
            <w:pPr>
              <w:spacing w:after="0"/>
              <w:jc w:val="right"/>
            </w:pPr>
            <w:r>
              <w:rPr>
                <w:sz w:val="16"/>
              </w:rPr>
              <w:t>$34,633.61</w:t>
            </w:r>
          </w:p>
        </w:tc>
        <w:tc>
          <w:tcPr>
            <w:tcW w:type="dxa" w:w="2378"/>
          </w:tcPr>
          <w:p>
            <w:pPr>
              <w:spacing w:after="0"/>
              <w:jc w:val="right"/>
            </w:pPr>
            <w:r>
              <w:rPr>
                <w:sz w:val="16"/>
              </w:rPr>
              <w:t>28 total; 1 since its plan</w:t>
            </w:r>
          </w:p>
        </w:tc>
        <w:tc>
          <w:tcPr>
            <w:tcW w:type="dxa" w:w="2486"/>
          </w:tcPr>
          <w:p>
            <w:pPr>
              <w:spacing w:after="0"/>
              <w:jc w:val="left"/>
            </w:pPr>
          </w:p>
        </w:tc>
      </w:tr>
      <w:tr>
        <w:trPr>
          <w:cantSplit/>
        </w:trPr>
        <w:tc>
          <w:tcPr>
            <w:tcW w:type="dxa" w:w="1723"/>
          </w:tcPr>
          <w:p>
            <w:pPr>
              <w:spacing w:after="0"/>
              <w:jc w:val="left"/>
            </w:pPr>
            <w:r>
              <w:rPr>
                <w:sz w:val="16"/>
              </w:rPr>
              <w:t>Centerville city</w:t>
            </w:r>
          </w:p>
        </w:tc>
        <w:tc>
          <w:tcPr>
            <w:tcW w:type="dxa" w:w="769"/>
          </w:tcPr>
          <w:p>
            <w:pPr>
              <w:spacing w:after="0"/>
              <w:jc w:val="left"/>
            </w:pPr>
            <w:r>
              <w:rPr>
                <w:sz w:val="16"/>
              </w:rPr>
              <w:t>City</w:t>
            </w:r>
          </w:p>
        </w:tc>
        <w:tc>
          <w:tcPr>
            <w:tcW w:type="dxa" w:w="2561"/>
          </w:tcPr>
          <w:p>
            <w:pPr>
              <w:spacing w:after="0"/>
              <w:jc w:val="left"/>
            </w:pPr>
            <w:r>
              <w:rPr>
                <w:sz w:val="16"/>
              </w:rPr>
              <w:t>Approved, expires 2030-02-04</w:t>
            </w:r>
          </w:p>
        </w:tc>
        <w:tc>
          <w:tcPr>
            <w:tcW w:type="dxa" w:w="2061"/>
          </w:tcPr>
          <w:p>
            <w:pPr>
              <w:spacing w:after="0"/>
              <w:jc w:val="right"/>
            </w:pPr>
            <w:r>
              <w:rPr>
                <w:sz w:val="16"/>
              </w:rPr>
              <w:t>FMA RL 0, SRL 0; any 0</w:t>
            </w:r>
          </w:p>
        </w:tc>
        <w:tc>
          <w:tcPr>
            <w:tcW w:type="dxa" w:w="2134"/>
          </w:tcPr>
          <w:p>
            <w:pPr>
              <w:spacing w:after="0"/>
              <w:jc w:val="right"/>
            </w:pPr>
            <w:r>
              <w:rPr>
                <w:sz w:val="16"/>
              </w:rPr>
              <w:t>no Public Assistance recorded</w:t>
            </w:r>
          </w:p>
        </w:tc>
        <w:tc>
          <w:tcPr>
            <w:tcW w:type="dxa" w:w="2378"/>
          </w:tcPr>
          <w:p>
            <w:pPr>
              <w:spacing w:after="0"/>
              <w:jc w:val="right"/>
            </w:pPr>
            <w:r>
              <w:rPr>
                <w:sz w:val="16"/>
              </w:rPr>
              <w:t>0 total; 0 since its plan</w:t>
            </w:r>
          </w:p>
        </w:tc>
        <w:tc>
          <w:tcPr>
            <w:tcW w:type="dxa" w:w="2486"/>
          </w:tcPr>
          <w:p>
            <w:pPr>
              <w:spacing w:after="0"/>
              <w:jc w:val="left"/>
            </w:pPr>
          </w:p>
        </w:tc>
      </w:tr>
      <w:tr>
        <w:trPr>
          <w:cantSplit/>
        </w:trPr>
        <w:tc>
          <w:tcPr>
            <w:tcW w:type="dxa" w:w="1723"/>
          </w:tcPr>
          <w:p>
            <w:pPr>
              <w:spacing w:after="0"/>
              <w:jc w:val="left"/>
            </w:pPr>
            <w:r>
              <w:rPr>
                <w:sz w:val="16"/>
              </w:rPr>
              <w:t>Clifton village</w:t>
            </w:r>
          </w:p>
        </w:tc>
        <w:tc>
          <w:tcPr>
            <w:tcW w:type="dxa" w:w="769"/>
          </w:tcPr>
          <w:p>
            <w:pPr>
              <w:spacing w:after="0"/>
              <w:jc w:val="left"/>
            </w:pPr>
            <w:r>
              <w:rPr>
                <w:sz w:val="16"/>
              </w:rPr>
              <w:t>Village</w:t>
            </w:r>
          </w:p>
        </w:tc>
        <w:tc>
          <w:tcPr>
            <w:tcW w:type="dxa" w:w="2561"/>
          </w:tcPr>
          <w:p>
            <w:pPr>
              <w:spacing w:after="0"/>
              <w:jc w:val="left"/>
            </w:pPr>
            <w:r>
              <w:rPr>
                <w:sz w:val="16"/>
              </w:rPr>
              <w:t>Approved, expires 2031-05-03</w:t>
            </w:r>
          </w:p>
        </w:tc>
        <w:tc>
          <w:tcPr>
            <w:tcW w:type="dxa" w:w="2061"/>
          </w:tcPr>
          <w:p>
            <w:pPr>
              <w:spacing w:after="0"/>
              <w:jc w:val="right"/>
            </w:pPr>
            <w:r>
              <w:rPr>
                <w:sz w:val="16"/>
              </w:rPr>
              <w:t>FMA RL 0, SRL 0; any 0</w:t>
            </w:r>
          </w:p>
        </w:tc>
        <w:tc>
          <w:tcPr>
            <w:tcW w:type="dxa" w:w="2134"/>
          </w:tcPr>
          <w:p>
            <w:pPr>
              <w:spacing w:after="0"/>
              <w:jc w:val="right"/>
            </w:pPr>
            <w:r>
              <w:rPr>
                <w:sz w:val="16"/>
              </w:rPr>
              <w:t>$4,000</w:t>
            </w:r>
          </w:p>
        </w:tc>
        <w:tc>
          <w:tcPr>
            <w:tcW w:type="dxa" w:w="2378"/>
          </w:tcPr>
          <w:p>
            <w:pPr>
              <w:spacing w:after="0"/>
              <w:jc w:val="right"/>
            </w:pPr>
            <w:r>
              <w:rPr>
                <w:sz w:val="16"/>
              </w:rPr>
              <w:t>1 total; 0 since its plan</w:t>
            </w:r>
          </w:p>
        </w:tc>
        <w:tc>
          <w:tcPr>
            <w:tcW w:type="dxa" w:w="2486"/>
          </w:tcPr>
          <w:p>
            <w:pPr>
              <w:spacing w:after="0"/>
              <w:jc w:val="left"/>
            </w:pPr>
            <w:r>
              <w:rPr>
                <w:sz w:val="16"/>
              </w:rPr>
              <w:t>Also approved under plan 110717 (Clark County 2025 Hazard Mitigation Plan, expires 2030-07-08). FEMA's plan status map shows one plan per jurisdiction and may show one of these; this packet uses the approved plan that expires last.</w:t>
            </w:r>
          </w:p>
        </w:tc>
      </w:tr>
      <w:tr>
        <w:trPr>
          <w:cantSplit/>
        </w:trPr>
        <w:tc>
          <w:tcPr>
            <w:tcW w:type="dxa" w:w="1723"/>
          </w:tcPr>
          <w:p>
            <w:pPr>
              <w:spacing w:after="0"/>
              <w:jc w:val="left"/>
            </w:pPr>
            <w:r>
              <w:rPr>
                <w:sz w:val="16"/>
              </w:rPr>
              <w:t>Fairborn city</w:t>
            </w:r>
          </w:p>
        </w:tc>
        <w:tc>
          <w:tcPr>
            <w:tcW w:type="dxa" w:w="769"/>
          </w:tcPr>
          <w:p>
            <w:pPr>
              <w:spacing w:after="0"/>
              <w:jc w:val="left"/>
            </w:pPr>
            <w:r>
              <w:rPr>
                <w:sz w:val="16"/>
              </w:rPr>
              <w:t>City</w:t>
            </w:r>
          </w:p>
        </w:tc>
        <w:tc>
          <w:tcPr>
            <w:tcW w:type="dxa" w:w="2561"/>
          </w:tcPr>
          <w:p>
            <w:pPr>
              <w:spacing w:after="0"/>
              <w:jc w:val="left"/>
            </w:pPr>
            <w:r>
              <w:rPr>
                <w:sz w:val="16"/>
              </w:rPr>
              <w:t>Approved, expires 2031-05-03</w:t>
            </w:r>
          </w:p>
        </w:tc>
        <w:tc>
          <w:tcPr>
            <w:tcW w:type="dxa" w:w="2061"/>
          </w:tcPr>
          <w:p>
            <w:pPr>
              <w:spacing w:after="0"/>
              <w:jc w:val="right"/>
            </w:pPr>
            <w:r>
              <w:rPr>
                <w:sz w:val="16"/>
              </w:rPr>
              <w:t>FMA RL 0, SRL 0; any 1</w:t>
            </w:r>
          </w:p>
        </w:tc>
        <w:tc>
          <w:tcPr>
            <w:tcW w:type="dxa" w:w="2134"/>
          </w:tcPr>
          <w:p>
            <w:pPr>
              <w:spacing w:after="0"/>
              <w:jc w:val="right"/>
            </w:pPr>
            <w:r>
              <w:rPr>
                <w:sz w:val="16"/>
              </w:rPr>
              <w:t>$167,459.58</w:t>
            </w:r>
          </w:p>
        </w:tc>
        <w:tc>
          <w:tcPr>
            <w:tcW w:type="dxa" w:w="2378"/>
          </w:tcPr>
          <w:p>
            <w:pPr>
              <w:spacing w:after="0"/>
              <w:jc w:val="right"/>
            </w:pPr>
            <w:r>
              <w:rPr>
                <w:sz w:val="16"/>
              </w:rPr>
              <w:t>58 total; 0 since its plan</w:t>
            </w:r>
          </w:p>
        </w:tc>
        <w:tc>
          <w:tcPr>
            <w:tcW w:type="dxa" w:w="2486"/>
          </w:tcPr>
          <w:p>
            <w:pPr>
              <w:spacing w:after="0"/>
              <w:jc w:val="left"/>
            </w:pPr>
          </w:p>
        </w:tc>
      </w:tr>
      <w:tr>
        <w:trPr>
          <w:cantSplit/>
        </w:trPr>
        <w:tc>
          <w:tcPr>
            <w:tcW w:type="dxa" w:w="1723"/>
          </w:tcPr>
          <w:p>
            <w:pPr>
              <w:spacing w:after="0"/>
              <w:jc w:val="left"/>
            </w:pPr>
            <w:r>
              <w:rPr>
                <w:sz w:val="16"/>
              </w:rPr>
              <w:t>Jamestown village</w:t>
            </w:r>
          </w:p>
        </w:tc>
        <w:tc>
          <w:tcPr>
            <w:tcW w:type="dxa" w:w="769"/>
          </w:tcPr>
          <w:p>
            <w:pPr>
              <w:spacing w:after="0"/>
              <w:jc w:val="left"/>
            </w:pPr>
            <w:r>
              <w:rPr>
                <w:sz w:val="16"/>
              </w:rPr>
              <w:t>Village</w:t>
            </w:r>
          </w:p>
        </w:tc>
        <w:tc>
          <w:tcPr>
            <w:tcW w:type="dxa" w:w="2561"/>
          </w:tcPr>
          <w:p>
            <w:pPr>
              <w:spacing w:after="0"/>
              <w:jc w:val="left"/>
            </w:pPr>
            <w:r>
              <w:rPr>
                <w:sz w:val="16"/>
              </w:rPr>
              <w:t>Approved, expires 2031-05-03</w:t>
            </w:r>
          </w:p>
        </w:tc>
        <w:tc>
          <w:tcPr>
            <w:tcW w:type="dxa" w:w="2061"/>
          </w:tcPr>
          <w:p>
            <w:pPr>
              <w:spacing w:after="0"/>
              <w:jc w:val="right"/>
            </w:pPr>
            <w:r>
              <w:rPr>
                <w:sz w:val="16"/>
              </w:rPr>
              <w:t>FMA RL 0, SRL 0; any 0</w:t>
            </w:r>
          </w:p>
        </w:tc>
        <w:tc>
          <w:tcPr>
            <w:tcW w:type="dxa" w:w="2134"/>
          </w:tcPr>
          <w:p>
            <w:pPr>
              <w:spacing w:after="0"/>
              <w:jc w:val="right"/>
            </w:pPr>
            <w:r>
              <w:rPr>
                <w:sz w:val="16"/>
              </w:rPr>
              <w:t>$26,927.38</w:t>
            </w:r>
          </w:p>
        </w:tc>
        <w:tc>
          <w:tcPr>
            <w:tcW w:type="dxa" w:w="2378"/>
          </w:tcPr>
          <w:p>
            <w:pPr>
              <w:spacing w:after="0"/>
              <w:jc w:val="right"/>
            </w:pPr>
            <w:r>
              <w:rPr>
                <w:sz w:val="16"/>
              </w:rPr>
              <w:t>28 total; 2 since its plan</w:t>
            </w:r>
          </w:p>
        </w:tc>
        <w:tc>
          <w:tcPr>
            <w:tcW w:type="dxa" w:w="2486"/>
          </w:tcPr>
          <w:p>
            <w:pPr>
              <w:spacing w:after="0"/>
              <w:jc w:val="left"/>
            </w:pPr>
          </w:p>
        </w:tc>
      </w:tr>
      <w:tr>
        <w:trPr>
          <w:cantSplit/>
        </w:trPr>
        <w:tc>
          <w:tcPr>
            <w:tcW w:type="dxa" w:w="1723"/>
          </w:tcPr>
          <w:p>
            <w:pPr>
              <w:spacing w:after="0"/>
              <w:jc w:val="left"/>
            </w:pPr>
            <w:r>
              <w:rPr>
                <w:sz w:val="16"/>
              </w:rPr>
              <w:t>Kettering city</w:t>
            </w:r>
          </w:p>
        </w:tc>
        <w:tc>
          <w:tcPr>
            <w:tcW w:type="dxa" w:w="769"/>
          </w:tcPr>
          <w:p>
            <w:pPr>
              <w:spacing w:after="0"/>
              <w:jc w:val="left"/>
            </w:pPr>
            <w:r>
              <w:rPr>
                <w:sz w:val="16"/>
              </w:rPr>
              <w:t>City</w:t>
            </w:r>
          </w:p>
        </w:tc>
        <w:tc>
          <w:tcPr>
            <w:tcW w:type="dxa" w:w="2561"/>
          </w:tcPr>
          <w:p>
            <w:pPr>
              <w:spacing w:after="0"/>
              <w:jc w:val="left"/>
            </w:pPr>
            <w:r>
              <w:rPr>
                <w:sz w:val="16"/>
              </w:rPr>
              <w:t>Approved, expires 2030-02-04</w:t>
            </w:r>
          </w:p>
        </w:tc>
        <w:tc>
          <w:tcPr>
            <w:tcW w:type="dxa" w:w="2061"/>
          </w:tcPr>
          <w:p>
            <w:pPr>
              <w:spacing w:after="0"/>
              <w:jc w:val="right"/>
            </w:pPr>
            <w:r>
              <w:rPr>
                <w:sz w:val="16"/>
              </w:rPr>
              <w:t>FMA RL 0, SRL 0; any 2</w:t>
            </w:r>
          </w:p>
        </w:tc>
        <w:tc>
          <w:tcPr>
            <w:tcW w:type="dxa" w:w="2134"/>
          </w:tcPr>
          <w:p>
            <w:pPr>
              <w:spacing w:after="0"/>
              <w:jc w:val="right"/>
            </w:pPr>
            <w:r>
              <w:rPr>
                <w:sz w:val="16"/>
              </w:rPr>
              <w:t>no Public Assistance recorded</w:t>
            </w:r>
          </w:p>
        </w:tc>
        <w:tc>
          <w:tcPr>
            <w:tcW w:type="dxa" w:w="2378"/>
          </w:tcPr>
          <w:p>
            <w:pPr>
              <w:spacing w:after="0"/>
              <w:jc w:val="right"/>
            </w:pPr>
            <w:r>
              <w:rPr>
                <w:sz w:val="16"/>
              </w:rPr>
              <w:t>0 total; 0 since its plan</w:t>
            </w:r>
          </w:p>
        </w:tc>
        <w:tc>
          <w:tcPr>
            <w:tcW w:type="dxa" w:w="2486"/>
          </w:tcPr>
          <w:p>
            <w:pPr>
              <w:spacing w:after="0"/>
              <w:jc w:val="left"/>
            </w:pPr>
            <w:r>
              <w:rPr>
                <w:sz w:val="16"/>
              </w:rPr>
              <w:t>Whole community, including the part in Montgomery County; none of its repeat-flood properties are in this county.</w:t>
            </w:r>
          </w:p>
        </w:tc>
      </w:tr>
      <w:tr>
        <w:trPr>
          <w:cantSplit/>
        </w:trPr>
        <w:tc>
          <w:tcPr>
            <w:tcW w:type="dxa" w:w="1723"/>
          </w:tcPr>
          <w:p>
            <w:pPr>
              <w:spacing w:after="0"/>
              <w:jc w:val="left"/>
            </w:pPr>
            <w:r>
              <w:rPr>
                <w:sz w:val="16"/>
              </w:rPr>
              <w:t>Spring Valley village</w:t>
            </w:r>
          </w:p>
        </w:tc>
        <w:tc>
          <w:tcPr>
            <w:tcW w:type="dxa" w:w="769"/>
          </w:tcPr>
          <w:p>
            <w:pPr>
              <w:spacing w:after="0"/>
              <w:jc w:val="left"/>
            </w:pPr>
            <w:r>
              <w:rPr>
                <w:sz w:val="16"/>
              </w:rPr>
              <w:t>Village</w:t>
            </w:r>
          </w:p>
        </w:tc>
        <w:tc>
          <w:tcPr>
            <w:tcW w:type="dxa" w:w="2561"/>
          </w:tcPr>
          <w:p>
            <w:pPr>
              <w:spacing w:after="0"/>
              <w:jc w:val="left"/>
            </w:pPr>
            <w:r>
              <w:rPr>
                <w:sz w:val="16"/>
              </w:rPr>
              <w:t>Approved, expires 2031-05-03</w:t>
            </w:r>
          </w:p>
        </w:tc>
        <w:tc>
          <w:tcPr>
            <w:tcW w:type="dxa" w:w="2061"/>
          </w:tcPr>
          <w:p>
            <w:pPr>
              <w:spacing w:after="0"/>
              <w:jc w:val="right"/>
            </w:pPr>
            <w:r>
              <w:rPr>
                <w:sz w:val="16"/>
              </w:rPr>
              <w:t>FMA RL 0, SRL 0; any 0</w:t>
            </w:r>
          </w:p>
        </w:tc>
        <w:tc>
          <w:tcPr>
            <w:tcW w:type="dxa" w:w="2134"/>
          </w:tcPr>
          <w:p>
            <w:pPr>
              <w:spacing w:after="0"/>
              <w:jc w:val="right"/>
            </w:pPr>
            <w:r>
              <w:rPr>
                <w:sz w:val="16"/>
              </w:rPr>
              <w:t>$18,732.16</w:t>
            </w:r>
          </w:p>
        </w:tc>
        <w:tc>
          <w:tcPr>
            <w:tcW w:type="dxa" w:w="2378"/>
          </w:tcPr>
          <w:p>
            <w:pPr>
              <w:spacing w:after="0"/>
              <w:jc w:val="right"/>
            </w:pPr>
            <w:r>
              <w:rPr>
                <w:sz w:val="16"/>
              </w:rPr>
              <w:t>0 total; 0 since its plan</w:t>
            </w:r>
          </w:p>
        </w:tc>
        <w:tc>
          <w:tcPr>
            <w:tcW w:type="dxa" w:w="2486"/>
          </w:tcPr>
          <w:p>
            <w:pPr>
              <w:spacing w:after="0"/>
              <w:jc w:val="left"/>
            </w:pPr>
          </w:p>
        </w:tc>
      </w:tr>
      <w:tr>
        <w:trPr>
          <w:cantSplit/>
        </w:trPr>
        <w:tc>
          <w:tcPr>
            <w:tcW w:type="dxa" w:w="1723"/>
          </w:tcPr>
          <w:p>
            <w:pPr>
              <w:spacing w:after="0"/>
              <w:jc w:val="left"/>
            </w:pPr>
            <w:r>
              <w:rPr>
                <w:sz w:val="16"/>
              </w:rPr>
              <w:t>Xenia city</w:t>
            </w:r>
          </w:p>
        </w:tc>
        <w:tc>
          <w:tcPr>
            <w:tcW w:type="dxa" w:w="769"/>
          </w:tcPr>
          <w:p>
            <w:pPr>
              <w:spacing w:after="0"/>
              <w:jc w:val="left"/>
            </w:pPr>
            <w:r>
              <w:rPr>
                <w:sz w:val="16"/>
              </w:rPr>
              <w:t>City</w:t>
            </w:r>
          </w:p>
        </w:tc>
        <w:tc>
          <w:tcPr>
            <w:tcW w:type="dxa" w:w="2561"/>
          </w:tcPr>
          <w:p>
            <w:pPr>
              <w:spacing w:after="0"/>
              <w:jc w:val="left"/>
            </w:pPr>
            <w:r>
              <w:rPr>
                <w:sz w:val="16"/>
              </w:rPr>
              <w:t>Approved, expires 2031-05-03</w:t>
            </w:r>
          </w:p>
        </w:tc>
        <w:tc>
          <w:tcPr>
            <w:tcW w:type="dxa" w:w="2061"/>
          </w:tcPr>
          <w:p>
            <w:pPr>
              <w:spacing w:after="0"/>
              <w:jc w:val="right"/>
            </w:pPr>
            <w:r>
              <w:rPr>
                <w:sz w:val="16"/>
              </w:rPr>
              <w:t>FMA RL 0, SRL 0; any 2</w:t>
            </w:r>
          </w:p>
        </w:tc>
        <w:tc>
          <w:tcPr>
            <w:tcW w:type="dxa" w:w="2134"/>
          </w:tcPr>
          <w:p>
            <w:pPr>
              <w:spacing w:after="0"/>
              <w:jc w:val="right"/>
            </w:pPr>
            <w:r>
              <w:rPr>
                <w:sz w:val="16"/>
              </w:rPr>
              <w:t>$580,059.48</w:t>
            </w:r>
          </w:p>
        </w:tc>
        <w:tc>
          <w:tcPr>
            <w:tcW w:type="dxa" w:w="2378"/>
          </w:tcPr>
          <w:p>
            <w:pPr>
              <w:spacing w:after="0"/>
              <w:jc w:val="right"/>
            </w:pPr>
            <w:r>
              <w:rPr>
                <w:sz w:val="16"/>
              </w:rPr>
              <w:t>83 total; 1 since its plan</w:t>
            </w:r>
          </w:p>
        </w:tc>
        <w:tc>
          <w:tcPr>
            <w:tcW w:type="dxa" w:w="2486"/>
          </w:tcPr>
          <w:p>
            <w:pPr>
              <w:spacing w:after="0"/>
              <w:jc w:val="left"/>
            </w:pPr>
          </w:p>
        </w:tc>
      </w:tr>
      <w:tr>
        <w:trPr>
          <w:cantSplit/>
        </w:trPr>
        <w:tc>
          <w:tcPr>
            <w:tcW w:type="dxa" w:w="1723"/>
          </w:tcPr>
          <w:p>
            <w:pPr>
              <w:spacing w:after="0"/>
              <w:jc w:val="left"/>
            </w:pPr>
            <w:r>
              <w:rPr>
                <w:sz w:val="16"/>
              </w:rPr>
              <w:t>Yellow Springs village</w:t>
            </w:r>
          </w:p>
        </w:tc>
        <w:tc>
          <w:tcPr>
            <w:tcW w:type="dxa" w:w="769"/>
          </w:tcPr>
          <w:p>
            <w:pPr>
              <w:spacing w:after="0"/>
              <w:jc w:val="left"/>
            </w:pPr>
            <w:r>
              <w:rPr>
                <w:sz w:val="16"/>
              </w:rPr>
              <w:t>Village</w:t>
            </w:r>
          </w:p>
        </w:tc>
        <w:tc>
          <w:tcPr>
            <w:tcW w:type="dxa" w:w="2561"/>
          </w:tcPr>
          <w:p>
            <w:pPr>
              <w:spacing w:after="0"/>
              <w:jc w:val="left"/>
            </w:pPr>
            <w:r>
              <w:rPr>
                <w:sz w:val="16"/>
              </w:rPr>
              <w:t>Approved, expires 2031-05-03</w:t>
            </w:r>
          </w:p>
        </w:tc>
        <w:tc>
          <w:tcPr>
            <w:tcW w:type="dxa" w:w="2061"/>
          </w:tcPr>
          <w:p>
            <w:pPr>
              <w:spacing w:after="0"/>
              <w:jc w:val="right"/>
            </w:pPr>
            <w:r>
              <w:rPr>
                <w:sz w:val="16"/>
              </w:rPr>
              <w:t>FMA RL 0, SRL 0; any 0</w:t>
            </w:r>
          </w:p>
        </w:tc>
        <w:tc>
          <w:tcPr>
            <w:tcW w:type="dxa" w:w="2134"/>
          </w:tcPr>
          <w:p>
            <w:pPr>
              <w:spacing w:after="0"/>
              <w:jc w:val="right"/>
            </w:pPr>
            <w:r>
              <w:rPr>
                <w:sz w:val="16"/>
              </w:rPr>
              <w:t>$116,110.98</w:t>
            </w:r>
          </w:p>
        </w:tc>
        <w:tc>
          <w:tcPr>
            <w:tcW w:type="dxa" w:w="2378"/>
          </w:tcPr>
          <w:p>
            <w:pPr>
              <w:spacing w:after="0"/>
              <w:jc w:val="right"/>
            </w:pPr>
            <w:r>
              <w:rPr>
                <w:sz w:val="16"/>
              </w:rPr>
              <w:t>34 total; 0 since its plan</w:t>
            </w:r>
          </w:p>
        </w:tc>
        <w:tc>
          <w:tcPr>
            <w:tcW w:type="dxa" w:w="2486"/>
          </w:tcPr>
          <w:p>
            <w:pPr>
              <w:spacing w:after="0"/>
              <w:jc w:val="left"/>
            </w:pPr>
            <w:r>
              <w:rPr>
                <w:sz w:val="16"/>
              </w:rPr>
              <w:t>Includes $6,525.61 for declarations not counted as hazard incidents (DR-4507-OH).</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$36,937,285,440</w:t>
            </w:r>
          </w:p>
        </w:tc>
        <w:tc>
          <w:tcPr>
            <w:tcW w:type="dxa" w:w="1215"/>
          </w:tcPr>
          <w:p>
            <w:pPr>
              <w:spacing w:after="0"/>
              <w:jc w:val="right"/>
            </w:pPr>
            <w:r>
              <w:rPr>
                <w:sz w:val="16"/>
              </w:rPr>
              <w:t>$125,023,984</w:t>
            </w:r>
          </w:p>
        </w:tc>
        <w:tc>
          <w:tcPr>
            <w:tcW w:type="dxa" w:w="1041"/>
          </w:tcPr>
          <w:p>
            <w:pPr>
              <w:spacing w:after="0"/>
              <w:jc w:val="right"/>
            </w:pPr>
            <w:r>
              <w:rPr>
                <w:sz w:val="16"/>
              </w:rPr>
              <w:t>167,939</w:t>
            </w:r>
          </w:p>
        </w:tc>
        <w:tc>
          <w:tcPr>
            <w:tcW w:type="dxa" w:w="1126"/>
          </w:tcPr>
          <w:p>
            <w:pPr>
              <w:spacing w:after="0"/>
              <w:jc w:val="right"/>
            </w:pPr>
            <w:r>
              <w:rPr>
                <w:sz w:val="16"/>
              </w:rPr>
              <w:t>$8,052</w:t>
            </w:r>
          </w:p>
        </w:tc>
        <w:tc>
          <w:tcPr>
            <w:tcW w:type="dxa" w:w="1126"/>
          </w:tcPr>
          <w:p>
            <w:pPr>
              <w:spacing w:after="0"/>
              <w:jc w:val="right"/>
            </w:pPr>
            <w:r>
              <w:rPr>
                <w:sz w:val="16"/>
              </w:rPr>
              <w:t>$82,887</w:t>
            </w:r>
          </w:p>
        </w:tc>
        <w:tc>
          <w:tcPr>
            <w:tcW w:type="dxa" w:w="1097"/>
          </w:tcPr>
          <w:p>
            <w:pPr>
              <w:spacing w:after="0"/>
              <w:jc w:val="right"/>
            </w:pPr>
            <w:r>
              <w:rPr>
                <w:sz w:val="16"/>
              </w:rPr>
              <w:t>$9,651,164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$98,261,209</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$139,508</w:t>
            </w:r>
          </w:p>
        </w:tc>
        <w:tc>
          <w:tcPr>
            <w:tcW w:type="dxa" w:w="1097"/>
          </w:tcPr>
          <w:p>
            <w:pPr>
              <w:spacing w:after="0"/>
              <w:jc w:val="right"/>
            </w:pPr>
            <w:r>
              <w:rPr>
                <w:sz w:val="16"/>
              </w:rPr>
              <w:t>n/a</w:t>
            </w:r>
          </w:p>
        </w:tc>
        <w:tc>
          <w:tcPr>
            <w:tcW w:type="dxa" w:w="1305"/>
          </w:tcPr>
          <w:p>
            <w:pPr>
              <w:spacing w:after="0"/>
              <w:jc w:val="right"/>
            </w:pPr>
            <w:r>
              <w:rPr>
                <w:sz w:val="16"/>
              </w:rPr>
              <w:t>0.142%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$64,165,904,138</w:t>
            </w:r>
          </w:p>
        </w:tc>
        <w:tc>
          <w:tcPr>
            <w:tcW w:type="dxa" w:w="1215"/>
          </w:tcPr>
          <w:p>
            <w:pPr>
              <w:spacing w:after="0"/>
              <w:jc w:val="right"/>
            </w:pPr>
            <w:r>
              <w:rPr>
                <w:sz w:val="16"/>
              </w:rPr>
              <w:t>n/a</w:t>
            </w:r>
          </w:p>
        </w:tc>
        <w:tc>
          <w:tcPr>
            <w:tcW w:type="dxa" w:w="1041"/>
          </w:tcPr>
          <w:p>
            <w:pPr>
              <w:spacing w:after="0"/>
              <w:jc w:val="right"/>
            </w:pPr>
            <w:r>
              <w:rPr>
                <w:sz w:val="16"/>
              </w:rPr>
              <w:t>167,966</w:t>
            </w:r>
          </w:p>
        </w:tc>
        <w:tc>
          <w:tcPr>
            <w:tcW w:type="dxa" w:w="1126"/>
          </w:tcPr>
          <w:p>
            <w:pPr>
              <w:spacing w:after="0"/>
              <w:jc w:val="right"/>
            </w:pPr>
            <w:r>
              <w:rPr>
                <w:sz w:val="16"/>
              </w:rPr>
              <w:t>$1,377,054</w:t>
            </w:r>
          </w:p>
        </w:tc>
        <w:tc>
          <w:tcPr>
            <w:tcW w:type="dxa" w:w="1126"/>
          </w:tcPr>
          <w:p>
            <w:pPr>
              <w:spacing w:after="0"/>
              <w:jc w:val="right"/>
            </w:pPr>
            <w:r>
              <w:rPr>
                <w:sz w:val="16"/>
              </w:rPr>
              <w:t>n/a</w:t>
            </w:r>
          </w:p>
        </w:tc>
        <w:tc>
          <w:tcPr>
            <w:tcW w:type="dxa" w:w="1097"/>
          </w:tcPr>
          <w:p>
            <w:pPr>
              <w:spacing w:after="0"/>
              <w:jc w:val="right"/>
            </w:pPr>
            <w:r>
              <w:rPr>
                <w:sz w:val="16"/>
              </w:rPr>
              <w:t>$630,801</w:t>
            </w:r>
          </w:p>
        </w:tc>
        <w:tc>
          <w:tcPr>
            <w:tcW w:type="dxa" w:w="1305"/>
          </w:tcPr>
          <w:p>
            <w:pPr>
              <w:spacing w:after="0"/>
              <w:jc w:val="right"/>
            </w:pPr>
            <w:r>
              <w:rPr>
                <w:sz w:val="16"/>
              </w:rPr>
              <w:t>0.00215%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$36,937,298,527</w:t>
            </w:r>
          </w:p>
        </w:tc>
        <w:tc>
          <w:tcPr>
            <w:tcW w:type="dxa" w:w="1215"/>
          </w:tcPr>
          <w:p>
            <w:pPr>
              <w:spacing w:after="0"/>
              <w:jc w:val="right"/>
            </w:pPr>
            <w:r>
              <w:rPr>
                <w:sz w:val="16"/>
              </w:rPr>
              <w:t>$125,023,984</w:t>
            </w:r>
          </w:p>
        </w:tc>
        <w:tc>
          <w:tcPr>
            <w:tcW w:type="dxa" w:w="1041"/>
          </w:tcPr>
          <w:p>
            <w:pPr>
              <w:spacing w:after="0"/>
              <w:jc w:val="right"/>
            </w:pPr>
            <w:r>
              <w:rPr>
                <w:sz w:val="16"/>
              </w:rPr>
              <w:t>167,939</w:t>
            </w:r>
          </w:p>
        </w:tc>
        <w:tc>
          <w:tcPr>
            <w:tcW w:type="dxa" w:w="1126"/>
          </w:tcPr>
          <w:p>
            <w:pPr>
              <w:spacing w:after="0"/>
              <w:jc w:val="right"/>
            </w:pPr>
            <w:r>
              <w:rPr>
                <w:sz w:val="16"/>
              </w:rPr>
              <w:t>$769,402</w:t>
            </w:r>
          </w:p>
        </w:tc>
        <w:tc>
          <w:tcPr>
            <w:tcW w:type="dxa" w:w="1126"/>
          </w:tcPr>
          <w:p>
            <w:pPr>
              <w:spacing w:after="0"/>
              <w:jc w:val="right"/>
            </w:pPr>
            <w:r>
              <w:rPr>
                <w:sz w:val="16"/>
              </w:rPr>
              <w:t>$16,883</w:t>
            </w:r>
          </w:p>
        </w:tc>
        <w:tc>
          <w:tcPr>
            <w:tcW w:type="dxa" w:w="1097"/>
          </w:tcPr>
          <w:p>
            <w:pPr>
              <w:spacing w:after="0"/>
              <w:jc w:val="right"/>
            </w:pPr>
            <w:r>
              <w:rPr>
                <w:sz w:val="16"/>
              </w:rPr>
              <w:t>$4,017</w:t>
            </w:r>
          </w:p>
        </w:tc>
        <w:tc>
          <w:tcPr>
            <w:tcW w:type="dxa" w:w="1305"/>
          </w:tcPr>
          <w:p>
            <w:pPr>
              <w:spacing w:after="0"/>
              <w:jc w:val="right"/>
            </w:pPr>
            <w:r>
              <w:rPr>
                <w:sz w:val="16"/>
              </w:rPr>
              <w:t>0.00208%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$36,937,285,440</w:t>
            </w:r>
          </w:p>
        </w:tc>
        <w:tc>
          <w:tcPr>
            <w:tcW w:type="dxa" w:w="1215"/>
          </w:tcPr>
          <w:p>
            <w:pPr>
              <w:spacing w:after="0"/>
              <w:jc w:val="right"/>
            </w:pPr>
            <w:r>
              <w:rPr>
                <w:sz w:val="16"/>
              </w:rPr>
              <w:t>$125,023,984</w:t>
            </w:r>
          </w:p>
        </w:tc>
        <w:tc>
          <w:tcPr>
            <w:tcW w:type="dxa" w:w="1041"/>
          </w:tcPr>
          <w:p>
            <w:pPr>
              <w:spacing w:after="0"/>
              <w:jc w:val="right"/>
            </w:pPr>
            <w:r>
              <w:rPr>
                <w:sz w:val="16"/>
              </w:rPr>
              <w:t>167,939</w:t>
            </w:r>
          </w:p>
        </w:tc>
        <w:tc>
          <w:tcPr>
            <w:tcW w:type="dxa" w:w="1126"/>
          </w:tcPr>
          <w:p>
            <w:pPr>
              <w:spacing w:after="0"/>
              <w:jc w:val="right"/>
            </w:pPr>
            <w:r>
              <w:rPr>
                <w:sz w:val="16"/>
              </w:rPr>
              <w:t>$13,832</w:t>
            </w:r>
          </w:p>
        </w:tc>
        <w:tc>
          <w:tcPr>
            <w:tcW w:type="dxa" w:w="1126"/>
          </w:tcPr>
          <w:p>
            <w:pPr>
              <w:spacing w:after="0"/>
              <w:jc w:val="right"/>
            </w:pPr>
            <w:r>
              <w:rPr>
                <w:sz w:val="16"/>
              </w:rPr>
              <w:t>$2</w:t>
            </w:r>
          </w:p>
        </w:tc>
        <w:tc>
          <w:tcPr>
            <w:tcW w:type="dxa" w:w="1097"/>
          </w:tcPr>
          <w:p>
            <w:pPr>
              <w:spacing w:after="0"/>
              <w:jc w:val="right"/>
            </w:pPr>
            <w:r>
              <w:rPr>
                <w:sz w:val="16"/>
              </w:rPr>
              <w:t>$869,449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$36,935,049,211</w:t>
            </w:r>
          </w:p>
        </w:tc>
        <w:tc>
          <w:tcPr>
            <w:tcW w:type="dxa" w:w="1215"/>
          </w:tcPr>
          <w:p>
            <w:pPr>
              <w:spacing w:after="0"/>
              <w:jc w:val="right"/>
            </w:pPr>
            <w:r>
              <w:rPr>
                <w:sz w:val="16"/>
              </w:rPr>
              <w:t>$121,200,230</w:t>
            </w:r>
          </w:p>
        </w:tc>
        <w:tc>
          <w:tcPr>
            <w:tcW w:type="dxa" w:w="1041"/>
          </w:tcPr>
          <w:p>
            <w:pPr>
              <w:spacing w:after="0"/>
              <w:jc w:val="right"/>
            </w:pPr>
            <w:r>
              <w:rPr>
                <w:sz w:val="16"/>
              </w:rPr>
              <w:t>167,932</w:t>
            </w:r>
          </w:p>
        </w:tc>
        <w:tc>
          <w:tcPr>
            <w:tcW w:type="dxa" w:w="1126"/>
          </w:tcPr>
          <w:p>
            <w:pPr>
              <w:spacing w:after="0"/>
              <w:jc w:val="right"/>
            </w:pPr>
            <w:r>
              <w:rPr>
                <w:sz w:val="16"/>
              </w:rPr>
              <w:t>$25,484</w:t>
            </w:r>
          </w:p>
        </w:tc>
        <w:tc>
          <w:tcPr>
            <w:tcW w:type="dxa" w:w="1126"/>
          </w:tcPr>
          <w:p>
            <w:pPr>
              <w:spacing w:after="0"/>
              <w:jc w:val="right"/>
            </w:pPr>
            <w:r>
              <w:rPr>
                <w:sz w:val="16"/>
              </w:rPr>
              <w:t>$4,208</w:t>
            </w:r>
          </w:p>
        </w:tc>
        <w:tc>
          <w:tcPr>
            <w:tcW w:type="dxa" w:w="1097"/>
          </w:tcPr>
          <w:p>
            <w:pPr>
              <w:spacing w:after="0"/>
              <w:jc w:val="right"/>
            </w:pPr>
            <w:r>
              <w:rPr>
                <w:sz w:val="16"/>
              </w:rPr>
              <w:t>$329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$36,937,285,440</w:t>
            </w:r>
          </w:p>
        </w:tc>
        <w:tc>
          <w:tcPr>
            <w:tcW w:type="dxa" w:w="1215"/>
          </w:tcPr>
          <w:p>
            <w:pPr>
              <w:spacing w:after="0"/>
              <w:jc w:val="right"/>
            </w:pPr>
            <w:r>
              <w:rPr>
                <w:sz w:val="16"/>
              </w:rPr>
              <w:t>n/a</w:t>
            </w:r>
          </w:p>
        </w:tc>
        <w:tc>
          <w:tcPr>
            <w:tcW w:type="dxa" w:w="1041"/>
          </w:tcPr>
          <w:p>
            <w:pPr>
              <w:spacing w:after="0"/>
              <w:jc w:val="right"/>
            </w:pPr>
            <w:r>
              <w:rPr>
                <w:sz w:val="16"/>
              </w:rPr>
              <w:t>167,939</w:t>
            </w:r>
          </w:p>
        </w:tc>
        <w:tc>
          <w:tcPr>
            <w:tcW w:type="dxa" w:w="1126"/>
          </w:tcPr>
          <w:p>
            <w:pPr>
              <w:spacing w:after="0"/>
              <w:jc w:val="right"/>
            </w:pPr>
            <w:r>
              <w:rPr>
                <w:sz w:val="16"/>
              </w:rPr>
              <w:t>$674,251</w:t>
            </w:r>
          </w:p>
        </w:tc>
        <w:tc>
          <w:tcPr>
            <w:tcW w:type="dxa" w:w="1126"/>
          </w:tcPr>
          <w:p>
            <w:pPr>
              <w:spacing w:after="0"/>
              <w:jc w:val="right"/>
            </w:pPr>
            <w:r>
              <w:rPr>
                <w:sz w:val="16"/>
              </w:rPr>
              <w:t>n/a</w:t>
            </w:r>
          </w:p>
        </w:tc>
        <w:tc>
          <w:tcPr>
            <w:tcW w:type="dxa" w:w="1097"/>
          </w:tcPr>
          <w:p>
            <w:pPr>
              <w:spacing w:after="0"/>
              <w:jc w:val="right"/>
            </w:pPr>
            <w:r>
              <w:rPr>
                <w:sz w:val="16"/>
              </w:rPr>
              <w:t>$114,024</w:t>
            </w:r>
          </w:p>
        </w:tc>
        <w:tc>
          <w:tcPr>
            <w:tcW w:type="dxa" w:w="1305"/>
          </w:tcPr>
          <w:p>
            <w:pPr>
              <w:spacing w:after="0"/>
              <w:jc w:val="right"/>
            </w:pPr>
            <w:r>
              <w:rPr>
                <w:sz w:val="16"/>
              </w:rPr>
              <w:t>0.00183%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$36,900,880,141</w:t>
            </w:r>
          </w:p>
        </w:tc>
        <w:tc>
          <w:tcPr>
            <w:tcW w:type="dxa" w:w="1215"/>
          </w:tcPr>
          <w:p>
            <w:pPr>
              <w:spacing w:after="0"/>
              <w:jc w:val="right"/>
            </w:pPr>
            <w:r>
              <w:rPr>
                <w:sz w:val="16"/>
              </w:rPr>
              <w:t>$8,084,453</w:t>
            </w:r>
          </w:p>
        </w:tc>
        <w:tc>
          <w:tcPr>
            <w:tcW w:type="dxa" w:w="1041"/>
          </w:tcPr>
          <w:p>
            <w:pPr>
              <w:spacing w:after="0"/>
              <w:jc w:val="right"/>
            </w:pPr>
            <w:r>
              <w:rPr>
                <w:sz w:val="16"/>
              </w:rPr>
              <w:t>2,118</w:t>
            </w:r>
          </w:p>
        </w:tc>
        <w:tc>
          <w:tcPr>
            <w:tcW w:type="dxa" w:w="1126"/>
          </w:tcPr>
          <w:p>
            <w:pPr>
              <w:spacing w:after="0"/>
              <w:jc w:val="right"/>
            </w:pPr>
            <w:r>
              <w:rPr>
                <w:sz w:val="16"/>
              </w:rPr>
              <w:t>$19,259,467</w:t>
            </w:r>
          </w:p>
        </w:tc>
        <w:tc>
          <w:tcPr>
            <w:tcW w:type="dxa" w:w="1126"/>
          </w:tcPr>
          <w:p>
            <w:pPr>
              <w:spacing w:after="0"/>
              <w:jc w:val="right"/>
            </w:pPr>
            <w:r>
              <w:rPr>
                <w:sz w:val="16"/>
              </w:rPr>
              <w:t>$135,306</w:t>
            </w:r>
          </w:p>
        </w:tc>
        <w:tc>
          <w:tcPr>
            <w:tcW w:type="dxa" w:w="1097"/>
          </w:tcPr>
          <w:p>
            <w:pPr>
              <w:spacing w:after="0"/>
              <w:jc w:val="right"/>
            </w:pPr>
            <w:r>
              <w:rPr>
                <w:sz w:val="16"/>
              </w:rPr>
              <w:t>$142,958</w:t>
            </w:r>
          </w:p>
        </w:tc>
        <w:tc>
          <w:tcPr>
            <w:tcW w:type="dxa" w:w="1305"/>
          </w:tcPr>
          <w:p>
            <w:pPr>
              <w:spacing w:after="0"/>
              <w:jc w:val="right"/>
            </w:pPr>
            <w:r>
              <w:rPr>
                <w:sz w:val="16"/>
              </w:rPr>
              <w:t>n/a (see note)</w:t>
            </w:r>
          </w:p>
        </w:tc>
        <w:tc>
          <w:tcPr>
            <w:tcW w:type="dxa" w:w="1164"/>
          </w:tcPr>
          <w:p>
            <w:pPr>
              <w:spacing w:after="0"/>
              <w:jc w:val="right"/>
            </w:pPr>
            <w:r>
              <w:rPr>
                <w:sz w:val="16"/>
              </w:rPr>
              <w:t>$3,000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$368,987,760</w:t>
            </w:r>
          </w:p>
        </w:tc>
        <w:tc>
          <w:tcPr>
            <w:tcW w:type="dxa" w:w="1215"/>
          </w:tcPr>
          <w:p>
            <w:pPr>
              <w:spacing w:after="0"/>
              <w:jc w:val="right"/>
            </w:pPr>
            <w:r>
              <w:rPr>
                <w:sz w:val="16"/>
              </w:rPr>
              <w:t>n/a</w:t>
            </w:r>
          </w:p>
        </w:tc>
        <w:tc>
          <w:tcPr>
            <w:tcW w:type="dxa" w:w="1041"/>
          </w:tcPr>
          <w:p>
            <w:pPr>
              <w:spacing w:after="0"/>
              <w:jc w:val="right"/>
            </w:pPr>
            <w:r>
              <w:rPr>
                <w:sz w:val="16"/>
              </w:rPr>
              <w:t>1,527</w:t>
            </w:r>
          </w:p>
        </w:tc>
        <w:tc>
          <w:tcPr>
            <w:tcW w:type="dxa" w:w="1126"/>
          </w:tcPr>
          <w:p>
            <w:pPr>
              <w:spacing w:after="0"/>
              <w:jc w:val="right"/>
            </w:pPr>
            <w:r>
              <w:rPr>
                <w:sz w:val="16"/>
              </w:rPr>
              <w:t>$588</w:t>
            </w:r>
          </w:p>
        </w:tc>
        <w:tc>
          <w:tcPr>
            <w:tcW w:type="dxa" w:w="1126"/>
          </w:tcPr>
          <w:p>
            <w:pPr>
              <w:spacing w:after="0"/>
              <w:jc w:val="right"/>
            </w:pPr>
            <w:r>
              <w:rPr>
                <w:sz w:val="16"/>
              </w:rPr>
              <w:t>n/a</w:t>
            </w:r>
          </w:p>
        </w:tc>
        <w:tc>
          <w:tcPr>
            <w:tcW w:type="dxa" w:w="1097"/>
          </w:tcPr>
          <w:p>
            <w:pPr>
              <w:spacing w:after="0"/>
              <w:jc w:val="right"/>
            </w:pPr>
            <w:r>
              <w:rPr>
                <w:sz w:val="16"/>
              </w:rPr>
              <w:t>$2,307</w:t>
            </w:r>
          </w:p>
        </w:tc>
        <w:tc>
          <w:tcPr>
            <w:tcW w:type="dxa" w:w="1305"/>
          </w:tcPr>
          <w:p>
            <w:pPr>
              <w:spacing w:after="0"/>
              <w:jc w:val="right"/>
            </w:pPr>
            <w:r>
              <w:rPr>
                <w:sz w:val="16"/>
              </w:rPr>
              <w:t>0.000159%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$36,937,298,527</w:t>
            </w:r>
          </w:p>
        </w:tc>
        <w:tc>
          <w:tcPr>
            <w:tcW w:type="dxa" w:w="1215"/>
          </w:tcPr>
          <w:p>
            <w:pPr>
              <w:spacing w:after="0"/>
              <w:jc w:val="right"/>
            </w:pPr>
            <w:r>
              <w:rPr>
                <w:sz w:val="16"/>
              </w:rPr>
              <w:t>n/a</w:t>
            </w:r>
          </w:p>
        </w:tc>
        <w:tc>
          <w:tcPr>
            <w:tcW w:type="dxa" w:w="1041"/>
          </w:tcPr>
          <w:p>
            <w:pPr>
              <w:spacing w:after="0"/>
              <w:jc w:val="right"/>
            </w:pPr>
            <w:r>
              <w:rPr>
                <w:sz w:val="16"/>
              </w:rPr>
              <w:t>167,939</w:t>
            </w:r>
          </w:p>
        </w:tc>
        <w:tc>
          <w:tcPr>
            <w:tcW w:type="dxa" w:w="1126"/>
          </w:tcPr>
          <w:p>
            <w:pPr>
              <w:spacing w:after="0"/>
              <w:jc w:val="right"/>
            </w:pPr>
            <w:r>
              <w:rPr>
                <w:sz w:val="16"/>
              </w:rPr>
              <w:t>$27,887</w:t>
            </w:r>
          </w:p>
        </w:tc>
        <w:tc>
          <w:tcPr>
            <w:tcW w:type="dxa" w:w="1126"/>
          </w:tcPr>
          <w:p>
            <w:pPr>
              <w:spacing w:after="0"/>
              <w:jc w:val="right"/>
            </w:pPr>
            <w:r>
              <w:rPr>
                <w:sz w:val="16"/>
              </w:rPr>
              <w:t>n/a</w:t>
            </w:r>
          </w:p>
        </w:tc>
        <w:tc>
          <w:tcPr>
            <w:tcW w:type="dxa" w:w="1097"/>
          </w:tcPr>
          <w:p>
            <w:pPr>
              <w:spacing w:after="0"/>
              <w:jc w:val="right"/>
            </w:pPr>
            <w:r>
              <w:rPr>
                <w:sz w:val="16"/>
              </w:rPr>
              <w:t>$679,690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$36,937,298,527</w:t>
            </w:r>
          </w:p>
        </w:tc>
        <w:tc>
          <w:tcPr>
            <w:tcW w:type="dxa" w:w="1215"/>
          </w:tcPr>
          <w:p>
            <w:pPr>
              <w:spacing w:after="0"/>
              <w:jc w:val="right"/>
            </w:pPr>
            <w:r>
              <w:rPr>
                <w:sz w:val="16"/>
              </w:rPr>
              <w:t>$125,023,984</w:t>
            </w:r>
          </w:p>
        </w:tc>
        <w:tc>
          <w:tcPr>
            <w:tcW w:type="dxa" w:w="1041"/>
          </w:tcPr>
          <w:p>
            <w:pPr>
              <w:spacing w:after="0"/>
              <w:jc w:val="right"/>
            </w:pPr>
            <w:r>
              <w:rPr>
                <w:sz w:val="16"/>
              </w:rPr>
              <w:t>167,939</w:t>
            </w:r>
          </w:p>
        </w:tc>
        <w:tc>
          <w:tcPr>
            <w:tcW w:type="dxa" w:w="1126"/>
          </w:tcPr>
          <w:p>
            <w:pPr>
              <w:spacing w:after="0"/>
              <w:jc w:val="right"/>
            </w:pPr>
            <w:r>
              <w:rPr>
                <w:sz w:val="16"/>
              </w:rPr>
              <w:t>$864,697</w:t>
            </w:r>
          </w:p>
        </w:tc>
        <w:tc>
          <w:tcPr>
            <w:tcW w:type="dxa" w:w="1126"/>
          </w:tcPr>
          <w:p>
            <w:pPr>
              <w:spacing w:after="0"/>
              <w:jc w:val="right"/>
            </w:pPr>
            <w:r>
              <w:rPr>
                <w:sz w:val="16"/>
              </w:rPr>
              <w:t>$1,850</w:t>
            </w:r>
          </w:p>
        </w:tc>
        <w:tc>
          <w:tcPr>
            <w:tcW w:type="dxa" w:w="1097"/>
          </w:tcPr>
          <w:p>
            <w:pPr>
              <w:spacing w:after="0"/>
              <w:jc w:val="right"/>
            </w:pPr>
            <w:r>
              <w:rPr>
                <w:sz w:val="16"/>
              </w:rPr>
              <w:t>$942,326</w:t>
            </w:r>
          </w:p>
        </w:tc>
        <w:tc>
          <w:tcPr>
            <w:tcW w:type="dxa" w:w="1305"/>
          </w:tcPr>
          <w:p>
            <w:pPr>
              <w:spacing w:after="0"/>
              <w:jc w:val="right"/>
            </w:pPr>
            <w:r>
              <w:rPr>
                <w:sz w:val="16"/>
              </w:rPr>
              <w:t>0.00234%</w:t>
            </w:r>
          </w:p>
        </w:tc>
        <w:tc>
          <w:tcPr>
            <w:tcW w:type="dxa" w:w="1164"/>
          </w:tcPr>
          <w:p>
            <w:pPr>
              <w:spacing w:after="0"/>
              <w:jc w:val="right"/>
            </w:pPr>
            <w:r>
              <w:rPr>
                <w:sz w:val="16"/>
              </w:rPr>
              <w:t>$9,500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$36,937,298,527</w:t>
            </w:r>
          </w:p>
        </w:tc>
        <w:tc>
          <w:tcPr>
            <w:tcW w:type="dxa" w:w="1215"/>
          </w:tcPr>
          <w:p>
            <w:pPr>
              <w:spacing w:after="0"/>
              <w:jc w:val="right"/>
            </w:pPr>
            <w:r>
              <w:rPr>
                <w:sz w:val="16"/>
              </w:rPr>
              <w:t>$125,023,984</w:t>
            </w:r>
          </w:p>
        </w:tc>
        <w:tc>
          <w:tcPr>
            <w:tcW w:type="dxa" w:w="1041"/>
          </w:tcPr>
          <w:p>
            <w:pPr>
              <w:spacing w:after="0"/>
              <w:jc w:val="right"/>
            </w:pPr>
            <w:r>
              <w:rPr>
                <w:sz w:val="16"/>
              </w:rPr>
              <w:t>167,939</w:t>
            </w:r>
          </w:p>
        </w:tc>
        <w:tc>
          <w:tcPr>
            <w:tcW w:type="dxa" w:w="1126"/>
          </w:tcPr>
          <w:p>
            <w:pPr>
              <w:spacing w:after="0"/>
              <w:jc w:val="right"/>
            </w:pPr>
            <w:r>
              <w:rPr>
                <w:sz w:val="16"/>
              </w:rPr>
              <w:t>$3,504,141</w:t>
            </w:r>
          </w:p>
        </w:tc>
        <w:tc>
          <w:tcPr>
            <w:tcW w:type="dxa" w:w="1126"/>
          </w:tcPr>
          <w:p>
            <w:pPr>
              <w:spacing w:after="0"/>
              <w:jc w:val="right"/>
            </w:pPr>
            <w:r>
              <w:rPr>
                <w:sz w:val="16"/>
              </w:rPr>
              <w:t>$1,157</w:t>
            </w:r>
          </w:p>
        </w:tc>
        <w:tc>
          <w:tcPr>
            <w:tcW w:type="dxa" w:w="1097"/>
          </w:tcPr>
          <w:p>
            <w:pPr>
              <w:spacing w:after="0"/>
              <w:jc w:val="right"/>
            </w:pPr>
            <w:r>
              <w:rPr>
                <w:sz w:val="16"/>
              </w:rPr>
              <w:t>$1,499,802</w:t>
            </w:r>
          </w:p>
        </w:tc>
        <w:tc>
          <w:tcPr>
            <w:tcW w:type="dxa" w:w="1305"/>
          </w:tcPr>
          <w:p>
            <w:pPr>
              <w:spacing w:after="0"/>
              <w:jc w:val="right"/>
            </w:pPr>
            <w:r>
              <w:rPr>
                <w:sz w:val="16"/>
              </w:rPr>
              <w:t>0.00949%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$13,424,180,248</w:t>
            </w:r>
          </w:p>
        </w:tc>
        <w:tc>
          <w:tcPr>
            <w:tcW w:type="dxa" w:w="1215"/>
          </w:tcPr>
          <w:p>
            <w:pPr>
              <w:spacing w:after="0"/>
              <w:jc w:val="right"/>
            </w:pPr>
            <w:r>
              <w:rPr>
                <w:sz w:val="16"/>
              </w:rPr>
              <w:t>$26,615,782</w:t>
            </w:r>
          </w:p>
        </w:tc>
        <w:tc>
          <w:tcPr>
            <w:tcW w:type="dxa" w:w="1041"/>
          </w:tcPr>
          <w:p>
            <w:pPr>
              <w:spacing w:after="0"/>
              <w:jc w:val="right"/>
            </w:pPr>
            <w:r>
              <w:rPr>
                <w:sz w:val="16"/>
              </w:rPr>
              <w:t>60,759</w:t>
            </w:r>
          </w:p>
        </w:tc>
        <w:tc>
          <w:tcPr>
            <w:tcW w:type="dxa" w:w="1126"/>
          </w:tcPr>
          <w:p>
            <w:pPr>
              <w:spacing w:after="0"/>
              <w:jc w:val="right"/>
            </w:pPr>
            <w:r>
              <w:rPr>
                <w:sz w:val="16"/>
              </w:rPr>
              <w:t>$15,527</w:t>
            </w:r>
          </w:p>
        </w:tc>
        <w:tc>
          <w:tcPr>
            <w:tcW w:type="dxa" w:w="1126"/>
          </w:tcPr>
          <w:p>
            <w:pPr>
              <w:spacing w:after="0"/>
              <w:jc w:val="right"/>
            </w:pPr>
            <w:r>
              <w:rPr>
                <w:sz w:val="16"/>
              </w:rPr>
              <w:t>$7</w:t>
            </w:r>
          </w:p>
        </w:tc>
        <w:tc>
          <w:tcPr>
            <w:tcW w:type="dxa" w:w="1097"/>
          </w:tcPr>
          <w:p>
            <w:pPr>
              <w:spacing w:after="0"/>
              <w:jc w:val="right"/>
            </w:pPr>
            <w:r>
              <w:rPr>
                <w:sz w:val="16"/>
              </w:rPr>
              <w:t>$2,170</w:t>
            </w:r>
          </w:p>
        </w:tc>
        <w:tc>
          <w:tcPr>
            <w:tcW w:type="dxa" w:w="1305"/>
          </w:tcPr>
          <w:p>
            <w:pPr>
              <w:spacing w:after="0"/>
              <w:jc w:val="right"/>
            </w:pPr>
            <w:r>
              <w:rPr>
                <w:sz w:val="16"/>
              </w:rPr>
              <w:t>0.000116%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$36,937,285,440</w:t>
            </w:r>
          </w:p>
        </w:tc>
        <w:tc>
          <w:tcPr>
            <w:tcW w:type="dxa" w:w="1215"/>
          </w:tcPr>
          <w:p>
            <w:pPr>
              <w:spacing w:after="0"/>
              <w:jc w:val="right"/>
            </w:pPr>
            <w:r>
              <w:rPr>
                <w:sz w:val="16"/>
              </w:rPr>
              <w:t>$125,023,984</w:t>
            </w:r>
          </w:p>
        </w:tc>
        <w:tc>
          <w:tcPr>
            <w:tcW w:type="dxa" w:w="1041"/>
          </w:tcPr>
          <w:p>
            <w:pPr>
              <w:spacing w:after="0"/>
              <w:jc w:val="right"/>
            </w:pPr>
            <w:r>
              <w:rPr>
                <w:sz w:val="16"/>
              </w:rPr>
              <w:t>167,939</w:t>
            </w:r>
          </w:p>
        </w:tc>
        <w:tc>
          <w:tcPr>
            <w:tcW w:type="dxa" w:w="1126"/>
          </w:tcPr>
          <w:p>
            <w:pPr>
              <w:spacing w:after="0"/>
              <w:jc w:val="right"/>
            </w:pPr>
            <w:r>
              <w:rPr>
                <w:sz w:val="16"/>
              </w:rPr>
              <w:t>$71,911</w:t>
            </w:r>
          </w:p>
        </w:tc>
        <w:tc>
          <w:tcPr>
            <w:tcW w:type="dxa" w:w="1126"/>
          </w:tcPr>
          <w:p>
            <w:pPr>
              <w:spacing w:after="0"/>
              <w:jc w:val="right"/>
            </w:pPr>
            <w:r>
              <w:rPr>
                <w:sz w:val="16"/>
              </w:rPr>
              <w:t>$447</w:t>
            </w:r>
          </w:p>
        </w:tc>
        <w:tc>
          <w:tcPr>
            <w:tcW w:type="dxa" w:w="1097"/>
          </w:tcPr>
          <w:p>
            <w:pPr>
              <w:spacing w:after="0"/>
              <w:jc w:val="right"/>
            </w:pPr>
            <w:r>
              <w:rPr>
                <w:sz w:val="16"/>
              </w:rPr>
              <w:t>$91,000</w:t>
            </w:r>
          </w:p>
        </w:tc>
        <w:tc>
          <w:tcPr>
            <w:tcW w:type="dxa" w:w="1305"/>
          </w:tcPr>
          <w:p>
            <w:pPr>
              <w:spacing w:after="0"/>
              <w:jc w:val="right"/>
            </w:pPr>
            <w:r>
              <w:rPr>
                <w:sz w:val="16"/>
              </w:rPr>
              <w:t>0.000195%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10 county-coded records, 10 with a damage value recorded (including $0), $12,500;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167,939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$36,937,298,527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$125,023,984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$26,994,547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$14,630,039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10</w:t>
            </w:r>
          </w:p>
        </w:tc>
        <w:tc>
          <w:tcPr>
            <w:tcW w:type="dxa" w:w="1453"/>
          </w:tcPr>
          <w:p>
            <w:pPr>
              <w:spacing w:after="0"/>
              <w:jc w:val="right"/>
            </w:pPr>
            <w:r>
              <w:rPr>
                <w:sz w:val="16"/>
              </w:rPr>
              <w:t>0</w:t>
            </w:r>
          </w:p>
        </w:tc>
        <w:tc>
          <w:tcPr>
            <w:tcW w:type="dxa" w:w="1453"/>
          </w:tcPr>
          <w:p>
            <w:pPr>
              <w:spacing w:after="0"/>
              <w:jc w:val="right"/>
            </w:pPr>
            <w:r>
              <w:rPr>
                <w:sz w:val="16"/>
              </w:rPr>
              <w:t>10</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Greene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Bellbrook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Fairborn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Xenia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Beavercreek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69"/>
        <w:gridCol w:w="1126"/>
        <w:gridCol w:w="1011"/>
        <w:gridCol w:w="1011"/>
        <w:gridCol w:w="1011"/>
        <w:gridCol w:w="1011"/>
        <w:gridCol w:w="1011"/>
        <w:gridCol w:w="1011"/>
        <w:gridCol w:w="1126"/>
        <w:gridCol w:w="3923"/>
      </w:tblGrid>
      <w:tr>
        <w:trPr>
          <w:cantSplit/>
          <w:tblHeader/>
        </w:trPr>
        <w:tc>
          <w:tcPr>
            <w:tcW w:type="dxa" w:w="1869"/>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23"/>
            <w:shd w:val="clear" w:color="auto" w:fill="E8E8E8"/>
          </w:tcPr>
          <w:p>
            <w:pPr>
              <w:spacing w:after="0"/>
              <w:jc w:val="left"/>
            </w:pPr>
            <w:r>
              <w:rPr>
                <w:b/>
                <w:sz w:val="16"/>
              </w:rPr>
              <w:t>Note</w:t>
            </w:r>
          </w:p>
        </w:tc>
      </w:tr>
      <w:tr>
        <w:trPr>
          <w:cantSplit/>
        </w:trPr>
        <w:tc>
          <w:tcPr>
            <w:tcW w:type="dxa" w:w="1869"/>
          </w:tcPr>
          <w:p>
            <w:pPr>
              <w:spacing w:after="0"/>
              <w:jc w:val="left"/>
            </w:pPr>
            <w:r>
              <w:rPr>
                <w:sz w:val="16"/>
              </w:rPr>
              <w:t>Greene County</w:t>
            </w:r>
          </w:p>
        </w:tc>
        <w:tc>
          <w:tcPr>
            <w:tcW w:type="dxa" w:w="1126"/>
          </w:tcPr>
          <w:p>
            <w:pPr>
              <w:spacing w:after="0"/>
              <w:jc w:val="left"/>
            </w:pPr>
            <w:r>
              <w:rPr>
                <w:sz w:val="16"/>
              </w:rPr>
              <w:t>390193</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3</w:t>
            </w:r>
          </w:p>
        </w:tc>
        <w:tc>
          <w:tcPr>
            <w:tcW w:type="dxa" w:w="1011"/>
          </w:tcPr>
          <w:p>
            <w:pPr>
              <w:spacing w:after="0"/>
              <w:jc w:val="right"/>
            </w:pPr>
            <w:r>
              <w:rPr>
                <w:sz w:val="16"/>
              </w:rPr>
              <w:t>0</w:t>
            </w:r>
          </w:p>
        </w:tc>
        <w:tc>
          <w:tcPr>
            <w:tcW w:type="dxa" w:w="1011"/>
          </w:tcPr>
          <w:p>
            <w:pPr>
              <w:spacing w:after="0"/>
              <w:jc w:val="right"/>
            </w:pPr>
            <w:r>
              <w:rPr>
                <w:sz w:val="16"/>
              </w:rPr>
              <w:t>3</w:t>
            </w:r>
          </w:p>
        </w:tc>
        <w:tc>
          <w:tcPr>
            <w:tcW w:type="dxa" w:w="1011"/>
          </w:tcPr>
          <w:p>
            <w:pPr>
              <w:spacing w:after="0"/>
              <w:jc w:val="right"/>
            </w:pPr>
            <w:r>
              <w:rPr>
                <w:sz w:val="16"/>
              </w:rPr>
              <w:t>0</w:t>
            </w:r>
          </w:p>
        </w:tc>
        <w:tc>
          <w:tcPr>
            <w:tcW w:type="dxa" w:w="1126"/>
          </w:tcPr>
          <w:p>
            <w:pPr>
              <w:spacing w:after="0"/>
              <w:jc w:val="right"/>
            </w:pPr>
            <w:r>
              <w:rPr>
                <w:sz w:val="16"/>
              </w:rPr>
              <w:t>2</w:t>
            </w:r>
          </w:p>
        </w:tc>
        <w:tc>
          <w:tcPr>
            <w:tcW w:type="dxa" w:w="3923"/>
          </w:tcPr>
          <w:p>
            <w:pPr>
              <w:spacing w:after="0"/>
              <w:jc w:val="left"/>
            </w:pPr>
          </w:p>
        </w:tc>
      </w:tr>
      <w:tr>
        <w:trPr>
          <w:cantSplit/>
        </w:trPr>
        <w:tc>
          <w:tcPr>
            <w:tcW w:type="dxa" w:w="1869"/>
          </w:tcPr>
          <w:p>
            <w:pPr>
              <w:spacing w:after="0"/>
              <w:jc w:val="left"/>
            </w:pPr>
            <w:r>
              <w:rPr>
                <w:sz w:val="16"/>
              </w:rPr>
              <w:t>Beavercreek city</w:t>
            </w:r>
          </w:p>
        </w:tc>
        <w:tc>
          <w:tcPr>
            <w:tcW w:type="dxa" w:w="1126"/>
          </w:tcPr>
          <w:p>
            <w:pPr>
              <w:spacing w:after="0"/>
              <w:jc w:val="left"/>
            </w:pPr>
            <w:r>
              <w:rPr>
                <w:sz w:val="16"/>
              </w:rPr>
              <w:t>390876</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3</w:t>
            </w:r>
          </w:p>
        </w:tc>
        <w:tc>
          <w:tcPr>
            <w:tcW w:type="dxa" w:w="1011"/>
          </w:tcPr>
          <w:p>
            <w:pPr>
              <w:spacing w:after="0"/>
              <w:jc w:val="right"/>
            </w:pPr>
            <w:r>
              <w:rPr>
                <w:sz w:val="16"/>
              </w:rPr>
              <w:t>0</w:t>
            </w:r>
          </w:p>
        </w:tc>
        <w:tc>
          <w:tcPr>
            <w:tcW w:type="dxa" w:w="1011"/>
          </w:tcPr>
          <w:p>
            <w:pPr>
              <w:spacing w:after="0"/>
              <w:jc w:val="right"/>
            </w:pPr>
            <w:r>
              <w:rPr>
                <w:sz w:val="16"/>
              </w:rPr>
              <w:t>3</w:t>
            </w:r>
          </w:p>
        </w:tc>
        <w:tc>
          <w:tcPr>
            <w:tcW w:type="dxa" w:w="1011"/>
          </w:tcPr>
          <w:p>
            <w:pPr>
              <w:spacing w:after="0"/>
              <w:jc w:val="right"/>
            </w:pPr>
            <w:r>
              <w:rPr>
                <w:sz w:val="16"/>
              </w:rPr>
              <w:t>0</w:t>
            </w:r>
          </w:p>
        </w:tc>
        <w:tc>
          <w:tcPr>
            <w:tcW w:type="dxa" w:w="1126"/>
          </w:tcPr>
          <w:p>
            <w:pPr>
              <w:spacing w:after="0"/>
              <w:jc w:val="right"/>
            </w:pPr>
            <w:r>
              <w:rPr>
                <w:sz w:val="16"/>
              </w:rPr>
              <w:t>1</w:t>
            </w:r>
          </w:p>
        </w:tc>
        <w:tc>
          <w:tcPr>
            <w:tcW w:type="dxa" w:w="3923"/>
          </w:tcPr>
          <w:p>
            <w:pPr>
              <w:spacing w:after="0"/>
              <w:jc w:val="left"/>
            </w:pPr>
          </w:p>
        </w:tc>
      </w:tr>
      <w:tr>
        <w:trPr>
          <w:cantSplit/>
        </w:trPr>
        <w:tc>
          <w:tcPr>
            <w:tcW w:type="dxa" w:w="1869"/>
          </w:tcPr>
          <w:p>
            <w:pPr>
              <w:spacing w:after="0"/>
              <w:jc w:val="left"/>
            </w:pPr>
            <w:r>
              <w:rPr>
                <w:sz w:val="16"/>
              </w:rPr>
              <w:t>Bellbrook city</w:t>
            </w:r>
          </w:p>
        </w:tc>
        <w:tc>
          <w:tcPr>
            <w:tcW w:type="dxa" w:w="1126"/>
          </w:tcPr>
          <w:p>
            <w:pPr>
              <w:spacing w:after="0"/>
              <w:jc w:val="left"/>
            </w:pPr>
            <w:r>
              <w:rPr>
                <w:sz w:val="16"/>
              </w:rPr>
              <w:t>390194</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1</w:t>
            </w:r>
          </w:p>
        </w:tc>
        <w:tc>
          <w:tcPr>
            <w:tcW w:type="dxa" w:w="1011"/>
          </w:tcPr>
          <w:p>
            <w:pPr>
              <w:spacing w:after="0"/>
              <w:jc w:val="right"/>
            </w:pPr>
            <w:r>
              <w:rPr>
                <w:sz w:val="16"/>
              </w:rPr>
              <w:t>0</w:t>
            </w:r>
          </w:p>
        </w:tc>
        <w:tc>
          <w:tcPr>
            <w:tcW w:type="dxa" w:w="1011"/>
          </w:tcPr>
          <w:p>
            <w:pPr>
              <w:spacing w:after="0"/>
              <w:jc w:val="right"/>
            </w:pPr>
            <w:r>
              <w:rPr>
                <w:sz w:val="16"/>
              </w:rPr>
              <w:t>1</w:t>
            </w:r>
          </w:p>
        </w:tc>
        <w:tc>
          <w:tcPr>
            <w:tcW w:type="dxa" w:w="1011"/>
          </w:tcPr>
          <w:p>
            <w:pPr>
              <w:spacing w:after="0"/>
              <w:jc w:val="right"/>
            </w:pPr>
            <w:r>
              <w:rPr>
                <w:sz w:val="16"/>
              </w:rPr>
              <w:t>0</w:t>
            </w:r>
          </w:p>
        </w:tc>
        <w:tc>
          <w:tcPr>
            <w:tcW w:type="dxa" w:w="1126"/>
          </w:tcPr>
          <w:p>
            <w:pPr>
              <w:spacing w:after="0"/>
              <w:jc w:val="right"/>
            </w:pPr>
            <w:r>
              <w:rPr>
                <w:sz w:val="16"/>
              </w:rPr>
              <w:t>0</w:t>
            </w:r>
          </w:p>
        </w:tc>
        <w:tc>
          <w:tcPr>
            <w:tcW w:type="dxa" w:w="3923"/>
          </w:tcPr>
          <w:p>
            <w:pPr>
              <w:spacing w:after="0"/>
              <w:jc w:val="left"/>
            </w:pPr>
          </w:p>
        </w:tc>
      </w:tr>
      <w:tr>
        <w:trPr>
          <w:cantSplit/>
        </w:trPr>
        <w:tc>
          <w:tcPr>
            <w:tcW w:type="dxa" w:w="1869"/>
          </w:tcPr>
          <w:p>
            <w:pPr>
              <w:spacing w:after="0"/>
              <w:jc w:val="left"/>
            </w:pPr>
            <w:r>
              <w:rPr>
                <w:sz w:val="16"/>
              </w:rPr>
              <w:t>Bowersville village</w:t>
            </w:r>
          </w:p>
        </w:tc>
        <w:tc>
          <w:tcPr>
            <w:tcW w:type="dxa" w:w="1126"/>
          </w:tcPr>
          <w:p>
            <w:pPr>
              <w:spacing w:after="0"/>
              <w:jc w:val="left"/>
            </w:pPr>
            <w:r>
              <w:rPr>
                <w:sz w:val="16"/>
              </w:rPr>
              <w:t>390948</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6"/>
          </w:tcPr>
          <w:p>
            <w:pPr>
              <w:spacing w:after="0"/>
              <w:jc w:val="right"/>
            </w:pPr>
            <w:r>
              <w:rPr>
                <w:sz w:val="16"/>
              </w:rPr>
              <w:t>0</w:t>
            </w:r>
          </w:p>
        </w:tc>
        <w:tc>
          <w:tcPr>
            <w:tcW w:type="dxa" w:w="3923"/>
          </w:tcPr>
          <w:p>
            <w:pPr>
              <w:spacing w:after="0"/>
              <w:jc w:val="left"/>
            </w:pPr>
          </w:p>
        </w:tc>
      </w:tr>
      <w:tr>
        <w:trPr>
          <w:cantSplit/>
        </w:trPr>
        <w:tc>
          <w:tcPr>
            <w:tcW w:type="dxa" w:w="1869"/>
          </w:tcPr>
          <w:p>
            <w:pPr>
              <w:spacing w:after="0"/>
              <w:jc w:val="left"/>
            </w:pPr>
            <w:r>
              <w:rPr>
                <w:sz w:val="16"/>
              </w:rPr>
              <w:t>Cedarville village</w:t>
            </w:r>
          </w:p>
        </w:tc>
        <w:tc>
          <w:tcPr>
            <w:tcW w:type="dxa" w:w="1126"/>
          </w:tcPr>
          <w:p>
            <w:pPr>
              <w:spacing w:after="0"/>
              <w:jc w:val="left"/>
            </w:pPr>
            <w:r>
              <w:rPr>
                <w:sz w:val="16"/>
              </w:rPr>
              <w:t>390607</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6"/>
          </w:tcPr>
          <w:p>
            <w:pPr>
              <w:spacing w:after="0"/>
              <w:jc w:val="right"/>
            </w:pPr>
            <w:r>
              <w:rPr>
                <w:sz w:val="16"/>
              </w:rPr>
              <w:t>0</w:t>
            </w:r>
          </w:p>
        </w:tc>
        <w:tc>
          <w:tcPr>
            <w:tcW w:type="dxa" w:w="3923"/>
          </w:tcPr>
          <w:p>
            <w:pPr>
              <w:spacing w:after="0"/>
              <w:jc w:val="left"/>
            </w:pPr>
          </w:p>
        </w:tc>
      </w:tr>
      <w:tr>
        <w:trPr>
          <w:cantSplit/>
        </w:trPr>
        <w:tc>
          <w:tcPr>
            <w:tcW w:type="dxa" w:w="1869"/>
          </w:tcPr>
          <w:p>
            <w:pPr>
              <w:spacing w:after="0"/>
              <w:jc w:val="left"/>
            </w:pPr>
            <w:r>
              <w:rPr>
                <w:sz w:val="16"/>
              </w:rPr>
              <w:t>Centerville city</w:t>
            </w:r>
          </w:p>
        </w:tc>
        <w:tc>
          <w:tcPr>
            <w:tcW w:type="dxa" w:w="1126"/>
          </w:tcPr>
          <w:p>
            <w:pPr>
              <w:spacing w:after="0"/>
              <w:jc w:val="left"/>
            </w:pPr>
            <w:r>
              <w:rPr>
                <w:sz w:val="16"/>
              </w:rPr>
              <w:t>390408</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6"/>
          </w:tcPr>
          <w:p>
            <w:pPr>
              <w:spacing w:after="0"/>
              <w:jc w:val="right"/>
            </w:pPr>
            <w:r>
              <w:rPr>
                <w:sz w:val="16"/>
              </w:rPr>
              <w:t>0</w:t>
            </w:r>
          </w:p>
        </w:tc>
        <w:tc>
          <w:tcPr>
            <w:tcW w:type="dxa" w:w="3923"/>
          </w:tcPr>
          <w:p>
            <w:pPr>
              <w:spacing w:after="0"/>
              <w:jc w:val="left"/>
            </w:pPr>
          </w:p>
        </w:tc>
      </w:tr>
      <w:tr>
        <w:trPr>
          <w:cantSplit/>
        </w:trPr>
        <w:tc>
          <w:tcPr>
            <w:tcW w:type="dxa" w:w="1869"/>
          </w:tcPr>
          <w:p>
            <w:pPr>
              <w:spacing w:after="0"/>
              <w:jc w:val="left"/>
            </w:pPr>
            <w:r>
              <w:rPr>
                <w:sz w:val="16"/>
              </w:rPr>
              <w:t>Clifton village</w:t>
            </w:r>
          </w:p>
        </w:tc>
        <w:tc>
          <w:tcPr>
            <w:tcW w:type="dxa" w:w="1126"/>
          </w:tcPr>
          <w:p>
            <w:pPr>
              <w:spacing w:after="0"/>
              <w:jc w:val="left"/>
            </w:pPr>
            <w:r>
              <w:rPr>
                <w:sz w:val="16"/>
              </w:rPr>
              <w:t>390678</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6"/>
          </w:tcPr>
          <w:p>
            <w:pPr>
              <w:spacing w:after="0"/>
              <w:jc w:val="right"/>
            </w:pPr>
            <w:r>
              <w:rPr>
                <w:sz w:val="16"/>
              </w:rPr>
              <w:t>0</w:t>
            </w:r>
          </w:p>
        </w:tc>
        <w:tc>
          <w:tcPr>
            <w:tcW w:type="dxa" w:w="3923"/>
          </w:tcPr>
          <w:p>
            <w:pPr>
              <w:spacing w:after="0"/>
              <w:jc w:val="left"/>
            </w:pPr>
          </w:p>
        </w:tc>
      </w:tr>
      <w:tr>
        <w:trPr>
          <w:cantSplit/>
        </w:trPr>
        <w:tc>
          <w:tcPr>
            <w:tcW w:type="dxa" w:w="1869"/>
          </w:tcPr>
          <w:p>
            <w:pPr>
              <w:spacing w:after="0"/>
              <w:jc w:val="left"/>
            </w:pPr>
            <w:r>
              <w:rPr>
                <w:sz w:val="16"/>
              </w:rPr>
              <w:t>Fairborn city</w:t>
            </w:r>
          </w:p>
        </w:tc>
        <w:tc>
          <w:tcPr>
            <w:tcW w:type="dxa" w:w="1126"/>
          </w:tcPr>
          <w:p>
            <w:pPr>
              <w:spacing w:after="0"/>
              <w:jc w:val="left"/>
            </w:pPr>
            <w:r>
              <w:rPr>
                <w:sz w:val="16"/>
              </w:rPr>
              <w:t>390195</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1</w:t>
            </w:r>
          </w:p>
        </w:tc>
        <w:tc>
          <w:tcPr>
            <w:tcW w:type="dxa" w:w="1011"/>
          </w:tcPr>
          <w:p>
            <w:pPr>
              <w:spacing w:after="0"/>
              <w:jc w:val="right"/>
            </w:pPr>
            <w:r>
              <w:rPr>
                <w:sz w:val="16"/>
              </w:rPr>
              <w:t>0</w:t>
            </w:r>
          </w:p>
        </w:tc>
        <w:tc>
          <w:tcPr>
            <w:tcW w:type="dxa" w:w="1011"/>
          </w:tcPr>
          <w:p>
            <w:pPr>
              <w:spacing w:after="0"/>
              <w:jc w:val="right"/>
            </w:pPr>
            <w:r>
              <w:rPr>
                <w:sz w:val="16"/>
              </w:rPr>
              <w:t>1</w:t>
            </w:r>
          </w:p>
        </w:tc>
        <w:tc>
          <w:tcPr>
            <w:tcW w:type="dxa" w:w="1011"/>
          </w:tcPr>
          <w:p>
            <w:pPr>
              <w:spacing w:after="0"/>
              <w:jc w:val="right"/>
            </w:pPr>
            <w:r>
              <w:rPr>
                <w:sz w:val="16"/>
              </w:rPr>
              <w:t>0</w:t>
            </w:r>
          </w:p>
        </w:tc>
        <w:tc>
          <w:tcPr>
            <w:tcW w:type="dxa" w:w="1126"/>
          </w:tcPr>
          <w:p>
            <w:pPr>
              <w:spacing w:after="0"/>
              <w:jc w:val="right"/>
            </w:pPr>
            <w:r>
              <w:rPr>
                <w:sz w:val="16"/>
              </w:rPr>
              <w:t>0</w:t>
            </w:r>
          </w:p>
        </w:tc>
        <w:tc>
          <w:tcPr>
            <w:tcW w:type="dxa" w:w="3923"/>
          </w:tcPr>
          <w:p>
            <w:pPr>
              <w:spacing w:after="0"/>
              <w:jc w:val="left"/>
            </w:pPr>
          </w:p>
        </w:tc>
      </w:tr>
      <w:tr>
        <w:trPr>
          <w:cantSplit/>
        </w:trPr>
        <w:tc>
          <w:tcPr>
            <w:tcW w:type="dxa" w:w="1869"/>
          </w:tcPr>
          <w:p>
            <w:pPr>
              <w:spacing w:after="0"/>
              <w:jc w:val="left"/>
            </w:pPr>
            <w:r>
              <w:rPr>
                <w:sz w:val="16"/>
              </w:rPr>
              <w:t>Jamestown village</w:t>
            </w:r>
          </w:p>
        </w:tc>
        <w:tc>
          <w:tcPr>
            <w:tcW w:type="dxa" w:w="1126"/>
          </w:tcPr>
          <w:p>
            <w:pPr>
              <w:spacing w:after="0"/>
              <w:jc w:val="left"/>
            </w:pPr>
            <w:r>
              <w:rPr>
                <w:sz w:val="16"/>
              </w:rPr>
              <w:t>390881</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6"/>
          </w:tcPr>
          <w:p>
            <w:pPr>
              <w:spacing w:after="0"/>
              <w:jc w:val="right"/>
            </w:pPr>
            <w:r>
              <w:rPr>
                <w:sz w:val="16"/>
              </w:rPr>
              <w:t>0</w:t>
            </w:r>
          </w:p>
        </w:tc>
        <w:tc>
          <w:tcPr>
            <w:tcW w:type="dxa" w:w="3923"/>
          </w:tcPr>
          <w:p>
            <w:pPr>
              <w:spacing w:after="0"/>
              <w:jc w:val="left"/>
            </w:pPr>
          </w:p>
        </w:tc>
      </w:tr>
      <w:tr>
        <w:trPr>
          <w:cantSplit/>
        </w:trPr>
        <w:tc>
          <w:tcPr>
            <w:tcW w:type="dxa" w:w="1869"/>
          </w:tcPr>
          <w:p>
            <w:pPr>
              <w:spacing w:after="0"/>
              <w:jc w:val="left"/>
            </w:pPr>
            <w:r>
              <w:rPr>
                <w:sz w:val="16"/>
              </w:rPr>
              <w:t>Kettering city</w:t>
            </w:r>
          </w:p>
        </w:tc>
        <w:tc>
          <w:tcPr>
            <w:tcW w:type="dxa" w:w="1126"/>
          </w:tcPr>
          <w:p>
            <w:pPr>
              <w:spacing w:after="0"/>
              <w:jc w:val="left"/>
            </w:pPr>
            <w:r>
              <w:rPr>
                <w:sz w:val="16"/>
              </w:rPr>
              <w:t>390412</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2</w:t>
            </w:r>
          </w:p>
        </w:tc>
        <w:tc>
          <w:tcPr>
            <w:tcW w:type="dxa" w:w="1011"/>
          </w:tcPr>
          <w:p>
            <w:pPr>
              <w:spacing w:after="0"/>
              <w:jc w:val="right"/>
            </w:pPr>
            <w:r>
              <w:rPr>
                <w:sz w:val="16"/>
              </w:rPr>
              <w:t>0</w:t>
            </w:r>
          </w:p>
        </w:tc>
        <w:tc>
          <w:tcPr>
            <w:tcW w:type="dxa" w:w="1011"/>
          </w:tcPr>
          <w:p>
            <w:pPr>
              <w:spacing w:after="0"/>
              <w:jc w:val="right"/>
            </w:pPr>
            <w:r>
              <w:rPr>
                <w:sz w:val="16"/>
              </w:rPr>
              <w:t>2</w:t>
            </w:r>
          </w:p>
        </w:tc>
        <w:tc>
          <w:tcPr>
            <w:tcW w:type="dxa" w:w="1011"/>
          </w:tcPr>
          <w:p>
            <w:pPr>
              <w:spacing w:after="0"/>
              <w:jc w:val="right"/>
            </w:pPr>
            <w:r>
              <w:rPr>
                <w:sz w:val="16"/>
              </w:rPr>
              <w:t>0</w:t>
            </w:r>
          </w:p>
        </w:tc>
        <w:tc>
          <w:tcPr>
            <w:tcW w:type="dxa" w:w="1126"/>
          </w:tcPr>
          <w:p>
            <w:pPr>
              <w:spacing w:after="0"/>
              <w:jc w:val="right"/>
            </w:pPr>
            <w:r>
              <w:rPr>
                <w:sz w:val="16"/>
              </w:rPr>
              <w:t>0</w:t>
            </w:r>
          </w:p>
        </w:tc>
        <w:tc>
          <w:tcPr>
            <w:tcW w:type="dxa" w:w="3923"/>
          </w:tcPr>
          <w:p>
            <w:pPr>
              <w:spacing w:after="0"/>
              <w:jc w:val="left"/>
            </w:pPr>
            <w:r>
              <w:rPr>
                <w:sz w:val="16"/>
              </w:rPr>
              <w:t>Whole community, including the part in Montgomery County; none of its repeat-flood properties are in this county.</w:t>
            </w:r>
          </w:p>
        </w:tc>
      </w:tr>
      <w:tr>
        <w:trPr>
          <w:cantSplit/>
        </w:trPr>
        <w:tc>
          <w:tcPr>
            <w:tcW w:type="dxa" w:w="1869"/>
          </w:tcPr>
          <w:p>
            <w:pPr>
              <w:spacing w:after="0"/>
              <w:jc w:val="left"/>
            </w:pPr>
            <w:r>
              <w:rPr>
                <w:sz w:val="16"/>
              </w:rPr>
              <w:t>Spring Valley village</w:t>
            </w:r>
          </w:p>
        </w:tc>
        <w:tc>
          <w:tcPr>
            <w:tcW w:type="dxa" w:w="1126"/>
          </w:tcPr>
          <w:p>
            <w:pPr>
              <w:spacing w:after="0"/>
              <w:jc w:val="left"/>
            </w:pPr>
            <w:r>
              <w:rPr>
                <w:sz w:val="16"/>
              </w:rPr>
              <w:t>390196</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6"/>
          </w:tcPr>
          <w:p>
            <w:pPr>
              <w:spacing w:after="0"/>
              <w:jc w:val="right"/>
            </w:pPr>
            <w:r>
              <w:rPr>
                <w:sz w:val="16"/>
              </w:rPr>
              <w:t>0</w:t>
            </w:r>
          </w:p>
        </w:tc>
        <w:tc>
          <w:tcPr>
            <w:tcW w:type="dxa" w:w="3923"/>
          </w:tcPr>
          <w:p>
            <w:pPr>
              <w:spacing w:after="0"/>
              <w:jc w:val="left"/>
            </w:pPr>
          </w:p>
        </w:tc>
      </w:tr>
      <w:tr>
        <w:trPr>
          <w:cantSplit/>
        </w:trPr>
        <w:tc>
          <w:tcPr>
            <w:tcW w:type="dxa" w:w="1869"/>
          </w:tcPr>
          <w:p>
            <w:pPr>
              <w:spacing w:after="0"/>
              <w:jc w:val="left"/>
            </w:pPr>
            <w:r>
              <w:rPr>
                <w:sz w:val="16"/>
              </w:rPr>
              <w:t>Xenia city</w:t>
            </w:r>
          </w:p>
        </w:tc>
        <w:tc>
          <w:tcPr>
            <w:tcW w:type="dxa" w:w="1126"/>
          </w:tcPr>
          <w:p>
            <w:pPr>
              <w:spacing w:after="0"/>
              <w:jc w:val="left"/>
            </w:pPr>
            <w:r>
              <w:rPr>
                <w:sz w:val="16"/>
              </w:rPr>
              <w:t>390197</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2</w:t>
            </w:r>
          </w:p>
        </w:tc>
        <w:tc>
          <w:tcPr>
            <w:tcW w:type="dxa" w:w="1011"/>
          </w:tcPr>
          <w:p>
            <w:pPr>
              <w:spacing w:after="0"/>
              <w:jc w:val="right"/>
            </w:pPr>
            <w:r>
              <w:rPr>
                <w:sz w:val="16"/>
              </w:rPr>
              <w:t>0</w:t>
            </w:r>
          </w:p>
        </w:tc>
        <w:tc>
          <w:tcPr>
            <w:tcW w:type="dxa" w:w="1011"/>
          </w:tcPr>
          <w:p>
            <w:pPr>
              <w:spacing w:after="0"/>
              <w:jc w:val="right"/>
            </w:pPr>
            <w:r>
              <w:rPr>
                <w:sz w:val="16"/>
              </w:rPr>
              <w:t>2</w:t>
            </w:r>
          </w:p>
        </w:tc>
        <w:tc>
          <w:tcPr>
            <w:tcW w:type="dxa" w:w="1011"/>
          </w:tcPr>
          <w:p>
            <w:pPr>
              <w:spacing w:after="0"/>
              <w:jc w:val="right"/>
            </w:pPr>
            <w:r>
              <w:rPr>
                <w:sz w:val="16"/>
              </w:rPr>
              <w:t>0</w:t>
            </w:r>
          </w:p>
        </w:tc>
        <w:tc>
          <w:tcPr>
            <w:tcW w:type="dxa" w:w="1126"/>
          </w:tcPr>
          <w:p>
            <w:pPr>
              <w:spacing w:after="0"/>
              <w:jc w:val="right"/>
            </w:pPr>
            <w:r>
              <w:rPr>
                <w:sz w:val="16"/>
              </w:rPr>
              <w:t>0</w:t>
            </w:r>
          </w:p>
        </w:tc>
        <w:tc>
          <w:tcPr>
            <w:tcW w:type="dxa" w:w="3923"/>
          </w:tcPr>
          <w:p>
            <w:pPr>
              <w:spacing w:after="0"/>
              <w:jc w:val="left"/>
            </w:pPr>
          </w:p>
        </w:tc>
      </w:tr>
      <w:tr>
        <w:trPr>
          <w:cantSplit/>
        </w:trPr>
        <w:tc>
          <w:tcPr>
            <w:tcW w:type="dxa" w:w="1869"/>
          </w:tcPr>
          <w:p>
            <w:pPr>
              <w:spacing w:after="0"/>
              <w:jc w:val="left"/>
            </w:pPr>
            <w:r>
              <w:rPr>
                <w:sz w:val="16"/>
              </w:rPr>
              <w:t>Yellow Springs village</w:t>
            </w:r>
          </w:p>
        </w:tc>
        <w:tc>
          <w:tcPr>
            <w:tcW w:type="dxa" w:w="1126"/>
          </w:tcPr>
          <w:p>
            <w:pPr>
              <w:spacing w:after="0"/>
              <w:jc w:val="left"/>
            </w:pPr>
            <w:r>
              <w:rPr>
                <w:sz w:val="16"/>
              </w:rPr>
              <w:t>390640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6"/>
          </w:tcPr>
          <w:p>
            <w:pPr>
              <w:spacing w:after="0"/>
              <w:jc w:val="right"/>
            </w:pPr>
            <w:r>
              <w:rPr>
                <w:sz w:val="16"/>
              </w:rPr>
              <w:t>0</w:t>
            </w:r>
          </w:p>
        </w:tc>
        <w:tc>
          <w:tcPr>
            <w:tcW w:type="dxa" w:w="39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Greene County, OH: risk-assessment baseline packet, release 2026-10 (data as of 2026-09-30; County FIPS 39057). Automated baseline. </w:t>
      </w:r>
      <w:hyperlink r:id="rId15">
        <w:r>
          <w:rPr>
            <w:color w:val="1F4E99"/>
            <w:sz w:val="17"/>
            <w:u w:val="single"/>
          </w:rPr>
          <w:t>https://hazardplain.org/oh/39057/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OH: Risk-assessment baseline packet</dc:title>
  <dc:subject>Hazard Plain release 2026-10, as of 2026-09-30. Automated baseline</dc:subject>
  <dc:creator>Hazard Plain</dc:creator>
  <cp:keywords>Hazard Plain; hazard mitigation; risk assessment; 39057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