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Fayette County, OH</w:t>
      </w:r>
    </w:p>
    <w:p>
      <w:pPr>
        <w:spacing w:after="120" w:before="0"/>
      </w:pPr>
      <w:r>
        <w:rPr>
          <w:color w:val="555555"/>
          <w:sz w:val="24"/>
        </w:rPr>
        <w:t>Risk-assessment baseline packet</w:t>
      </w:r>
    </w:p>
    <w:p>
      <w:pPr>
        <w:spacing w:after="120" w:before="0"/>
      </w:pPr>
      <w:r>
        <w:rPr>
          <w:b/>
          <w:sz w:val="18"/>
        </w:rPr>
        <w:t xml:space="preserve">County FIPS: </w:t>
      </w:r>
      <w:r>
        <w:rPr>
          <w:sz w:val="18"/>
        </w:rPr>
        <w:t>39047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2025-11-15. Plan: Fayette County (FEMA plan 106935), approved 2020-11-16.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2020-11-16: no new hazard declaration and 81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($5,836,892 a year), Tornado ($1,084,300) and Drought ($450,585).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2025-11-15</w:t>
      </w:r>
    </w:p>
    <w:p>
      <w:pPr>
        <w:keepNext/>
        <w:spacing w:after="40" w:before="0"/>
      </w:pPr>
      <w:r>
        <w:rPr>
          <w:b/>
        </w:rPr>
        <w:t xml:space="preserve">Plan: </w:t>
      </w:r>
      <w:r>
        <w:rPr/>
        <w:t>Fayette County (FEMA plan 106935)</w:t>
      </w:r>
    </w:p>
    <w:p>
      <w:pPr>
        <w:keepNext/>
        <w:spacing w:after="40" w:before="0"/>
      </w:pPr>
      <w:r>
        <w:rPr>
          <w:b/>
        </w:rPr>
        <w:t xml:space="preserve">Approved: </w:t>
      </w:r>
      <w:r>
        <w:rPr/>
        <w:t>2020-11-16</w:t>
      </w:r>
    </w:p>
    <w:p>
      <w:pPr>
        <w:keepNext/>
        <w:spacing w:after="40" w:before="0"/>
      </w:pPr>
      <w:r>
        <w:rPr>
          <w:b/>
        </w:rPr>
        <w:t xml:space="preserve">Days since expiry: </w:t>
      </w:r>
      <w:r>
        <w:rPr/>
        <w:t>319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8"/>
        <w:gridCol w:w="1305"/>
        <w:gridCol w:w="1826"/>
        <w:gridCol w:w="2171"/>
        <w:gridCol w:w="1234"/>
        <w:gridCol w:w="1037"/>
        <w:gridCol w:w="846"/>
        <w:gridCol w:w="1458"/>
        <w:gridCol w:w="2448"/>
      </w:tblGrid>
      <w:tr>
        <w:trPr>
          <w:cantSplit/>
          <w:tblHeader/>
        </w:trPr>
        <w:tc>
          <w:tcPr>
            <w:tcW w:type="dxa" w:w="178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26"/>
            <w:shd w:val="clear" w:color="auto" w:fill="E8E8E8"/>
          </w:tcPr>
          <w:p>
            <w:pPr>
              <w:spacing w:after="0"/>
              <w:jc w:val="left"/>
            </w:pPr>
            <w:r>
              <w:rPr>
                <w:b/>
                <w:sz w:val="16"/>
              </w:rPr>
              <w:t>Status</w:t>
            </w:r>
          </w:p>
        </w:tc>
        <w:tc>
          <w:tcPr>
            <w:tcW w:type="dxa" w:w="2171"/>
            <w:shd w:val="clear" w:color="auto" w:fill="E8E8E8"/>
          </w:tcPr>
          <w:p>
            <w:pPr>
              <w:spacing w:after="0"/>
              <w:jc w:val="left"/>
            </w:pPr>
            <w:r>
              <w:rPr>
                <w:b/>
                <w:sz w:val="16"/>
              </w:rPr>
              <w:t>Plan</w:t>
            </w:r>
          </w:p>
        </w:tc>
        <w:tc>
          <w:tcPr>
            <w:tcW w:type="dxa" w:w="123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8"/>
            <w:shd w:val="clear" w:color="auto" w:fill="E8E8E8"/>
          </w:tcPr>
          <w:p>
            <w:pPr>
              <w:spacing w:after="0"/>
              <w:jc w:val="left"/>
            </w:pPr>
            <w:r>
              <w:rPr>
                <w:b/>
                <w:sz w:val="16"/>
              </w:rPr>
              <w:t>Update underway</w:t>
            </w:r>
          </w:p>
        </w:tc>
        <w:tc>
          <w:tcPr>
            <w:tcW w:type="dxa" w:w="2448"/>
            <w:shd w:val="clear" w:color="auto" w:fill="E8E8E8"/>
          </w:tcPr>
          <w:p>
            <w:pPr>
              <w:spacing w:after="0"/>
              <w:jc w:val="left"/>
            </w:pPr>
            <w:r>
              <w:rPr>
                <w:b/>
                <w:sz w:val="16"/>
              </w:rPr>
              <w:t>Notes</w:t>
            </w:r>
          </w:p>
        </w:tc>
      </w:tr>
      <w:tr>
        <w:trPr>
          <w:cantSplit/>
        </w:trPr>
        <w:tc>
          <w:tcPr>
            <w:tcW w:type="dxa" w:w="1788"/>
          </w:tcPr>
          <w:p>
            <w:pPr>
              <w:spacing w:after="0"/>
              <w:jc w:val="left"/>
            </w:pPr>
            <w:r>
              <w:rPr>
                <w:sz w:val="16"/>
              </w:rPr>
              <w:t>Fayette County</w:t>
            </w:r>
          </w:p>
        </w:tc>
        <w:tc>
          <w:tcPr>
            <w:tcW w:type="dxa" w:w="1305"/>
          </w:tcPr>
          <w:p>
            <w:pPr>
              <w:spacing w:after="0"/>
              <w:jc w:val="left"/>
            </w:pPr>
            <w:r>
              <w:rPr>
                <w:sz w:val="16"/>
              </w:rPr>
              <w:t>County</w:t>
            </w:r>
          </w:p>
        </w:tc>
        <w:tc>
          <w:tcPr>
            <w:tcW w:type="dxa" w:w="1826"/>
          </w:tcPr>
          <w:p>
            <w:pPr>
              <w:spacing w:after="0"/>
              <w:jc w:val="left"/>
            </w:pPr>
            <w:r>
              <w:rPr>
                <w:sz w:val="16"/>
              </w:rPr>
              <w:t>Expired on 2025-11-15</w:t>
            </w:r>
          </w:p>
        </w:tc>
        <w:tc>
          <w:tcPr>
            <w:tcW w:type="dxa" w:w="2171"/>
          </w:tcPr>
          <w:p>
            <w:pPr>
              <w:spacing w:after="0"/>
              <w:jc w:val="left"/>
            </w:pPr>
            <w:r>
              <w:rPr>
                <w:sz w:val="16"/>
              </w:rPr>
              <w:t>Fayette County (FEMA plan 106935)</w:t>
            </w:r>
          </w:p>
        </w:tc>
        <w:tc>
          <w:tcPr>
            <w:tcW w:type="dxa" w:w="1234"/>
          </w:tcPr>
          <w:p>
            <w:pPr>
              <w:spacing w:after="0"/>
              <w:jc w:val="left"/>
            </w:pPr>
            <w:r>
              <w:rPr>
                <w:sz w:val="16"/>
              </w:rPr>
              <w:t>2020-11-16</w:t>
            </w:r>
          </w:p>
        </w:tc>
        <w:tc>
          <w:tcPr>
            <w:tcW w:type="dxa" w:w="1037"/>
          </w:tcPr>
          <w:p>
            <w:pPr>
              <w:spacing w:after="0"/>
              <w:jc w:val="left"/>
            </w:pPr>
            <w:r>
              <w:rPr>
                <w:sz w:val="16"/>
              </w:rPr>
              <w:t>2025-11-15</w:t>
            </w:r>
          </w:p>
        </w:tc>
        <w:tc>
          <w:tcPr>
            <w:tcW w:type="dxa" w:w="846"/>
          </w:tcPr>
          <w:p>
            <w:pPr>
              <w:spacing w:after="0"/>
              <w:jc w:val="right"/>
            </w:pPr>
            <w:r>
              <w:rPr>
                <w:sz w:val="16"/>
              </w:rPr>
              <w:t>-319</w:t>
            </w:r>
          </w:p>
        </w:tc>
        <w:tc>
          <w:tcPr>
            <w:tcW w:type="dxa" w:w="1458"/>
          </w:tcPr>
          <w:p>
            <w:pPr>
              <w:spacing w:after="0"/>
              <w:jc w:val="left"/>
            </w:pPr>
          </w:p>
        </w:tc>
        <w:tc>
          <w:tcPr>
            <w:tcW w:type="dxa" w:w="2448"/>
          </w:tcPr>
          <w:p>
            <w:pPr>
              <w:spacing w:after="0"/>
              <w:jc w:val="left"/>
            </w:pPr>
          </w:p>
        </w:tc>
      </w:tr>
      <w:tr>
        <w:trPr>
          <w:cantSplit/>
        </w:trPr>
        <w:tc>
          <w:tcPr>
            <w:tcW w:type="dxa" w:w="1788"/>
          </w:tcPr>
          <w:p>
            <w:pPr>
              <w:spacing w:after="0"/>
              <w:jc w:val="left"/>
            </w:pPr>
            <w:r>
              <w:rPr>
                <w:sz w:val="16"/>
              </w:rPr>
              <w:t>Bloomingburg village</w:t>
            </w:r>
          </w:p>
        </w:tc>
        <w:tc>
          <w:tcPr>
            <w:tcW w:type="dxa" w:w="1305"/>
          </w:tcPr>
          <w:p>
            <w:pPr>
              <w:spacing w:after="0"/>
              <w:jc w:val="left"/>
            </w:pPr>
            <w:r>
              <w:rPr>
                <w:sz w:val="16"/>
              </w:rPr>
              <w:t>Village</w:t>
            </w:r>
          </w:p>
        </w:tc>
        <w:tc>
          <w:tcPr>
            <w:tcW w:type="dxa" w:w="1826"/>
          </w:tcPr>
          <w:p>
            <w:pPr>
              <w:spacing w:after="0"/>
              <w:jc w:val="left"/>
            </w:pPr>
            <w:r>
              <w:rPr>
                <w:sz w:val="16"/>
              </w:rPr>
              <w:t>Expired on 2025-11-15</w:t>
            </w:r>
          </w:p>
        </w:tc>
        <w:tc>
          <w:tcPr>
            <w:tcW w:type="dxa" w:w="2171"/>
          </w:tcPr>
          <w:p>
            <w:pPr>
              <w:spacing w:after="0"/>
              <w:jc w:val="left"/>
            </w:pPr>
            <w:r>
              <w:rPr>
                <w:sz w:val="16"/>
              </w:rPr>
              <w:t>Fayette County (FEMA plan 106935)</w:t>
            </w:r>
          </w:p>
        </w:tc>
        <w:tc>
          <w:tcPr>
            <w:tcW w:type="dxa" w:w="1234"/>
          </w:tcPr>
          <w:p>
            <w:pPr>
              <w:spacing w:after="0"/>
              <w:jc w:val="left"/>
            </w:pPr>
            <w:r>
              <w:rPr>
                <w:sz w:val="16"/>
              </w:rPr>
              <w:t>2020-11-16</w:t>
            </w:r>
          </w:p>
        </w:tc>
        <w:tc>
          <w:tcPr>
            <w:tcW w:type="dxa" w:w="1037"/>
          </w:tcPr>
          <w:p>
            <w:pPr>
              <w:spacing w:after="0"/>
              <w:jc w:val="left"/>
            </w:pPr>
            <w:r>
              <w:rPr>
                <w:sz w:val="16"/>
              </w:rPr>
              <w:t>2025-11-15</w:t>
            </w:r>
          </w:p>
        </w:tc>
        <w:tc>
          <w:tcPr>
            <w:tcW w:type="dxa" w:w="846"/>
          </w:tcPr>
          <w:p>
            <w:pPr>
              <w:spacing w:after="0"/>
              <w:jc w:val="right"/>
            </w:pPr>
            <w:r>
              <w:rPr>
                <w:sz w:val="16"/>
              </w:rPr>
              <w:t>-319</w:t>
            </w:r>
          </w:p>
        </w:tc>
        <w:tc>
          <w:tcPr>
            <w:tcW w:type="dxa" w:w="1458"/>
          </w:tcPr>
          <w:p>
            <w:pPr>
              <w:spacing w:after="0"/>
              <w:jc w:val="left"/>
            </w:pPr>
          </w:p>
        </w:tc>
        <w:tc>
          <w:tcPr>
            <w:tcW w:type="dxa" w:w="2448"/>
          </w:tcPr>
          <w:p>
            <w:pPr>
              <w:spacing w:after="0"/>
              <w:jc w:val="left"/>
            </w:pPr>
            <w:r>
              <w:rPr>
                <w:sz w:val="16"/>
              </w:rPr>
              <w:t>this jurisdiction approved 2021-01-19</w:t>
            </w:r>
          </w:p>
        </w:tc>
      </w:tr>
      <w:tr>
        <w:trPr>
          <w:cantSplit/>
        </w:trPr>
        <w:tc>
          <w:tcPr>
            <w:tcW w:type="dxa" w:w="1788"/>
          </w:tcPr>
          <w:p>
            <w:pPr>
              <w:spacing w:after="0"/>
              <w:jc w:val="left"/>
            </w:pPr>
            <w:r>
              <w:rPr>
                <w:sz w:val="16"/>
              </w:rPr>
              <w:t>Jeffersonville village</w:t>
            </w:r>
          </w:p>
        </w:tc>
        <w:tc>
          <w:tcPr>
            <w:tcW w:type="dxa" w:w="1305"/>
          </w:tcPr>
          <w:p>
            <w:pPr>
              <w:spacing w:after="0"/>
              <w:jc w:val="left"/>
            </w:pPr>
            <w:r>
              <w:rPr>
                <w:sz w:val="16"/>
              </w:rPr>
              <w:t>Village</w:t>
            </w:r>
          </w:p>
        </w:tc>
        <w:tc>
          <w:tcPr>
            <w:tcW w:type="dxa" w:w="1826"/>
          </w:tcPr>
          <w:p>
            <w:pPr>
              <w:spacing w:after="0"/>
              <w:jc w:val="left"/>
            </w:pPr>
            <w:r>
              <w:rPr>
                <w:sz w:val="16"/>
              </w:rPr>
              <w:t>Expired on 2025-11-15</w:t>
            </w:r>
          </w:p>
        </w:tc>
        <w:tc>
          <w:tcPr>
            <w:tcW w:type="dxa" w:w="2171"/>
          </w:tcPr>
          <w:p>
            <w:pPr>
              <w:spacing w:after="0"/>
              <w:jc w:val="left"/>
            </w:pPr>
            <w:r>
              <w:rPr>
                <w:sz w:val="16"/>
              </w:rPr>
              <w:t>Fayette County (FEMA plan 106935)</w:t>
            </w:r>
          </w:p>
        </w:tc>
        <w:tc>
          <w:tcPr>
            <w:tcW w:type="dxa" w:w="1234"/>
          </w:tcPr>
          <w:p>
            <w:pPr>
              <w:spacing w:after="0"/>
              <w:jc w:val="left"/>
            </w:pPr>
            <w:r>
              <w:rPr>
                <w:sz w:val="16"/>
              </w:rPr>
              <w:t>2020-11-16</w:t>
            </w:r>
          </w:p>
        </w:tc>
        <w:tc>
          <w:tcPr>
            <w:tcW w:type="dxa" w:w="1037"/>
          </w:tcPr>
          <w:p>
            <w:pPr>
              <w:spacing w:after="0"/>
              <w:jc w:val="left"/>
            </w:pPr>
            <w:r>
              <w:rPr>
                <w:sz w:val="16"/>
              </w:rPr>
              <w:t>2025-11-15</w:t>
            </w:r>
          </w:p>
        </w:tc>
        <w:tc>
          <w:tcPr>
            <w:tcW w:type="dxa" w:w="846"/>
          </w:tcPr>
          <w:p>
            <w:pPr>
              <w:spacing w:after="0"/>
              <w:jc w:val="right"/>
            </w:pPr>
            <w:r>
              <w:rPr>
                <w:sz w:val="16"/>
              </w:rPr>
              <w:t>-319</w:t>
            </w:r>
          </w:p>
        </w:tc>
        <w:tc>
          <w:tcPr>
            <w:tcW w:type="dxa" w:w="1458"/>
          </w:tcPr>
          <w:p>
            <w:pPr>
              <w:spacing w:after="0"/>
              <w:jc w:val="left"/>
            </w:pPr>
          </w:p>
        </w:tc>
        <w:tc>
          <w:tcPr>
            <w:tcW w:type="dxa" w:w="2448"/>
          </w:tcPr>
          <w:p>
            <w:pPr>
              <w:spacing w:after="0"/>
              <w:jc w:val="left"/>
            </w:pPr>
            <w:r>
              <w:rPr>
                <w:sz w:val="16"/>
              </w:rPr>
              <w:t>this jurisdiction approved 2021-01-19</w:t>
            </w:r>
          </w:p>
        </w:tc>
      </w:tr>
      <w:tr>
        <w:trPr>
          <w:cantSplit/>
        </w:trPr>
        <w:tc>
          <w:tcPr>
            <w:tcW w:type="dxa" w:w="1788"/>
          </w:tcPr>
          <w:p>
            <w:pPr>
              <w:spacing w:after="0"/>
              <w:jc w:val="left"/>
            </w:pPr>
            <w:r>
              <w:rPr>
                <w:sz w:val="16"/>
              </w:rPr>
              <w:t>Milledgeville village</w:t>
            </w:r>
          </w:p>
        </w:tc>
        <w:tc>
          <w:tcPr>
            <w:tcW w:type="dxa" w:w="1305"/>
          </w:tcPr>
          <w:p>
            <w:pPr>
              <w:spacing w:after="0"/>
              <w:jc w:val="left"/>
            </w:pPr>
            <w:r>
              <w:rPr>
                <w:sz w:val="16"/>
              </w:rPr>
              <w:t>Village</w:t>
            </w:r>
          </w:p>
        </w:tc>
        <w:tc>
          <w:tcPr>
            <w:tcW w:type="dxa" w:w="1826"/>
          </w:tcPr>
          <w:p>
            <w:pPr>
              <w:spacing w:after="0"/>
              <w:jc w:val="left"/>
            </w:pPr>
            <w:r>
              <w:rPr>
                <w:sz w:val="16"/>
              </w:rPr>
              <w:t>Expired on 2025-11-15</w:t>
            </w:r>
          </w:p>
        </w:tc>
        <w:tc>
          <w:tcPr>
            <w:tcW w:type="dxa" w:w="2171"/>
          </w:tcPr>
          <w:p>
            <w:pPr>
              <w:spacing w:after="0"/>
              <w:jc w:val="left"/>
            </w:pPr>
            <w:r>
              <w:rPr>
                <w:sz w:val="16"/>
              </w:rPr>
              <w:t>Fayette County (FEMA plan 106935)</w:t>
            </w:r>
          </w:p>
        </w:tc>
        <w:tc>
          <w:tcPr>
            <w:tcW w:type="dxa" w:w="1234"/>
          </w:tcPr>
          <w:p>
            <w:pPr>
              <w:spacing w:after="0"/>
              <w:jc w:val="left"/>
            </w:pPr>
            <w:r>
              <w:rPr>
                <w:sz w:val="16"/>
              </w:rPr>
              <w:t>2020-11-16</w:t>
            </w:r>
          </w:p>
        </w:tc>
        <w:tc>
          <w:tcPr>
            <w:tcW w:type="dxa" w:w="1037"/>
          </w:tcPr>
          <w:p>
            <w:pPr>
              <w:spacing w:after="0"/>
              <w:jc w:val="left"/>
            </w:pPr>
            <w:r>
              <w:rPr>
                <w:sz w:val="16"/>
              </w:rPr>
              <w:t>2025-11-15</w:t>
            </w:r>
          </w:p>
        </w:tc>
        <w:tc>
          <w:tcPr>
            <w:tcW w:type="dxa" w:w="846"/>
          </w:tcPr>
          <w:p>
            <w:pPr>
              <w:spacing w:after="0"/>
              <w:jc w:val="right"/>
            </w:pPr>
            <w:r>
              <w:rPr>
                <w:sz w:val="16"/>
              </w:rPr>
              <w:t>-319</w:t>
            </w:r>
          </w:p>
        </w:tc>
        <w:tc>
          <w:tcPr>
            <w:tcW w:type="dxa" w:w="1458"/>
          </w:tcPr>
          <w:p>
            <w:pPr>
              <w:spacing w:after="0"/>
              <w:jc w:val="left"/>
            </w:pPr>
          </w:p>
        </w:tc>
        <w:tc>
          <w:tcPr>
            <w:tcW w:type="dxa" w:w="2448"/>
          </w:tcPr>
          <w:p>
            <w:pPr>
              <w:spacing w:after="0"/>
              <w:jc w:val="left"/>
            </w:pPr>
            <w:r>
              <w:rPr>
                <w:sz w:val="16"/>
              </w:rPr>
              <w:t>this jurisdiction approved 2021-01-19</w:t>
            </w:r>
          </w:p>
        </w:tc>
      </w:tr>
      <w:tr>
        <w:trPr>
          <w:cantSplit/>
        </w:trPr>
        <w:tc>
          <w:tcPr>
            <w:tcW w:type="dxa" w:w="1788"/>
          </w:tcPr>
          <w:p>
            <w:pPr>
              <w:spacing w:after="0"/>
              <w:jc w:val="left"/>
            </w:pPr>
            <w:r>
              <w:rPr>
                <w:sz w:val="16"/>
              </w:rPr>
              <w:t>New Holland village</w:t>
            </w:r>
          </w:p>
        </w:tc>
        <w:tc>
          <w:tcPr>
            <w:tcW w:type="dxa" w:w="1305"/>
          </w:tcPr>
          <w:p>
            <w:pPr>
              <w:spacing w:after="0"/>
              <w:jc w:val="left"/>
            </w:pPr>
            <w:r>
              <w:rPr>
                <w:sz w:val="16"/>
              </w:rPr>
              <w:t>Village</w:t>
            </w:r>
          </w:p>
        </w:tc>
        <w:tc>
          <w:tcPr>
            <w:tcW w:type="dxa" w:w="1826"/>
          </w:tcPr>
          <w:p>
            <w:pPr>
              <w:spacing w:after="0"/>
              <w:jc w:val="left"/>
            </w:pPr>
            <w:r>
              <w:rPr>
                <w:sz w:val="16"/>
              </w:rPr>
              <w:t>Expired on 2025-12-20</w:t>
            </w:r>
          </w:p>
        </w:tc>
        <w:tc>
          <w:tcPr>
            <w:tcW w:type="dxa" w:w="2171"/>
          </w:tcPr>
          <w:p>
            <w:pPr>
              <w:spacing w:after="0"/>
              <w:jc w:val="left"/>
            </w:pPr>
            <w:r>
              <w:rPr>
                <w:sz w:val="16"/>
              </w:rPr>
              <w:t>Pickaway County (FEMA plan 107008)</w:t>
            </w:r>
          </w:p>
        </w:tc>
        <w:tc>
          <w:tcPr>
            <w:tcW w:type="dxa" w:w="1234"/>
          </w:tcPr>
          <w:p>
            <w:pPr>
              <w:spacing w:after="0"/>
              <w:jc w:val="left"/>
            </w:pPr>
            <w:r>
              <w:rPr>
                <w:sz w:val="16"/>
              </w:rPr>
              <w:t>2020-12-21</w:t>
            </w:r>
          </w:p>
        </w:tc>
        <w:tc>
          <w:tcPr>
            <w:tcW w:type="dxa" w:w="1037"/>
          </w:tcPr>
          <w:p>
            <w:pPr>
              <w:spacing w:after="0"/>
              <w:jc w:val="left"/>
            </w:pPr>
            <w:r>
              <w:rPr>
                <w:sz w:val="16"/>
              </w:rPr>
              <w:t>2025-12-20</w:t>
            </w:r>
          </w:p>
        </w:tc>
        <w:tc>
          <w:tcPr>
            <w:tcW w:type="dxa" w:w="846"/>
          </w:tcPr>
          <w:p>
            <w:pPr>
              <w:spacing w:after="0"/>
              <w:jc w:val="right"/>
            </w:pPr>
            <w:r>
              <w:rPr>
                <w:sz w:val="16"/>
              </w:rPr>
              <w:t>-284</w:t>
            </w:r>
          </w:p>
        </w:tc>
        <w:tc>
          <w:tcPr>
            <w:tcW w:type="dxa" w:w="1458"/>
          </w:tcPr>
          <w:p>
            <w:pPr>
              <w:spacing w:after="0"/>
              <w:jc w:val="left"/>
            </w:pPr>
          </w:p>
        </w:tc>
        <w:tc>
          <w:tcPr>
            <w:tcW w:type="dxa" w:w="2448"/>
          </w:tcPr>
          <w:p>
            <w:pPr>
              <w:spacing w:after="0"/>
              <w:jc w:val="left"/>
            </w:pPr>
          </w:p>
        </w:tc>
      </w:tr>
      <w:tr>
        <w:trPr>
          <w:cantSplit/>
        </w:trPr>
        <w:tc>
          <w:tcPr>
            <w:tcW w:type="dxa" w:w="1788"/>
          </w:tcPr>
          <w:p>
            <w:pPr>
              <w:spacing w:after="0"/>
              <w:jc w:val="left"/>
            </w:pPr>
            <w:r>
              <w:rPr>
                <w:sz w:val="16"/>
              </w:rPr>
              <w:t>Octa village</w:t>
            </w:r>
          </w:p>
        </w:tc>
        <w:tc>
          <w:tcPr>
            <w:tcW w:type="dxa" w:w="1305"/>
          </w:tcPr>
          <w:p>
            <w:pPr>
              <w:spacing w:after="0"/>
              <w:jc w:val="left"/>
            </w:pPr>
            <w:r>
              <w:rPr>
                <w:sz w:val="16"/>
              </w:rPr>
              <w:t>Village</w:t>
            </w:r>
          </w:p>
        </w:tc>
        <w:tc>
          <w:tcPr>
            <w:tcW w:type="dxa" w:w="1826"/>
          </w:tcPr>
          <w:p>
            <w:pPr>
              <w:spacing w:after="0"/>
              <w:jc w:val="left"/>
            </w:pPr>
            <w:r>
              <w:rPr>
                <w:sz w:val="16"/>
              </w:rPr>
              <w:t>Expired on 2025-11-15</w:t>
            </w:r>
          </w:p>
        </w:tc>
        <w:tc>
          <w:tcPr>
            <w:tcW w:type="dxa" w:w="2171"/>
          </w:tcPr>
          <w:p>
            <w:pPr>
              <w:spacing w:after="0"/>
              <w:jc w:val="left"/>
            </w:pPr>
            <w:r>
              <w:rPr>
                <w:sz w:val="16"/>
              </w:rPr>
              <w:t>Fayette County (FEMA plan 106935)</w:t>
            </w:r>
          </w:p>
        </w:tc>
        <w:tc>
          <w:tcPr>
            <w:tcW w:type="dxa" w:w="1234"/>
          </w:tcPr>
          <w:p>
            <w:pPr>
              <w:spacing w:after="0"/>
              <w:jc w:val="left"/>
            </w:pPr>
            <w:r>
              <w:rPr>
                <w:sz w:val="16"/>
              </w:rPr>
              <w:t>2020-11-16</w:t>
            </w:r>
          </w:p>
        </w:tc>
        <w:tc>
          <w:tcPr>
            <w:tcW w:type="dxa" w:w="1037"/>
          </w:tcPr>
          <w:p>
            <w:pPr>
              <w:spacing w:after="0"/>
              <w:jc w:val="left"/>
            </w:pPr>
            <w:r>
              <w:rPr>
                <w:sz w:val="16"/>
              </w:rPr>
              <w:t>2025-11-15</w:t>
            </w:r>
          </w:p>
        </w:tc>
        <w:tc>
          <w:tcPr>
            <w:tcW w:type="dxa" w:w="846"/>
          </w:tcPr>
          <w:p>
            <w:pPr>
              <w:spacing w:after="0"/>
              <w:jc w:val="right"/>
            </w:pPr>
            <w:r>
              <w:rPr>
                <w:sz w:val="16"/>
              </w:rPr>
              <w:t>-319</w:t>
            </w:r>
          </w:p>
        </w:tc>
        <w:tc>
          <w:tcPr>
            <w:tcW w:type="dxa" w:w="1458"/>
          </w:tcPr>
          <w:p>
            <w:pPr>
              <w:spacing w:after="0"/>
              <w:jc w:val="left"/>
            </w:pPr>
          </w:p>
        </w:tc>
        <w:tc>
          <w:tcPr>
            <w:tcW w:type="dxa" w:w="2448"/>
          </w:tcPr>
          <w:p>
            <w:pPr>
              <w:spacing w:after="0"/>
              <w:jc w:val="left"/>
            </w:pPr>
            <w:r>
              <w:rPr>
                <w:sz w:val="16"/>
              </w:rPr>
              <w:t>this jurisdiction approved 2021-03-29</w:t>
            </w:r>
          </w:p>
        </w:tc>
      </w:tr>
      <w:tr>
        <w:trPr>
          <w:cantSplit/>
        </w:trPr>
        <w:tc>
          <w:tcPr>
            <w:tcW w:type="dxa" w:w="1788"/>
          </w:tcPr>
          <w:p>
            <w:pPr>
              <w:spacing w:after="0"/>
              <w:jc w:val="left"/>
            </w:pPr>
            <w:r>
              <w:rPr>
                <w:sz w:val="16"/>
              </w:rPr>
              <w:t>Washington Court House city</w:t>
            </w:r>
          </w:p>
        </w:tc>
        <w:tc>
          <w:tcPr>
            <w:tcW w:type="dxa" w:w="1305"/>
          </w:tcPr>
          <w:p>
            <w:pPr>
              <w:spacing w:after="0"/>
              <w:jc w:val="left"/>
            </w:pPr>
            <w:r>
              <w:rPr>
                <w:sz w:val="16"/>
              </w:rPr>
              <w:t>City</w:t>
            </w:r>
          </w:p>
        </w:tc>
        <w:tc>
          <w:tcPr>
            <w:tcW w:type="dxa" w:w="1826"/>
          </w:tcPr>
          <w:p>
            <w:pPr>
              <w:spacing w:after="0"/>
              <w:jc w:val="left"/>
            </w:pPr>
            <w:r>
              <w:rPr>
                <w:sz w:val="16"/>
              </w:rPr>
              <w:t>Expired on 2025-11-15</w:t>
            </w:r>
          </w:p>
        </w:tc>
        <w:tc>
          <w:tcPr>
            <w:tcW w:type="dxa" w:w="2171"/>
          </w:tcPr>
          <w:p>
            <w:pPr>
              <w:spacing w:after="0"/>
              <w:jc w:val="left"/>
            </w:pPr>
            <w:r>
              <w:rPr>
                <w:sz w:val="16"/>
              </w:rPr>
              <w:t>Fayette County (FEMA plan 106935)</w:t>
            </w:r>
          </w:p>
        </w:tc>
        <w:tc>
          <w:tcPr>
            <w:tcW w:type="dxa" w:w="1234"/>
          </w:tcPr>
          <w:p>
            <w:pPr>
              <w:spacing w:after="0"/>
              <w:jc w:val="left"/>
            </w:pPr>
            <w:r>
              <w:rPr>
                <w:sz w:val="16"/>
              </w:rPr>
              <w:t>2020-11-16</w:t>
            </w:r>
          </w:p>
        </w:tc>
        <w:tc>
          <w:tcPr>
            <w:tcW w:type="dxa" w:w="1037"/>
          </w:tcPr>
          <w:p>
            <w:pPr>
              <w:spacing w:after="0"/>
              <w:jc w:val="left"/>
            </w:pPr>
            <w:r>
              <w:rPr>
                <w:sz w:val="16"/>
              </w:rPr>
              <w:t>2025-11-15</w:t>
            </w:r>
          </w:p>
        </w:tc>
        <w:tc>
          <w:tcPr>
            <w:tcW w:type="dxa" w:w="846"/>
          </w:tcPr>
          <w:p>
            <w:pPr>
              <w:spacing w:after="0"/>
              <w:jc w:val="right"/>
            </w:pPr>
            <w:r>
              <w:rPr>
                <w:sz w:val="16"/>
              </w:rPr>
              <w:t>-319</w:t>
            </w:r>
          </w:p>
        </w:tc>
        <w:tc>
          <w:tcPr>
            <w:tcW w:type="dxa" w:w="1458"/>
          </w:tcPr>
          <w:p>
            <w:pPr>
              <w:spacing w:after="0"/>
              <w:jc w:val="left"/>
            </w:pPr>
          </w:p>
        </w:tc>
        <w:tc>
          <w:tcPr>
            <w:tcW w:type="dxa" w:w="2448"/>
          </w:tcPr>
          <w:p>
            <w:pPr>
              <w:spacing w:after="0"/>
              <w:jc w:val="left"/>
            </w:pPr>
            <w:r>
              <w:rPr>
                <w:sz w:val="16"/>
              </w:rPr>
              <w:t>this jurisdiction approved 2021-01-19</w:t>
            </w:r>
          </w:p>
        </w:tc>
      </w:tr>
      <w:tr>
        <w:trPr>
          <w:cantSplit/>
        </w:trPr>
        <w:tc>
          <w:tcPr>
            <w:tcW w:type="dxa" w:w="1788"/>
          </w:tcPr>
          <w:p>
            <w:pPr>
              <w:spacing w:after="0"/>
              <w:jc w:val="left"/>
            </w:pPr>
            <w:r>
              <w:rPr>
                <w:sz w:val="16"/>
              </w:rPr>
              <w:t>Madison-Plains Local School District</w:t>
            </w:r>
          </w:p>
        </w:tc>
        <w:tc>
          <w:tcPr>
            <w:tcW w:type="dxa" w:w="1305"/>
          </w:tcPr>
          <w:p>
            <w:pPr>
              <w:spacing w:after="0"/>
              <w:jc w:val="left"/>
            </w:pPr>
            <w:r>
              <w:rPr>
                <w:sz w:val="16"/>
              </w:rPr>
              <w:t>School/School District</w:t>
            </w:r>
          </w:p>
        </w:tc>
        <w:tc>
          <w:tcPr>
            <w:tcW w:type="dxa" w:w="1826"/>
          </w:tcPr>
          <w:p>
            <w:pPr>
              <w:spacing w:after="0"/>
              <w:jc w:val="left"/>
            </w:pPr>
            <w:r>
              <w:rPr>
                <w:sz w:val="16"/>
              </w:rPr>
              <w:t>Plan 111233 approved 2025-11-17, pending adoption here; not yet eligible</w:t>
            </w:r>
          </w:p>
        </w:tc>
        <w:tc>
          <w:tcPr>
            <w:tcW w:type="dxa" w:w="2171"/>
          </w:tcPr>
          <w:p>
            <w:pPr>
              <w:spacing w:after="0"/>
              <w:jc w:val="left"/>
            </w:pPr>
            <w:r>
              <w:rPr>
                <w:sz w:val="16"/>
              </w:rPr>
              <w:t>Madison County 2025 Hazard Mitigation Plan (FEMA plan 111233), pending adoption here</w:t>
            </w:r>
          </w:p>
        </w:tc>
        <w:tc>
          <w:tcPr>
            <w:tcW w:type="dxa" w:w="1234"/>
          </w:tcPr>
          <w:p>
            <w:pPr>
              <w:spacing w:after="0"/>
              <w:jc w:val="left"/>
            </w:pPr>
            <w:r>
              <w:rPr>
                <w:sz w:val="16"/>
              </w:rPr>
              <w:t>2025-11-17 by FEMA; not yet adopted here</w:t>
            </w:r>
          </w:p>
        </w:tc>
        <w:tc>
          <w:tcPr>
            <w:tcW w:type="dxa" w:w="1037"/>
          </w:tcPr>
          <w:p>
            <w:pPr>
              <w:spacing w:after="0"/>
              <w:jc w:val="left"/>
            </w:pPr>
            <w:r>
              <w:rPr>
                <w:sz w:val="16"/>
              </w:rPr>
              <w:t>2030-11-16 once adopted</w:t>
            </w:r>
          </w:p>
        </w:tc>
        <w:tc>
          <w:tcPr>
            <w:tcW w:type="dxa" w:w="846"/>
          </w:tcPr>
          <w:p>
            <w:pPr>
              <w:spacing w:after="0"/>
              <w:jc w:val="right"/>
            </w:pPr>
          </w:p>
        </w:tc>
        <w:tc>
          <w:tcPr>
            <w:tcW w:type="dxa" w:w="1458"/>
          </w:tcPr>
          <w:p>
            <w:pPr>
              <w:spacing w:after="0"/>
              <w:jc w:val="left"/>
            </w:pPr>
            <w:r>
              <w:rPr>
                <w:sz w:val="16"/>
              </w:rPr>
              <w:t>FEMA tracker shows a plan approvable pending adoption</w:t>
            </w:r>
          </w:p>
        </w:tc>
        <w:tc>
          <w:tcPr>
            <w:tcW w:type="dxa" w:w="244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$5,744,839</w:t>
            </w:r>
          </w:p>
        </w:tc>
        <w:tc>
          <w:tcPr>
            <w:tcW w:type="dxa" w:w="1126"/>
          </w:tcPr>
          <w:p>
            <w:pPr>
              <w:spacing w:after="0"/>
              <w:jc w:val="right"/>
            </w:pPr>
            <w:r>
              <w:rPr>
                <w:sz w:val="16"/>
              </w:rPr>
              <w:t>$67,873</w:t>
            </w:r>
          </w:p>
        </w:tc>
        <w:tc>
          <w:tcPr>
            <w:tcW w:type="dxa" w:w="1935"/>
          </w:tcPr>
          <w:p>
            <w:pPr>
              <w:spacing w:after="0"/>
              <w:jc w:val="right"/>
            </w:pPr>
            <w:r>
              <w:rPr>
                <w:sz w:val="16"/>
              </w:rPr>
              <w:t>$24,179</w:t>
            </w:r>
          </w:p>
        </w:tc>
        <w:tc>
          <w:tcPr>
            <w:tcW w:type="dxa" w:w="1195"/>
          </w:tcPr>
          <w:p>
            <w:pPr>
              <w:spacing w:after="0"/>
              <w:jc w:val="right"/>
            </w:pPr>
            <w:r>
              <w:rPr>
                <w:sz w:val="16"/>
              </w:rPr>
              <w:t>$5,836,892</w:t>
            </w:r>
          </w:p>
        </w:tc>
        <w:tc>
          <w:tcPr>
            <w:tcW w:type="dxa" w:w="2145"/>
          </w:tcPr>
          <w:p>
            <w:pPr>
              <w:spacing w:after="0"/>
              <w:jc w:val="right"/>
            </w:pPr>
            <w:r>
              <w:rPr>
                <w:sz w:val="16"/>
              </w:rPr>
              <w:t>49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$796,163</w:t>
            </w:r>
          </w:p>
        </w:tc>
        <w:tc>
          <w:tcPr>
            <w:tcW w:type="dxa" w:w="1126"/>
          </w:tcPr>
          <w:p>
            <w:pPr>
              <w:spacing w:after="0"/>
              <w:jc w:val="right"/>
            </w:pPr>
            <w:r>
              <w:rPr>
                <w:sz w:val="16"/>
              </w:rPr>
              <w:t>$652</w:t>
            </w:r>
          </w:p>
        </w:tc>
        <w:tc>
          <w:tcPr>
            <w:tcW w:type="dxa" w:w="1935"/>
          </w:tcPr>
          <w:p>
            <w:pPr>
              <w:spacing w:after="0"/>
              <w:jc w:val="right"/>
            </w:pPr>
            <w:r>
              <w:rPr>
                <w:sz w:val="16"/>
              </w:rPr>
              <w:t>$287,485</w:t>
            </w:r>
          </w:p>
        </w:tc>
        <w:tc>
          <w:tcPr>
            <w:tcW w:type="dxa" w:w="1195"/>
          </w:tcPr>
          <w:p>
            <w:pPr>
              <w:spacing w:after="0"/>
              <w:jc w:val="right"/>
            </w:pPr>
            <w:r>
              <w:rPr>
                <w:sz w:val="16"/>
              </w:rPr>
              <w:t>$1,084,300</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$450,585</w:t>
            </w:r>
          </w:p>
        </w:tc>
        <w:tc>
          <w:tcPr>
            <w:tcW w:type="dxa" w:w="1935"/>
          </w:tcPr>
          <w:p>
            <w:pPr>
              <w:spacing w:after="0"/>
              <w:jc w:val="right"/>
            </w:pPr>
            <w:r>
              <w:rPr>
                <w:sz w:val="16"/>
              </w:rPr>
              <w:t>n/a</w:t>
            </w:r>
          </w:p>
        </w:tc>
        <w:tc>
          <w:tcPr>
            <w:tcW w:type="dxa" w:w="1195"/>
          </w:tcPr>
          <w:p>
            <w:pPr>
              <w:spacing w:after="0"/>
              <w:jc w:val="right"/>
            </w:pPr>
            <w:r>
              <w:rPr>
                <w:sz w:val="16"/>
              </w:rPr>
              <w:t>$450,585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$340,731</w:t>
            </w:r>
          </w:p>
        </w:tc>
        <w:tc>
          <w:tcPr>
            <w:tcW w:type="dxa" w:w="1126"/>
          </w:tcPr>
          <w:p>
            <w:pPr>
              <w:spacing w:after="0"/>
              <w:jc w:val="right"/>
            </w:pPr>
            <w:r>
              <w:rPr>
                <w:sz w:val="16"/>
              </w:rPr>
              <w:t>n/a</w:t>
            </w:r>
          </w:p>
        </w:tc>
        <w:tc>
          <w:tcPr>
            <w:tcW w:type="dxa" w:w="1935"/>
          </w:tcPr>
          <w:p>
            <w:pPr>
              <w:spacing w:after="0"/>
              <w:jc w:val="right"/>
            </w:pPr>
            <w:r>
              <w:rPr>
                <w:sz w:val="16"/>
              </w:rPr>
              <w:t>$108,431</w:t>
            </w:r>
          </w:p>
        </w:tc>
        <w:tc>
          <w:tcPr>
            <w:tcW w:type="dxa" w:w="1195"/>
          </w:tcPr>
          <w:p>
            <w:pPr>
              <w:spacing w:after="0"/>
              <w:jc w:val="right"/>
            </w:pPr>
            <w:r>
              <w:rPr>
                <w:sz w:val="16"/>
              </w:rPr>
              <w:t>$449,162</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$176,343</w:t>
            </w:r>
          </w:p>
        </w:tc>
        <w:tc>
          <w:tcPr>
            <w:tcW w:type="dxa" w:w="1126"/>
          </w:tcPr>
          <w:p>
            <w:pPr>
              <w:spacing w:after="0"/>
              <w:jc w:val="right"/>
            </w:pPr>
            <w:r>
              <w:rPr>
                <w:sz w:val="16"/>
              </w:rPr>
              <w:t>$1,980</w:t>
            </w:r>
          </w:p>
        </w:tc>
        <w:tc>
          <w:tcPr>
            <w:tcW w:type="dxa" w:w="1935"/>
          </w:tcPr>
          <w:p>
            <w:pPr>
              <w:spacing w:after="0"/>
              <w:jc w:val="right"/>
            </w:pPr>
            <w:r>
              <w:rPr>
                <w:sz w:val="16"/>
              </w:rPr>
              <w:t>$188,366</w:t>
            </w:r>
          </w:p>
        </w:tc>
        <w:tc>
          <w:tcPr>
            <w:tcW w:type="dxa" w:w="1195"/>
          </w:tcPr>
          <w:p>
            <w:pPr>
              <w:spacing w:after="0"/>
              <w:jc w:val="right"/>
            </w:pPr>
            <w:r>
              <w:rPr>
                <w:sz w:val="16"/>
              </w:rPr>
              <w:t>$366,689</w:t>
            </w:r>
          </w:p>
        </w:tc>
        <w:tc>
          <w:tcPr>
            <w:tcW w:type="dxa" w:w="2145"/>
          </w:tcPr>
          <w:p>
            <w:pPr>
              <w:spacing w:after="0"/>
              <w:jc w:val="right"/>
            </w:pPr>
            <w:r>
              <w:rPr>
                <w:sz w:val="16"/>
              </w:rPr>
              <w:t>157</w:t>
            </w:r>
          </w:p>
        </w:tc>
        <w:tc>
          <w:tcPr>
            <w:tcW w:type="dxa" w:w="2206"/>
          </w:tcPr>
          <w:p>
            <w:pPr>
              <w:spacing w:after="0"/>
              <w:jc w:val="left"/>
            </w:pPr>
            <w:r>
              <w:rPr>
                <w:sz w:val="16"/>
              </w:rPr>
              <w:t>Includes 15 High Wind and 3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w:t>
            </w:r>
          </w:p>
        </w:tc>
        <w:tc>
          <w:tcPr>
            <w:tcW w:type="dxa" w:w="1126"/>
          </w:tcPr>
          <w:p>
            <w:pPr>
              <w:spacing w:after="0"/>
              <w:jc w:val="right"/>
            </w:pPr>
            <w:r>
              <w:rPr>
                <w:sz w:val="16"/>
              </w:rPr>
              <w:t>$2</w:t>
            </w:r>
          </w:p>
        </w:tc>
        <w:tc>
          <w:tcPr>
            <w:tcW w:type="dxa" w:w="1935"/>
          </w:tcPr>
          <w:p>
            <w:pPr>
              <w:spacing w:after="0"/>
              <w:jc w:val="right"/>
            </w:pPr>
            <w:r>
              <w:rPr>
                <w:sz w:val="16"/>
              </w:rPr>
              <w:t>$340,912</w:t>
            </w:r>
          </w:p>
        </w:tc>
        <w:tc>
          <w:tcPr>
            <w:tcW w:type="dxa" w:w="1195"/>
          </w:tcPr>
          <w:p>
            <w:pPr>
              <w:spacing w:after="0"/>
              <w:jc w:val="right"/>
            </w:pPr>
            <w:r>
              <w:rPr>
                <w:sz w:val="16"/>
              </w:rPr>
              <w:t>$340,966</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$865</w:t>
            </w:r>
          </w:p>
        </w:tc>
        <w:tc>
          <w:tcPr>
            <w:tcW w:type="dxa" w:w="1126"/>
          </w:tcPr>
          <w:p>
            <w:pPr>
              <w:spacing w:after="0"/>
              <w:jc w:val="right"/>
            </w:pPr>
            <w:r>
              <w:rPr>
                <w:sz w:val="16"/>
              </w:rPr>
              <w:t>$90,015</w:t>
            </w:r>
          </w:p>
        </w:tc>
        <w:tc>
          <w:tcPr>
            <w:tcW w:type="dxa" w:w="1935"/>
          </w:tcPr>
          <w:p>
            <w:pPr>
              <w:spacing w:after="0"/>
              <w:jc w:val="right"/>
            </w:pPr>
            <w:r>
              <w:rPr>
                <w:sz w:val="16"/>
              </w:rPr>
              <w:t>$194,555</w:t>
            </w:r>
          </w:p>
        </w:tc>
        <w:tc>
          <w:tcPr>
            <w:tcW w:type="dxa" w:w="1195"/>
          </w:tcPr>
          <w:p>
            <w:pPr>
              <w:spacing w:after="0"/>
              <w:jc w:val="right"/>
            </w:pPr>
            <w:r>
              <w:rPr>
                <w:sz w:val="16"/>
              </w:rPr>
              <w:t>$285,435</w:t>
            </w:r>
          </w:p>
        </w:tc>
        <w:tc>
          <w:tcPr>
            <w:tcW w:type="dxa" w:w="2145"/>
          </w:tcPr>
          <w:p>
            <w:pPr>
              <w:spacing w:after="0"/>
              <w:jc w:val="right"/>
            </w:pPr>
            <w:r>
              <w:rPr>
                <w:sz w:val="16"/>
              </w:rPr>
              <w:t>4</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$259,634</w:t>
            </w:r>
          </w:p>
        </w:tc>
        <w:tc>
          <w:tcPr>
            <w:tcW w:type="dxa" w:w="1126"/>
          </w:tcPr>
          <w:p>
            <w:pPr>
              <w:spacing w:after="0"/>
              <w:jc w:val="right"/>
            </w:pPr>
            <w:r>
              <w:rPr>
                <w:sz w:val="16"/>
              </w:rPr>
              <w:t>$19,141</w:t>
            </w:r>
          </w:p>
        </w:tc>
        <w:tc>
          <w:tcPr>
            <w:tcW w:type="dxa" w:w="1935"/>
          </w:tcPr>
          <w:p>
            <w:pPr>
              <w:spacing w:after="0"/>
              <w:jc w:val="right"/>
            </w:pPr>
            <w:r>
              <w:rPr>
                <w:sz w:val="16"/>
              </w:rPr>
              <w:t>$1,124</w:t>
            </w:r>
          </w:p>
        </w:tc>
        <w:tc>
          <w:tcPr>
            <w:tcW w:type="dxa" w:w="1195"/>
          </w:tcPr>
          <w:p>
            <w:pPr>
              <w:spacing w:after="0"/>
              <w:jc w:val="right"/>
            </w:pPr>
            <w:r>
              <w:rPr>
                <w:sz w:val="16"/>
              </w:rPr>
              <w:t>$279,899</w:t>
            </w:r>
          </w:p>
        </w:tc>
        <w:tc>
          <w:tcPr>
            <w:tcW w:type="dxa" w:w="2145"/>
          </w:tcPr>
          <w:p>
            <w:pPr>
              <w:spacing w:after="0"/>
              <w:jc w:val="right"/>
            </w:pPr>
            <w:r>
              <w:rPr>
                <w:sz w:val="16"/>
              </w:rPr>
              <w:t>58</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$169,987</w:t>
            </w:r>
          </w:p>
        </w:tc>
        <w:tc>
          <w:tcPr>
            <w:tcW w:type="dxa" w:w="1126"/>
          </w:tcPr>
          <w:p>
            <w:pPr>
              <w:spacing w:after="0"/>
              <w:jc w:val="right"/>
            </w:pPr>
            <w:r>
              <w:rPr>
                <w:sz w:val="16"/>
              </w:rPr>
              <w:t>n/a</w:t>
            </w:r>
          </w:p>
        </w:tc>
        <w:tc>
          <w:tcPr>
            <w:tcW w:type="dxa" w:w="1935"/>
          </w:tcPr>
          <w:p>
            <w:pPr>
              <w:spacing w:after="0"/>
              <w:jc w:val="right"/>
            </w:pPr>
            <w:r>
              <w:rPr>
                <w:sz w:val="16"/>
              </w:rPr>
              <w:t>$27,774</w:t>
            </w:r>
          </w:p>
        </w:tc>
        <w:tc>
          <w:tcPr>
            <w:tcW w:type="dxa" w:w="1195"/>
          </w:tcPr>
          <w:p>
            <w:pPr>
              <w:spacing w:after="0"/>
              <w:jc w:val="right"/>
            </w:pPr>
            <w:r>
              <w:rPr>
                <w:sz w:val="16"/>
              </w:rPr>
              <w:t>$197,761</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$5,909</w:t>
            </w:r>
          </w:p>
        </w:tc>
        <w:tc>
          <w:tcPr>
            <w:tcW w:type="dxa" w:w="1126"/>
          </w:tcPr>
          <w:p>
            <w:pPr>
              <w:spacing w:after="0"/>
              <w:jc w:val="right"/>
            </w:pPr>
            <w:r>
              <w:rPr>
                <w:sz w:val="16"/>
              </w:rPr>
              <w:t>n/a</w:t>
            </w:r>
          </w:p>
        </w:tc>
        <w:tc>
          <w:tcPr>
            <w:tcW w:type="dxa" w:w="1935"/>
          </w:tcPr>
          <w:p>
            <w:pPr>
              <w:spacing w:after="0"/>
              <w:jc w:val="right"/>
            </w:pPr>
            <w:r>
              <w:rPr>
                <w:sz w:val="16"/>
              </w:rPr>
              <w:t>$184,470</w:t>
            </w:r>
          </w:p>
        </w:tc>
        <w:tc>
          <w:tcPr>
            <w:tcW w:type="dxa" w:w="1195"/>
          </w:tcPr>
          <w:p>
            <w:pPr>
              <w:spacing w:after="0"/>
              <w:jc w:val="right"/>
            </w:pPr>
            <w:r>
              <w:rPr>
                <w:sz w:val="16"/>
              </w:rPr>
              <w:t>$190,379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$18,777</w:t>
            </w:r>
          </w:p>
        </w:tc>
        <w:tc>
          <w:tcPr>
            <w:tcW w:type="dxa" w:w="1126"/>
          </w:tcPr>
          <w:p>
            <w:pPr>
              <w:spacing w:after="0"/>
              <w:jc w:val="right"/>
            </w:pPr>
            <w:r>
              <w:rPr>
                <w:sz w:val="16"/>
              </w:rPr>
              <w:t>$653</w:t>
            </w:r>
          </w:p>
        </w:tc>
        <w:tc>
          <w:tcPr>
            <w:tcW w:type="dxa" w:w="1935"/>
          </w:tcPr>
          <w:p>
            <w:pPr>
              <w:spacing w:after="0"/>
              <w:jc w:val="right"/>
            </w:pPr>
            <w:r>
              <w:rPr>
                <w:sz w:val="16"/>
              </w:rPr>
              <w:t>$17,716</w:t>
            </w:r>
          </w:p>
        </w:tc>
        <w:tc>
          <w:tcPr>
            <w:tcW w:type="dxa" w:w="1195"/>
          </w:tcPr>
          <w:p>
            <w:pPr>
              <w:spacing w:after="0"/>
              <w:jc w:val="right"/>
            </w:pPr>
            <w:r>
              <w:rPr>
                <w:sz w:val="16"/>
              </w:rPr>
              <w:t>$37,146</w:t>
            </w:r>
          </w:p>
        </w:tc>
        <w:tc>
          <w:tcPr>
            <w:tcW w:type="dxa" w:w="2145"/>
          </w:tcPr>
          <w:p>
            <w:pPr>
              <w:spacing w:after="0"/>
              <w:jc w:val="right"/>
            </w:pPr>
            <w:r>
              <w:rPr>
                <w:sz w:val="16"/>
              </w:rPr>
              <w:t>109</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$11,258</w:t>
            </w:r>
          </w:p>
        </w:tc>
        <w:tc>
          <w:tcPr>
            <w:tcW w:type="dxa" w:w="1126"/>
          </w:tcPr>
          <w:p>
            <w:pPr>
              <w:spacing w:after="0"/>
              <w:jc w:val="right"/>
            </w:pPr>
            <w:r>
              <w:rPr>
                <w:sz w:val="16"/>
              </w:rPr>
              <w:t>$8,522</w:t>
            </w:r>
          </w:p>
        </w:tc>
        <w:tc>
          <w:tcPr>
            <w:tcW w:type="dxa" w:w="1935"/>
          </w:tcPr>
          <w:p>
            <w:pPr>
              <w:spacing w:after="0"/>
              <w:jc w:val="right"/>
            </w:pPr>
            <w:r>
              <w:rPr>
                <w:sz w:val="16"/>
              </w:rPr>
              <w:t>$155</w:t>
            </w:r>
          </w:p>
        </w:tc>
        <w:tc>
          <w:tcPr>
            <w:tcW w:type="dxa" w:w="1195"/>
          </w:tcPr>
          <w:p>
            <w:pPr>
              <w:spacing w:after="0"/>
              <w:jc w:val="right"/>
            </w:pPr>
            <w:r>
              <w:rPr>
                <w:sz w:val="16"/>
              </w:rPr>
              <w:t>$19,934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$1,636</w:t>
            </w:r>
          </w:p>
        </w:tc>
        <w:tc>
          <w:tcPr>
            <w:tcW w:type="dxa" w:w="1126"/>
          </w:tcPr>
          <w:p>
            <w:pPr>
              <w:spacing w:after="0"/>
              <w:jc w:val="right"/>
            </w:pPr>
            <w:r>
              <w:rPr>
                <w:sz w:val="16"/>
              </w:rPr>
              <w:t>$3</w:t>
            </w:r>
          </w:p>
        </w:tc>
        <w:tc>
          <w:tcPr>
            <w:tcW w:type="dxa" w:w="1935"/>
          </w:tcPr>
          <w:p>
            <w:pPr>
              <w:spacing w:after="0"/>
              <w:jc w:val="right"/>
            </w:pPr>
            <w:r>
              <w:rPr>
                <w:sz w:val="16"/>
              </w:rPr>
              <w:t>$140</w:t>
            </w:r>
          </w:p>
        </w:tc>
        <w:tc>
          <w:tcPr>
            <w:tcW w:type="dxa" w:w="1195"/>
          </w:tcPr>
          <w:p>
            <w:pPr>
              <w:spacing w:after="0"/>
              <w:jc w:val="right"/>
            </w:pPr>
            <w:r>
              <w:rPr>
                <w:sz w:val="16"/>
              </w:rPr>
              <w:t>$1,779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935"/>
          </w:tcPr>
          <w:p>
            <w:pPr>
              <w:spacing w:after="0"/>
              <w:jc w:val="right"/>
            </w:pPr>
            <w:r>
              <w:rPr>
                <w:sz w:val="16"/>
              </w:rPr>
              <w:t>$489</w:t>
            </w:r>
          </w:p>
        </w:tc>
        <w:tc>
          <w:tcPr>
            <w:tcW w:type="dxa" w:w="1195"/>
          </w:tcPr>
          <w:p>
            <w:pPr>
              <w:spacing w:after="0"/>
              <w:jc w:val="right"/>
            </w:pPr>
            <w:r>
              <w:rPr>
                <w:sz w:val="16"/>
              </w:rPr>
              <w:t>$515</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9262 (Relatively Low, 72.9); tract 9260 (Relatively Low, 70.0); tract 9259 (Relatively Low, 69.7)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9264 (Very Low, 49.6); tract 9258 (Very Low, 45.0); tract 9259 (Very Low, 44.7)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9264 (Relatively Low, 88.7); tract 9258 (Relatively Low, 81.8); tract 9259 (Very Low, 77.5)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9264 (Relatively Moderate, 73.7); tract 9258 (Relatively Moderate, 73.1); tract 9259 (Relatively Moderate, 71.9)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9264 (Very Low, 65.6); tract 9262 (Very Low, 59.3); tract 9258 (Very Low, 48.2)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9262 is Census Tract 9262).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0"/>
        <w:gridCol w:w="1907"/>
        <w:gridCol w:w="1786"/>
        <w:gridCol w:w="2031"/>
        <w:gridCol w:w="1622"/>
        <w:gridCol w:w="1683"/>
        <w:gridCol w:w="1576"/>
        <w:gridCol w:w="1606"/>
      </w:tblGrid>
      <w:tr>
        <w:trPr>
          <w:cantSplit/>
          <w:tblHeader/>
        </w:trPr>
        <w:tc>
          <w:tcPr>
            <w:tcW w:type="dxa" w:w="1900"/>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1"/>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576"/>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900"/>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786"/>
          </w:tcPr>
          <w:p>
            <w:pPr>
              <w:spacing w:after="0"/>
              <w:jc w:val="right"/>
            </w:pPr>
            <w:r>
              <w:rPr>
                <w:sz w:val="16"/>
              </w:rPr>
              <w:t>3 records, 1996 to 2022 (3 zone-level)</w:t>
            </w:r>
          </w:p>
        </w:tc>
        <w:tc>
          <w:tcPr>
            <w:tcW w:type="dxa" w:w="2031"/>
          </w:tcPr>
          <w:p>
            <w:pPr>
              <w:spacing w:after="0"/>
              <w:jc w:val="left"/>
            </w:pPr>
            <w:r>
              <w:rPr>
                <w:sz w:val="16"/>
              </w:rPr>
              <w:t>1 day to 5 days (median 3 days); 3 with a recorded value</w:t>
            </w:r>
          </w:p>
        </w:tc>
        <w:tc>
          <w:tcPr>
            <w:tcW w:type="dxa" w:w="1622"/>
          </w:tcPr>
          <w:p>
            <w:pPr>
              <w:spacing w:after="0"/>
              <w:jc w:val="left"/>
            </w:pPr>
            <w:r>
              <w:rPr>
                <w:sz w:val="16"/>
              </w:rPr>
              <w:t>5 consecutive days, 1996-02-01 to 1996-02-05, zone-level</w:t>
            </w:r>
          </w:p>
        </w:tc>
        <w:tc>
          <w:tcPr>
            <w:tcW w:type="dxa" w:w="1683"/>
          </w:tcPr>
          <w:p>
            <w:pPr>
              <w:spacing w:after="0"/>
              <w:jc w:val="left"/>
            </w:pPr>
          </w:p>
        </w:tc>
        <w:tc>
          <w:tcPr>
            <w:tcW w:type="dxa" w:w="1576"/>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786"/>
          </w:tcPr>
          <w:p>
            <w:pPr>
              <w:spacing w:after="0"/>
              <w:jc w:val="right"/>
            </w:pPr>
            <w:r>
              <w:rPr>
                <w:sz w:val="16"/>
              </w:rPr>
              <w:t>1 record, 2007 (1 zone-level)</w:t>
            </w:r>
          </w:p>
        </w:tc>
        <w:tc>
          <w:tcPr>
            <w:tcW w:type="dxa" w:w="2031"/>
          </w:tcPr>
          <w:p>
            <w:pPr>
              <w:spacing w:after="0"/>
              <w:jc w:val="left"/>
            </w:pPr>
          </w:p>
        </w:tc>
        <w:tc>
          <w:tcPr>
            <w:tcW w:type="dxa" w:w="1622"/>
          </w:tcPr>
          <w:p>
            <w:pPr>
              <w:spacing w:after="0"/>
              <w:jc w:val="left"/>
            </w:pPr>
            <w:r>
              <w:rPr>
                <w:sz w:val="16"/>
              </w:rPr>
              <w:t>Frost/Freeze, 2007-04-06, $540,000 crop damage (2007 dollars); NWS zone OHZ063</w:t>
            </w:r>
          </w:p>
        </w:tc>
        <w:tc>
          <w:tcPr>
            <w:tcW w:type="dxa" w:w="1683"/>
          </w:tcPr>
          <w:p>
            <w:pPr>
              <w:spacing w:after="0"/>
              <w:jc w:val="left"/>
            </w:pPr>
          </w:p>
        </w:tc>
        <w:tc>
          <w:tcPr>
            <w:tcW w:type="dxa" w:w="1576"/>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Drought</w:t>
            </w:r>
          </w:p>
        </w:tc>
        <w:tc>
          <w:tcPr>
            <w:tcW w:type="dxa" w:w="1907"/>
          </w:tcPr>
          <w:p>
            <w:pPr>
              <w:spacing w:after="0"/>
              <w:jc w:val="left"/>
            </w:pPr>
            <w:r>
              <w:rPr>
                <w:sz w:val="16"/>
              </w:rPr>
              <w:t>U.S. Drought Monitor scale (D0 to D4)</w:t>
            </w:r>
          </w:p>
        </w:tc>
        <w:tc>
          <w:tcPr>
            <w:tcW w:type="dxa" w:w="1786"/>
          </w:tcPr>
          <w:p>
            <w:pPr>
              <w:spacing w:after="0"/>
              <w:jc w:val="right"/>
            </w:pPr>
            <w:r>
              <w:rPr>
                <w:sz w:val="16"/>
              </w:rPr>
              <w:t>2 records, 1999 (2 zone-level)</w:t>
            </w:r>
          </w:p>
        </w:tc>
        <w:tc>
          <w:tcPr>
            <w:tcW w:type="dxa" w:w="2031"/>
          </w:tcPr>
          <w:p>
            <w:pPr>
              <w:spacing w:after="0"/>
              <w:jc w:val="left"/>
            </w:pPr>
            <w:r>
              <w:rPr>
                <w:sz w:val="16"/>
              </w:rPr>
              <w:t>62 days; 1 with a recorded value</w:t>
            </w:r>
          </w:p>
        </w:tc>
        <w:tc>
          <w:tcPr>
            <w:tcW w:type="dxa" w:w="1622"/>
          </w:tcPr>
          <w:p>
            <w:pPr>
              <w:spacing w:after="0"/>
              <w:jc w:val="left"/>
            </w:pPr>
            <w:r>
              <w:rPr>
                <w:sz w:val="16"/>
              </w:rPr>
              <w:t>62 days (2 months), 1999-07-01 to 1999-08-31, a run of 2 consecutive Storm Events drought records, zone-level</w:t>
            </w:r>
          </w:p>
        </w:tc>
        <w:tc>
          <w:tcPr>
            <w:tcW w:type="dxa" w:w="1683"/>
          </w:tcPr>
          <w:p>
            <w:pPr>
              <w:spacing w:after="0"/>
              <w:jc w:val="left"/>
            </w:pPr>
          </w:p>
        </w:tc>
        <w:tc>
          <w:tcPr>
            <w:tcW w:type="dxa" w:w="1576"/>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0"/>
          </w:tcPr>
          <w:p>
            <w:pPr>
              <w:spacing w:after="0"/>
              <w:jc w:val="left"/>
            </w:pPr>
            <w:r>
              <w:rPr>
                <w:sz w:val="16"/>
              </w:rPr>
              <w:t>Earthquake</w:t>
            </w:r>
          </w:p>
        </w:tc>
        <w:tc>
          <w:tcPr>
            <w:tcW w:type="dxa" w:w="1907"/>
          </w:tcPr>
          <w:p>
            <w:pPr>
              <w:spacing w:after="0"/>
              <w:jc w:val="left"/>
            </w:pPr>
            <w:r>
              <w:rPr>
                <w:sz w:val="16"/>
              </w:rPr>
              <w:t>Modified Mercalli (local data)</w:t>
            </w:r>
          </w:p>
        </w:tc>
        <w:tc>
          <w:tcPr>
            <w:tcW w:type="dxa" w:w="1786"/>
          </w:tcPr>
          <w:p>
            <w:pPr>
              <w:spacing w:after="0"/>
              <w:jc w:val="right"/>
            </w:pPr>
            <w:r>
              <w:rPr>
                <w:sz w:val="16"/>
              </w:rPr>
              <w:t>0</w:t>
            </w:r>
          </w:p>
        </w:tc>
        <w:tc>
          <w:tcPr>
            <w:tcW w:type="dxa" w:w="2031"/>
          </w:tcPr>
          <w:p>
            <w:pPr>
              <w:spacing w:after="0"/>
              <w:jc w:val="left"/>
            </w:pPr>
          </w:p>
        </w:tc>
        <w:tc>
          <w:tcPr>
            <w:tcW w:type="dxa" w:w="1622"/>
          </w:tcPr>
          <w:p>
            <w:pPr>
              <w:spacing w:after="0"/>
              <w:jc w:val="left"/>
            </w:pPr>
          </w:p>
        </w:tc>
        <w:tc>
          <w:tcPr>
            <w:tcW w:type="dxa" w:w="1683"/>
          </w:tcPr>
          <w:p>
            <w:pPr>
              <w:spacing w:after="0"/>
              <w:jc w:val="left"/>
            </w:pPr>
          </w:p>
        </w:tc>
        <w:tc>
          <w:tcPr>
            <w:tcW w:type="dxa" w:w="1576"/>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900"/>
          </w:tcPr>
          <w:p>
            <w:pPr>
              <w:spacing w:after="0"/>
              <w:jc w:val="left"/>
            </w:pPr>
            <w:r>
              <w:rPr>
                <w:sz w:val="16"/>
              </w:rPr>
              <w:t>Hail</w:t>
            </w:r>
          </w:p>
        </w:tc>
        <w:tc>
          <w:tcPr>
            <w:tcW w:type="dxa" w:w="1907"/>
          </w:tcPr>
          <w:p>
            <w:pPr>
              <w:spacing w:after="0"/>
              <w:jc w:val="left"/>
            </w:pPr>
            <w:r>
              <w:rPr>
                <w:sz w:val="16"/>
              </w:rPr>
              <w:t>hail size (inches)</w:t>
            </w:r>
          </w:p>
        </w:tc>
        <w:tc>
          <w:tcPr>
            <w:tcW w:type="dxa" w:w="1786"/>
          </w:tcPr>
          <w:p>
            <w:pPr>
              <w:spacing w:after="0"/>
              <w:jc w:val="right"/>
            </w:pPr>
            <w:r>
              <w:rPr>
                <w:sz w:val="16"/>
              </w:rPr>
              <w:t>67 records, 1967 to 2025</w:t>
            </w:r>
          </w:p>
        </w:tc>
        <w:tc>
          <w:tcPr>
            <w:tcW w:type="dxa" w:w="2031"/>
          </w:tcPr>
          <w:p>
            <w:pPr>
              <w:spacing w:after="0"/>
              <w:jc w:val="left"/>
            </w:pPr>
            <w:r>
              <w:rPr>
                <w:sz w:val="16"/>
              </w:rPr>
              <w:t>0.75 in to 2 in (median 1 in); 67 with a recorded value</w:t>
            </w:r>
          </w:p>
        </w:tc>
        <w:tc>
          <w:tcPr>
            <w:tcW w:type="dxa" w:w="1622"/>
          </w:tcPr>
          <w:p>
            <w:pPr>
              <w:spacing w:after="0"/>
              <w:jc w:val="left"/>
            </w:pPr>
            <w:r>
              <w:rPr>
                <w:sz w:val="16"/>
              </w:rPr>
              <w:t>2 in hail, 2025-05-16; same size also recorded on 2025-05-16</w:t>
            </w:r>
          </w:p>
        </w:tc>
        <w:tc>
          <w:tcPr>
            <w:tcW w:type="dxa" w:w="1683"/>
          </w:tcPr>
          <w:p>
            <w:pPr>
              <w:spacing w:after="0"/>
              <w:jc w:val="left"/>
            </w:pPr>
            <w:r>
              <w:rPr>
                <w:sz w:val="16"/>
              </w:rPr>
              <w:t>Hail, 2000-05-23, $100,000 property; crops not reported (2000 dollars)</w:t>
            </w:r>
          </w:p>
        </w:tc>
        <w:tc>
          <w:tcPr>
            <w:tcW w:type="dxa" w:w="1576"/>
          </w:tcPr>
          <w:p>
            <w:pPr>
              <w:spacing w:after="0"/>
              <w:jc w:val="left"/>
            </w:pPr>
            <w:r>
              <w:rPr>
                <w:sz w:val="16"/>
              </w:rPr>
              <w:t>Event records naming jurisdictions in the plan: Jeffersonville village (10 records), Bloomingburg village (7 records), Octa village (2 records).</w:t>
            </w:r>
          </w:p>
        </w:tc>
        <w:tc>
          <w:tcPr>
            <w:tcW w:type="dxa" w:w="1606"/>
          </w:tcPr>
          <w:p>
            <w:pPr>
              <w:spacing w:after="0"/>
              <w:jc w:val="left"/>
            </w:pPr>
          </w:p>
        </w:tc>
      </w:tr>
      <w:tr>
        <w:trPr>
          <w:cantSplit/>
        </w:trPr>
        <w:tc>
          <w:tcPr>
            <w:tcW w:type="dxa" w:w="1900"/>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786"/>
          </w:tcPr>
          <w:p>
            <w:pPr>
              <w:spacing w:after="0"/>
              <w:jc w:val="right"/>
            </w:pPr>
            <w:r>
              <w:rPr>
                <w:sz w:val="16"/>
              </w:rPr>
              <w:t>6 records, 1999 to 2023 (6 zone-level)</w:t>
            </w:r>
          </w:p>
        </w:tc>
        <w:tc>
          <w:tcPr>
            <w:tcW w:type="dxa" w:w="2031"/>
          </w:tcPr>
          <w:p>
            <w:pPr>
              <w:spacing w:after="0"/>
              <w:jc w:val="left"/>
            </w:pPr>
            <w:r>
              <w:rPr>
                <w:sz w:val="16"/>
              </w:rPr>
              <w:t>1 day to 12 days (median 6 days); 4 with a recorded value</w:t>
            </w:r>
          </w:p>
        </w:tc>
        <w:tc>
          <w:tcPr>
            <w:tcW w:type="dxa" w:w="1622"/>
          </w:tcPr>
          <w:p>
            <w:pPr>
              <w:spacing w:after="0"/>
              <w:jc w:val="left"/>
            </w:pPr>
            <w:r>
              <w:rPr>
                <w:sz w:val="16"/>
              </w:rPr>
              <w:t>12 consecutive days, 1999-07-20 to 1999-07-31, zone-level</w:t>
            </w:r>
          </w:p>
        </w:tc>
        <w:tc>
          <w:tcPr>
            <w:tcW w:type="dxa" w:w="1683"/>
          </w:tcPr>
          <w:p>
            <w:pPr>
              <w:spacing w:after="0"/>
              <w:jc w:val="left"/>
            </w:pPr>
          </w:p>
        </w:tc>
        <w:tc>
          <w:tcPr>
            <w:tcW w:type="dxa" w:w="1576"/>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786"/>
          </w:tcPr>
          <w:p>
            <w:pPr>
              <w:spacing w:after="0"/>
              <w:jc w:val="right"/>
            </w:pPr>
            <w:r>
              <w:rPr>
                <w:sz w:val="16"/>
              </w:rPr>
              <w:t>0</w:t>
            </w:r>
          </w:p>
        </w:tc>
        <w:tc>
          <w:tcPr>
            <w:tcW w:type="dxa" w:w="2031"/>
          </w:tcPr>
          <w:p>
            <w:pPr>
              <w:spacing w:after="0"/>
              <w:jc w:val="left"/>
            </w:pPr>
          </w:p>
        </w:tc>
        <w:tc>
          <w:tcPr>
            <w:tcW w:type="dxa" w:w="1622"/>
          </w:tcPr>
          <w:p>
            <w:pPr>
              <w:spacing w:after="0"/>
              <w:jc w:val="left"/>
            </w:pPr>
          </w:p>
        </w:tc>
        <w:tc>
          <w:tcPr>
            <w:tcW w:type="dxa" w:w="1683"/>
          </w:tcPr>
          <w:p>
            <w:pPr>
              <w:spacing w:after="0"/>
              <w:jc w:val="left"/>
            </w:pPr>
          </w:p>
        </w:tc>
        <w:tc>
          <w:tcPr>
            <w:tcW w:type="dxa" w:w="1576"/>
          </w:tcPr>
          <w:p>
            <w:pPr>
              <w:spacing w:after="0"/>
              <w:jc w:val="left"/>
            </w:pP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0"/>
          </w:tcPr>
          <w:p>
            <w:pPr>
              <w:spacing w:after="0"/>
              <w:jc w:val="left"/>
            </w:pPr>
            <w:r>
              <w:rPr>
                <w:sz w:val="16"/>
              </w:rPr>
              <w:t>Ice Storm</w:t>
            </w:r>
          </w:p>
        </w:tc>
        <w:tc>
          <w:tcPr>
            <w:tcW w:type="dxa" w:w="1907"/>
          </w:tcPr>
          <w:p>
            <w:pPr>
              <w:spacing w:after="0"/>
              <w:jc w:val="left"/>
            </w:pPr>
            <w:r>
              <w:rPr>
                <w:sz w:val="16"/>
              </w:rPr>
              <w:t>Sperry-Piltz ice scale (local data)</w:t>
            </w:r>
          </w:p>
        </w:tc>
        <w:tc>
          <w:tcPr>
            <w:tcW w:type="dxa" w:w="1786"/>
          </w:tcPr>
          <w:p>
            <w:pPr>
              <w:spacing w:after="0"/>
              <w:jc w:val="right"/>
            </w:pPr>
            <w:r>
              <w:rPr>
                <w:sz w:val="16"/>
              </w:rPr>
              <w:t>6 records, 1996 to 2018 (6 zone-level)</w:t>
            </w:r>
          </w:p>
        </w:tc>
        <w:tc>
          <w:tcPr>
            <w:tcW w:type="dxa" w:w="2031"/>
          </w:tcPr>
          <w:p>
            <w:pPr>
              <w:spacing w:after="0"/>
              <w:jc w:val="left"/>
            </w:pPr>
          </w:p>
        </w:tc>
        <w:tc>
          <w:tcPr>
            <w:tcW w:type="dxa" w:w="1622"/>
          </w:tcPr>
          <w:p>
            <w:pPr>
              <w:spacing w:after="0"/>
              <w:jc w:val="left"/>
            </w:pPr>
            <w:r>
              <w:rPr>
                <w:sz w:val="16"/>
              </w:rPr>
              <w:t>No damage reported in 6 records.</w:t>
            </w:r>
          </w:p>
        </w:tc>
        <w:tc>
          <w:tcPr>
            <w:tcW w:type="dxa" w:w="1683"/>
          </w:tcPr>
          <w:p>
            <w:pPr>
              <w:spacing w:after="0"/>
              <w:jc w:val="left"/>
            </w:pPr>
          </w:p>
        </w:tc>
        <w:tc>
          <w:tcPr>
            <w:tcW w:type="dxa" w:w="1576"/>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786"/>
          </w:tcPr>
          <w:p>
            <w:pPr>
              <w:spacing w:after="0"/>
              <w:jc w:val="right"/>
            </w:pPr>
            <w:r>
              <w:rPr>
                <w:sz w:val="16"/>
              </w:rPr>
              <w:t>49 records, 1997 to 2026 (11 zone-level)</w:t>
            </w:r>
          </w:p>
        </w:tc>
        <w:tc>
          <w:tcPr>
            <w:tcW w:type="dxa" w:w="2031"/>
          </w:tcPr>
          <w:p>
            <w:pPr>
              <w:spacing w:after="0"/>
              <w:jc w:val="left"/>
            </w:pPr>
          </w:p>
        </w:tc>
        <w:tc>
          <w:tcPr>
            <w:tcW w:type="dxa" w:w="1622"/>
          </w:tcPr>
          <w:p>
            <w:pPr>
              <w:spacing w:after="0"/>
              <w:jc w:val="left"/>
            </w:pPr>
            <w:r>
              <w:rPr>
                <w:sz w:val="16"/>
              </w:rPr>
              <w:t>Flood, 2005-01-05, $20,000 property; crops not reported (2005 dollars); NWS zone OHZ063</w:t>
            </w:r>
          </w:p>
        </w:tc>
        <w:tc>
          <w:tcPr>
            <w:tcW w:type="dxa" w:w="1683"/>
          </w:tcPr>
          <w:p>
            <w:pPr>
              <w:spacing w:after="0"/>
              <w:jc w:val="left"/>
            </w:pPr>
          </w:p>
        </w:tc>
        <w:tc>
          <w:tcPr>
            <w:tcW w:type="dxa" w:w="1576"/>
          </w:tcPr>
          <w:p>
            <w:pPr>
              <w:spacing w:after="0"/>
              <w:jc w:val="left"/>
            </w:pPr>
            <w:r>
              <w:rPr>
                <w:sz w:val="16"/>
              </w:rPr>
              <w:t>Event records naming jurisdictions in the plan: Bloomingburg village (5 records), Jeffersonville village (3 records), Octa village (1 record). Zone-level records (11) apply countywide.</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0"/>
          </w:tcPr>
          <w:p>
            <w:pPr>
              <w:spacing w:after="0"/>
              <w:jc w:val="left"/>
            </w:pPr>
            <w:r>
              <w:rPr>
                <w:sz w:val="16"/>
              </w:rPr>
              <w:t>Debris Flow</w:t>
            </w:r>
          </w:p>
        </w:tc>
        <w:tc>
          <w:tcPr>
            <w:tcW w:type="dxa" w:w="1907"/>
          </w:tcPr>
          <w:p>
            <w:pPr>
              <w:spacing w:after="0"/>
              <w:jc w:val="left"/>
            </w:pPr>
            <w:r>
              <w:rPr>
                <w:sz w:val="16"/>
              </w:rPr>
              <w:t>none (count and damage only)</w:t>
            </w:r>
          </w:p>
        </w:tc>
        <w:tc>
          <w:tcPr>
            <w:tcW w:type="dxa" w:w="1786"/>
          </w:tcPr>
          <w:p>
            <w:pPr>
              <w:spacing w:after="0"/>
              <w:jc w:val="right"/>
            </w:pPr>
            <w:r>
              <w:rPr>
                <w:sz w:val="16"/>
              </w:rPr>
              <w:t>0</w:t>
            </w:r>
          </w:p>
        </w:tc>
        <w:tc>
          <w:tcPr>
            <w:tcW w:type="dxa" w:w="2031"/>
          </w:tcPr>
          <w:p>
            <w:pPr>
              <w:spacing w:after="0"/>
              <w:jc w:val="left"/>
            </w:pPr>
          </w:p>
        </w:tc>
        <w:tc>
          <w:tcPr>
            <w:tcW w:type="dxa" w:w="1622"/>
          </w:tcPr>
          <w:p>
            <w:pPr>
              <w:spacing w:after="0"/>
              <w:jc w:val="left"/>
            </w:pPr>
          </w:p>
        </w:tc>
        <w:tc>
          <w:tcPr>
            <w:tcW w:type="dxa" w:w="1683"/>
          </w:tcPr>
          <w:p>
            <w:pPr>
              <w:spacing w:after="0"/>
              <w:jc w:val="left"/>
            </w:pPr>
          </w:p>
        </w:tc>
        <w:tc>
          <w:tcPr>
            <w:tcW w:type="dxa" w:w="1576"/>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786"/>
          </w:tcPr>
          <w:p>
            <w:pPr>
              <w:spacing w:after="0"/>
              <w:jc w:val="right"/>
            </w:pPr>
            <w:r>
              <w:rPr>
                <w:sz w:val="16"/>
              </w:rPr>
              <w:t>0</w:t>
            </w:r>
          </w:p>
        </w:tc>
        <w:tc>
          <w:tcPr>
            <w:tcW w:type="dxa" w:w="2031"/>
          </w:tcPr>
          <w:p>
            <w:pPr>
              <w:spacing w:after="0"/>
              <w:jc w:val="left"/>
            </w:pPr>
          </w:p>
        </w:tc>
        <w:tc>
          <w:tcPr>
            <w:tcW w:type="dxa" w:w="1622"/>
          </w:tcPr>
          <w:p>
            <w:pPr>
              <w:spacing w:after="0"/>
              <w:jc w:val="left"/>
            </w:pPr>
          </w:p>
        </w:tc>
        <w:tc>
          <w:tcPr>
            <w:tcW w:type="dxa" w:w="1683"/>
          </w:tcPr>
          <w:p>
            <w:pPr>
              <w:spacing w:after="0"/>
              <w:jc w:val="left"/>
            </w:pPr>
          </w:p>
        </w:tc>
        <w:tc>
          <w:tcPr>
            <w:tcW w:type="dxa" w:w="1576"/>
          </w:tcPr>
          <w:p>
            <w:pPr>
              <w:spacing w:after="0"/>
              <w:jc w:val="left"/>
            </w:pPr>
          </w:p>
        </w:tc>
        <w:tc>
          <w:tcPr>
            <w:tcW w:type="dxa" w:w="1606"/>
          </w:tcPr>
          <w:p>
            <w:pPr>
              <w:spacing w:after="0"/>
              <w:jc w:val="left"/>
            </w:pPr>
            <w:r>
              <w:rPr>
                <w:sz w:val="16"/>
              </w:rPr>
              <w:t>Storm Events lists lightning with damage or casualties.</w:t>
            </w:r>
          </w:p>
        </w:tc>
      </w:tr>
      <w:tr>
        <w:trPr>
          <w:cantSplit/>
        </w:trPr>
        <w:tc>
          <w:tcPr>
            <w:tcW w:type="dxa" w:w="1900"/>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786"/>
          </w:tcPr>
          <w:p>
            <w:pPr>
              <w:spacing w:after="0"/>
              <w:jc w:val="right"/>
            </w:pPr>
            <w:r>
              <w:rPr>
                <w:sz w:val="16"/>
              </w:rPr>
              <w:t>18 records, 2000 to 2026 (18 zone-level)</w:t>
            </w:r>
          </w:p>
        </w:tc>
        <w:tc>
          <w:tcPr>
            <w:tcW w:type="dxa" w:w="2031"/>
          </w:tcPr>
          <w:p>
            <w:pPr>
              <w:spacing w:after="0"/>
              <w:jc w:val="left"/>
            </w:pPr>
            <w:r>
              <w:rPr>
                <w:sz w:val="16"/>
              </w:rPr>
              <w:t>37 kt (43 mph) to 58 kt (67 mph) (median 50 kt (58 mph)); 18 with a recorded value</w:t>
            </w:r>
          </w:p>
        </w:tc>
        <w:tc>
          <w:tcPr>
            <w:tcW w:type="dxa" w:w="1622"/>
          </w:tcPr>
          <w:p>
            <w:pPr>
              <w:spacing w:after="0"/>
              <w:jc w:val="left"/>
            </w:pPr>
            <w:r>
              <w:rPr>
                <w:sz w:val="16"/>
              </w:rPr>
              <w:t>58 kt (67 mph) measured, High Wind, 2000-12-11; NWS zone OHZ063</w:t>
            </w:r>
          </w:p>
        </w:tc>
        <w:tc>
          <w:tcPr>
            <w:tcW w:type="dxa" w:w="1683"/>
          </w:tcPr>
          <w:p>
            <w:pPr>
              <w:spacing w:after="0"/>
              <w:jc w:val="left"/>
            </w:pPr>
            <w:r>
              <w:rPr>
                <w:sz w:val="16"/>
              </w:rPr>
              <w:t>High Wind, 2008-09-14, $3,300,000 property; crops not reported (zone total, 2008 dollars)</w:t>
            </w:r>
          </w:p>
        </w:tc>
        <w:tc>
          <w:tcPr>
            <w:tcW w:type="dxa" w:w="1576"/>
          </w:tcPr>
          <w:p>
            <w:pPr>
              <w:spacing w:after="0"/>
              <w:jc w:val="left"/>
            </w:pPr>
            <w:r>
              <w:rPr>
                <w:sz w:val="16"/>
              </w:rPr>
              <w:t>Countywide (zone-level records).</w:t>
            </w:r>
          </w:p>
        </w:tc>
        <w:tc>
          <w:tcPr>
            <w:tcW w:type="dxa" w:w="1606"/>
          </w:tcPr>
          <w:p>
            <w:pPr>
              <w:spacing w:after="0"/>
              <w:jc w:val="left"/>
            </w:pPr>
          </w:p>
        </w:tc>
      </w:tr>
      <w:tr>
        <w:trPr>
          <w:cantSplit/>
        </w:trPr>
        <w:tc>
          <w:tcPr>
            <w:tcW w:type="dxa" w:w="1900"/>
          </w:tcPr>
          <w:p>
            <w:pPr>
              <w:spacing w:after="0"/>
              <w:jc w:val="left"/>
            </w:pPr>
            <w:r>
              <w:rPr>
                <w:sz w:val="16"/>
              </w:rPr>
              <w:t>Thunderstorm Wind</w:t>
            </w:r>
          </w:p>
        </w:tc>
        <w:tc>
          <w:tcPr>
            <w:tcW w:type="dxa" w:w="1907"/>
          </w:tcPr>
          <w:p>
            <w:pPr>
              <w:spacing w:after="0"/>
              <w:jc w:val="left"/>
            </w:pPr>
            <w:r>
              <w:rPr>
                <w:sz w:val="16"/>
              </w:rPr>
              <w:t>wind speed (kt and mph)</w:t>
            </w:r>
          </w:p>
        </w:tc>
        <w:tc>
          <w:tcPr>
            <w:tcW w:type="dxa" w:w="1786"/>
          </w:tcPr>
          <w:p>
            <w:pPr>
              <w:spacing w:after="0"/>
              <w:jc w:val="right"/>
            </w:pPr>
            <w:r>
              <w:rPr>
                <w:sz w:val="16"/>
              </w:rPr>
              <w:t>169 records, 1958 to 2026</w:t>
            </w:r>
          </w:p>
        </w:tc>
        <w:tc>
          <w:tcPr>
            <w:tcW w:type="dxa" w:w="2031"/>
          </w:tcPr>
          <w:p>
            <w:pPr>
              <w:spacing w:after="0"/>
              <w:jc w:val="left"/>
            </w:pPr>
            <w:r>
              <w:rPr>
                <w:sz w:val="16"/>
              </w:rPr>
              <w:t>40 kt (46 mph) to 70 kt (81 mph) (median 50 kt (58 mph)); 140 with a recorded value</w:t>
            </w:r>
          </w:p>
        </w:tc>
        <w:tc>
          <w:tcPr>
            <w:tcW w:type="dxa" w:w="1622"/>
          </w:tcPr>
          <w:p>
            <w:pPr>
              <w:spacing w:after="0"/>
              <w:jc w:val="left"/>
            </w:pPr>
            <w:r>
              <w:rPr>
                <w:sz w:val="16"/>
              </w:rPr>
              <w:t>70 kt (81 mph) estimated gust, Thunderstorm Wind, 2010-09-07</w:t>
            </w:r>
          </w:p>
        </w:tc>
        <w:tc>
          <w:tcPr>
            <w:tcW w:type="dxa" w:w="1683"/>
          </w:tcPr>
          <w:p>
            <w:pPr>
              <w:spacing w:after="0"/>
              <w:jc w:val="left"/>
            </w:pPr>
            <w:r>
              <w:rPr>
                <w:sz w:val="16"/>
              </w:rPr>
              <w:t>Thunderstorm Wind, 2019-03-14, $100,000 property; $0 crops (2019 dollars)</w:t>
            </w:r>
          </w:p>
        </w:tc>
        <w:tc>
          <w:tcPr>
            <w:tcW w:type="dxa" w:w="1576"/>
          </w:tcPr>
          <w:p>
            <w:pPr>
              <w:spacing w:after="0"/>
              <w:jc w:val="left"/>
            </w:pPr>
            <w:r>
              <w:rPr>
                <w:sz w:val="16"/>
              </w:rPr>
              <w:t>Event records naming jurisdictions in the plan: Jeffersonville village (27 records), Bloomingburg village (14 records), Octa village (5 records), Milledgeville village (4 records).</w:t>
            </w:r>
          </w:p>
        </w:tc>
        <w:tc>
          <w:tcPr>
            <w:tcW w:type="dxa" w:w="1606"/>
          </w:tcPr>
          <w:p>
            <w:pPr>
              <w:spacing w:after="0"/>
              <w:jc w:val="left"/>
            </w:pPr>
          </w:p>
        </w:tc>
      </w:tr>
      <w:tr>
        <w:trPr>
          <w:cantSplit/>
        </w:trPr>
        <w:tc>
          <w:tcPr>
            <w:tcW w:type="dxa" w:w="1900"/>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786"/>
          </w:tcPr>
          <w:p>
            <w:pPr>
              <w:spacing w:after="0"/>
              <w:jc w:val="right"/>
            </w:pPr>
            <w:r>
              <w:rPr>
                <w:sz w:val="16"/>
              </w:rPr>
              <w:t>18 records, 1965 to 2025</w:t>
            </w:r>
          </w:p>
        </w:tc>
        <w:tc>
          <w:tcPr>
            <w:tcW w:type="dxa" w:w="2031"/>
          </w:tcPr>
          <w:p>
            <w:pPr>
              <w:spacing w:after="0"/>
              <w:jc w:val="left"/>
            </w:pPr>
            <w:r>
              <w:rPr>
                <w:sz w:val="16"/>
              </w:rPr>
              <w:t>F/EF0 to F/EF3 (median between F/EF0 and F/EF1); 18 with a recorded value</w:t>
            </w:r>
          </w:p>
        </w:tc>
        <w:tc>
          <w:tcPr>
            <w:tcW w:type="dxa" w:w="1622"/>
          </w:tcPr>
          <w:p>
            <w:pPr>
              <w:spacing w:after="0"/>
              <w:jc w:val="left"/>
            </w:pPr>
            <w:r>
              <w:rPr>
                <w:sz w:val="16"/>
              </w:rPr>
              <w:t>F3 tornado, 1965-11-16, 3.8 mi path length (whole path, pre-1996), 100 yd wide, $250,000 property; crops not recorded (1965 dollars), 4 direct injuries</w:t>
            </w:r>
          </w:p>
        </w:tc>
        <w:tc>
          <w:tcPr>
            <w:tcW w:type="dxa" w:w="1683"/>
          </w:tcPr>
          <w:p>
            <w:pPr>
              <w:spacing w:after="0"/>
              <w:jc w:val="left"/>
            </w:pPr>
            <w:r>
              <w:rPr>
                <w:sz w:val="16"/>
              </w:rPr>
              <w:t>Tornado, 1986-03-10, $2,500,000 property; crops not recorded (1986 dollars)</w:t>
            </w:r>
          </w:p>
        </w:tc>
        <w:tc>
          <w:tcPr>
            <w:tcW w:type="dxa" w:w="1576"/>
          </w:tcPr>
          <w:p>
            <w:pPr>
              <w:spacing w:after="0"/>
              <w:jc w:val="left"/>
            </w:pPr>
            <w:r>
              <w:rPr>
                <w:sz w:val="16"/>
              </w:rPr>
              <w:t>Event records naming jurisdictions in the plan: Bloomingburg village (1 record), Jeffersonville village (1 record), Milledgeville village (1 record).</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0"/>
          </w:tcPr>
          <w:p>
            <w:pPr>
              <w:spacing w:after="0"/>
              <w:jc w:val="left"/>
            </w:pPr>
            <w:r>
              <w:rPr>
                <w:sz w:val="16"/>
              </w:rPr>
              <w:t>Wildfire</w:t>
            </w:r>
          </w:p>
        </w:tc>
        <w:tc>
          <w:tcPr>
            <w:tcW w:type="dxa" w:w="1907"/>
          </w:tcPr>
          <w:p>
            <w:pPr>
              <w:spacing w:after="0"/>
              <w:jc w:val="left"/>
            </w:pPr>
            <w:r>
              <w:rPr>
                <w:sz w:val="16"/>
              </w:rPr>
              <w:t>acres burned (local data)</w:t>
            </w:r>
          </w:p>
        </w:tc>
        <w:tc>
          <w:tcPr>
            <w:tcW w:type="dxa" w:w="1786"/>
          </w:tcPr>
          <w:p>
            <w:pPr>
              <w:spacing w:after="0"/>
              <w:jc w:val="right"/>
            </w:pPr>
            <w:r>
              <w:rPr>
                <w:sz w:val="16"/>
              </w:rPr>
              <w:t>0</w:t>
            </w:r>
          </w:p>
        </w:tc>
        <w:tc>
          <w:tcPr>
            <w:tcW w:type="dxa" w:w="2031"/>
          </w:tcPr>
          <w:p>
            <w:pPr>
              <w:spacing w:after="0"/>
              <w:jc w:val="left"/>
            </w:pPr>
          </w:p>
        </w:tc>
        <w:tc>
          <w:tcPr>
            <w:tcW w:type="dxa" w:w="1622"/>
          </w:tcPr>
          <w:p>
            <w:pPr>
              <w:spacing w:after="0"/>
              <w:jc w:val="left"/>
            </w:pPr>
          </w:p>
        </w:tc>
        <w:tc>
          <w:tcPr>
            <w:tcW w:type="dxa" w:w="1683"/>
          </w:tcPr>
          <w:p>
            <w:pPr>
              <w:spacing w:after="0"/>
              <w:jc w:val="left"/>
            </w:pPr>
          </w:p>
        </w:tc>
        <w:tc>
          <w:tcPr>
            <w:tcW w:type="dxa" w:w="1576"/>
          </w:tcPr>
          <w:p>
            <w:pPr>
              <w:spacing w:after="0"/>
              <w:jc w:val="left"/>
            </w:pPr>
          </w:p>
        </w:tc>
        <w:tc>
          <w:tcPr>
            <w:tcW w:type="dxa" w:w="1606"/>
          </w:tcPr>
          <w:p>
            <w:pPr>
              <w:spacing w:after="0"/>
              <w:jc w:val="left"/>
            </w:pPr>
          </w:p>
        </w:tc>
      </w:tr>
      <w:tr>
        <w:trPr>
          <w:cantSplit/>
        </w:trPr>
        <w:tc>
          <w:tcPr>
            <w:tcW w:type="dxa" w:w="1900"/>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786"/>
          </w:tcPr>
          <w:p>
            <w:pPr>
              <w:spacing w:after="0"/>
              <w:jc w:val="right"/>
            </w:pPr>
            <w:r>
              <w:rPr>
                <w:sz w:val="16"/>
              </w:rPr>
              <w:t>109 records, 1996 to 2026 (109 zone-level)</w:t>
            </w:r>
          </w:p>
        </w:tc>
        <w:tc>
          <w:tcPr>
            <w:tcW w:type="dxa" w:w="2031"/>
          </w:tcPr>
          <w:p>
            <w:pPr>
              <w:spacing w:after="0"/>
              <w:jc w:val="left"/>
            </w:pPr>
          </w:p>
        </w:tc>
        <w:tc>
          <w:tcPr>
            <w:tcW w:type="dxa" w:w="1622"/>
          </w:tcPr>
          <w:p>
            <w:pPr>
              <w:spacing w:after="0"/>
              <w:jc w:val="left"/>
            </w:pPr>
            <w:r>
              <w:rPr>
                <w:sz w:val="16"/>
              </w:rPr>
              <w:t>Winter Storm, 1996-01-06, $500,000 property; crops not reported (1996 dollars); NWS zone OHZ063</w:t>
            </w:r>
          </w:p>
        </w:tc>
        <w:tc>
          <w:tcPr>
            <w:tcW w:type="dxa" w:w="1683"/>
          </w:tcPr>
          <w:p>
            <w:pPr>
              <w:spacing w:after="0"/>
              <w:jc w:val="left"/>
            </w:pPr>
          </w:p>
        </w:tc>
        <w:tc>
          <w:tcPr>
            <w:tcW w:type="dxa" w:w="1576"/>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1934"/>
        <w:gridCol w:w="2830"/>
        <w:gridCol w:w="3017"/>
        <w:gridCol w:w="1125"/>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1934"/>
            <w:shd w:val="clear" w:color="auto" w:fill="E8E8E8"/>
          </w:tcPr>
          <w:p>
            <w:pPr>
              <w:spacing w:after="0"/>
              <w:jc w:val="left"/>
            </w:pPr>
            <w:r>
              <w:rPr>
                <w:b/>
                <w:sz w:val="16"/>
              </w:rPr>
              <w:t>Title</w:t>
            </w:r>
          </w:p>
        </w:tc>
        <w:tc>
          <w:tcPr>
            <w:tcW w:type="dxa" w:w="2830"/>
            <w:shd w:val="clear" w:color="auto" w:fill="E8E8E8"/>
          </w:tcPr>
          <w:p>
            <w:pPr>
              <w:spacing w:after="0"/>
              <w:jc w:val="left"/>
            </w:pPr>
            <w:r>
              <w:rPr>
                <w:b/>
                <w:sz w:val="16"/>
              </w:rPr>
              <w:t>Mapped hazard</w:t>
            </w:r>
          </w:p>
        </w:tc>
        <w:tc>
          <w:tcPr>
            <w:tcW w:type="dxa" w:w="30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5"/>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7"/>
          </w:tcPr>
          <w:p>
            <w:pPr>
              <w:spacing w:after="0"/>
              <w:jc w:val="left"/>
            </w:pPr>
            <w:r>
              <w:rPr>
                <w:sz w:val="16"/>
              </w:rPr>
              <w:t>Major disaster</w:t>
            </w:r>
          </w:p>
        </w:tc>
        <w:tc>
          <w:tcPr>
            <w:tcW w:type="dxa" w:w="1934"/>
          </w:tcPr>
          <w:p>
            <w:pPr>
              <w:spacing w:after="0"/>
              <w:jc w:val="left"/>
            </w:pPr>
            <w:r>
              <w:rPr>
                <w:sz w:val="16"/>
              </w:rPr>
              <w:t>COVID-19 Pandemic</w:t>
            </w:r>
          </w:p>
        </w:tc>
        <w:tc>
          <w:tcPr>
            <w:tcW w:type="dxa" w:w="2830"/>
          </w:tcPr>
          <w:p>
            <w:pPr>
              <w:spacing w:after="0"/>
              <w:jc w:val="left"/>
            </w:pPr>
            <w:r>
              <w:rPr>
                <w:sz w:val="16"/>
              </w:rPr>
              <w:t>Non-natural, not counted</w:t>
            </w:r>
          </w:p>
        </w:tc>
        <w:tc>
          <w:tcPr>
            <w:tcW w:type="dxa" w:w="3017"/>
          </w:tcPr>
          <w:p>
            <w:pPr>
              <w:spacing w:after="0"/>
              <w:jc w:val="right"/>
            </w:pPr>
            <w:r>
              <w:rPr>
                <w:sz w:val="16"/>
              </w:rPr>
              <w:t>none placed in this county by FEMA's record; $3,080,910.74 for this declaration is not placed in any county (see the state page)</w:t>
            </w:r>
          </w:p>
        </w:tc>
        <w:tc>
          <w:tcPr>
            <w:tcW w:type="dxa" w:w="1125"/>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7"/>
          </w:tcPr>
          <w:p>
            <w:pPr>
              <w:spacing w:after="0"/>
              <w:jc w:val="left"/>
            </w:pPr>
            <w:r>
              <w:rPr>
                <w:sz w:val="16"/>
              </w:rPr>
              <w:t>Emergency</w:t>
            </w:r>
          </w:p>
        </w:tc>
        <w:tc>
          <w:tcPr>
            <w:tcW w:type="dxa" w:w="1934"/>
          </w:tcPr>
          <w:p>
            <w:pPr>
              <w:spacing w:after="0"/>
              <w:jc w:val="left"/>
            </w:pPr>
            <w:r>
              <w:rPr>
                <w:sz w:val="16"/>
              </w:rPr>
              <w:t>COVID-19</w:t>
            </w:r>
          </w:p>
        </w:tc>
        <w:tc>
          <w:tcPr>
            <w:tcW w:type="dxa" w:w="2830"/>
          </w:tcPr>
          <w:p>
            <w:pPr>
              <w:spacing w:after="0"/>
              <w:jc w:val="left"/>
            </w:pPr>
            <w:r>
              <w:rPr>
                <w:sz w:val="16"/>
              </w:rPr>
              <w:t>Non-natural, not counted</w:t>
            </w:r>
          </w:p>
        </w:tc>
        <w:tc>
          <w:tcPr>
            <w:tcW w:type="dxa" w:w="3017"/>
          </w:tcPr>
          <w:p>
            <w:pPr>
              <w:spacing w:after="0"/>
              <w:jc w:val="right"/>
            </w:pPr>
            <w:r>
              <w:rPr>
                <w:sz w:val="16"/>
              </w:rPr>
              <w:t>no Public Assistance recorded</w:t>
            </w:r>
          </w:p>
        </w:tc>
        <w:tc>
          <w:tcPr>
            <w:tcW w:type="dxa" w:w="1125"/>
          </w:tcPr>
          <w:p>
            <w:pPr>
              <w:spacing w:after="0"/>
              <w:jc w:val="left"/>
            </w:pPr>
            <w:r>
              <w:rPr>
                <w:sz w:val="16"/>
              </w:rPr>
              <w:t>in the 12 months before plan approval</w:t>
            </w:r>
          </w:p>
        </w:tc>
        <w:tc>
          <w:tcPr>
            <w:tcW w:type="dxa" w:w="880"/>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7"/>
          </w:tcPr>
          <w:p>
            <w:pPr>
              <w:spacing w:after="0"/>
              <w:jc w:val="left"/>
            </w:pPr>
            <w:r>
              <w:rPr>
                <w:sz w:val="16"/>
              </w:rPr>
              <w:t>Emergency</w:t>
            </w:r>
          </w:p>
        </w:tc>
        <w:tc>
          <w:tcPr>
            <w:tcW w:type="dxa" w:w="1934"/>
          </w:tcPr>
          <w:p>
            <w:pPr>
              <w:spacing w:after="0"/>
              <w:jc w:val="left"/>
            </w:pPr>
            <w:r>
              <w:rPr>
                <w:sz w:val="16"/>
              </w:rPr>
              <w:t>Severe Storms</w:t>
            </w:r>
          </w:p>
        </w:tc>
        <w:tc>
          <w:tcPr>
            <w:tcW w:type="dxa" w:w="2830"/>
          </w:tcPr>
          <w:p>
            <w:pPr>
              <w:spacing w:after="0"/>
              <w:jc w:val="left"/>
            </w:pPr>
            <w:r>
              <w:rPr>
                <w:sz w:val="16"/>
              </w:rPr>
              <w:t>Hazard not mapped (severe storm title names no single hazard); not counted</w:t>
            </w:r>
          </w:p>
        </w:tc>
        <w:tc>
          <w:tcPr>
            <w:tcW w:type="dxa" w:w="3017"/>
          </w:tcPr>
          <w:p>
            <w:pPr>
              <w:spacing w:after="0"/>
              <w:jc w:val="right"/>
            </w:pPr>
            <w:r>
              <w:rPr>
                <w:sz w:val="16"/>
              </w:rPr>
              <w:t>no Public Assistance recorded</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7"/>
          </w:tcPr>
          <w:p>
            <w:pPr>
              <w:spacing w:after="0"/>
              <w:jc w:val="left"/>
            </w:pPr>
            <w:r>
              <w:rPr>
                <w:sz w:val="16"/>
              </w:rPr>
              <w:t>Emergency</w:t>
            </w:r>
          </w:p>
        </w:tc>
        <w:tc>
          <w:tcPr>
            <w:tcW w:type="dxa" w:w="1934"/>
          </w:tcPr>
          <w:p>
            <w:pPr>
              <w:spacing w:after="0"/>
              <w:jc w:val="left"/>
            </w:pPr>
            <w:r>
              <w:rPr>
                <w:sz w:val="16"/>
              </w:rPr>
              <w:t>Hurricane Katrina Evacuation</w:t>
            </w:r>
          </w:p>
        </w:tc>
        <w:tc>
          <w:tcPr>
            <w:tcW w:type="dxa" w:w="2830"/>
          </w:tcPr>
          <w:p>
            <w:pPr>
              <w:spacing w:after="0"/>
              <w:jc w:val="left"/>
            </w:pPr>
            <w:r>
              <w:rPr>
                <w:sz w:val="16"/>
              </w:rPr>
              <w:t>Hurricane: evacuation support, not a local hazard event; not counted</w:t>
            </w:r>
          </w:p>
        </w:tc>
        <w:tc>
          <w:tcPr>
            <w:tcW w:type="dxa" w:w="3017"/>
          </w:tcPr>
          <w:p>
            <w:pPr>
              <w:spacing w:after="0"/>
              <w:jc w:val="right"/>
            </w:pPr>
            <w:r>
              <w:rPr>
                <w:sz w:val="16"/>
              </w:rPr>
              <w:t>no Public Assistance recorded</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7"/>
          </w:tcPr>
          <w:p>
            <w:pPr>
              <w:spacing w:after="0"/>
              <w:jc w:val="left"/>
            </w:pPr>
            <w:r>
              <w:rPr>
                <w:sz w:val="16"/>
              </w:rPr>
              <w:t>Major disaster</w:t>
            </w:r>
          </w:p>
        </w:tc>
        <w:tc>
          <w:tcPr>
            <w:tcW w:type="dxa" w:w="1934"/>
          </w:tcPr>
          <w:p>
            <w:pPr>
              <w:spacing w:after="0"/>
              <w:jc w:val="left"/>
            </w:pPr>
            <w:r>
              <w:rPr>
                <w:sz w:val="16"/>
              </w:rPr>
              <w:t>Severe Winter Storms, Flooding, and Mudslides</w:t>
            </w:r>
          </w:p>
        </w:tc>
        <w:tc>
          <w:tcPr>
            <w:tcW w:type="dxa" w:w="2830"/>
          </w:tcPr>
          <w:p>
            <w:pPr>
              <w:spacing w:after="0"/>
              <w:jc w:val="left"/>
            </w:pPr>
            <w:r>
              <w:rPr>
                <w:sz w:val="16"/>
              </w:rPr>
              <w:t>Inland Flooding; Landslide; Winter Weather</w:t>
            </w:r>
          </w:p>
        </w:tc>
        <w:tc>
          <w:tcPr>
            <w:tcW w:type="dxa" w:w="3017"/>
          </w:tcPr>
          <w:p>
            <w:pPr>
              <w:spacing w:after="0"/>
              <w:jc w:val="right"/>
            </w:pPr>
            <w:r>
              <w:rPr>
                <w:sz w:val="16"/>
              </w:rPr>
              <w:t>$291,431.66</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7"/>
          </w:tcPr>
          <w:p>
            <w:pPr>
              <w:spacing w:after="0"/>
              <w:jc w:val="left"/>
            </w:pPr>
            <w:r>
              <w:rPr>
                <w:sz w:val="16"/>
              </w:rPr>
              <w:t>Major disaster</w:t>
            </w:r>
          </w:p>
        </w:tc>
        <w:tc>
          <w:tcPr>
            <w:tcW w:type="dxa" w:w="1934"/>
          </w:tcPr>
          <w:p>
            <w:pPr>
              <w:spacing w:after="0"/>
              <w:jc w:val="left"/>
            </w:pPr>
            <w:r>
              <w:rPr>
                <w:sz w:val="16"/>
              </w:rPr>
              <w:t>Severe Storms and Flooding</w:t>
            </w:r>
          </w:p>
        </w:tc>
        <w:tc>
          <w:tcPr>
            <w:tcW w:type="dxa" w:w="2830"/>
          </w:tcPr>
          <w:p>
            <w:pPr>
              <w:spacing w:after="0"/>
              <w:jc w:val="left"/>
            </w:pPr>
            <w:r>
              <w:rPr>
                <w:sz w:val="16"/>
              </w:rPr>
              <w:t>Inland Flooding: designated for Hazard Mitigation only (no Public or Individual Assistance for this county); not counted</w:t>
            </w:r>
          </w:p>
        </w:tc>
        <w:tc>
          <w:tcPr>
            <w:tcW w:type="dxa" w:w="3017"/>
          </w:tcPr>
          <w:p>
            <w:pPr>
              <w:spacing w:after="0"/>
              <w:jc w:val="right"/>
            </w:pPr>
            <w:r>
              <w:rPr>
                <w:sz w:val="16"/>
              </w:rPr>
              <w:t>PA not declared for this county</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7"/>
          </w:tcPr>
          <w:p>
            <w:pPr>
              <w:spacing w:after="0"/>
              <w:jc w:val="left"/>
            </w:pPr>
            <w:r>
              <w:rPr>
                <w:sz w:val="16"/>
              </w:rPr>
              <w:t>Major disaster</w:t>
            </w:r>
          </w:p>
        </w:tc>
        <w:tc>
          <w:tcPr>
            <w:tcW w:type="dxa" w:w="1934"/>
          </w:tcPr>
          <w:p>
            <w:pPr>
              <w:spacing w:after="0"/>
              <w:jc w:val="left"/>
            </w:pPr>
            <w:r>
              <w:rPr>
                <w:sz w:val="16"/>
              </w:rPr>
              <w:t>Severe Winter Storm and Record/Near Record Snow</w:t>
            </w:r>
          </w:p>
        </w:tc>
        <w:tc>
          <w:tcPr>
            <w:tcW w:type="dxa" w:w="2830"/>
          </w:tcPr>
          <w:p>
            <w:pPr>
              <w:spacing w:after="0"/>
              <w:jc w:val="left"/>
            </w:pPr>
            <w:r>
              <w:rPr>
                <w:sz w:val="16"/>
              </w:rPr>
              <w:t>Winter Weather</w:t>
            </w:r>
          </w:p>
        </w:tc>
        <w:tc>
          <w:tcPr>
            <w:tcW w:type="dxa" w:w="3017"/>
          </w:tcPr>
          <w:p>
            <w:pPr>
              <w:spacing w:after="0"/>
              <w:jc w:val="right"/>
            </w:pPr>
            <w:r>
              <w:rPr>
                <w:sz w:val="16"/>
              </w:rPr>
              <w:t>$55,170.97</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7"/>
          </w:tcPr>
          <w:p>
            <w:pPr>
              <w:spacing w:after="0"/>
              <w:jc w:val="left"/>
            </w:pPr>
            <w:r>
              <w:rPr>
                <w:sz w:val="16"/>
              </w:rPr>
              <w:t>Emergency</w:t>
            </w:r>
          </w:p>
        </w:tc>
        <w:tc>
          <w:tcPr>
            <w:tcW w:type="dxa" w:w="1934"/>
          </w:tcPr>
          <w:p>
            <w:pPr>
              <w:spacing w:after="0"/>
              <w:jc w:val="left"/>
            </w:pPr>
            <w:r>
              <w:rPr>
                <w:sz w:val="16"/>
              </w:rPr>
              <w:t>Blizzards &amp; Snowstorms</w:t>
            </w:r>
          </w:p>
        </w:tc>
        <w:tc>
          <w:tcPr>
            <w:tcW w:type="dxa" w:w="2830"/>
          </w:tcPr>
          <w:p>
            <w:pPr>
              <w:spacing w:after="0"/>
              <w:jc w:val="left"/>
            </w:pPr>
            <w:r>
              <w:rPr>
                <w:sz w:val="16"/>
              </w:rPr>
              <w:t>Winter Weather</w:t>
            </w:r>
          </w:p>
        </w:tc>
        <w:tc>
          <w:tcPr>
            <w:tcW w:type="dxa" w:w="3017"/>
          </w:tcPr>
          <w:p>
            <w:pPr>
              <w:spacing w:after="0"/>
              <w:jc w:val="right"/>
            </w:pPr>
            <w:r>
              <w:rPr>
                <w:sz w:val="16"/>
              </w:rPr>
              <w:t>no Public Assistance recorded</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17"/>
          </w:tcPr>
          <w:p>
            <w:pPr>
              <w:spacing w:after="0"/>
              <w:jc w:val="left"/>
            </w:pPr>
            <w:r>
              <w:rPr>
                <w:sz w:val="16"/>
              </w:rPr>
              <w:t>Emergency</w:t>
            </w:r>
          </w:p>
        </w:tc>
        <w:tc>
          <w:tcPr>
            <w:tcW w:type="dxa" w:w="1934"/>
          </w:tcPr>
          <w:p>
            <w:pPr>
              <w:spacing w:after="0"/>
              <w:jc w:val="left"/>
            </w:pPr>
            <w:r>
              <w:rPr>
                <w:sz w:val="16"/>
              </w:rPr>
              <w:t>Snowstorms</w:t>
            </w:r>
          </w:p>
        </w:tc>
        <w:tc>
          <w:tcPr>
            <w:tcW w:type="dxa" w:w="2830"/>
          </w:tcPr>
          <w:p>
            <w:pPr>
              <w:spacing w:after="0"/>
              <w:jc w:val="left"/>
            </w:pPr>
            <w:r>
              <w:rPr>
                <w:sz w:val="16"/>
              </w:rPr>
              <w:t>Winter Weather</w:t>
            </w:r>
          </w:p>
        </w:tc>
        <w:tc>
          <w:tcPr>
            <w:tcW w:type="dxa" w:w="3017"/>
          </w:tcPr>
          <w:p>
            <w:pPr>
              <w:spacing w:after="0"/>
              <w:jc w:val="right"/>
            </w:pPr>
            <w:r>
              <w:rPr>
                <w:sz w:val="16"/>
              </w:rPr>
              <w:t>no Public Assistance recorded</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217"/>
          </w:tcPr>
          <w:p>
            <w:pPr>
              <w:spacing w:after="0"/>
              <w:jc w:val="left"/>
            </w:pPr>
            <w:r>
              <w:rPr>
                <w:sz w:val="16"/>
              </w:rPr>
              <w:t>Major disaster</w:t>
            </w:r>
          </w:p>
        </w:tc>
        <w:tc>
          <w:tcPr>
            <w:tcW w:type="dxa" w:w="1934"/>
          </w:tcPr>
          <w:p>
            <w:pPr>
              <w:spacing w:after="0"/>
              <w:jc w:val="left"/>
            </w:pPr>
            <w:r>
              <w:rPr>
                <w:sz w:val="16"/>
              </w:rPr>
              <w:t>Tornadoes</w:t>
            </w:r>
          </w:p>
        </w:tc>
        <w:tc>
          <w:tcPr>
            <w:tcW w:type="dxa" w:w="2830"/>
          </w:tcPr>
          <w:p>
            <w:pPr>
              <w:spacing w:after="0"/>
              <w:jc w:val="left"/>
            </w:pPr>
            <w:r>
              <w:rPr>
                <w:sz w:val="16"/>
              </w:rPr>
              <w:t>Tornado</w:t>
            </w:r>
          </w:p>
        </w:tc>
        <w:tc>
          <w:tcPr>
            <w:tcW w:type="dxa" w:w="3017"/>
          </w:tcPr>
          <w:p>
            <w:pPr>
              <w:spacing w:after="0"/>
              <w:jc w:val="right"/>
            </w:pPr>
            <w:r>
              <w:rPr>
                <w:sz w:val="16"/>
              </w:rPr>
              <w:t>no Public Assistance recorded</w:t>
            </w:r>
          </w:p>
        </w:tc>
        <w:tc>
          <w:tcPr>
            <w:tcW w:type="dxa" w:w="1125"/>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17"/>
          </w:tcPr>
          <w:p>
            <w:pPr>
              <w:spacing w:after="0"/>
              <w:jc w:val="left"/>
            </w:pPr>
            <w:r>
              <w:rPr>
                <w:sz w:val="16"/>
              </w:rPr>
              <w:t>Major disaster</w:t>
            </w:r>
          </w:p>
        </w:tc>
        <w:tc>
          <w:tcPr>
            <w:tcW w:type="dxa" w:w="1934"/>
          </w:tcPr>
          <w:p>
            <w:pPr>
              <w:spacing w:after="0"/>
              <w:jc w:val="left"/>
            </w:pPr>
            <w:r>
              <w:rPr>
                <w:sz w:val="16"/>
              </w:rPr>
              <w:t>Heavy Rains &amp; Flooding</w:t>
            </w:r>
          </w:p>
        </w:tc>
        <w:tc>
          <w:tcPr>
            <w:tcW w:type="dxa" w:w="2830"/>
          </w:tcPr>
          <w:p>
            <w:pPr>
              <w:spacing w:after="0"/>
              <w:jc w:val="left"/>
            </w:pPr>
            <w:r>
              <w:rPr>
                <w:sz w:val="16"/>
              </w:rPr>
              <w:t>Inland Flooding</w:t>
            </w:r>
          </w:p>
        </w:tc>
        <w:tc>
          <w:tcPr>
            <w:tcW w:type="dxa" w:w="3017"/>
          </w:tcPr>
          <w:p>
            <w:pPr>
              <w:spacing w:after="0"/>
              <w:jc w:val="right"/>
            </w:pPr>
            <w:r>
              <w:rPr>
                <w:sz w:val="16"/>
              </w:rPr>
              <w:t>no Public Assistance recorded</w:t>
            </w:r>
          </w:p>
        </w:tc>
        <w:tc>
          <w:tcPr>
            <w:tcW w:type="dxa" w:w="1125"/>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$877.50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877.50"/>
        <w:tblDescription w:val="Hazard Plain table b1d_pa_other"/>
      </w:tblPr>
      <w:tblGrid>
        <w:gridCol w:w="1270"/>
        <w:gridCol w:w="1270"/>
        <w:gridCol w:w="6409"/>
        <w:gridCol w:w="4003"/>
        <w:gridCol w:w="1160"/>
      </w:tblGrid>
      <w:tr>
        <w:trPr>
          <w:cantSplit/>
          <w:tblHeader/>
        </w:trPr>
        <w:tc>
          <w:tcPr>
            <w:tcW w:type="dxa" w:w="1270"/>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Declared</w:t>
            </w:r>
          </w:p>
        </w:tc>
        <w:tc>
          <w:tcPr>
            <w:tcW w:type="dxa" w:w="6409"/>
            <w:shd w:val="clear" w:color="auto" w:fill="E8E8E8"/>
          </w:tcPr>
          <w:p>
            <w:pPr>
              <w:spacing w:after="0"/>
              <w:jc w:val="left"/>
            </w:pPr>
            <w:r>
              <w:rPr>
                <w:b/>
                <w:sz w:val="16"/>
              </w:rPr>
              <w:t>Title</w:t>
            </w:r>
          </w:p>
        </w:tc>
        <w:tc>
          <w:tcPr>
            <w:tcW w:type="dxa" w:w="4003"/>
            <w:shd w:val="clear" w:color="auto" w:fill="E8E8E8"/>
          </w:tcPr>
          <w:p>
            <w:pPr>
              <w:spacing w:after="0"/>
              <w:jc w:val="left"/>
            </w:pPr>
            <w:r>
              <w:rPr>
                <w:b/>
                <w:sz w:val="16"/>
              </w:rPr>
              <w:t>Applicant</w:t>
            </w:r>
          </w:p>
        </w:tc>
        <w:tc>
          <w:tcPr>
            <w:tcW w:type="dxa" w:w="11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70"/>
          </w:tcPr>
          <w:p>
            <w:pPr>
              <w:spacing w:after="0"/>
              <w:jc w:val="left"/>
            </w:pPr>
            <w:r>
              <w:rPr>
                <w:sz w:val="16"/>
              </w:rPr>
              <w:t>DR-1805-OH</w:t>
            </w:r>
          </w:p>
        </w:tc>
        <w:tc>
          <w:tcPr>
            <w:tcW w:type="dxa" w:w="1270"/>
          </w:tcPr>
          <w:p>
            <w:pPr>
              <w:spacing w:after="0"/>
              <w:jc w:val="left"/>
            </w:pPr>
            <w:r>
              <w:rPr>
                <w:sz w:val="16"/>
              </w:rPr>
              <w:t>2008-10-24</w:t>
            </w:r>
          </w:p>
        </w:tc>
        <w:tc>
          <w:tcPr>
            <w:tcW w:type="dxa" w:w="6409"/>
          </w:tcPr>
          <w:p>
            <w:pPr>
              <w:spacing w:after="0"/>
              <w:jc w:val="left"/>
            </w:pPr>
            <w:r>
              <w:rPr>
                <w:sz w:val="16"/>
              </w:rPr>
              <w:t>Severe Wind Storm Associated with Tropical Depression Ike</w:t>
            </w:r>
          </w:p>
        </w:tc>
        <w:tc>
          <w:tcPr>
            <w:tcW w:type="dxa" w:w="4003"/>
          </w:tcPr>
          <w:p>
            <w:pPr>
              <w:spacing w:after="0"/>
              <w:jc w:val="left"/>
            </w:pPr>
            <w:r>
              <w:rPr>
                <w:sz w:val="16"/>
              </w:rPr>
              <w:t>Penn, Township of (Highland County)</w:t>
            </w:r>
          </w:p>
        </w:tc>
        <w:tc>
          <w:tcPr>
            <w:tcW w:type="dxa" w:w="1160"/>
          </w:tcPr>
          <w:p>
            <w:pPr>
              <w:spacing w:after="0"/>
              <w:jc w:val="right"/>
            </w:pPr>
            <w:r>
              <w:rPr>
                <w:sz w:val="16"/>
              </w:rPr>
              <w:t>$877.50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67</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49</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187</w:t>
            </w:r>
          </w:p>
        </w:tc>
        <w:tc>
          <w:tcPr>
            <w:tcW w:type="dxa" w:w="1159"/>
          </w:tcPr>
          <w:p>
            <w:pPr>
              <w:spacing w:after="0"/>
              <w:jc w:val="right"/>
            </w:pPr>
            <w:r>
              <w:rPr>
                <w:sz w:val="16"/>
              </w:rPr>
              <w:t>38</w:t>
            </w:r>
          </w:p>
        </w:tc>
        <w:tc>
          <w:tcPr>
            <w:tcW w:type="dxa" w:w="2116"/>
          </w:tcPr>
          <w:p>
            <w:pPr>
              <w:spacing w:after="0"/>
              <w:jc w:val="right"/>
            </w:pPr>
            <w:r>
              <w:rPr>
                <w:sz w:val="16"/>
              </w:rPr>
              <w:t>9</w:t>
            </w: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109</w:t>
            </w:r>
          </w:p>
        </w:tc>
        <w:tc>
          <w:tcPr>
            <w:tcW w:type="dxa" w:w="1159"/>
          </w:tcPr>
          <w:p>
            <w:pPr>
              <w:spacing w:after="0"/>
              <w:jc w:val="right"/>
            </w:pPr>
            <w:r>
              <w:rPr>
                <w:sz w:val="16"/>
              </w:rPr>
              <w:t>24</w:t>
            </w:r>
          </w:p>
        </w:tc>
        <w:tc>
          <w:tcPr>
            <w:tcW w:type="dxa" w:w="2116"/>
          </w:tcPr>
          <w:p>
            <w:pPr>
              <w:spacing w:after="0"/>
              <w:jc w:val="right"/>
            </w:pPr>
            <w:r>
              <w:rPr>
                <w:sz w:val="16"/>
              </w:rPr>
              <w:t>4</w:t>
            </w:r>
          </w:p>
        </w:tc>
        <w:tc>
          <w:tcPr>
            <w:tcW w:type="dxa" w:w="786"/>
          </w:tcPr>
          <w:p>
            <w:pPr>
              <w:spacing w:after="0"/>
              <w:jc w:val="right"/>
            </w:pPr>
            <w:r>
              <w:rPr>
                <w:sz w:val="16"/>
              </w:rPr>
              <w:t>16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9"/>
        <w:gridCol w:w="2951"/>
        <w:gridCol w:w="928"/>
        <w:gridCol w:w="2349"/>
        <w:gridCol w:w="1028"/>
        <w:gridCol w:w="26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951"/>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9"/>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1909"/>
          </w:tcPr>
          <w:p>
            <w:pPr>
              <w:spacing w:after="0"/>
              <w:jc w:val="left"/>
            </w:pPr>
            <w:r>
              <w:rPr>
                <w:sz w:val="16"/>
              </w:rPr>
              <w:t>2 in</w:t>
            </w:r>
          </w:p>
        </w:tc>
        <w:tc>
          <w:tcPr>
            <w:tcW w:type="dxa" w:w="2951"/>
          </w:tcPr>
          <w:p>
            <w:pPr>
              <w:spacing w:after="0"/>
              <w:jc w:val="left"/>
            </w:pPr>
            <w:r>
              <w:rPr>
                <w:sz w:val="16"/>
              </w:rPr>
              <w:t>$0 property; $0 crops (2025 dollars)</w:t>
            </w:r>
          </w:p>
        </w:tc>
        <w:tc>
          <w:tcPr>
            <w:tcW w:type="dxa" w:w="928"/>
          </w:tcPr>
          <w:p>
            <w:pPr>
              <w:spacing w:after="0"/>
              <w:jc w:val="right"/>
            </w:pPr>
            <w:r>
              <w:rPr>
                <w:sz w:val="16"/>
              </w:rPr>
              <w:t>0, 0</w:t>
            </w:r>
          </w:p>
        </w:tc>
        <w:tc>
          <w:tcPr>
            <w:tcW w:type="dxa" w:w="2349"/>
          </w:tcPr>
          <w:p>
            <w:pPr>
              <w:spacing w:after="0"/>
              <w:jc w:val="left"/>
            </w:pPr>
            <w:r>
              <w:rPr>
                <w:sz w:val="16"/>
              </w:rPr>
              <w:t>NEW MARTINSBURG</w:t>
            </w:r>
          </w:p>
        </w:tc>
        <w:tc>
          <w:tcPr>
            <w:tcW w:type="dxa" w:w="1028"/>
          </w:tcPr>
          <w:p>
            <w:pPr>
              <w:spacing w:after="0"/>
              <w:jc w:val="left"/>
            </w:pPr>
            <w:r>
              <w:rPr>
                <w:sz w:val="16"/>
              </w:rPr>
              <w:t>new since last plan; within last 5 years</w:t>
            </w:r>
          </w:p>
        </w:tc>
        <w:tc>
          <w:tcPr>
            <w:tcW w:type="dxa" w:w="2695"/>
          </w:tcPr>
          <w:p>
            <w:pPr>
              <w:spacing w:after="0"/>
              <w:jc w:val="left"/>
            </w:pPr>
            <w:r>
              <w:rPr>
                <w:sz w:val="16"/>
              </w:rPr>
              <w:t>B1-c worst recorded: Hail</w:t>
            </w:r>
          </w:p>
        </w:tc>
      </w:tr>
      <w:tr>
        <w:trPr>
          <w:cantSplit/>
        </w:trPr>
        <w:tc>
          <w:tcPr>
            <w:tcW w:type="dxa" w:w="1037"/>
          </w:tcPr>
          <w:p>
            <w:pPr>
              <w:spacing w:after="0"/>
              <w:jc w:val="left"/>
            </w:pPr>
            <w:r>
              <w:rPr>
                <w:sz w:val="16"/>
              </w:rPr>
              <w:t>2010-09-07</w:t>
            </w:r>
          </w:p>
        </w:tc>
        <w:tc>
          <w:tcPr>
            <w:tcW w:type="dxa" w:w="1215"/>
          </w:tcPr>
          <w:p>
            <w:pPr>
              <w:spacing w:after="0"/>
              <w:jc w:val="left"/>
            </w:pPr>
            <w:r>
              <w:rPr>
                <w:sz w:val="16"/>
              </w:rPr>
              <w:t>Thunderstorm Wind</w:t>
            </w:r>
          </w:p>
        </w:tc>
        <w:tc>
          <w:tcPr>
            <w:tcW w:type="dxa" w:w="1909"/>
          </w:tcPr>
          <w:p>
            <w:pPr>
              <w:spacing w:after="0"/>
              <w:jc w:val="left"/>
            </w:pPr>
            <w:r>
              <w:rPr>
                <w:sz w:val="16"/>
              </w:rPr>
              <w:t>70 kt (81 mph) estimated gust</w:t>
            </w:r>
          </w:p>
        </w:tc>
        <w:tc>
          <w:tcPr>
            <w:tcW w:type="dxa" w:w="2951"/>
          </w:tcPr>
          <w:p>
            <w:pPr>
              <w:spacing w:after="0"/>
              <w:jc w:val="left"/>
            </w:pPr>
            <w:r>
              <w:rPr>
                <w:sz w:val="16"/>
              </w:rPr>
              <w:t>$20,000 property; $0 crops (2010 dollars)</w:t>
            </w:r>
          </w:p>
        </w:tc>
        <w:tc>
          <w:tcPr>
            <w:tcW w:type="dxa" w:w="928"/>
          </w:tcPr>
          <w:p>
            <w:pPr>
              <w:spacing w:after="0"/>
              <w:jc w:val="right"/>
            </w:pPr>
            <w:r>
              <w:rPr>
                <w:sz w:val="16"/>
              </w:rPr>
              <w:t>0, 0</w:t>
            </w:r>
          </w:p>
        </w:tc>
        <w:tc>
          <w:tcPr>
            <w:tcW w:type="dxa" w:w="2349"/>
          </w:tcPr>
          <w:p>
            <w:pPr>
              <w:spacing w:after="0"/>
              <w:jc w:val="left"/>
            </w:pPr>
            <w:r>
              <w:rPr>
                <w:sz w:val="16"/>
              </w:rPr>
              <w:t>OCTA to MILLEDGEVILLE</w:t>
            </w:r>
          </w:p>
        </w:tc>
        <w:tc>
          <w:tcPr>
            <w:tcW w:type="dxa" w:w="1028"/>
          </w:tcPr>
          <w:p>
            <w:pPr>
              <w:spacing w:after="0"/>
              <w:jc w:val="left"/>
            </w:pPr>
          </w:p>
        </w:tc>
        <w:tc>
          <w:tcPr>
            <w:tcW w:type="dxa" w:w="2695"/>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909"/>
          </w:tcPr>
          <w:p>
            <w:pPr>
              <w:spacing w:after="0"/>
              <w:jc w:val="left"/>
            </w:pPr>
          </w:p>
        </w:tc>
        <w:tc>
          <w:tcPr>
            <w:tcW w:type="dxa" w:w="2951"/>
          </w:tcPr>
          <w:p>
            <w:pPr>
              <w:spacing w:after="0"/>
              <w:jc w:val="left"/>
            </w:pPr>
            <w:r>
              <w:rPr>
                <w:sz w:val="16"/>
              </w:rPr>
              <w:t>$0 property; $540,000 crops (zone total, 2007 dollars)</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Frost/Freeze</w:t>
            </w:r>
          </w:p>
        </w:tc>
      </w:tr>
      <w:tr>
        <w:trPr>
          <w:cantSplit/>
        </w:trPr>
        <w:tc>
          <w:tcPr>
            <w:tcW w:type="dxa" w:w="1037"/>
          </w:tcPr>
          <w:p>
            <w:pPr>
              <w:spacing w:after="0"/>
              <w:jc w:val="left"/>
            </w:pPr>
            <w:r>
              <w:rPr>
                <w:sz w:val="16"/>
              </w:rPr>
              <w:t>2005-01-05</w:t>
            </w:r>
          </w:p>
        </w:tc>
        <w:tc>
          <w:tcPr>
            <w:tcW w:type="dxa" w:w="1215"/>
          </w:tcPr>
          <w:p>
            <w:pPr>
              <w:spacing w:after="0"/>
              <w:jc w:val="left"/>
            </w:pPr>
            <w:r>
              <w:rPr>
                <w:sz w:val="16"/>
              </w:rPr>
              <w:t>Flood</w:t>
            </w:r>
          </w:p>
        </w:tc>
        <w:tc>
          <w:tcPr>
            <w:tcW w:type="dxa" w:w="1909"/>
          </w:tcPr>
          <w:p>
            <w:pPr>
              <w:spacing w:after="0"/>
              <w:jc w:val="left"/>
            </w:pPr>
          </w:p>
        </w:tc>
        <w:tc>
          <w:tcPr>
            <w:tcW w:type="dxa" w:w="2951"/>
          </w:tcPr>
          <w:p>
            <w:pPr>
              <w:spacing w:after="0"/>
              <w:jc w:val="left"/>
            </w:pPr>
            <w:r>
              <w:rPr>
                <w:sz w:val="16"/>
              </w:rPr>
              <w:t>$20,000 property; crops not reported (zone total, 2005 dollars)</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2000-12-11</w:t>
            </w:r>
          </w:p>
        </w:tc>
        <w:tc>
          <w:tcPr>
            <w:tcW w:type="dxa" w:w="1215"/>
          </w:tcPr>
          <w:p>
            <w:pPr>
              <w:spacing w:after="0"/>
              <w:jc w:val="left"/>
            </w:pPr>
            <w:r>
              <w:rPr>
                <w:sz w:val="16"/>
              </w:rPr>
              <w:t>High Wind</w:t>
            </w:r>
          </w:p>
        </w:tc>
        <w:tc>
          <w:tcPr>
            <w:tcW w:type="dxa" w:w="1909"/>
          </w:tcPr>
          <w:p>
            <w:pPr>
              <w:spacing w:after="0"/>
              <w:jc w:val="left"/>
            </w:pPr>
            <w:r>
              <w:rPr>
                <w:sz w:val="16"/>
              </w:rPr>
              <w:t>58 kt (67 mph) measured</w:t>
            </w:r>
          </w:p>
        </w:tc>
        <w:tc>
          <w:tcPr>
            <w:tcW w:type="dxa" w:w="2951"/>
          </w:tcPr>
          <w:p>
            <w:pPr>
              <w:spacing w:after="0"/>
              <w:jc w:val="left"/>
            </w:pPr>
            <w:r>
              <w:rPr>
                <w:sz w:val="16"/>
              </w:rPr>
              <w:t>damage not reported</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High Wind and Strong Wind</w:t>
            </w:r>
          </w:p>
        </w:tc>
      </w:tr>
      <w:tr>
        <w:trPr>
          <w:cantSplit/>
        </w:trPr>
        <w:tc>
          <w:tcPr>
            <w:tcW w:type="dxa" w:w="1037"/>
          </w:tcPr>
          <w:p>
            <w:pPr>
              <w:spacing w:after="0"/>
              <w:jc w:val="left"/>
            </w:pPr>
            <w:r>
              <w:rPr>
                <w:sz w:val="16"/>
              </w:rPr>
              <w:t>1999-10-13</w:t>
            </w:r>
          </w:p>
        </w:tc>
        <w:tc>
          <w:tcPr>
            <w:tcW w:type="dxa" w:w="1215"/>
          </w:tcPr>
          <w:p>
            <w:pPr>
              <w:spacing w:after="0"/>
              <w:jc w:val="left"/>
            </w:pPr>
            <w:r>
              <w:rPr>
                <w:sz w:val="16"/>
              </w:rPr>
              <w:t>Thunderstorm Wind</w:t>
            </w:r>
          </w:p>
        </w:tc>
        <w:tc>
          <w:tcPr>
            <w:tcW w:type="dxa" w:w="1909"/>
          </w:tcPr>
          <w:p>
            <w:pPr>
              <w:spacing w:after="0"/>
              <w:jc w:val="left"/>
            </w:pPr>
            <w:r>
              <w:rPr>
                <w:sz w:val="16"/>
              </w:rPr>
              <w:t>57 kt (66 mph), measurement type not recorded</w:t>
            </w:r>
          </w:p>
        </w:tc>
        <w:tc>
          <w:tcPr>
            <w:tcW w:type="dxa" w:w="2951"/>
          </w:tcPr>
          <w:p>
            <w:pPr>
              <w:spacing w:after="0"/>
              <w:jc w:val="left"/>
            </w:pPr>
            <w:r>
              <w:rPr>
                <w:sz w:val="16"/>
              </w:rPr>
              <w:t>$50,000 property; crops not reported (1999 dollars)</w:t>
            </w:r>
          </w:p>
        </w:tc>
        <w:tc>
          <w:tcPr>
            <w:tcW w:type="dxa" w:w="928"/>
          </w:tcPr>
          <w:p>
            <w:pPr>
              <w:spacing w:after="0"/>
              <w:jc w:val="right"/>
            </w:pPr>
            <w:r>
              <w:rPr>
                <w:sz w:val="16"/>
              </w:rPr>
              <w:t>0, 2</w:t>
            </w:r>
          </w:p>
        </w:tc>
        <w:tc>
          <w:tcPr>
            <w:tcW w:type="dxa" w:w="2349"/>
          </w:tcPr>
          <w:p>
            <w:pPr>
              <w:spacing w:after="0"/>
              <w:jc w:val="left"/>
            </w:pPr>
            <w:r>
              <w:rPr>
                <w:sz w:val="16"/>
              </w:rPr>
              <w:t>BLOOMINGBURG</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09"/>
          </w:tcPr>
          <w:p>
            <w:pPr>
              <w:spacing w:after="0"/>
              <w:jc w:val="left"/>
            </w:pPr>
          </w:p>
        </w:tc>
        <w:tc>
          <w:tcPr>
            <w:tcW w:type="dxa" w:w="2951"/>
          </w:tcPr>
          <w:p>
            <w:pPr>
              <w:spacing w:after="0"/>
              <w:jc w:val="left"/>
            </w:pPr>
            <w:r>
              <w:rPr>
                <w:sz w:val="16"/>
              </w:rPr>
              <w:t>damage not reported</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Excessive Heat, Heat</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909"/>
          </w:tcPr>
          <w:p>
            <w:pPr>
              <w:spacing w:after="0"/>
              <w:jc w:val="left"/>
            </w:pPr>
          </w:p>
        </w:tc>
        <w:tc>
          <w:tcPr>
            <w:tcW w:type="dxa" w:w="2951"/>
          </w:tcPr>
          <w:p>
            <w:pPr>
              <w:spacing w:after="0"/>
              <w:jc w:val="left"/>
            </w:pPr>
            <w:r>
              <w:rPr>
                <w:sz w:val="16"/>
              </w:rPr>
              <w:t>damage not reported</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Drought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909"/>
          </w:tcPr>
          <w:p>
            <w:pPr>
              <w:spacing w:after="0"/>
              <w:jc w:val="left"/>
            </w:pPr>
          </w:p>
        </w:tc>
        <w:tc>
          <w:tcPr>
            <w:tcW w:type="dxa" w:w="2951"/>
          </w:tcPr>
          <w:p>
            <w:pPr>
              <w:spacing w:after="0"/>
              <w:jc w:val="left"/>
            </w:pPr>
            <w:r>
              <w:rPr>
                <w:sz w:val="16"/>
              </w:rPr>
              <w:t>$20,000 property; crops not reported (zone total, 1996 dollars)</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909"/>
          </w:tcPr>
          <w:p>
            <w:pPr>
              <w:spacing w:after="0"/>
              <w:jc w:val="left"/>
            </w:pPr>
          </w:p>
        </w:tc>
        <w:tc>
          <w:tcPr>
            <w:tcW w:type="dxa" w:w="2951"/>
          </w:tcPr>
          <w:p>
            <w:pPr>
              <w:spacing w:after="0"/>
              <w:jc w:val="left"/>
            </w:pPr>
            <w:r>
              <w:rPr>
                <w:sz w:val="16"/>
              </w:rPr>
              <w:t>$500,000 property; crops not reported (zone total, 1996 dollars)</w:t>
            </w:r>
          </w:p>
        </w:tc>
        <w:tc>
          <w:tcPr>
            <w:tcW w:type="dxa" w:w="928"/>
          </w:tcPr>
          <w:p>
            <w:pPr>
              <w:spacing w:after="0"/>
              <w:jc w:val="right"/>
            </w:pPr>
            <w:r>
              <w:rPr>
                <w:sz w:val="16"/>
              </w:rPr>
              <w:t>0, 0</w:t>
            </w:r>
          </w:p>
        </w:tc>
        <w:tc>
          <w:tcPr>
            <w:tcW w:type="dxa" w:w="2349"/>
          </w:tcPr>
          <w:p>
            <w:pPr>
              <w:spacing w:after="0"/>
              <w:jc w:val="left"/>
            </w:pPr>
            <w:r>
              <w:rPr>
                <w:sz w:val="16"/>
              </w:rPr>
              <w:t>NWS zone OHZ063 (FAYETTE), zone-level</w:t>
            </w:r>
          </w:p>
        </w:tc>
        <w:tc>
          <w:tcPr>
            <w:tcW w:type="dxa" w:w="1028"/>
          </w:tcPr>
          <w:p>
            <w:pPr>
              <w:spacing w:after="0"/>
              <w:jc w:val="left"/>
            </w:pPr>
          </w:p>
        </w:tc>
        <w:tc>
          <w:tcPr>
            <w:tcW w:type="dxa" w:w="26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1909"/>
          </w:tcPr>
          <w:p>
            <w:pPr>
              <w:spacing w:after="0"/>
              <w:jc w:val="left"/>
            </w:pPr>
            <w:r>
              <w:rPr>
                <w:sz w:val="16"/>
              </w:rPr>
              <w:t>F2, 22 mi path length (whole path, pre-1996), 100 yd wide</w:t>
            </w:r>
          </w:p>
        </w:tc>
        <w:tc>
          <w:tcPr>
            <w:tcW w:type="dxa" w:w="2951"/>
          </w:tcPr>
          <w:p>
            <w:pPr>
              <w:spacing w:after="0"/>
              <w:jc w:val="left"/>
            </w:pPr>
            <w:r>
              <w:rPr>
                <w:sz w:val="16"/>
              </w:rPr>
              <w:t>$2,500,000 property; crops not recorded (1986 dollars)</w:t>
            </w:r>
          </w:p>
        </w:tc>
        <w:tc>
          <w:tcPr>
            <w:tcW w:type="dxa" w:w="928"/>
          </w:tcPr>
          <w:p>
            <w:pPr>
              <w:spacing w:after="0"/>
              <w:jc w:val="right"/>
            </w:pPr>
            <w:r>
              <w:rPr>
                <w:sz w:val="16"/>
              </w:rPr>
              <w:t>1, 0</w:t>
            </w:r>
          </w:p>
        </w:tc>
        <w:tc>
          <w:tcPr>
            <w:tcW w:type="dxa" w:w="2349"/>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r>
        <w:trPr>
          <w:cantSplit/>
        </w:trPr>
        <w:tc>
          <w:tcPr>
            <w:tcW w:type="dxa" w:w="1037"/>
          </w:tcPr>
          <w:p>
            <w:pPr>
              <w:spacing w:after="0"/>
              <w:jc w:val="left"/>
            </w:pPr>
            <w:r>
              <w:rPr>
                <w:sz w:val="16"/>
              </w:rPr>
              <w:t>1965-11-16</w:t>
            </w:r>
          </w:p>
        </w:tc>
        <w:tc>
          <w:tcPr>
            <w:tcW w:type="dxa" w:w="1215"/>
          </w:tcPr>
          <w:p>
            <w:pPr>
              <w:spacing w:after="0"/>
              <w:jc w:val="left"/>
            </w:pPr>
            <w:r>
              <w:rPr>
                <w:sz w:val="16"/>
              </w:rPr>
              <w:t>Tornado</w:t>
            </w:r>
          </w:p>
        </w:tc>
        <w:tc>
          <w:tcPr>
            <w:tcW w:type="dxa" w:w="1909"/>
          </w:tcPr>
          <w:p>
            <w:pPr>
              <w:spacing w:after="0"/>
              <w:jc w:val="left"/>
            </w:pPr>
            <w:r>
              <w:rPr>
                <w:sz w:val="16"/>
              </w:rPr>
              <w:t>F3, 3.8 mi path length (whole path, pre-1996), 100 yd wide</w:t>
            </w:r>
          </w:p>
        </w:tc>
        <w:tc>
          <w:tcPr>
            <w:tcW w:type="dxa" w:w="2951"/>
          </w:tcPr>
          <w:p>
            <w:pPr>
              <w:spacing w:after="0"/>
              <w:jc w:val="left"/>
            </w:pPr>
            <w:r>
              <w:rPr>
                <w:sz w:val="16"/>
              </w:rPr>
              <w:t>$250,000 property; crops not recorded (1965 dollars)</w:t>
            </w:r>
          </w:p>
        </w:tc>
        <w:tc>
          <w:tcPr>
            <w:tcW w:type="dxa" w:w="928"/>
          </w:tcPr>
          <w:p>
            <w:pPr>
              <w:spacing w:after="0"/>
              <w:jc w:val="right"/>
            </w:pPr>
            <w:r>
              <w:rPr>
                <w:sz w:val="16"/>
              </w:rPr>
              <w:t>0, 4</w:t>
            </w:r>
          </w:p>
        </w:tc>
        <w:tc>
          <w:tcPr>
            <w:tcW w:type="dxa" w:w="2349"/>
          </w:tcPr>
          <w:p>
            <w:pPr>
              <w:spacing w:after="0"/>
              <w:jc w:val="left"/>
            </w:pPr>
            <w:r>
              <w:rPr>
                <w:sz w:val="16"/>
              </w:rPr>
              <w:t>location not recorded</w:t>
            </w:r>
          </w:p>
        </w:tc>
        <w:tc>
          <w:tcPr>
            <w:tcW w:type="dxa" w:w="1028"/>
          </w:tcPr>
          <w:p>
            <w:pPr>
              <w:spacing w:after="0"/>
              <w:jc w:val="left"/>
            </w:pPr>
          </w:p>
        </w:tc>
        <w:tc>
          <w:tcPr>
            <w:tcW w:type="dxa" w:w="269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3.47</w:t>
            </w:r>
          </w:p>
        </w:tc>
        <w:tc>
          <w:tcPr>
            <w:tcW w:type="dxa" w:w="1280"/>
          </w:tcPr>
          <w:p>
            <w:pPr>
              <w:spacing w:after="0"/>
              <w:jc w:val="left"/>
            </w:pPr>
            <w:r>
              <w:rPr>
                <w:sz w:val="16"/>
              </w:rPr>
              <w:t>event-days per year</w:t>
            </w:r>
          </w:p>
        </w:tc>
        <w:tc>
          <w:tcPr>
            <w:tcW w:type="dxa" w:w="1583"/>
          </w:tcPr>
          <w:p>
            <w:pPr>
              <w:spacing w:after="0"/>
              <w:jc w:val="left"/>
            </w:pPr>
            <w:r>
              <w:rPr>
                <w:sz w:val="16"/>
              </w:rPr>
              <w:t>about 3.47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3.12</w:t>
            </w:r>
          </w:p>
        </w:tc>
        <w:tc>
          <w:tcPr>
            <w:tcW w:type="dxa" w:w="1280"/>
          </w:tcPr>
          <w:p>
            <w:pPr>
              <w:spacing w:after="0"/>
              <w:jc w:val="left"/>
            </w:pPr>
            <w:r>
              <w:rPr>
                <w:sz w:val="16"/>
              </w:rPr>
              <w:t>event-days per year</w:t>
            </w:r>
          </w:p>
        </w:tc>
        <w:tc>
          <w:tcPr>
            <w:tcW w:type="dxa" w:w="1583"/>
          </w:tcPr>
          <w:p>
            <w:pPr>
              <w:spacing w:after="0"/>
              <w:jc w:val="left"/>
            </w:pPr>
            <w:r>
              <w:rPr>
                <w:sz w:val="16"/>
              </w:rPr>
              <w:t>about 3.12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140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0.00148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3.36</w:t>
            </w:r>
          </w:p>
        </w:tc>
        <w:tc>
          <w:tcPr>
            <w:tcW w:type="dxa" w:w="1280"/>
          </w:tcPr>
          <w:p>
            <w:pPr>
              <w:spacing w:after="0"/>
              <w:jc w:val="left"/>
            </w:pPr>
            <w:r>
              <w:rPr>
                <w:sz w:val="16"/>
              </w:rPr>
              <w:t>events per year</w:t>
            </w:r>
          </w:p>
        </w:tc>
        <w:tc>
          <w:tcPr>
            <w:tcW w:type="dxa" w:w="1583"/>
          </w:tcPr>
          <w:p>
            <w:pPr>
              <w:spacing w:after="0"/>
              <w:jc w:val="left"/>
            </w:pPr>
            <w:r>
              <w:rPr>
                <w:sz w:val="16"/>
              </w:rPr>
              <w:t>about 3.36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127.7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4.53</w:t>
            </w:r>
          </w:p>
        </w:tc>
        <w:tc>
          <w:tcPr>
            <w:tcW w:type="dxa" w:w="1280"/>
          </w:tcPr>
          <w:p>
            <w:pPr>
              <w:spacing w:after="0"/>
              <w:jc w:val="left"/>
            </w:pPr>
            <w:r>
              <w:rPr>
                <w:sz w:val="16"/>
              </w:rPr>
              <w:t>event-days per year</w:t>
            </w:r>
          </w:p>
        </w:tc>
        <w:tc>
          <w:tcPr>
            <w:tcW w:type="dxa" w:w="1583"/>
          </w:tcPr>
          <w:p>
            <w:pPr>
              <w:spacing w:after="0"/>
              <w:jc w:val="left"/>
            </w:pPr>
            <w:r>
              <w:rPr>
                <w:sz w:val="16"/>
              </w:rPr>
              <w:t>about 4.53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72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0.00883</w:t>
            </w:r>
          </w:p>
        </w:tc>
        <w:tc>
          <w:tcPr>
            <w:tcW w:type="dxa" w:w="1280"/>
          </w:tcPr>
          <w:p>
            <w:pPr>
              <w:spacing w:after="0"/>
              <w:jc w:val="left"/>
            </w:pPr>
            <w:r>
              <w:rPr>
                <w:sz w:val="16"/>
              </w:rPr>
              <w:t>events per year</w:t>
            </w:r>
          </w:p>
        </w:tc>
        <w:tc>
          <w:tcPr>
            <w:tcW w:type="dxa" w:w="1583"/>
          </w:tcPr>
          <w:p>
            <w:pPr>
              <w:spacing w:after="0"/>
              <w:jc w:val="left"/>
            </w:pPr>
            <w:r>
              <w:rPr>
                <w:sz w:val="16"/>
              </w:rPr>
              <w:t>about 1 in 113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w:t>
            </w:r>
          </w:p>
        </w:tc>
        <w:tc>
          <w:tcPr>
            <w:tcW w:type="dxa" w:w="1280"/>
          </w:tcPr>
          <w:p>
            <w:pPr>
              <w:spacing w:after="0"/>
              <w:jc w:val="left"/>
            </w:pPr>
            <w:r>
              <w:rPr>
                <w:sz w:val="16"/>
              </w:rPr>
              <w:t>event-days per year</w:t>
            </w:r>
          </w:p>
        </w:tc>
        <w:tc>
          <w:tcPr>
            <w:tcW w:type="dxa" w:w="1583"/>
          </w:tcPr>
          <w:p>
            <w:pPr>
              <w:spacing w:after="0"/>
              <w:jc w:val="left"/>
            </w:pPr>
            <w:r>
              <w:rPr>
                <w:sz w:val="16"/>
              </w:rPr>
              <w:t>about 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33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0.0656</w:t>
            </w:r>
          </w:p>
        </w:tc>
        <w:tc>
          <w:tcPr>
            <w:tcW w:type="dxa" w:w="1280"/>
          </w:tcPr>
          <w:p>
            <w:pPr>
              <w:spacing w:after="0"/>
              <w:jc w:val="left"/>
            </w:pPr>
            <w:r>
              <w:rPr>
                <w:sz w:val="16"/>
              </w:rPr>
              <w:t>events per year (modeled)</w:t>
            </w:r>
          </w:p>
        </w:tc>
        <w:tc>
          <w:tcPr>
            <w:tcW w:type="dxa" w:w="1583"/>
          </w:tcPr>
          <w:p>
            <w:pPr>
              <w:spacing w:after="0"/>
              <w:jc w:val="left"/>
            </w:pPr>
            <w:r>
              <w:rPr>
                <w:sz w:val="16"/>
              </w:rPr>
              <w:t>about 1 in 15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46.8</w:t>
            </w:r>
          </w:p>
        </w:tc>
        <w:tc>
          <w:tcPr>
            <w:tcW w:type="dxa" w:w="1280"/>
          </w:tcPr>
          <w:p>
            <w:pPr>
              <w:spacing w:after="0"/>
              <w:jc w:val="left"/>
            </w:pPr>
            <w:r>
              <w:rPr>
                <w:sz w:val="16"/>
              </w:rPr>
              <w:t>days per year with a strike</w:t>
            </w:r>
          </w:p>
        </w:tc>
        <w:tc>
          <w:tcPr>
            <w:tcW w:type="dxa" w:w="1583"/>
          </w:tcPr>
          <w:p>
            <w:pPr>
              <w:spacing w:after="0"/>
              <w:jc w:val="left"/>
            </w:pPr>
            <w:r>
              <w:rPr>
                <w:sz w:val="16"/>
              </w:rPr>
              <w:t>about 46.8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2.07</w:t>
            </w:r>
          </w:p>
        </w:tc>
        <w:tc>
          <w:tcPr>
            <w:tcW w:type="dxa" w:w="1280"/>
          </w:tcPr>
          <w:p>
            <w:pPr>
              <w:spacing w:after="0"/>
              <w:jc w:val="left"/>
            </w:pPr>
            <w:r>
              <w:rPr>
                <w:sz w:val="16"/>
              </w:rPr>
              <w:t>events per year</w:t>
            </w:r>
          </w:p>
        </w:tc>
        <w:tc>
          <w:tcPr>
            <w:tcW w:type="dxa" w:w="1583"/>
          </w:tcPr>
          <w:p>
            <w:pPr>
              <w:spacing w:after="0"/>
              <w:jc w:val="left"/>
            </w:pPr>
            <w:r>
              <w:rPr>
                <w:sz w:val="16"/>
              </w:rPr>
              <w:t>about 2.07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0.255</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0.0000448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0.00448%</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230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33.3</w:t>
            </w:r>
          </w:p>
        </w:tc>
        <w:tc>
          <w:tcPr>
            <w:tcW w:type="dxa" w:w="1311"/>
          </w:tcPr>
          <w:p>
            <w:pPr>
              <w:spacing w:after="0"/>
              <w:jc w:val="right"/>
            </w:pPr>
            <w:r>
              <w:rPr>
                <w:sz w:val="16"/>
              </w:rPr>
              <w:t>40.5</w:t>
            </w:r>
          </w:p>
        </w:tc>
        <w:tc>
          <w:tcPr>
            <w:tcW w:type="dxa" w:w="1250"/>
          </w:tcPr>
          <w:p>
            <w:pPr>
              <w:spacing w:after="0"/>
              <w:jc w:val="right"/>
            </w:pPr>
            <w:r>
              <w:rPr>
                <w:sz w:val="16"/>
              </w:rPr>
              <w:t>60.1</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85.5</w:t>
            </w:r>
          </w:p>
        </w:tc>
        <w:tc>
          <w:tcPr>
            <w:tcW w:type="dxa" w:w="1311"/>
          </w:tcPr>
          <w:p>
            <w:pPr>
              <w:spacing w:after="0"/>
              <w:jc w:val="right"/>
            </w:pPr>
            <w:r>
              <w:rPr>
                <w:sz w:val="16"/>
              </w:rPr>
              <w:t>89.4</w:t>
            </w:r>
          </w:p>
        </w:tc>
        <w:tc>
          <w:tcPr>
            <w:tcW w:type="dxa" w:w="1250"/>
          </w:tcPr>
          <w:p>
            <w:pPr>
              <w:spacing w:after="0"/>
              <w:jc w:val="right"/>
            </w:pPr>
            <w:r>
              <w:rPr>
                <w:sz w:val="16"/>
              </w:rPr>
              <w:t>97.6</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56.4</w:t>
            </w:r>
          </w:p>
        </w:tc>
        <w:tc>
          <w:tcPr>
            <w:tcW w:type="dxa" w:w="1311"/>
          </w:tcPr>
          <w:p>
            <w:pPr>
              <w:spacing w:after="0"/>
              <w:jc w:val="right"/>
            </w:pPr>
            <w:r>
              <w:rPr>
                <w:sz w:val="16"/>
              </w:rPr>
              <w:t>67.1</w:t>
            </w:r>
          </w:p>
        </w:tc>
        <w:tc>
          <w:tcPr>
            <w:tcW w:type="dxa" w:w="1250"/>
          </w:tcPr>
          <w:p>
            <w:pPr>
              <w:spacing w:after="0"/>
              <w:jc w:val="right"/>
            </w:pPr>
            <w:r>
              <w:rPr>
                <w:sz w:val="16"/>
              </w:rPr>
              <w:t>72.9</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68.7</w:t>
            </w:r>
          </w:p>
        </w:tc>
        <w:tc>
          <w:tcPr>
            <w:tcW w:type="dxa" w:w="1311"/>
          </w:tcPr>
          <w:p>
            <w:pPr>
              <w:spacing w:after="0"/>
              <w:jc w:val="right"/>
            </w:pPr>
            <w:r>
              <w:rPr>
                <w:sz w:val="16"/>
              </w:rPr>
              <w:t>81.2</w:t>
            </w:r>
          </w:p>
        </w:tc>
        <w:tc>
          <w:tcPr>
            <w:tcW w:type="dxa" w:w="1250"/>
          </w:tcPr>
          <w:p>
            <w:pPr>
              <w:spacing w:after="0"/>
              <w:jc w:val="right"/>
            </w:pPr>
            <w:r>
              <w:rPr>
                <w:sz w:val="16"/>
              </w:rPr>
              <w:t>84.4</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50.0</w:t>
            </w:r>
          </w:p>
        </w:tc>
        <w:tc>
          <w:tcPr>
            <w:tcW w:type="dxa" w:w="1311"/>
          </w:tcPr>
          <w:p>
            <w:pPr>
              <w:spacing w:after="0"/>
              <w:jc w:val="right"/>
            </w:pPr>
            <w:r>
              <w:rPr>
                <w:sz w:val="16"/>
              </w:rPr>
              <w:t>58.9</w:t>
            </w:r>
          </w:p>
        </w:tc>
        <w:tc>
          <w:tcPr>
            <w:tcW w:type="dxa" w:w="1250"/>
          </w:tcPr>
          <w:p>
            <w:pPr>
              <w:spacing w:after="0"/>
              <w:jc w:val="right"/>
            </w:pPr>
            <w:r>
              <w:rPr>
                <w:sz w:val="16"/>
              </w:rPr>
              <w:t>67.0</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35.2</w:t>
            </w:r>
          </w:p>
        </w:tc>
        <w:tc>
          <w:tcPr>
            <w:tcW w:type="dxa" w:w="1311"/>
          </w:tcPr>
          <w:p>
            <w:pPr>
              <w:spacing w:after="0"/>
              <w:jc w:val="right"/>
            </w:pPr>
            <w:r>
              <w:rPr>
                <w:sz w:val="16"/>
              </w:rPr>
              <w:t>41.5</w:t>
            </w:r>
          </w:p>
        </w:tc>
        <w:tc>
          <w:tcPr>
            <w:tcW w:type="dxa" w:w="1250"/>
          </w:tcPr>
          <w:p>
            <w:pPr>
              <w:spacing w:after="0"/>
              <w:jc w:val="right"/>
            </w:pPr>
            <w:r>
              <w:rPr>
                <w:sz w:val="16"/>
              </w:rPr>
              <w:t>49.6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80.4</w:t>
            </w:r>
          </w:p>
        </w:tc>
        <w:tc>
          <w:tcPr>
            <w:tcW w:type="dxa" w:w="1311"/>
          </w:tcPr>
          <w:p>
            <w:pPr>
              <w:spacing w:after="0"/>
              <w:jc w:val="right"/>
            </w:pPr>
            <w:r>
              <w:rPr>
                <w:sz w:val="16"/>
              </w:rPr>
              <w:t>90.0</w:t>
            </w:r>
          </w:p>
        </w:tc>
        <w:tc>
          <w:tcPr>
            <w:tcW w:type="dxa" w:w="1250"/>
          </w:tcPr>
          <w:p>
            <w:pPr>
              <w:spacing w:after="0"/>
              <w:jc w:val="right"/>
            </w:pPr>
            <w:r>
              <w:rPr>
                <w:sz w:val="16"/>
              </w:rPr>
              <w:t>91.1</w:t>
            </w:r>
          </w:p>
        </w:tc>
        <w:tc>
          <w:tcPr>
            <w:tcW w:type="dxa" w:w="6992"/>
          </w:tcPr>
          <w:p>
            <w:pPr>
              <w:spacing w:after="0"/>
              <w:jc w:val="left"/>
            </w:pPr>
            <w:r>
              <w:rPr>
                <w:sz w:val="16"/>
              </w:rPr>
              <w:t>Relatively High 3,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43.7</w:t>
            </w:r>
          </w:p>
        </w:tc>
        <w:tc>
          <w:tcPr>
            <w:tcW w:type="dxa" w:w="1311"/>
          </w:tcPr>
          <w:p>
            <w:pPr>
              <w:spacing w:after="0"/>
              <w:jc w:val="right"/>
            </w:pPr>
            <w:r>
              <w:rPr>
                <w:sz w:val="16"/>
              </w:rPr>
              <w:t>66.9</w:t>
            </w:r>
          </w:p>
        </w:tc>
        <w:tc>
          <w:tcPr>
            <w:tcW w:type="dxa" w:w="1250"/>
          </w:tcPr>
          <w:p>
            <w:pPr>
              <w:spacing w:after="0"/>
              <w:jc w:val="right"/>
            </w:pPr>
            <w:r>
              <w:rPr>
                <w:sz w:val="16"/>
              </w:rPr>
              <w:t>83.3</w:t>
            </w:r>
          </w:p>
        </w:tc>
        <w:tc>
          <w:tcPr>
            <w:tcW w:type="dxa" w:w="6992"/>
          </w:tcPr>
          <w:p>
            <w:pPr>
              <w:spacing w:after="0"/>
              <w:jc w:val="left"/>
            </w:pPr>
            <w:r>
              <w:rPr>
                <w:sz w:val="16"/>
              </w:rPr>
              <w:t>Relatively High 3,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30.9</w:t>
            </w:r>
          </w:p>
        </w:tc>
        <w:tc>
          <w:tcPr>
            <w:tcW w:type="dxa" w:w="1311"/>
          </w:tcPr>
          <w:p>
            <w:pPr>
              <w:spacing w:after="0"/>
              <w:jc w:val="right"/>
            </w:pPr>
            <w:r>
              <w:rPr>
                <w:sz w:val="16"/>
              </w:rPr>
              <w:t>66.0</w:t>
            </w:r>
          </w:p>
        </w:tc>
        <w:tc>
          <w:tcPr>
            <w:tcW w:type="dxa" w:w="1250"/>
          </w:tcPr>
          <w:p>
            <w:pPr>
              <w:spacing w:after="0"/>
              <w:jc w:val="right"/>
            </w:pPr>
            <w:r>
              <w:rPr>
                <w:sz w:val="16"/>
              </w:rPr>
              <w:t>88.7</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69.6</w:t>
            </w:r>
          </w:p>
        </w:tc>
        <w:tc>
          <w:tcPr>
            <w:tcW w:type="dxa" w:w="1311"/>
          </w:tcPr>
          <w:p>
            <w:pPr>
              <w:spacing w:after="0"/>
              <w:jc w:val="right"/>
            </w:pPr>
            <w:r>
              <w:rPr>
                <w:sz w:val="16"/>
              </w:rPr>
              <w:t>78.2</w:t>
            </w:r>
          </w:p>
        </w:tc>
        <w:tc>
          <w:tcPr>
            <w:tcW w:type="dxa" w:w="1250"/>
          </w:tcPr>
          <w:p>
            <w:pPr>
              <w:spacing w:after="0"/>
              <w:jc w:val="right"/>
            </w:pPr>
            <w:r>
              <w:rPr>
                <w:sz w:val="16"/>
              </w:rPr>
              <w:t>85.1</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69.9</w:t>
            </w:r>
          </w:p>
        </w:tc>
        <w:tc>
          <w:tcPr>
            <w:tcW w:type="dxa" w:w="1311"/>
          </w:tcPr>
          <w:p>
            <w:pPr>
              <w:spacing w:after="0"/>
              <w:jc w:val="right"/>
            </w:pPr>
            <w:r>
              <w:rPr>
                <w:sz w:val="16"/>
              </w:rPr>
              <w:t>80.9</w:t>
            </w:r>
          </w:p>
        </w:tc>
        <w:tc>
          <w:tcPr>
            <w:tcW w:type="dxa" w:w="1250"/>
          </w:tcPr>
          <w:p>
            <w:pPr>
              <w:spacing w:after="0"/>
              <w:jc w:val="right"/>
            </w:pPr>
            <w:r>
              <w:rPr>
                <w:sz w:val="16"/>
              </w:rPr>
              <w:t>84.6</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57.4</w:t>
            </w:r>
          </w:p>
        </w:tc>
        <w:tc>
          <w:tcPr>
            <w:tcW w:type="dxa" w:w="1311"/>
          </w:tcPr>
          <w:p>
            <w:pPr>
              <w:spacing w:after="0"/>
              <w:jc w:val="right"/>
            </w:pPr>
            <w:r>
              <w:rPr>
                <w:sz w:val="16"/>
              </w:rPr>
              <w:t>71.0</w:t>
            </w:r>
          </w:p>
        </w:tc>
        <w:tc>
          <w:tcPr>
            <w:tcW w:type="dxa" w:w="1250"/>
          </w:tcPr>
          <w:p>
            <w:pPr>
              <w:spacing w:after="0"/>
              <w:jc w:val="right"/>
            </w:pPr>
            <w:r>
              <w:rPr>
                <w:sz w:val="16"/>
              </w:rPr>
              <w:t>73.7</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26.5</w:t>
            </w:r>
          </w:p>
        </w:tc>
        <w:tc>
          <w:tcPr>
            <w:tcW w:type="dxa" w:w="1311"/>
          </w:tcPr>
          <w:p>
            <w:pPr>
              <w:spacing w:after="0"/>
              <w:jc w:val="right"/>
            </w:pPr>
            <w:r>
              <w:rPr>
                <w:sz w:val="16"/>
              </w:rPr>
              <w:t>46.6</w:t>
            </w:r>
          </w:p>
        </w:tc>
        <w:tc>
          <w:tcPr>
            <w:tcW w:type="dxa" w:w="1250"/>
          </w:tcPr>
          <w:p>
            <w:pPr>
              <w:spacing w:after="0"/>
              <w:jc w:val="right"/>
            </w:pPr>
            <w:r>
              <w:rPr>
                <w:sz w:val="16"/>
              </w:rPr>
              <w:t>65.6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56.5</w:t>
            </w:r>
          </w:p>
        </w:tc>
        <w:tc>
          <w:tcPr>
            <w:tcW w:type="dxa" w:w="1311"/>
          </w:tcPr>
          <w:p>
            <w:pPr>
              <w:spacing w:after="0"/>
              <w:jc w:val="right"/>
            </w:pPr>
            <w:r>
              <w:rPr>
                <w:sz w:val="16"/>
              </w:rPr>
              <w:t>68.5</w:t>
            </w:r>
          </w:p>
        </w:tc>
        <w:tc>
          <w:tcPr>
            <w:tcW w:type="dxa" w:w="1250"/>
          </w:tcPr>
          <w:p>
            <w:pPr>
              <w:spacing w:after="0"/>
              <w:jc w:val="right"/>
            </w:pPr>
            <w:r>
              <w:rPr>
                <w:sz w:val="16"/>
              </w:rPr>
              <w:t>73.8</w:t>
            </w:r>
          </w:p>
        </w:tc>
        <w:tc>
          <w:tcPr>
            <w:tcW w:type="dxa" w:w="6992"/>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369"/>
        <w:gridCol w:w="902"/>
        <w:gridCol w:w="2369"/>
        <w:gridCol w:w="2474"/>
        <w:gridCol w:w="3208"/>
        <w:gridCol w:w="2789"/>
      </w:tblGrid>
      <w:tr>
        <w:trPr>
          <w:cantSplit/>
          <w:tblHeader/>
        </w:trPr>
        <w:tc>
          <w:tcPr>
            <w:tcW w:type="dxa" w:w="2369"/>
            <w:shd w:val="clear" w:color="auto" w:fill="E8E8E8"/>
          </w:tcPr>
          <w:p>
            <w:pPr>
              <w:spacing w:after="0"/>
              <w:jc w:val="left"/>
            </w:pPr>
            <w:r>
              <w:rPr>
                <w:b/>
                <w:sz w:val="16"/>
              </w:rPr>
              <w:t>Jurisdiction</w:t>
            </w:r>
          </w:p>
        </w:tc>
        <w:tc>
          <w:tcPr>
            <w:tcW w:type="dxa" w:w="902"/>
            <w:shd w:val="clear" w:color="auto" w:fill="E8E8E8"/>
          </w:tcPr>
          <w:p>
            <w:pPr>
              <w:spacing w:after="0"/>
              <w:jc w:val="left"/>
            </w:pPr>
            <w:r>
              <w:rPr>
                <w:b/>
                <w:sz w:val="16"/>
              </w:rPr>
              <w:t>Type</w:t>
            </w:r>
          </w:p>
        </w:tc>
        <w:tc>
          <w:tcPr>
            <w:tcW w:type="dxa" w:w="2369"/>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369"/>
          </w:tcPr>
          <w:p>
            <w:pPr>
              <w:spacing w:after="0"/>
              <w:jc w:val="left"/>
            </w:pPr>
            <w:r>
              <w:rPr>
                <w:sz w:val="16"/>
              </w:rPr>
              <w:t>Fayette County</w:t>
            </w:r>
          </w:p>
        </w:tc>
        <w:tc>
          <w:tcPr>
            <w:tcW w:type="dxa" w:w="902"/>
          </w:tcPr>
          <w:p>
            <w:pPr>
              <w:spacing w:after="0"/>
              <w:jc w:val="left"/>
            </w:pPr>
            <w:r>
              <w:rPr>
                <w:sz w:val="16"/>
              </w:rPr>
              <w:t>County</w:t>
            </w:r>
          </w:p>
        </w:tc>
        <w:tc>
          <w:tcPr>
            <w:tcW w:type="dxa" w:w="2369"/>
          </w:tcPr>
          <w:p>
            <w:pPr>
              <w:spacing w:after="0"/>
              <w:jc w:val="left"/>
            </w:pPr>
            <w:r>
              <w:rPr>
                <w:sz w:val="16"/>
              </w:rPr>
              <w:t>Expired on 2025-11-15</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0 total; 0 since its plan</w:t>
            </w:r>
          </w:p>
        </w:tc>
      </w:tr>
      <w:tr>
        <w:trPr>
          <w:cantSplit/>
        </w:trPr>
        <w:tc>
          <w:tcPr>
            <w:tcW w:type="dxa" w:w="2369"/>
          </w:tcPr>
          <w:p>
            <w:pPr>
              <w:spacing w:after="0"/>
              <w:jc w:val="left"/>
            </w:pPr>
            <w:r>
              <w:rPr>
                <w:sz w:val="16"/>
              </w:rPr>
              <w:t>Bloomingburg village</w:t>
            </w:r>
          </w:p>
        </w:tc>
        <w:tc>
          <w:tcPr>
            <w:tcW w:type="dxa" w:w="902"/>
          </w:tcPr>
          <w:p>
            <w:pPr>
              <w:spacing w:after="0"/>
              <w:jc w:val="left"/>
            </w:pPr>
            <w:r>
              <w:rPr>
                <w:sz w:val="16"/>
              </w:rPr>
              <w:t>Village</w:t>
            </w:r>
          </w:p>
        </w:tc>
        <w:tc>
          <w:tcPr>
            <w:tcW w:type="dxa" w:w="2369"/>
          </w:tcPr>
          <w:p>
            <w:pPr>
              <w:spacing w:after="0"/>
              <w:jc w:val="left"/>
            </w:pPr>
            <w:r>
              <w:rPr>
                <w:sz w:val="16"/>
              </w:rPr>
              <w:t>Expired on 2025-11-15</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27 total; 1 since its plan</w:t>
            </w:r>
          </w:p>
        </w:tc>
      </w:tr>
      <w:tr>
        <w:trPr>
          <w:cantSplit/>
        </w:trPr>
        <w:tc>
          <w:tcPr>
            <w:tcW w:type="dxa" w:w="2369"/>
          </w:tcPr>
          <w:p>
            <w:pPr>
              <w:spacing w:after="0"/>
              <w:jc w:val="left"/>
            </w:pPr>
            <w:r>
              <w:rPr>
                <w:sz w:val="16"/>
              </w:rPr>
              <w:t>Jeffersonville village</w:t>
            </w:r>
          </w:p>
        </w:tc>
        <w:tc>
          <w:tcPr>
            <w:tcW w:type="dxa" w:w="902"/>
          </w:tcPr>
          <w:p>
            <w:pPr>
              <w:spacing w:after="0"/>
              <w:jc w:val="left"/>
            </w:pPr>
            <w:r>
              <w:rPr>
                <w:sz w:val="16"/>
              </w:rPr>
              <w:t>Village</w:t>
            </w:r>
          </w:p>
        </w:tc>
        <w:tc>
          <w:tcPr>
            <w:tcW w:type="dxa" w:w="2369"/>
          </w:tcPr>
          <w:p>
            <w:pPr>
              <w:spacing w:after="0"/>
              <w:jc w:val="left"/>
            </w:pPr>
            <w:r>
              <w:rPr>
                <w:sz w:val="16"/>
              </w:rPr>
              <w:t>Expired on 2025-11-15</w:t>
            </w:r>
          </w:p>
        </w:tc>
        <w:tc>
          <w:tcPr>
            <w:tcW w:type="dxa" w:w="2474"/>
          </w:tcPr>
          <w:p>
            <w:pPr>
              <w:spacing w:after="0"/>
              <w:jc w:val="right"/>
            </w:pPr>
            <w:r>
              <w:rPr>
                <w:sz w:val="16"/>
              </w:rPr>
              <w:t>FMA RL 0, SRL 0; any 0</w:t>
            </w:r>
          </w:p>
        </w:tc>
        <w:tc>
          <w:tcPr>
            <w:tcW w:type="dxa" w:w="3208"/>
          </w:tcPr>
          <w:p>
            <w:pPr>
              <w:spacing w:after="0"/>
              <w:jc w:val="right"/>
            </w:pPr>
            <w:r>
              <w:rPr>
                <w:sz w:val="16"/>
              </w:rPr>
              <w:t>$5,951.25</w:t>
            </w:r>
          </w:p>
        </w:tc>
        <w:tc>
          <w:tcPr>
            <w:tcW w:type="dxa" w:w="2789"/>
          </w:tcPr>
          <w:p>
            <w:pPr>
              <w:spacing w:after="0"/>
              <w:jc w:val="right"/>
            </w:pPr>
            <w:r>
              <w:rPr>
                <w:sz w:val="16"/>
              </w:rPr>
              <w:t>41 total; 9 since its plan</w:t>
            </w:r>
          </w:p>
        </w:tc>
      </w:tr>
      <w:tr>
        <w:trPr>
          <w:cantSplit/>
        </w:trPr>
        <w:tc>
          <w:tcPr>
            <w:tcW w:type="dxa" w:w="2369"/>
          </w:tcPr>
          <w:p>
            <w:pPr>
              <w:spacing w:after="0"/>
              <w:jc w:val="left"/>
            </w:pPr>
            <w:r>
              <w:rPr>
                <w:sz w:val="16"/>
              </w:rPr>
              <w:t>Milledgeville village</w:t>
            </w:r>
          </w:p>
        </w:tc>
        <w:tc>
          <w:tcPr>
            <w:tcW w:type="dxa" w:w="902"/>
          </w:tcPr>
          <w:p>
            <w:pPr>
              <w:spacing w:after="0"/>
              <w:jc w:val="left"/>
            </w:pPr>
            <w:r>
              <w:rPr>
                <w:sz w:val="16"/>
              </w:rPr>
              <w:t>Village</w:t>
            </w:r>
          </w:p>
        </w:tc>
        <w:tc>
          <w:tcPr>
            <w:tcW w:type="dxa" w:w="2369"/>
          </w:tcPr>
          <w:p>
            <w:pPr>
              <w:spacing w:after="0"/>
              <w:jc w:val="left"/>
            </w:pPr>
            <w:r>
              <w:rPr>
                <w:sz w:val="16"/>
              </w:rPr>
              <w:t>Expired on 2025-11-15</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5 total; 0 since its plan</w:t>
            </w:r>
          </w:p>
        </w:tc>
      </w:tr>
      <w:tr>
        <w:trPr>
          <w:cantSplit/>
        </w:trPr>
        <w:tc>
          <w:tcPr>
            <w:tcW w:type="dxa" w:w="2369"/>
          </w:tcPr>
          <w:p>
            <w:pPr>
              <w:spacing w:after="0"/>
              <w:jc w:val="left"/>
            </w:pPr>
            <w:r>
              <w:rPr>
                <w:sz w:val="16"/>
              </w:rPr>
              <w:t>New Holland village</w:t>
            </w:r>
          </w:p>
        </w:tc>
        <w:tc>
          <w:tcPr>
            <w:tcW w:type="dxa" w:w="902"/>
          </w:tcPr>
          <w:p>
            <w:pPr>
              <w:spacing w:after="0"/>
              <w:jc w:val="left"/>
            </w:pPr>
            <w:r>
              <w:rPr>
                <w:sz w:val="16"/>
              </w:rPr>
              <w:t>Village</w:t>
            </w:r>
          </w:p>
        </w:tc>
        <w:tc>
          <w:tcPr>
            <w:tcW w:type="dxa" w:w="2369"/>
          </w:tcPr>
          <w:p>
            <w:pPr>
              <w:spacing w:after="0"/>
              <w:jc w:val="left"/>
            </w:pPr>
            <w:r>
              <w:rPr>
                <w:sz w:val="16"/>
              </w:rPr>
              <w:t>Expired on 2025-12-20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0 total; 0 since its plan</w:t>
            </w:r>
          </w:p>
        </w:tc>
      </w:tr>
      <w:tr>
        <w:trPr>
          <w:cantSplit/>
        </w:trPr>
        <w:tc>
          <w:tcPr>
            <w:tcW w:type="dxa" w:w="2369"/>
          </w:tcPr>
          <w:p>
            <w:pPr>
              <w:spacing w:after="0"/>
              <w:jc w:val="left"/>
            </w:pPr>
            <w:r>
              <w:rPr>
                <w:sz w:val="16"/>
              </w:rPr>
              <w:t>Octa village</w:t>
            </w:r>
          </w:p>
        </w:tc>
        <w:tc>
          <w:tcPr>
            <w:tcW w:type="dxa" w:w="902"/>
          </w:tcPr>
          <w:p>
            <w:pPr>
              <w:spacing w:after="0"/>
              <w:jc w:val="left"/>
            </w:pPr>
            <w:r>
              <w:rPr>
                <w:sz w:val="16"/>
              </w:rPr>
              <w:t>Village</w:t>
            </w:r>
          </w:p>
        </w:tc>
        <w:tc>
          <w:tcPr>
            <w:tcW w:type="dxa" w:w="2369"/>
          </w:tcPr>
          <w:p>
            <w:pPr>
              <w:spacing w:after="0"/>
              <w:jc w:val="left"/>
            </w:pPr>
            <w:r>
              <w:rPr>
                <w:sz w:val="16"/>
              </w:rPr>
              <w:t>Expired on 2025-11-15</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8 total; 0 since its plan</w:t>
            </w:r>
          </w:p>
        </w:tc>
      </w:tr>
      <w:tr>
        <w:trPr>
          <w:cantSplit/>
        </w:trPr>
        <w:tc>
          <w:tcPr>
            <w:tcW w:type="dxa" w:w="2369"/>
          </w:tcPr>
          <w:p>
            <w:pPr>
              <w:spacing w:after="0"/>
              <w:jc w:val="left"/>
            </w:pPr>
            <w:r>
              <w:rPr>
                <w:sz w:val="16"/>
              </w:rPr>
              <w:t>Washington Court House city</w:t>
            </w:r>
          </w:p>
        </w:tc>
        <w:tc>
          <w:tcPr>
            <w:tcW w:type="dxa" w:w="902"/>
          </w:tcPr>
          <w:p>
            <w:pPr>
              <w:spacing w:after="0"/>
              <w:jc w:val="left"/>
            </w:pPr>
            <w:r>
              <w:rPr>
                <w:sz w:val="16"/>
              </w:rPr>
              <w:t>City</w:t>
            </w:r>
          </w:p>
        </w:tc>
        <w:tc>
          <w:tcPr>
            <w:tcW w:type="dxa" w:w="2369"/>
          </w:tcPr>
          <w:p>
            <w:pPr>
              <w:spacing w:after="0"/>
              <w:jc w:val="left"/>
            </w:pPr>
            <w:r>
              <w:rPr>
                <w:sz w:val="16"/>
              </w:rPr>
              <w:t>Expired on 2025-11-15</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78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901"/>
        <w:gridCol w:w="1305"/>
        <w:gridCol w:w="1142"/>
        <w:gridCol w:w="1058"/>
        <w:gridCol w:w="1058"/>
        <w:gridCol w:w="17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2020-11-16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$865</w:t>
            </w:r>
          </w:p>
        </w:tc>
        <w:tc>
          <w:tcPr>
            <w:tcW w:type="dxa" w:w="1126"/>
          </w:tcPr>
          <w:p>
            <w:pPr>
              <w:spacing w:after="0"/>
              <w:jc w:val="right"/>
            </w:pPr>
            <w:r>
              <w:rPr>
                <w:sz w:val="16"/>
              </w:rPr>
              <w:t>$90,015</w:t>
            </w:r>
          </w:p>
        </w:tc>
        <w:tc>
          <w:tcPr>
            <w:tcW w:type="dxa" w:w="901"/>
          </w:tcPr>
          <w:p>
            <w:pPr>
              <w:spacing w:after="0"/>
              <w:jc w:val="right"/>
            </w:pPr>
            <w:r>
              <w:rPr>
                <w:sz w:val="16"/>
              </w:rPr>
              <w:t>$194,555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$55,804,942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$450,585</w:t>
            </w:r>
          </w:p>
        </w:tc>
        <w:tc>
          <w:tcPr>
            <w:tcW w:type="dxa" w:w="901"/>
          </w:tcPr>
          <w:p>
            <w:pPr>
              <w:spacing w:after="0"/>
              <w:jc w:val="right"/>
            </w:pPr>
            <w:r>
              <w:rPr>
                <w:sz w:val="16"/>
              </w:rPr>
              <w:t>n/a</w:t>
            </w:r>
          </w:p>
        </w:tc>
        <w:tc>
          <w:tcPr>
            <w:tcW w:type="dxa" w:w="1305"/>
          </w:tcPr>
          <w:p>
            <w:pPr>
              <w:spacing w:after="0"/>
              <w:jc w:val="right"/>
            </w:pPr>
            <w:r>
              <w:rPr>
                <w:sz w:val="16"/>
              </w:rPr>
              <w:t>0.807%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$13,995,970,642</w:t>
            </w:r>
          </w:p>
        </w:tc>
        <w:tc>
          <w:tcPr>
            <w:tcW w:type="dxa" w:w="1215"/>
          </w:tcPr>
          <w:p>
            <w:pPr>
              <w:spacing w:after="0"/>
              <w:jc w:val="right"/>
            </w:pPr>
            <w:r>
              <w:rPr>
                <w:sz w:val="16"/>
              </w:rPr>
              <w:t>n/a</w:t>
            </w:r>
          </w:p>
        </w:tc>
        <w:tc>
          <w:tcPr>
            <w:tcW w:type="dxa" w:w="1039"/>
          </w:tcPr>
          <w:p>
            <w:pPr>
              <w:spacing w:after="0"/>
              <w:jc w:val="right"/>
            </w:pPr>
            <w:r>
              <w:rPr>
                <w:sz w:val="16"/>
              </w:rPr>
              <w:t>28,951</w:t>
            </w:r>
          </w:p>
        </w:tc>
        <w:tc>
          <w:tcPr>
            <w:tcW w:type="dxa" w:w="1037"/>
          </w:tcPr>
          <w:p>
            <w:pPr>
              <w:spacing w:after="0"/>
              <w:jc w:val="right"/>
            </w:pPr>
            <w:r>
              <w:rPr>
                <w:sz w:val="16"/>
              </w:rPr>
              <w:t>$340,731</w:t>
            </w:r>
          </w:p>
        </w:tc>
        <w:tc>
          <w:tcPr>
            <w:tcW w:type="dxa" w:w="1126"/>
          </w:tcPr>
          <w:p>
            <w:pPr>
              <w:spacing w:after="0"/>
              <w:jc w:val="right"/>
            </w:pPr>
            <w:r>
              <w:rPr>
                <w:sz w:val="16"/>
              </w:rPr>
              <w:t>n/a</w:t>
            </w:r>
          </w:p>
        </w:tc>
        <w:tc>
          <w:tcPr>
            <w:tcW w:type="dxa" w:w="901"/>
          </w:tcPr>
          <w:p>
            <w:pPr>
              <w:spacing w:after="0"/>
              <w:jc w:val="right"/>
            </w:pPr>
            <w:r>
              <w:rPr>
                <w:sz w:val="16"/>
              </w:rPr>
              <w:t>$108,431</w:t>
            </w:r>
          </w:p>
        </w:tc>
        <w:tc>
          <w:tcPr>
            <w:tcW w:type="dxa" w:w="1305"/>
          </w:tcPr>
          <w:p>
            <w:pPr>
              <w:spacing w:after="0"/>
              <w:jc w:val="right"/>
            </w:pPr>
            <w:r>
              <w:rPr>
                <w:sz w:val="16"/>
              </w:rPr>
              <w:t>0.00243%</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$259,634</w:t>
            </w:r>
          </w:p>
        </w:tc>
        <w:tc>
          <w:tcPr>
            <w:tcW w:type="dxa" w:w="1126"/>
          </w:tcPr>
          <w:p>
            <w:pPr>
              <w:spacing w:after="0"/>
              <w:jc w:val="right"/>
            </w:pPr>
            <w:r>
              <w:rPr>
                <w:sz w:val="16"/>
              </w:rPr>
              <w:t>$19,141</w:t>
            </w:r>
          </w:p>
        </w:tc>
        <w:tc>
          <w:tcPr>
            <w:tcW w:type="dxa" w:w="901"/>
          </w:tcPr>
          <w:p>
            <w:pPr>
              <w:spacing w:after="0"/>
              <w:jc w:val="right"/>
            </w:pPr>
            <w:r>
              <w:rPr>
                <w:sz w:val="16"/>
              </w:rPr>
              <w:t>$1,124</w:t>
            </w:r>
          </w:p>
        </w:tc>
        <w:tc>
          <w:tcPr>
            <w:tcW w:type="dxa" w:w="1305"/>
          </w:tcPr>
          <w:p>
            <w:pPr>
              <w:spacing w:after="0"/>
              <w:jc w:val="right"/>
            </w:pPr>
            <w:r>
              <w:rPr>
                <w:sz w:val="16"/>
              </w:rPr>
              <w:t>0.00321%</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$52</w:t>
            </w:r>
          </w:p>
        </w:tc>
        <w:tc>
          <w:tcPr>
            <w:tcW w:type="dxa" w:w="1126"/>
          </w:tcPr>
          <w:p>
            <w:pPr>
              <w:spacing w:after="0"/>
              <w:jc w:val="right"/>
            </w:pPr>
            <w:r>
              <w:rPr>
                <w:sz w:val="16"/>
              </w:rPr>
              <w:t>$2</w:t>
            </w:r>
          </w:p>
        </w:tc>
        <w:tc>
          <w:tcPr>
            <w:tcW w:type="dxa" w:w="901"/>
          </w:tcPr>
          <w:p>
            <w:pPr>
              <w:spacing w:after="0"/>
              <w:jc w:val="right"/>
            </w:pPr>
            <w:r>
              <w:rPr>
                <w:sz w:val="16"/>
              </w:rPr>
              <w:t>$340,912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$11,258</w:t>
            </w:r>
          </w:p>
        </w:tc>
        <w:tc>
          <w:tcPr>
            <w:tcW w:type="dxa" w:w="1126"/>
          </w:tcPr>
          <w:p>
            <w:pPr>
              <w:spacing w:after="0"/>
              <w:jc w:val="right"/>
            </w:pPr>
            <w:r>
              <w:rPr>
                <w:sz w:val="16"/>
              </w:rPr>
              <w:t>$8,522</w:t>
            </w:r>
          </w:p>
        </w:tc>
        <w:tc>
          <w:tcPr>
            <w:tcW w:type="dxa" w:w="901"/>
          </w:tcPr>
          <w:p>
            <w:pPr>
              <w:spacing w:after="0"/>
              <w:jc w:val="right"/>
            </w:pPr>
            <w:r>
              <w:rPr>
                <w:sz w:val="16"/>
              </w:rPr>
              <w:t>$155</w:t>
            </w:r>
          </w:p>
        </w:tc>
        <w:tc>
          <w:tcPr>
            <w:tcW w:type="dxa" w:w="1305"/>
          </w:tcPr>
          <w:p>
            <w:pPr>
              <w:spacing w:after="0"/>
              <w:jc w:val="right"/>
            </w:pPr>
            <w:r>
              <w:rPr>
                <w:sz w:val="16"/>
              </w:rPr>
              <w:t>0.000139%</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$8,082,977,166</w:t>
            </w:r>
          </w:p>
        </w:tc>
        <w:tc>
          <w:tcPr>
            <w:tcW w:type="dxa" w:w="1215"/>
          </w:tcPr>
          <w:p>
            <w:pPr>
              <w:spacing w:after="0"/>
              <w:jc w:val="right"/>
            </w:pPr>
            <w:r>
              <w:rPr>
                <w:sz w:val="16"/>
              </w:rPr>
              <w:t>n/a</w:t>
            </w:r>
          </w:p>
        </w:tc>
        <w:tc>
          <w:tcPr>
            <w:tcW w:type="dxa" w:w="1039"/>
          </w:tcPr>
          <w:p>
            <w:pPr>
              <w:spacing w:after="0"/>
              <w:jc w:val="right"/>
            </w:pPr>
            <w:r>
              <w:rPr>
                <w:sz w:val="16"/>
              </w:rPr>
              <w:t>28,950</w:t>
            </w:r>
          </w:p>
        </w:tc>
        <w:tc>
          <w:tcPr>
            <w:tcW w:type="dxa" w:w="1037"/>
          </w:tcPr>
          <w:p>
            <w:pPr>
              <w:spacing w:after="0"/>
              <w:jc w:val="right"/>
            </w:pPr>
            <w:r>
              <w:rPr>
                <w:sz w:val="16"/>
              </w:rPr>
              <w:t>$169,987</w:t>
            </w:r>
          </w:p>
        </w:tc>
        <w:tc>
          <w:tcPr>
            <w:tcW w:type="dxa" w:w="1126"/>
          </w:tcPr>
          <w:p>
            <w:pPr>
              <w:spacing w:after="0"/>
              <w:jc w:val="right"/>
            </w:pPr>
            <w:r>
              <w:rPr>
                <w:sz w:val="16"/>
              </w:rPr>
              <w:t>n/a</w:t>
            </w:r>
          </w:p>
        </w:tc>
        <w:tc>
          <w:tcPr>
            <w:tcW w:type="dxa" w:w="901"/>
          </w:tcPr>
          <w:p>
            <w:pPr>
              <w:spacing w:after="0"/>
              <w:jc w:val="right"/>
            </w:pPr>
            <w:r>
              <w:rPr>
                <w:sz w:val="16"/>
              </w:rPr>
              <w:t>$27,774</w:t>
            </w:r>
          </w:p>
        </w:tc>
        <w:tc>
          <w:tcPr>
            <w:tcW w:type="dxa" w:w="1305"/>
          </w:tcPr>
          <w:p>
            <w:pPr>
              <w:spacing w:after="0"/>
              <w:jc w:val="right"/>
            </w:pPr>
            <w:r>
              <w:rPr>
                <w:sz w:val="16"/>
              </w:rPr>
              <w:t>0.0021%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$8,075,683,470</w:t>
            </w:r>
          </w:p>
        </w:tc>
        <w:tc>
          <w:tcPr>
            <w:tcW w:type="dxa" w:w="1215"/>
          </w:tcPr>
          <w:p>
            <w:pPr>
              <w:spacing w:after="0"/>
              <w:jc w:val="right"/>
            </w:pPr>
            <w:r>
              <w:rPr>
                <w:sz w:val="16"/>
              </w:rPr>
              <w:t>$7,733,535</w:t>
            </w:r>
          </w:p>
        </w:tc>
        <w:tc>
          <w:tcPr>
            <w:tcW w:type="dxa" w:w="1039"/>
          </w:tcPr>
          <w:p>
            <w:pPr>
              <w:spacing w:after="0"/>
              <w:jc w:val="right"/>
            </w:pPr>
            <w:r>
              <w:rPr>
                <w:sz w:val="16"/>
              </w:rPr>
              <w:t>651</w:t>
            </w:r>
          </w:p>
        </w:tc>
        <w:tc>
          <w:tcPr>
            <w:tcW w:type="dxa" w:w="1037"/>
          </w:tcPr>
          <w:p>
            <w:pPr>
              <w:spacing w:after="0"/>
              <w:jc w:val="right"/>
            </w:pPr>
            <w:r>
              <w:rPr>
                <w:sz w:val="16"/>
              </w:rPr>
              <w:t>$5,744,839</w:t>
            </w:r>
          </w:p>
        </w:tc>
        <w:tc>
          <w:tcPr>
            <w:tcW w:type="dxa" w:w="1126"/>
          </w:tcPr>
          <w:p>
            <w:pPr>
              <w:spacing w:after="0"/>
              <w:jc w:val="right"/>
            </w:pPr>
            <w:r>
              <w:rPr>
                <w:sz w:val="16"/>
              </w:rPr>
              <w:t>$67,873</w:t>
            </w:r>
          </w:p>
        </w:tc>
        <w:tc>
          <w:tcPr>
            <w:tcW w:type="dxa" w:w="901"/>
          </w:tcPr>
          <w:p>
            <w:pPr>
              <w:spacing w:after="0"/>
              <w:jc w:val="right"/>
            </w:pPr>
            <w:r>
              <w:rPr>
                <w:sz w:val="16"/>
              </w:rPr>
              <w:t>$24,179</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7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$25,592,635</w:t>
            </w:r>
          </w:p>
        </w:tc>
        <w:tc>
          <w:tcPr>
            <w:tcW w:type="dxa" w:w="1215"/>
          </w:tcPr>
          <w:p>
            <w:pPr>
              <w:spacing w:after="0"/>
              <w:jc w:val="right"/>
            </w:pPr>
            <w:r>
              <w:rPr>
                <w:sz w:val="16"/>
              </w:rPr>
              <w:t>n/a</w:t>
            </w:r>
          </w:p>
        </w:tc>
        <w:tc>
          <w:tcPr>
            <w:tcW w:type="dxa" w:w="1039"/>
          </w:tcPr>
          <w:p>
            <w:pPr>
              <w:spacing w:after="0"/>
              <w:jc w:val="right"/>
            </w:pPr>
            <w:r>
              <w:rPr>
                <w:sz w:val="16"/>
              </w:rPr>
              <w:t>88</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901"/>
          </w:tcPr>
          <w:p>
            <w:pPr>
              <w:spacing w:after="0"/>
              <w:jc w:val="right"/>
            </w:pPr>
            <w:r>
              <w:rPr>
                <w:sz w:val="16"/>
              </w:rPr>
              <w:t>$489</w:t>
            </w:r>
          </w:p>
        </w:tc>
        <w:tc>
          <w:tcPr>
            <w:tcW w:type="dxa" w:w="1305"/>
          </w:tcPr>
          <w:p>
            <w:pPr>
              <w:spacing w:after="0"/>
              <w:jc w:val="right"/>
            </w:pPr>
            <w:r>
              <w:rPr>
                <w:sz w:val="16"/>
              </w:rPr>
              <w:t>0.000103%</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$8,083,058,622</w:t>
            </w:r>
          </w:p>
        </w:tc>
        <w:tc>
          <w:tcPr>
            <w:tcW w:type="dxa" w:w="1215"/>
          </w:tcPr>
          <w:p>
            <w:pPr>
              <w:spacing w:after="0"/>
              <w:jc w:val="right"/>
            </w:pPr>
            <w:r>
              <w:rPr>
                <w:sz w:val="16"/>
              </w:rPr>
              <w:t>n/a</w:t>
            </w:r>
          </w:p>
        </w:tc>
        <w:tc>
          <w:tcPr>
            <w:tcW w:type="dxa" w:w="1039"/>
          </w:tcPr>
          <w:p>
            <w:pPr>
              <w:spacing w:after="0"/>
              <w:jc w:val="right"/>
            </w:pPr>
            <w:r>
              <w:rPr>
                <w:sz w:val="16"/>
              </w:rPr>
              <w:t>28,951</w:t>
            </w:r>
          </w:p>
        </w:tc>
        <w:tc>
          <w:tcPr>
            <w:tcW w:type="dxa" w:w="1037"/>
          </w:tcPr>
          <w:p>
            <w:pPr>
              <w:spacing w:after="0"/>
              <w:jc w:val="right"/>
            </w:pPr>
            <w:r>
              <w:rPr>
                <w:sz w:val="16"/>
              </w:rPr>
              <w:t>$5,909</w:t>
            </w:r>
          </w:p>
        </w:tc>
        <w:tc>
          <w:tcPr>
            <w:tcW w:type="dxa" w:w="1126"/>
          </w:tcPr>
          <w:p>
            <w:pPr>
              <w:spacing w:after="0"/>
              <w:jc w:val="right"/>
            </w:pPr>
            <w:r>
              <w:rPr>
                <w:sz w:val="16"/>
              </w:rPr>
              <w:t>n/a</w:t>
            </w:r>
          </w:p>
        </w:tc>
        <w:tc>
          <w:tcPr>
            <w:tcW w:type="dxa" w:w="901"/>
          </w:tcPr>
          <w:p>
            <w:pPr>
              <w:spacing w:after="0"/>
              <w:jc w:val="right"/>
            </w:pPr>
            <w:r>
              <w:rPr>
                <w:sz w:val="16"/>
              </w:rPr>
              <w:t>$184,470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$176,343</w:t>
            </w:r>
          </w:p>
        </w:tc>
        <w:tc>
          <w:tcPr>
            <w:tcW w:type="dxa" w:w="1126"/>
          </w:tcPr>
          <w:p>
            <w:pPr>
              <w:spacing w:after="0"/>
              <w:jc w:val="right"/>
            </w:pPr>
            <w:r>
              <w:rPr>
                <w:sz w:val="16"/>
              </w:rPr>
              <w:t>$1,980</w:t>
            </w:r>
          </w:p>
        </w:tc>
        <w:tc>
          <w:tcPr>
            <w:tcW w:type="dxa" w:w="901"/>
          </w:tcPr>
          <w:p>
            <w:pPr>
              <w:spacing w:after="0"/>
              <w:jc w:val="right"/>
            </w:pPr>
            <w:r>
              <w:rPr>
                <w:sz w:val="16"/>
              </w:rPr>
              <w:t>$188,366</w:t>
            </w:r>
          </w:p>
        </w:tc>
        <w:tc>
          <w:tcPr>
            <w:tcW w:type="dxa" w:w="1305"/>
          </w:tcPr>
          <w:p>
            <w:pPr>
              <w:spacing w:after="0"/>
              <w:jc w:val="right"/>
            </w:pPr>
            <w:r>
              <w:rPr>
                <w:sz w:val="16"/>
              </w:rPr>
              <w:t>0.00218%</w:t>
            </w:r>
          </w:p>
        </w:tc>
        <w:tc>
          <w:tcPr>
            <w:tcW w:type="dxa" w:w="1142"/>
          </w:tcPr>
          <w:p>
            <w:pPr>
              <w:spacing w:after="0"/>
              <w:jc w:val="right"/>
            </w:pPr>
            <w:r>
              <w:rPr>
                <w:sz w:val="16"/>
              </w:rPr>
              <w:t>$260,950</w:t>
            </w:r>
          </w:p>
        </w:tc>
        <w:tc>
          <w:tcPr>
            <w:tcW w:type="dxa" w:w="1058"/>
          </w:tcPr>
          <w:p>
            <w:pPr>
              <w:spacing w:after="0"/>
              <w:jc w:val="right"/>
            </w:pPr>
            <w:r>
              <w:rPr>
                <w:sz w:val="16"/>
              </w:rPr>
              <w:t>$1,000</w:t>
            </w:r>
          </w:p>
        </w:tc>
        <w:tc>
          <w:tcPr>
            <w:tcW w:type="dxa" w:w="1058"/>
          </w:tcPr>
          <w:p>
            <w:pPr>
              <w:spacing w:after="0"/>
              <w:jc w:val="right"/>
            </w:pPr>
          </w:p>
        </w:tc>
        <w:tc>
          <w:tcPr>
            <w:tcW w:type="dxa" w:w="1709"/>
          </w:tcPr>
          <w:p>
            <w:pPr>
              <w:spacing w:after="0"/>
              <w:jc w:val="left"/>
            </w:pPr>
            <w:r>
              <w:rPr>
                <w:sz w:val="16"/>
              </w:rPr>
              <w:t>Storm Events damage since the plan includes 1 zone-level High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$796,163</w:t>
            </w:r>
          </w:p>
        </w:tc>
        <w:tc>
          <w:tcPr>
            <w:tcW w:type="dxa" w:w="1126"/>
          </w:tcPr>
          <w:p>
            <w:pPr>
              <w:spacing w:after="0"/>
              <w:jc w:val="right"/>
            </w:pPr>
            <w:r>
              <w:rPr>
                <w:sz w:val="16"/>
              </w:rPr>
              <w:t>$652</w:t>
            </w:r>
          </w:p>
        </w:tc>
        <w:tc>
          <w:tcPr>
            <w:tcW w:type="dxa" w:w="901"/>
          </w:tcPr>
          <w:p>
            <w:pPr>
              <w:spacing w:after="0"/>
              <w:jc w:val="right"/>
            </w:pPr>
            <w:r>
              <w:rPr>
                <w:sz w:val="16"/>
              </w:rPr>
              <w:t>$287,485</w:t>
            </w:r>
          </w:p>
        </w:tc>
        <w:tc>
          <w:tcPr>
            <w:tcW w:type="dxa" w:w="1305"/>
          </w:tcPr>
          <w:p>
            <w:pPr>
              <w:spacing w:after="0"/>
              <w:jc w:val="right"/>
            </w:pPr>
            <w:r>
              <w:rPr>
                <w:sz w:val="16"/>
              </w:rPr>
              <w:t>0.00985%</w:t>
            </w:r>
          </w:p>
        </w:tc>
        <w:tc>
          <w:tcPr>
            <w:tcW w:type="dxa" w:w="1142"/>
          </w:tcPr>
          <w:p>
            <w:pPr>
              <w:spacing w:after="0"/>
              <w:jc w:val="right"/>
            </w:pPr>
            <w:r>
              <w:rPr>
                <w:sz w:val="16"/>
              </w:rPr>
              <w:t>$265,000</w:t>
            </w: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$583,595,138</w:t>
            </w:r>
          </w:p>
        </w:tc>
        <w:tc>
          <w:tcPr>
            <w:tcW w:type="dxa" w:w="1215"/>
          </w:tcPr>
          <w:p>
            <w:pPr>
              <w:spacing w:after="0"/>
              <w:jc w:val="right"/>
            </w:pPr>
            <w:r>
              <w:rPr>
                <w:sz w:val="16"/>
              </w:rPr>
              <w:t>$6,617,323</w:t>
            </w:r>
          </w:p>
        </w:tc>
        <w:tc>
          <w:tcPr>
            <w:tcW w:type="dxa" w:w="1039"/>
          </w:tcPr>
          <w:p>
            <w:pPr>
              <w:spacing w:after="0"/>
              <w:jc w:val="right"/>
            </w:pPr>
            <w:r>
              <w:rPr>
                <w:sz w:val="16"/>
              </w:rPr>
              <w:t>2,148</w:t>
            </w:r>
          </w:p>
        </w:tc>
        <w:tc>
          <w:tcPr>
            <w:tcW w:type="dxa" w:w="1037"/>
          </w:tcPr>
          <w:p>
            <w:pPr>
              <w:spacing w:after="0"/>
              <w:jc w:val="right"/>
            </w:pPr>
            <w:r>
              <w:rPr>
                <w:sz w:val="16"/>
              </w:rPr>
              <w:t>$1,636</w:t>
            </w:r>
          </w:p>
        </w:tc>
        <w:tc>
          <w:tcPr>
            <w:tcW w:type="dxa" w:w="1126"/>
          </w:tcPr>
          <w:p>
            <w:pPr>
              <w:spacing w:after="0"/>
              <w:jc w:val="right"/>
            </w:pPr>
            <w:r>
              <w:rPr>
                <w:sz w:val="16"/>
              </w:rPr>
              <w:t>$3</w:t>
            </w:r>
          </w:p>
        </w:tc>
        <w:tc>
          <w:tcPr>
            <w:tcW w:type="dxa" w:w="901"/>
          </w:tcPr>
          <w:p>
            <w:pPr>
              <w:spacing w:after="0"/>
              <w:jc w:val="right"/>
            </w:pPr>
            <w:r>
              <w:rPr>
                <w:sz w:val="16"/>
              </w:rPr>
              <w:t>$140</w:t>
            </w:r>
          </w:p>
        </w:tc>
        <w:tc>
          <w:tcPr>
            <w:tcW w:type="dxa" w:w="1305"/>
          </w:tcPr>
          <w:p>
            <w:pPr>
              <w:spacing w:after="0"/>
              <w:jc w:val="right"/>
            </w:pPr>
            <w:r>
              <w:rPr>
                <w:sz w:val="16"/>
              </w:rPr>
              <w:t>0.00028%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$8,083,058,622</w:t>
            </w:r>
          </w:p>
        </w:tc>
        <w:tc>
          <w:tcPr>
            <w:tcW w:type="dxa" w:w="1215"/>
          </w:tcPr>
          <w:p>
            <w:pPr>
              <w:spacing w:after="0"/>
              <w:jc w:val="right"/>
            </w:pPr>
            <w:r>
              <w:rPr>
                <w:sz w:val="16"/>
              </w:rPr>
              <w:t>$163,802,889</w:t>
            </w:r>
          </w:p>
        </w:tc>
        <w:tc>
          <w:tcPr>
            <w:tcW w:type="dxa" w:w="1039"/>
          </w:tcPr>
          <w:p>
            <w:pPr>
              <w:spacing w:after="0"/>
              <w:jc w:val="right"/>
            </w:pPr>
            <w:r>
              <w:rPr>
                <w:sz w:val="16"/>
              </w:rPr>
              <w:t>28,951</w:t>
            </w:r>
          </w:p>
        </w:tc>
        <w:tc>
          <w:tcPr>
            <w:tcW w:type="dxa" w:w="1037"/>
          </w:tcPr>
          <w:p>
            <w:pPr>
              <w:spacing w:after="0"/>
              <w:jc w:val="right"/>
            </w:pPr>
            <w:r>
              <w:rPr>
                <w:sz w:val="16"/>
              </w:rPr>
              <w:t>$18,777</w:t>
            </w:r>
          </w:p>
        </w:tc>
        <w:tc>
          <w:tcPr>
            <w:tcW w:type="dxa" w:w="1126"/>
          </w:tcPr>
          <w:p>
            <w:pPr>
              <w:spacing w:after="0"/>
              <w:jc w:val="right"/>
            </w:pPr>
            <w:r>
              <w:rPr>
                <w:sz w:val="16"/>
              </w:rPr>
              <w:t>$653</w:t>
            </w:r>
          </w:p>
        </w:tc>
        <w:tc>
          <w:tcPr>
            <w:tcW w:type="dxa" w:w="901"/>
          </w:tcPr>
          <w:p>
            <w:pPr>
              <w:spacing w:after="0"/>
              <w:jc w:val="right"/>
            </w:pPr>
            <w:r>
              <w:rPr>
                <w:sz w:val="16"/>
              </w:rPr>
              <w:t>$17,716</w:t>
            </w:r>
          </w:p>
        </w:tc>
        <w:tc>
          <w:tcPr>
            <w:tcW w:type="dxa" w:w="1305"/>
          </w:tcPr>
          <w:p>
            <w:pPr>
              <w:spacing w:after="0"/>
              <w:jc w:val="right"/>
            </w:pPr>
            <w:r>
              <w:rPr>
                <w:sz w:val="16"/>
              </w:rPr>
              <w:t>0.000232%</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7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2020-11-16 (Storm Events through 2026-06-30): 48 county-coded records, 48 with a damage value recorded (including $0), $525,950; 33 zone-level records, 2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28,951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$8,083,058,622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$163,802,889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$8,165,647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$1,375,796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Fayette County</w:t>
            </w:r>
          </w:p>
        </w:tc>
        <w:tc>
          <w:tcPr>
            <w:tcW w:type="dxa" w:w="1517"/>
          </w:tcPr>
          <w:p>
            <w:pPr>
              <w:spacing w:after="0"/>
              <w:jc w:val="left"/>
            </w:pPr>
            <w:r>
              <w:rPr>
                <w:sz w:val="16"/>
              </w:rPr>
              <w:t>390164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Bloomingburg village</w:t>
            </w:r>
          </w:p>
        </w:tc>
        <w:tc>
          <w:tcPr>
            <w:tcW w:type="dxa" w:w="1517"/>
          </w:tcPr>
          <w:p>
            <w:pPr>
              <w:spacing w:after="0"/>
              <w:jc w:val="left"/>
            </w:pPr>
            <w:r>
              <w:rPr>
                <w:sz w:val="16"/>
              </w:rPr>
              <w:t>390281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Jeffersonville village</w:t>
            </w:r>
          </w:p>
        </w:tc>
        <w:tc>
          <w:tcPr>
            <w:tcW w:type="dxa" w:w="1517"/>
          </w:tcPr>
          <w:p>
            <w:pPr>
              <w:spacing w:after="0"/>
              <w:jc w:val="left"/>
            </w:pPr>
            <w:r>
              <w:rPr>
                <w:sz w:val="16"/>
              </w:rPr>
              <w:t>390165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Milledgeville village</w:t>
            </w:r>
          </w:p>
        </w:tc>
        <w:tc>
          <w:tcPr>
            <w:tcW w:type="dxa" w:w="1517"/>
          </w:tcPr>
          <w:p>
            <w:pPr>
              <w:spacing w:after="0"/>
              <w:jc w:val="left"/>
            </w:pPr>
            <w:r>
              <w:rPr>
                <w:sz w:val="16"/>
              </w:rPr>
              <w:t>390053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New Holland village</w:t>
            </w:r>
          </w:p>
        </w:tc>
        <w:tc>
          <w:tcPr>
            <w:tcW w:type="dxa" w:w="1517"/>
          </w:tcPr>
          <w:p>
            <w:pPr>
              <w:spacing w:after="0"/>
              <w:jc w:val="left"/>
            </w:pPr>
            <w:r>
              <w:rPr>
                <w:sz w:val="16"/>
              </w:rPr>
              <w:t>390448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Octa village</w:t>
            </w:r>
          </w:p>
        </w:tc>
        <w:tc>
          <w:tcPr>
            <w:tcW w:type="dxa" w:w="1517"/>
          </w:tcPr>
          <w:p>
            <w:pPr>
              <w:spacing w:after="0"/>
              <w:jc w:val="left"/>
            </w:pPr>
            <w:r>
              <w:rPr>
                <w:sz w:val="16"/>
              </w:rPr>
              <w:t>390560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Washington Court House city</w:t>
            </w:r>
          </w:p>
        </w:tc>
        <w:tc>
          <w:tcPr>
            <w:tcW w:type="dxa" w:w="1517"/>
          </w:tcPr>
          <w:p>
            <w:pPr>
              <w:spacing w:after="0"/>
              <w:jc w:val="left"/>
            </w:pPr>
            <w:r>
              <w:rPr>
                <w:sz w:val="16"/>
              </w:rPr>
              <w:t>390166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Fayette County, OH: risk-assessment baseline packet, release 2026-10 (data as of 2026-09-30; County FIPS 39047). Automated baseline. </w:t>
      </w:r>
      <w:hyperlink r:id="rId15">
        <w:r>
          <w:rPr>
            <w:color w:val="1F4E99"/>
            <w:sz w:val="17"/>
            <w:u w:val="single"/>
          </w:rPr>
          <w:t>https://hazardplain.org/oh/39047/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OH: Risk-assessment baseline packet</dc:title>
  <dc:subject>Hazard Plain release 2026-10, as of 2026-09-30. Automated baseline</dc:subject>
  <dc:creator>Hazard Plain</dc:creator>
  <cp:keywords>Hazard Plain; hazard mitigation; risk assessment; 39047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