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Fairfield County, OH</w:t>
      </w:r>
    </w:p>
    <w:p>
      <w:pPr>
        <w:spacing w:after="120" w:before="0"/>
      </w:pPr>
      <w:r>
        <w:rPr>
          <w:color w:val="555555"/>
          <w:sz w:val="24"/>
        </w:rPr>
        <w:t>Risk-assessment baseline packet</w:t>
      </w:r>
    </w:p>
    <w:p>
      <w:pPr>
        <w:spacing w:after="120" w:before="0"/>
      </w:pPr>
      <w:r>
        <w:rPr>
          <w:b/>
          <w:sz w:val="18"/>
        </w:rPr>
        <w:t xml:space="preserve">County FIPS: </w:t>
      </w:r>
      <w:r>
        <w:rPr>
          <w:sz w:val="18"/>
        </w:rPr>
        <w:t>39045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2028-01-15. Plan: Fairfield County (FEMA plan 108758), approved 2023-01-16.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2023-01-16: no new hazard declaration and 85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($26,575,575 a year), Tornado ($3,297,928) and Heat Wave ($1,824,136).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2028-01-15</w:t>
      </w:r>
    </w:p>
    <w:p>
      <w:pPr>
        <w:keepNext/>
        <w:spacing w:after="40" w:before="0"/>
      </w:pPr>
      <w:r>
        <w:rPr>
          <w:b/>
        </w:rPr>
        <w:t xml:space="preserve">Plan: </w:t>
      </w:r>
      <w:r>
        <w:rPr/>
        <w:t>Fairfield County (FEMA plan 108758)</w:t>
      </w:r>
    </w:p>
    <w:p>
      <w:pPr>
        <w:keepNext/>
        <w:spacing w:after="40" w:before="0"/>
      </w:pPr>
      <w:r>
        <w:rPr>
          <w:b/>
        </w:rPr>
        <w:t xml:space="preserve">Approved: </w:t>
      </w:r>
      <w:r>
        <w:rPr/>
        <w:t>2023-01-16</w:t>
      </w:r>
    </w:p>
    <w:p>
      <w:pPr>
        <w:keepNext/>
        <w:spacing w:after="40" w:before="0"/>
      </w:pPr>
      <w:r>
        <w:rPr>
          <w:b/>
        </w:rPr>
        <w:t xml:space="preserve">Days to expiry: </w:t>
      </w:r>
      <w:r>
        <w:rPr/>
        <w:t>472</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62"/>
        <w:gridCol w:w="1296"/>
        <w:gridCol w:w="2819"/>
        <w:gridCol w:w="3485"/>
        <w:gridCol w:w="1105"/>
        <w:gridCol w:w="1105"/>
        <w:gridCol w:w="953"/>
        <w:gridCol w:w="1386"/>
      </w:tblGrid>
      <w:tr>
        <w:trPr>
          <w:cantSplit/>
          <w:tblHeader/>
        </w:trPr>
        <w:tc>
          <w:tcPr>
            <w:tcW w:type="dxa" w:w="1962"/>
            <w:shd w:val="clear" w:color="auto" w:fill="E8E8E8"/>
          </w:tcPr>
          <w:p>
            <w:pPr>
              <w:spacing w:after="0"/>
              <w:jc w:val="left"/>
            </w:pPr>
            <w:r>
              <w:rPr>
                <w:b/>
                <w:sz w:val="16"/>
              </w:rPr>
              <w:t>Jurisdiction</w:t>
            </w:r>
          </w:p>
        </w:tc>
        <w:tc>
          <w:tcPr>
            <w:tcW w:type="dxa" w:w="1296"/>
            <w:shd w:val="clear" w:color="auto" w:fill="E8E8E8"/>
          </w:tcPr>
          <w:p>
            <w:pPr>
              <w:spacing w:after="0"/>
              <w:jc w:val="left"/>
            </w:pPr>
            <w:r>
              <w:rPr>
                <w:b/>
                <w:sz w:val="16"/>
              </w:rPr>
              <w:t>Type</w:t>
            </w:r>
          </w:p>
        </w:tc>
        <w:tc>
          <w:tcPr>
            <w:tcW w:type="dxa" w:w="2819"/>
            <w:shd w:val="clear" w:color="auto" w:fill="E8E8E8"/>
          </w:tcPr>
          <w:p>
            <w:pPr>
              <w:spacing w:after="0"/>
              <w:jc w:val="left"/>
            </w:pPr>
            <w:r>
              <w:rPr>
                <w:b/>
                <w:sz w:val="16"/>
              </w:rPr>
              <w:t>Status</w:t>
            </w:r>
          </w:p>
        </w:tc>
        <w:tc>
          <w:tcPr>
            <w:tcW w:type="dxa" w:w="3485"/>
            <w:shd w:val="clear" w:color="auto" w:fill="E8E8E8"/>
          </w:tcPr>
          <w:p>
            <w:pPr>
              <w:spacing w:after="0"/>
              <w:jc w:val="left"/>
            </w:pPr>
            <w:r>
              <w:rPr>
                <w:b/>
                <w:sz w:val="16"/>
              </w:rPr>
              <w:t>Plan</w:t>
            </w:r>
          </w:p>
        </w:tc>
        <w:tc>
          <w:tcPr>
            <w:tcW w:type="dxa" w:w="1105"/>
            <w:shd w:val="clear" w:color="auto" w:fill="E8E8E8"/>
          </w:tcPr>
          <w:p>
            <w:pPr>
              <w:spacing w:after="0"/>
              <w:jc w:val="left"/>
            </w:pPr>
            <w:r>
              <w:rPr>
                <w:b/>
                <w:sz w:val="16"/>
              </w:rPr>
              <w:t>Approved</w:t>
            </w:r>
          </w:p>
        </w:tc>
        <w:tc>
          <w:tcPr>
            <w:tcW w:type="dxa" w:w="1105"/>
            <w:shd w:val="clear" w:color="auto" w:fill="E8E8E8"/>
          </w:tcPr>
          <w:p>
            <w:pPr>
              <w:spacing w:after="0"/>
              <w:jc w:val="left"/>
            </w:pPr>
            <w:r>
              <w:rPr>
                <w:b/>
                <w:sz w:val="16"/>
              </w:rPr>
              <w:t>Expires</w:t>
            </w:r>
          </w:p>
        </w:tc>
        <w:tc>
          <w:tcPr>
            <w:tcW w:type="dxa" w:w="9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6"/>
            <w:shd w:val="clear" w:color="auto" w:fill="E8E8E8"/>
          </w:tcPr>
          <w:p>
            <w:pPr>
              <w:spacing w:after="0"/>
              <w:jc w:val="left"/>
            </w:pPr>
            <w:r>
              <w:rPr>
                <w:b/>
                <w:sz w:val="16"/>
              </w:rPr>
              <w:t>Notes</w:t>
            </w:r>
          </w:p>
        </w:tc>
      </w:tr>
      <w:tr>
        <w:trPr>
          <w:cantSplit/>
        </w:trPr>
        <w:tc>
          <w:tcPr>
            <w:tcW w:type="dxa" w:w="1962"/>
          </w:tcPr>
          <w:p>
            <w:pPr>
              <w:spacing w:after="0"/>
              <w:jc w:val="left"/>
            </w:pPr>
            <w:r>
              <w:rPr>
                <w:sz w:val="16"/>
              </w:rPr>
              <w:t>Fairfield County</w:t>
            </w:r>
          </w:p>
        </w:tc>
        <w:tc>
          <w:tcPr>
            <w:tcW w:type="dxa" w:w="1296"/>
          </w:tcPr>
          <w:p>
            <w:pPr>
              <w:spacing w:after="0"/>
              <w:jc w:val="left"/>
            </w:pPr>
            <w:r>
              <w:rPr>
                <w:sz w:val="16"/>
              </w:rPr>
              <w:t>County</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p>
        </w:tc>
      </w:tr>
      <w:tr>
        <w:trPr>
          <w:cantSplit/>
        </w:trPr>
        <w:tc>
          <w:tcPr>
            <w:tcW w:type="dxa" w:w="1962"/>
          </w:tcPr>
          <w:p>
            <w:pPr>
              <w:spacing w:after="0"/>
              <w:jc w:val="left"/>
            </w:pPr>
            <w:r>
              <w:rPr>
                <w:sz w:val="16"/>
              </w:rPr>
              <w:t>Amanda village</w:t>
            </w:r>
          </w:p>
        </w:tc>
        <w:tc>
          <w:tcPr>
            <w:tcW w:type="dxa" w:w="1296"/>
          </w:tcPr>
          <w:p>
            <w:pPr>
              <w:spacing w:after="0"/>
              <w:jc w:val="left"/>
            </w:pPr>
            <w:r>
              <w:rPr>
                <w:sz w:val="16"/>
              </w:rPr>
              <w:t>Village</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p>
        </w:tc>
      </w:tr>
      <w:tr>
        <w:trPr>
          <w:cantSplit/>
        </w:trPr>
        <w:tc>
          <w:tcPr>
            <w:tcW w:type="dxa" w:w="1962"/>
          </w:tcPr>
          <w:p>
            <w:pPr>
              <w:spacing w:after="0"/>
              <w:jc w:val="left"/>
            </w:pPr>
            <w:r>
              <w:rPr>
                <w:sz w:val="16"/>
              </w:rPr>
              <w:t>Baltimore village</w:t>
            </w:r>
          </w:p>
        </w:tc>
        <w:tc>
          <w:tcPr>
            <w:tcW w:type="dxa" w:w="1296"/>
          </w:tcPr>
          <w:p>
            <w:pPr>
              <w:spacing w:after="0"/>
              <w:jc w:val="left"/>
            </w:pPr>
            <w:r>
              <w:rPr>
                <w:sz w:val="16"/>
              </w:rPr>
              <w:t>Village</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r>
              <w:rPr>
                <w:sz w:val="16"/>
              </w:rPr>
              <w:t>this jurisdiction approved 2024-10-17</w:t>
            </w:r>
          </w:p>
        </w:tc>
      </w:tr>
      <w:tr>
        <w:trPr>
          <w:cantSplit/>
        </w:trPr>
        <w:tc>
          <w:tcPr>
            <w:tcW w:type="dxa" w:w="1962"/>
          </w:tcPr>
          <w:p>
            <w:pPr>
              <w:spacing w:after="0"/>
              <w:jc w:val="left"/>
            </w:pPr>
            <w:r>
              <w:rPr>
                <w:sz w:val="16"/>
              </w:rPr>
              <w:t>Bremen village</w:t>
            </w:r>
          </w:p>
        </w:tc>
        <w:tc>
          <w:tcPr>
            <w:tcW w:type="dxa" w:w="1296"/>
          </w:tcPr>
          <w:p>
            <w:pPr>
              <w:spacing w:after="0"/>
              <w:jc w:val="left"/>
            </w:pPr>
            <w:r>
              <w:rPr>
                <w:sz w:val="16"/>
              </w:rPr>
              <w:t>Village</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p>
        </w:tc>
      </w:tr>
      <w:tr>
        <w:trPr>
          <w:cantSplit/>
        </w:trPr>
        <w:tc>
          <w:tcPr>
            <w:tcW w:type="dxa" w:w="1962"/>
          </w:tcPr>
          <w:p>
            <w:pPr>
              <w:spacing w:after="0"/>
              <w:jc w:val="left"/>
            </w:pPr>
            <w:r>
              <w:rPr>
                <w:sz w:val="16"/>
              </w:rPr>
              <w:t>Carroll village</w:t>
            </w:r>
          </w:p>
        </w:tc>
        <w:tc>
          <w:tcPr>
            <w:tcW w:type="dxa" w:w="1296"/>
          </w:tcPr>
          <w:p>
            <w:pPr>
              <w:spacing w:after="0"/>
              <w:jc w:val="left"/>
            </w:pPr>
            <w:r>
              <w:rPr>
                <w:sz w:val="16"/>
              </w:rPr>
              <w:t>Village</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p>
        </w:tc>
      </w:tr>
      <w:tr>
        <w:trPr>
          <w:cantSplit/>
        </w:trPr>
        <w:tc>
          <w:tcPr>
            <w:tcW w:type="dxa" w:w="1962"/>
          </w:tcPr>
          <w:p>
            <w:pPr>
              <w:spacing w:after="0"/>
              <w:jc w:val="left"/>
            </w:pPr>
            <w:r>
              <w:rPr>
                <w:sz w:val="16"/>
              </w:rPr>
              <w:t>Lancaster city</w:t>
            </w:r>
          </w:p>
        </w:tc>
        <w:tc>
          <w:tcPr>
            <w:tcW w:type="dxa" w:w="1296"/>
          </w:tcPr>
          <w:p>
            <w:pPr>
              <w:spacing w:after="0"/>
              <w:jc w:val="left"/>
            </w:pPr>
            <w:r>
              <w:rPr>
                <w:sz w:val="16"/>
              </w:rPr>
              <w:t>City</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p>
        </w:tc>
      </w:tr>
      <w:tr>
        <w:trPr>
          <w:cantSplit/>
        </w:trPr>
        <w:tc>
          <w:tcPr>
            <w:tcW w:type="dxa" w:w="1962"/>
          </w:tcPr>
          <w:p>
            <w:pPr>
              <w:spacing w:after="0"/>
              <w:jc w:val="left"/>
            </w:pPr>
            <w:r>
              <w:rPr>
                <w:sz w:val="16"/>
              </w:rPr>
              <w:t>Lithopolis village</w:t>
            </w:r>
          </w:p>
        </w:tc>
        <w:tc>
          <w:tcPr>
            <w:tcW w:type="dxa" w:w="1296"/>
          </w:tcPr>
          <w:p>
            <w:pPr>
              <w:spacing w:after="0"/>
              <w:jc w:val="left"/>
            </w:pPr>
            <w:r>
              <w:rPr>
                <w:sz w:val="16"/>
              </w:rPr>
              <w:t>Village</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p>
        </w:tc>
      </w:tr>
      <w:tr>
        <w:trPr>
          <w:cantSplit/>
        </w:trPr>
        <w:tc>
          <w:tcPr>
            <w:tcW w:type="dxa" w:w="1962"/>
          </w:tcPr>
          <w:p>
            <w:pPr>
              <w:spacing w:after="0"/>
              <w:jc w:val="left"/>
            </w:pPr>
            <w:r>
              <w:rPr>
                <w:sz w:val="16"/>
              </w:rPr>
              <w:t>Millersport village</w:t>
            </w:r>
          </w:p>
        </w:tc>
        <w:tc>
          <w:tcPr>
            <w:tcW w:type="dxa" w:w="1296"/>
          </w:tcPr>
          <w:p>
            <w:pPr>
              <w:spacing w:after="0"/>
              <w:jc w:val="left"/>
            </w:pPr>
            <w:r>
              <w:rPr>
                <w:sz w:val="16"/>
              </w:rPr>
              <w:t>Village</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p>
        </w:tc>
      </w:tr>
      <w:tr>
        <w:trPr>
          <w:cantSplit/>
        </w:trPr>
        <w:tc>
          <w:tcPr>
            <w:tcW w:type="dxa" w:w="1962"/>
          </w:tcPr>
          <w:p>
            <w:pPr>
              <w:spacing w:after="0"/>
              <w:jc w:val="left"/>
            </w:pPr>
            <w:r>
              <w:rPr>
                <w:sz w:val="16"/>
              </w:rPr>
              <w:t>Pickerington city</w:t>
            </w:r>
          </w:p>
        </w:tc>
        <w:tc>
          <w:tcPr>
            <w:tcW w:type="dxa" w:w="1296"/>
          </w:tcPr>
          <w:p>
            <w:pPr>
              <w:spacing w:after="0"/>
              <w:jc w:val="left"/>
            </w:pPr>
            <w:r>
              <w:rPr>
                <w:sz w:val="16"/>
              </w:rPr>
              <w:t>City</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r>
              <w:rPr>
                <w:sz w:val="16"/>
              </w:rPr>
              <w:t>this jurisdiction approved 2023-05-29</w:t>
            </w:r>
          </w:p>
        </w:tc>
      </w:tr>
      <w:tr>
        <w:trPr>
          <w:cantSplit/>
        </w:trPr>
        <w:tc>
          <w:tcPr>
            <w:tcW w:type="dxa" w:w="1962"/>
          </w:tcPr>
          <w:p>
            <w:pPr>
              <w:spacing w:after="0"/>
              <w:jc w:val="left"/>
            </w:pPr>
            <w:r>
              <w:rPr>
                <w:sz w:val="16"/>
              </w:rPr>
              <w:t>Pleasantville village</w:t>
            </w:r>
          </w:p>
        </w:tc>
        <w:tc>
          <w:tcPr>
            <w:tcW w:type="dxa" w:w="1296"/>
          </w:tcPr>
          <w:p>
            <w:pPr>
              <w:spacing w:after="0"/>
              <w:jc w:val="left"/>
            </w:pPr>
            <w:r>
              <w:rPr>
                <w:sz w:val="16"/>
              </w:rPr>
              <w:t>Village</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p>
        </w:tc>
      </w:tr>
      <w:tr>
        <w:trPr>
          <w:cantSplit/>
        </w:trPr>
        <w:tc>
          <w:tcPr>
            <w:tcW w:type="dxa" w:w="1962"/>
          </w:tcPr>
          <w:p>
            <w:pPr>
              <w:spacing w:after="0"/>
              <w:jc w:val="left"/>
            </w:pPr>
            <w:r>
              <w:rPr>
                <w:sz w:val="16"/>
              </w:rPr>
              <w:t>Rushville village</w:t>
            </w:r>
          </w:p>
        </w:tc>
        <w:tc>
          <w:tcPr>
            <w:tcW w:type="dxa" w:w="1296"/>
          </w:tcPr>
          <w:p>
            <w:pPr>
              <w:spacing w:after="0"/>
              <w:jc w:val="left"/>
            </w:pPr>
            <w:r>
              <w:rPr>
                <w:sz w:val="16"/>
              </w:rPr>
              <w:t>Village</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r>
              <w:rPr>
                <w:sz w:val="16"/>
              </w:rPr>
              <w:t>this jurisdiction approved 2023-05-29</w:t>
            </w:r>
          </w:p>
        </w:tc>
      </w:tr>
      <w:tr>
        <w:trPr>
          <w:cantSplit/>
        </w:trPr>
        <w:tc>
          <w:tcPr>
            <w:tcW w:type="dxa" w:w="1962"/>
          </w:tcPr>
          <w:p>
            <w:pPr>
              <w:spacing w:after="0"/>
              <w:jc w:val="left"/>
            </w:pPr>
            <w:r>
              <w:rPr>
                <w:sz w:val="16"/>
              </w:rPr>
              <w:t>Stoutsville village</w:t>
            </w:r>
          </w:p>
        </w:tc>
        <w:tc>
          <w:tcPr>
            <w:tcW w:type="dxa" w:w="1296"/>
          </w:tcPr>
          <w:p>
            <w:pPr>
              <w:spacing w:after="0"/>
              <w:jc w:val="left"/>
            </w:pPr>
            <w:r>
              <w:rPr>
                <w:sz w:val="16"/>
              </w:rPr>
              <w:t>Village</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p>
        </w:tc>
      </w:tr>
      <w:tr>
        <w:trPr>
          <w:cantSplit/>
        </w:trPr>
        <w:tc>
          <w:tcPr>
            <w:tcW w:type="dxa" w:w="1962"/>
          </w:tcPr>
          <w:p>
            <w:pPr>
              <w:spacing w:after="0"/>
              <w:jc w:val="left"/>
            </w:pPr>
            <w:r>
              <w:rPr>
                <w:sz w:val="16"/>
              </w:rPr>
              <w:t>Sugar Grove village</w:t>
            </w:r>
          </w:p>
        </w:tc>
        <w:tc>
          <w:tcPr>
            <w:tcW w:type="dxa" w:w="1296"/>
          </w:tcPr>
          <w:p>
            <w:pPr>
              <w:spacing w:after="0"/>
              <w:jc w:val="left"/>
            </w:pPr>
            <w:r>
              <w:rPr>
                <w:sz w:val="16"/>
              </w:rPr>
              <w:t>Village</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r>
              <w:rPr>
                <w:sz w:val="16"/>
              </w:rPr>
              <w:t>this jurisdiction approved 2023-05-29</w:t>
            </w:r>
          </w:p>
        </w:tc>
      </w:tr>
      <w:tr>
        <w:trPr>
          <w:cantSplit/>
        </w:trPr>
        <w:tc>
          <w:tcPr>
            <w:tcW w:type="dxa" w:w="1962"/>
          </w:tcPr>
          <w:p>
            <w:pPr>
              <w:spacing w:after="0"/>
              <w:jc w:val="left"/>
            </w:pPr>
            <w:r>
              <w:rPr>
                <w:sz w:val="16"/>
              </w:rPr>
              <w:t>Thurston village</w:t>
            </w:r>
          </w:p>
        </w:tc>
        <w:tc>
          <w:tcPr>
            <w:tcW w:type="dxa" w:w="1296"/>
          </w:tcPr>
          <w:p>
            <w:pPr>
              <w:spacing w:after="0"/>
              <w:jc w:val="left"/>
            </w:pPr>
            <w:r>
              <w:rPr>
                <w:sz w:val="16"/>
              </w:rPr>
              <w:t>Village</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p>
        </w:tc>
      </w:tr>
      <w:tr>
        <w:trPr>
          <w:cantSplit/>
        </w:trPr>
        <w:tc>
          <w:tcPr>
            <w:tcW w:type="dxa" w:w="1962"/>
          </w:tcPr>
          <w:p>
            <w:pPr>
              <w:spacing w:after="0"/>
              <w:jc w:val="left"/>
            </w:pPr>
            <w:r>
              <w:rPr>
                <w:sz w:val="16"/>
              </w:rPr>
              <w:t>West Rushville village</w:t>
            </w:r>
          </w:p>
        </w:tc>
        <w:tc>
          <w:tcPr>
            <w:tcW w:type="dxa" w:w="1296"/>
          </w:tcPr>
          <w:p>
            <w:pPr>
              <w:spacing w:after="0"/>
              <w:jc w:val="left"/>
            </w:pPr>
            <w:r>
              <w:rPr>
                <w:sz w:val="16"/>
              </w:rPr>
              <w:t>Village</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p>
        </w:tc>
      </w:tr>
      <w:tr>
        <w:trPr>
          <w:cantSplit/>
        </w:trPr>
        <w:tc>
          <w:tcPr>
            <w:tcW w:type="dxa" w:w="1962"/>
          </w:tcPr>
          <w:p>
            <w:pPr>
              <w:spacing w:after="0"/>
              <w:jc w:val="left"/>
            </w:pPr>
            <w:r>
              <w:rPr>
                <w:sz w:val="16"/>
              </w:rPr>
              <w:t>Violet township</w:t>
            </w:r>
          </w:p>
        </w:tc>
        <w:tc>
          <w:tcPr>
            <w:tcW w:type="dxa" w:w="1296"/>
          </w:tcPr>
          <w:p>
            <w:pPr>
              <w:spacing w:after="0"/>
              <w:jc w:val="left"/>
            </w:pPr>
            <w:r>
              <w:rPr>
                <w:sz w:val="16"/>
              </w:rPr>
              <w:t>Township</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r>
              <w:rPr>
                <w:sz w:val="16"/>
              </w:rPr>
              <w:t>this jurisdiction approved 2024-11-18</w:t>
            </w:r>
          </w:p>
        </w:tc>
      </w:tr>
      <w:tr>
        <w:trPr>
          <w:cantSplit/>
        </w:trPr>
        <w:tc>
          <w:tcPr>
            <w:tcW w:type="dxa" w:w="1962"/>
          </w:tcPr>
          <w:p>
            <w:pPr>
              <w:spacing w:after="0"/>
              <w:jc w:val="left"/>
            </w:pPr>
            <w:r>
              <w:rPr>
                <w:sz w:val="16"/>
              </w:rPr>
              <w:t>Hunter's Run Conservation District</w:t>
            </w:r>
          </w:p>
        </w:tc>
        <w:tc>
          <w:tcPr>
            <w:tcW w:type="dxa" w:w="1296"/>
          </w:tcPr>
          <w:p>
            <w:pPr>
              <w:spacing w:after="0"/>
              <w:jc w:val="left"/>
            </w:pPr>
            <w:r>
              <w:rPr>
                <w:sz w:val="16"/>
              </w:rPr>
              <w:t>Conservation District</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p>
        </w:tc>
      </w:tr>
      <w:tr>
        <w:trPr>
          <w:cantSplit/>
        </w:trPr>
        <w:tc>
          <w:tcPr>
            <w:tcW w:type="dxa" w:w="1962"/>
          </w:tcPr>
          <w:p>
            <w:pPr>
              <w:spacing w:after="0"/>
              <w:jc w:val="left"/>
            </w:pPr>
            <w:r>
              <w:rPr>
                <w:sz w:val="16"/>
              </w:rPr>
              <w:t>Rushcreek Conservancy District</w:t>
            </w:r>
          </w:p>
        </w:tc>
        <w:tc>
          <w:tcPr>
            <w:tcW w:type="dxa" w:w="1296"/>
          </w:tcPr>
          <w:p>
            <w:pPr>
              <w:spacing w:after="0"/>
              <w:jc w:val="left"/>
            </w:pPr>
            <w:r>
              <w:rPr>
                <w:sz w:val="16"/>
              </w:rPr>
              <w:t>Conservation District</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p>
        </w:tc>
      </w:tr>
      <w:tr>
        <w:trPr>
          <w:cantSplit/>
        </w:trPr>
        <w:tc>
          <w:tcPr>
            <w:tcW w:type="dxa" w:w="1962"/>
          </w:tcPr>
          <w:p>
            <w:pPr>
              <w:spacing w:after="0"/>
              <w:jc w:val="left"/>
            </w:pPr>
            <w:r>
              <w:rPr>
                <w:sz w:val="16"/>
              </w:rPr>
              <w:t>South Licking Watershed Conservancy District</w:t>
            </w:r>
          </w:p>
        </w:tc>
        <w:tc>
          <w:tcPr>
            <w:tcW w:type="dxa" w:w="1296"/>
          </w:tcPr>
          <w:p>
            <w:pPr>
              <w:spacing w:after="0"/>
              <w:jc w:val="left"/>
            </w:pPr>
            <w:r>
              <w:rPr>
                <w:sz w:val="16"/>
              </w:rPr>
              <w:t>Conservation District</w:t>
            </w:r>
          </w:p>
        </w:tc>
        <w:tc>
          <w:tcPr>
            <w:tcW w:type="dxa" w:w="2819"/>
          </w:tcPr>
          <w:p>
            <w:pPr>
              <w:spacing w:after="0"/>
              <w:jc w:val="left"/>
            </w:pPr>
            <w:r>
              <w:rPr>
                <w:sz w:val="16"/>
              </w:rPr>
              <w:t>Approved, expires 2028-01-15</w:t>
            </w:r>
          </w:p>
        </w:tc>
        <w:tc>
          <w:tcPr>
            <w:tcW w:type="dxa" w:w="3485"/>
          </w:tcPr>
          <w:p>
            <w:pPr>
              <w:spacing w:after="0"/>
              <w:jc w:val="left"/>
            </w:pPr>
            <w:r>
              <w:rPr>
                <w:sz w:val="16"/>
              </w:rPr>
              <w:t>Fairfield County (FEMA plan 108758)</w:t>
            </w:r>
          </w:p>
        </w:tc>
        <w:tc>
          <w:tcPr>
            <w:tcW w:type="dxa" w:w="1105"/>
          </w:tcPr>
          <w:p>
            <w:pPr>
              <w:spacing w:after="0"/>
              <w:jc w:val="left"/>
            </w:pPr>
            <w:r>
              <w:rPr>
                <w:sz w:val="16"/>
              </w:rPr>
              <w:t>2023-01-16</w:t>
            </w:r>
          </w:p>
        </w:tc>
        <w:tc>
          <w:tcPr>
            <w:tcW w:type="dxa" w:w="1105"/>
          </w:tcPr>
          <w:p>
            <w:pPr>
              <w:spacing w:after="0"/>
              <w:jc w:val="left"/>
            </w:pPr>
            <w:r>
              <w:rPr>
                <w:sz w:val="16"/>
              </w:rPr>
              <w:t>2028-01-15</w:t>
            </w:r>
          </w:p>
        </w:tc>
        <w:tc>
          <w:tcPr>
            <w:tcW w:type="dxa" w:w="953"/>
          </w:tcPr>
          <w:p>
            <w:pPr>
              <w:spacing w:after="0"/>
              <w:jc w:val="right"/>
            </w:pPr>
            <w:r>
              <w:rPr>
                <w:sz w:val="16"/>
              </w:rPr>
              <w:t>472</w:t>
            </w:r>
          </w:p>
        </w:tc>
        <w:tc>
          <w:tcPr>
            <w:tcW w:type="dxa" w:w="138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$25,503,353</w:t>
            </w:r>
          </w:p>
        </w:tc>
        <w:tc>
          <w:tcPr>
            <w:tcW w:type="dxa" w:w="1126"/>
          </w:tcPr>
          <w:p>
            <w:pPr>
              <w:spacing w:after="0"/>
              <w:jc w:val="right"/>
            </w:pPr>
            <w:r>
              <w:rPr>
                <w:sz w:val="16"/>
              </w:rPr>
              <w:t>$327</w:t>
            </w:r>
          </w:p>
        </w:tc>
        <w:tc>
          <w:tcPr>
            <w:tcW w:type="dxa" w:w="1505"/>
          </w:tcPr>
          <w:p>
            <w:pPr>
              <w:spacing w:after="0"/>
              <w:jc w:val="right"/>
            </w:pPr>
            <w:r>
              <w:rPr>
                <w:sz w:val="16"/>
              </w:rPr>
              <w:t>$1,071,895</w:t>
            </w:r>
          </w:p>
        </w:tc>
        <w:tc>
          <w:tcPr>
            <w:tcW w:type="dxa" w:w="1166"/>
          </w:tcPr>
          <w:p>
            <w:pPr>
              <w:spacing w:after="0"/>
              <w:jc w:val="right"/>
            </w:pPr>
            <w:r>
              <w:rPr>
                <w:sz w:val="16"/>
              </w:rPr>
              <w:t>$26,575,575</w:t>
            </w:r>
          </w:p>
        </w:tc>
        <w:tc>
          <w:tcPr>
            <w:tcW w:type="dxa" w:w="1601"/>
          </w:tcPr>
          <w:p>
            <w:pPr>
              <w:spacing w:after="0"/>
              <w:jc w:val="right"/>
            </w:pPr>
            <w:r>
              <w:rPr>
                <w:sz w:val="16"/>
              </w:rPr>
              <w:t>92</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$2,323,304</w:t>
            </w:r>
          </w:p>
        </w:tc>
        <w:tc>
          <w:tcPr>
            <w:tcW w:type="dxa" w:w="1126"/>
          </w:tcPr>
          <w:p>
            <w:pPr>
              <w:spacing w:after="0"/>
              <w:jc w:val="right"/>
            </w:pPr>
            <w:r>
              <w:rPr>
                <w:sz w:val="16"/>
              </w:rPr>
              <w:t>$917</w:t>
            </w:r>
          </w:p>
        </w:tc>
        <w:tc>
          <w:tcPr>
            <w:tcW w:type="dxa" w:w="1505"/>
          </w:tcPr>
          <w:p>
            <w:pPr>
              <w:spacing w:after="0"/>
              <w:jc w:val="right"/>
            </w:pPr>
            <w:r>
              <w:rPr>
                <w:sz w:val="16"/>
              </w:rPr>
              <w:t>$973,707</w:t>
            </w:r>
          </w:p>
        </w:tc>
        <w:tc>
          <w:tcPr>
            <w:tcW w:type="dxa" w:w="1166"/>
          </w:tcPr>
          <w:p>
            <w:pPr>
              <w:spacing w:after="0"/>
              <w:jc w:val="right"/>
            </w:pPr>
            <w:r>
              <w:rPr>
                <w:sz w:val="16"/>
              </w:rPr>
              <w:t>$3,297,928</w:t>
            </w:r>
          </w:p>
        </w:tc>
        <w:tc>
          <w:tcPr>
            <w:tcW w:type="dxa" w:w="1601"/>
          </w:tcPr>
          <w:p>
            <w:pPr>
              <w:spacing w:after="0"/>
              <w:jc w:val="right"/>
            </w:pPr>
            <w:r>
              <w:rPr>
                <w:sz w:val="16"/>
              </w:rPr>
              <w:t>14</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Heat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$234</w:t>
            </w:r>
          </w:p>
        </w:tc>
        <w:tc>
          <w:tcPr>
            <w:tcW w:type="dxa" w:w="1126"/>
          </w:tcPr>
          <w:p>
            <w:pPr>
              <w:spacing w:after="0"/>
              <w:jc w:val="right"/>
            </w:pPr>
            <w:r>
              <w:rPr>
                <w:sz w:val="16"/>
              </w:rPr>
              <w:t>$2</w:t>
            </w:r>
          </w:p>
        </w:tc>
        <w:tc>
          <w:tcPr>
            <w:tcW w:type="dxa" w:w="1505"/>
          </w:tcPr>
          <w:p>
            <w:pPr>
              <w:spacing w:after="0"/>
              <w:jc w:val="right"/>
            </w:pPr>
            <w:r>
              <w:rPr>
                <w:sz w:val="16"/>
              </w:rPr>
              <w:t>$1,823,901</w:t>
            </w:r>
          </w:p>
        </w:tc>
        <w:tc>
          <w:tcPr>
            <w:tcW w:type="dxa" w:w="1166"/>
          </w:tcPr>
          <w:p>
            <w:pPr>
              <w:spacing w:after="0"/>
              <w:jc w:val="right"/>
            </w:pPr>
            <w:r>
              <w:rPr>
                <w:sz w:val="16"/>
              </w:rPr>
              <w:t>$1,824,136</w:t>
            </w:r>
          </w:p>
        </w:tc>
        <w:tc>
          <w:tcPr>
            <w:tcW w:type="dxa" w:w="1601"/>
          </w:tcPr>
          <w:p>
            <w:pPr>
              <w:spacing w:after="0"/>
              <w:jc w:val="right"/>
            </w:pPr>
            <w:r>
              <w:rPr>
                <w:sz w:val="16"/>
              </w:rPr>
              <w:t>5</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$712,975</w:t>
            </w:r>
          </w:p>
        </w:tc>
        <w:tc>
          <w:tcPr>
            <w:tcW w:type="dxa" w:w="1126"/>
          </w:tcPr>
          <w:p>
            <w:pPr>
              <w:spacing w:after="0"/>
              <w:jc w:val="right"/>
            </w:pPr>
            <w:r>
              <w:rPr>
                <w:sz w:val="16"/>
              </w:rPr>
              <w:t>$4,070</w:t>
            </w:r>
          </w:p>
        </w:tc>
        <w:tc>
          <w:tcPr>
            <w:tcW w:type="dxa" w:w="1505"/>
          </w:tcPr>
          <w:p>
            <w:pPr>
              <w:spacing w:after="0"/>
              <w:jc w:val="right"/>
            </w:pPr>
            <w:r>
              <w:rPr>
                <w:sz w:val="16"/>
              </w:rPr>
              <w:t>$730,597</w:t>
            </w:r>
          </w:p>
        </w:tc>
        <w:tc>
          <w:tcPr>
            <w:tcW w:type="dxa" w:w="1166"/>
          </w:tcPr>
          <w:p>
            <w:pPr>
              <w:spacing w:after="0"/>
              <w:jc w:val="right"/>
            </w:pPr>
            <w:r>
              <w:rPr>
                <w:sz w:val="16"/>
              </w:rPr>
              <w:t>$1,447,642</w:t>
            </w:r>
          </w:p>
        </w:tc>
        <w:tc>
          <w:tcPr>
            <w:tcW w:type="dxa" w:w="1601"/>
          </w:tcPr>
          <w:p>
            <w:pPr>
              <w:spacing w:after="0"/>
              <w:jc w:val="right"/>
            </w:pPr>
            <w:r>
              <w:rPr>
                <w:sz w:val="16"/>
              </w:rPr>
              <w:t>244</w:t>
            </w:r>
          </w:p>
        </w:tc>
        <w:tc>
          <w:tcPr>
            <w:tcW w:type="dxa" w:w="3065"/>
          </w:tcPr>
          <w:p>
            <w:pPr>
              <w:spacing w:after="0"/>
              <w:jc w:val="left"/>
            </w:pPr>
            <w:r>
              <w:rPr>
                <w:sz w:val="16"/>
              </w:rPr>
              <w:t>Includes 13 High Wind records (a NOAA non-thunderstorm wind type, outside NRI's Strong Wind definition).</w:t>
            </w:r>
          </w:p>
        </w:tc>
      </w:tr>
      <w:tr>
        <w:trPr>
          <w:cantSplit/>
        </w:trPr>
        <w:tc>
          <w:tcPr>
            <w:tcW w:type="dxa" w:w="687"/>
          </w:tcPr>
          <w:p>
            <w:pPr>
              <w:spacing w:after="0"/>
              <w:jc w:val="right"/>
            </w:pPr>
            <w:r>
              <w:rPr>
                <w:sz w:val="16"/>
              </w:rPr>
              <w:t>5</w:t>
            </w:r>
          </w:p>
        </w:tc>
        <w:tc>
          <w:tcPr>
            <w:tcW w:type="dxa" w:w="1037"/>
          </w:tcPr>
          <w:p>
            <w:pPr>
              <w:spacing w:after="0"/>
              <w:jc w:val="left"/>
            </w:pPr>
            <w:r>
              <w:rPr>
                <w:sz w:val="16"/>
              </w:rPr>
              <w:t>Hail</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$1,284,342</w:t>
            </w:r>
          </w:p>
        </w:tc>
        <w:tc>
          <w:tcPr>
            <w:tcW w:type="dxa" w:w="1126"/>
          </w:tcPr>
          <w:p>
            <w:pPr>
              <w:spacing w:after="0"/>
              <w:jc w:val="right"/>
            </w:pPr>
            <w:r>
              <w:rPr>
                <w:sz w:val="16"/>
              </w:rPr>
              <w:t>$3,404</w:t>
            </w:r>
          </w:p>
        </w:tc>
        <w:tc>
          <w:tcPr>
            <w:tcW w:type="dxa" w:w="1505"/>
          </w:tcPr>
          <w:p>
            <w:pPr>
              <w:spacing w:after="0"/>
              <w:jc w:val="right"/>
            </w:pPr>
            <w:r>
              <w:rPr>
                <w:sz w:val="16"/>
              </w:rPr>
              <w:t>$5,175</w:t>
            </w:r>
          </w:p>
        </w:tc>
        <w:tc>
          <w:tcPr>
            <w:tcW w:type="dxa" w:w="1166"/>
          </w:tcPr>
          <w:p>
            <w:pPr>
              <w:spacing w:after="0"/>
              <w:jc w:val="right"/>
            </w:pPr>
            <w:r>
              <w:rPr>
                <w:sz w:val="16"/>
              </w:rPr>
              <w:t>$1,292,920</w:t>
            </w:r>
          </w:p>
        </w:tc>
        <w:tc>
          <w:tcPr>
            <w:tcW w:type="dxa" w:w="1601"/>
          </w:tcPr>
          <w:p>
            <w:pPr>
              <w:spacing w:after="0"/>
              <w:jc w:val="right"/>
            </w:pPr>
            <w:r>
              <w:rPr>
                <w:sz w:val="16"/>
              </w:rPr>
              <w:t>99</w:t>
            </w:r>
          </w:p>
        </w:tc>
        <w:tc>
          <w:tcPr>
            <w:tcW w:type="dxa" w:w="3065"/>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Lightning</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$22,314</w:t>
            </w:r>
          </w:p>
        </w:tc>
        <w:tc>
          <w:tcPr>
            <w:tcW w:type="dxa" w:w="1126"/>
          </w:tcPr>
          <w:p>
            <w:pPr>
              <w:spacing w:after="0"/>
              <w:jc w:val="right"/>
            </w:pPr>
            <w:r>
              <w:rPr>
                <w:sz w:val="16"/>
              </w:rPr>
              <w:t>n/a</w:t>
            </w:r>
          </w:p>
        </w:tc>
        <w:tc>
          <w:tcPr>
            <w:tcW w:type="dxa" w:w="1505"/>
          </w:tcPr>
          <w:p>
            <w:pPr>
              <w:spacing w:after="0"/>
              <w:jc w:val="right"/>
            </w:pPr>
            <w:r>
              <w:rPr>
                <w:sz w:val="16"/>
              </w:rPr>
              <w:t>$971,279</w:t>
            </w:r>
          </w:p>
        </w:tc>
        <w:tc>
          <w:tcPr>
            <w:tcW w:type="dxa" w:w="1166"/>
          </w:tcPr>
          <w:p>
            <w:pPr>
              <w:spacing w:after="0"/>
              <w:jc w:val="right"/>
            </w:pPr>
            <w:r>
              <w:rPr>
                <w:sz w:val="16"/>
              </w:rPr>
              <w:t>$993,593</w:t>
            </w:r>
          </w:p>
        </w:tc>
        <w:tc>
          <w:tcPr>
            <w:tcW w:type="dxa" w:w="1601"/>
          </w:tcPr>
          <w:p>
            <w:pPr>
              <w:spacing w:after="0"/>
              <w:jc w:val="right"/>
            </w:pPr>
            <w:r>
              <w:rPr>
                <w:sz w:val="16"/>
              </w:rPr>
              <w:t>1</w:t>
            </w:r>
          </w:p>
        </w:tc>
        <w:tc>
          <w:tcPr>
            <w:tcW w:type="dxa" w:w="3065"/>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Drought</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$982,339</w:t>
            </w:r>
          </w:p>
        </w:tc>
        <w:tc>
          <w:tcPr>
            <w:tcW w:type="dxa" w:w="1505"/>
          </w:tcPr>
          <w:p>
            <w:pPr>
              <w:spacing w:after="0"/>
              <w:jc w:val="right"/>
            </w:pPr>
            <w:r>
              <w:rPr>
                <w:sz w:val="16"/>
              </w:rPr>
              <w:t>n/a</w:t>
            </w:r>
          </w:p>
        </w:tc>
        <w:tc>
          <w:tcPr>
            <w:tcW w:type="dxa" w:w="1166"/>
          </w:tcPr>
          <w:p>
            <w:pPr>
              <w:spacing w:after="0"/>
              <w:jc w:val="right"/>
            </w:pPr>
            <w:r>
              <w:rPr>
                <w:sz w:val="16"/>
              </w:rPr>
              <w:t>$982,339</w:t>
            </w:r>
          </w:p>
        </w:tc>
        <w:tc>
          <w:tcPr>
            <w:tcW w:type="dxa" w:w="1601"/>
          </w:tcPr>
          <w:p>
            <w:pPr>
              <w:spacing w:after="0"/>
              <w:jc w:val="right"/>
            </w:pPr>
            <w:r>
              <w:rPr>
                <w:sz w:val="16"/>
              </w:rPr>
              <w:t>2</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Ice Storm</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$900,372</w:t>
            </w:r>
          </w:p>
        </w:tc>
        <w:tc>
          <w:tcPr>
            <w:tcW w:type="dxa" w:w="1126"/>
          </w:tcPr>
          <w:p>
            <w:pPr>
              <w:spacing w:after="0"/>
              <w:jc w:val="right"/>
            </w:pPr>
            <w:r>
              <w:rPr>
                <w:sz w:val="16"/>
              </w:rPr>
              <w:t>n/a</w:t>
            </w:r>
          </w:p>
        </w:tc>
        <w:tc>
          <w:tcPr>
            <w:tcW w:type="dxa" w:w="1505"/>
          </w:tcPr>
          <w:p>
            <w:pPr>
              <w:spacing w:after="0"/>
              <w:jc w:val="right"/>
            </w:pPr>
            <w:r>
              <w:rPr>
                <w:sz w:val="16"/>
              </w:rPr>
              <w:t>$75,656</w:t>
            </w:r>
          </w:p>
        </w:tc>
        <w:tc>
          <w:tcPr>
            <w:tcW w:type="dxa" w:w="1166"/>
          </w:tcPr>
          <w:p>
            <w:pPr>
              <w:spacing w:after="0"/>
              <w:jc w:val="right"/>
            </w:pPr>
            <w:r>
              <w:rPr>
                <w:sz w:val="16"/>
              </w:rPr>
              <w:t>$976,028</w:t>
            </w:r>
          </w:p>
        </w:tc>
        <w:tc>
          <w:tcPr>
            <w:tcW w:type="dxa" w:w="1601"/>
          </w:tcPr>
          <w:p>
            <w:pPr>
              <w:spacing w:after="0"/>
              <w:jc w:val="right"/>
            </w:pPr>
            <w:r>
              <w:rPr>
                <w:sz w:val="16"/>
              </w:rPr>
              <w:t>5</w:t>
            </w:r>
          </w:p>
        </w:tc>
        <w:tc>
          <w:tcPr>
            <w:tcW w:type="dxa" w:w="3065"/>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Cold Wave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$9,227</w:t>
            </w:r>
          </w:p>
        </w:tc>
        <w:tc>
          <w:tcPr>
            <w:tcW w:type="dxa" w:w="1126"/>
          </w:tcPr>
          <w:p>
            <w:pPr>
              <w:spacing w:after="0"/>
              <w:jc w:val="right"/>
            </w:pPr>
            <w:r>
              <w:rPr>
                <w:sz w:val="16"/>
              </w:rPr>
              <w:t>$34,082</w:t>
            </w:r>
          </w:p>
        </w:tc>
        <w:tc>
          <w:tcPr>
            <w:tcW w:type="dxa" w:w="1505"/>
          </w:tcPr>
          <w:p>
            <w:pPr>
              <w:spacing w:after="0"/>
              <w:jc w:val="right"/>
            </w:pPr>
            <w:r>
              <w:rPr>
                <w:sz w:val="16"/>
              </w:rPr>
              <w:t>$714,379</w:t>
            </w:r>
          </w:p>
        </w:tc>
        <w:tc>
          <w:tcPr>
            <w:tcW w:type="dxa" w:w="1166"/>
          </w:tcPr>
          <w:p>
            <w:pPr>
              <w:spacing w:after="0"/>
              <w:jc w:val="right"/>
            </w:pPr>
            <w:r>
              <w:rPr>
                <w:sz w:val="16"/>
              </w:rPr>
              <w:t>$757,688</w:t>
            </w:r>
          </w:p>
        </w:tc>
        <w:tc>
          <w:tcPr>
            <w:tcW w:type="dxa" w:w="1601"/>
          </w:tcPr>
          <w:p>
            <w:pPr>
              <w:spacing w:after="0"/>
              <w:jc w:val="right"/>
            </w:pPr>
            <w:r>
              <w:rPr>
                <w:sz w:val="16"/>
              </w:rPr>
              <w:t>4</w:t>
            </w:r>
          </w:p>
        </w:tc>
        <w:tc>
          <w:tcPr>
            <w:tcW w:type="dxa" w:w="3065"/>
          </w:tcPr>
          <w:p>
            <w:pPr>
              <w:spacing w:after="0"/>
              <w:jc w:val="left"/>
            </w:pPr>
            <w:r>
              <w:rPr>
                <w:sz w:val="16"/>
              </w:rPr>
              <w:t>Includes 1 Frost/Freeze record (outside NRI's Cold Wave definition; counted in this table and in B1-d, not in the B1-e descriptor).</w:t>
            </w:r>
          </w:p>
        </w:tc>
      </w:tr>
      <w:tr>
        <w:trPr>
          <w:cantSplit/>
        </w:trPr>
        <w:tc>
          <w:tcPr>
            <w:tcW w:type="dxa" w:w="687"/>
          </w:tcPr>
          <w:p>
            <w:pPr>
              <w:spacing w:after="0"/>
              <w:jc w:val="right"/>
            </w:pPr>
            <w:r>
              <w:rPr>
                <w:sz w:val="16"/>
              </w:rPr>
              <w:t>10</w:t>
            </w:r>
          </w:p>
        </w:tc>
        <w:tc>
          <w:tcPr>
            <w:tcW w:type="dxa" w:w="1037"/>
          </w:tcPr>
          <w:p>
            <w:pPr>
              <w:spacing w:after="0"/>
              <w:jc w:val="left"/>
            </w:pPr>
            <w:r>
              <w:rPr>
                <w:sz w:val="16"/>
              </w:rPr>
              <w:t>Earthquake</w:t>
            </w:r>
          </w:p>
        </w:tc>
        <w:tc>
          <w:tcPr>
            <w:tcW w:type="dxa" w:w="1400"/>
          </w:tcPr>
          <w:p>
            <w:pPr>
              <w:spacing w:after="0"/>
              <w:jc w:val="left"/>
            </w:pPr>
            <w:r>
              <w:rPr>
                <w:sz w:val="16"/>
              </w:rPr>
              <w:t>Very Low</w:t>
            </w:r>
          </w:p>
        </w:tc>
        <w:tc>
          <w:tcPr>
            <w:tcW w:type="dxa" w:w="1400"/>
          </w:tcPr>
          <w:p>
            <w:pPr>
              <w:spacing w:after="0"/>
              <w:jc w:val="left"/>
            </w:pPr>
            <w:r>
              <w:rPr>
                <w:sz w:val="16"/>
              </w:rPr>
              <w:t>Relatively Low</w:t>
            </w:r>
          </w:p>
        </w:tc>
        <w:tc>
          <w:tcPr>
            <w:tcW w:type="dxa" w:w="1126"/>
          </w:tcPr>
          <w:p>
            <w:pPr>
              <w:spacing w:after="0"/>
              <w:jc w:val="right"/>
            </w:pPr>
            <w:r>
              <w:rPr>
                <w:sz w:val="16"/>
              </w:rPr>
              <w:t>$395,637</w:t>
            </w:r>
          </w:p>
        </w:tc>
        <w:tc>
          <w:tcPr>
            <w:tcW w:type="dxa" w:w="1126"/>
          </w:tcPr>
          <w:p>
            <w:pPr>
              <w:spacing w:after="0"/>
              <w:jc w:val="right"/>
            </w:pPr>
            <w:r>
              <w:rPr>
                <w:sz w:val="16"/>
              </w:rPr>
              <w:t>n/a</w:t>
            </w:r>
          </w:p>
        </w:tc>
        <w:tc>
          <w:tcPr>
            <w:tcW w:type="dxa" w:w="1505"/>
          </w:tcPr>
          <w:p>
            <w:pPr>
              <w:spacing w:after="0"/>
              <w:jc w:val="right"/>
            </w:pPr>
            <w:r>
              <w:rPr>
                <w:sz w:val="16"/>
              </w:rPr>
              <w:t>$94,544</w:t>
            </w:r>
          </w:p>
        </w:tc>
        <w:tc>
          <w:tcPr>
            <w:tcW w:type="dxa" w:w="1166"/>
          </w:tcPr>
          <w:p>
            <w:pPr>
              <w:spacing w:after="0"/>
              <w:jc w:val="right"/>
            </w:pPr>
            <w:r>
              <w:rPr>
                <w:sz w:val="16"/>
              </w:rPr>
              <w:t>$490,181</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400"/>
          </w:tcPr>
          <w:p>
            <w:pPr>
              <w:spacing w:after="0"/>
              <w:jc w:val="left"/>
            </w:pPr>
            <w:r>
              <w:rPr>
                <w:sz w:val="16"/>
              </w:rPr>
              <w:t>Relatively Moderate</w:t>
            </w:r>
          </w:p>
        </w:tc>
        <w:tc>
          <w:tcPr>
            <w:tcW w:type="dxa" w:w="1400"/>
          </w:tcPr>
          <w:p>
            <w:pPr>
              <w:spacing w:after="0"/>
              <w:jc w:val="left"/>
            </w:pPr>
            <w:r>
              <w:rPr>
                <w:sz w:val="16"/>
              </w:rPr>
              <w:t>Relatively High</w:t>
            </w:r>
          </w:p>
        </w:tc>
        <w:tc>
          <w:tcPr>
            <w:tcW w:type="dxa" w:w="1126"/>
          </w:tcPr>
          <w:p>
            <w:pPr>
              <w:spacing w:after="0"/>
              <w:jc w:val="right"/>
            </w:pPr>
            <w:r>
              <w:rPr>
                <w:sz w:val="16"/>
              </w:rPr>
              <w:t>$176,421</w:t>
            </w:r>
          </w:p>
        </w:tc>
        <w:tc>
          <w:tcPr>
            <w:tcW w:type="dxa" w:w="1126"/>
          </w:tcPr>
          <w:p>
            <w:pPr>
              <w:spacing w:after="0"/>
              <w:jc w:val="right"/>
            </w:pPr>
            <w:r>
              <w:rPr>
                <w:sz w:val="16"/>
              </w:rPr>
              <w:t>$514</w:t>
            </w:r>
          </w:p>
        </w:tc>
        <w:tc>
          <w:tcPr>
            <w:tcW w:type="dxa" w:w="1505"/>
          </w:tcPr>
          <w:p>
            <w:pPr>
              <w:spacing w:after="0"/>
              <w:jc w:val="right"/>
            </w:pPr>
            <w:r>
              <w:rPr>
                <w:sz w:val="16"/>
              </w:rPr>
              <w:t>$89,818</w:t>
            </w:r>
          </w:p>
        </w:tc>
        <w:tc>
          <w:tcPr>
            <w:tcW w:type="dxa" w:w="1166"/>
          </w:tcPr>
          <w:p>
            <w:pPr>
              <w:spacing w:after="0"/>
              <w:jc w:val="right"/>
            </w:pPr>
            <w:r>
              <w:rPr>
                <w:sz w:val="16"/>
              </w:rPr>
              <w:t>$266,753</w:t>
            </w:r>
          </w:p>
        </w:tc>
        <w:tc>
          <w:tcPr>
            <w:tcW w:type="dxa" w:w="1601"/>
          </w:tcPr>
          <w:p>
            <w:pPr>
              <w:spacing w:after="0"/>
              <w:jc w:val="right"/>
            </w:pPr>
            <w:r>
              <w:rPr>
                <w:sz w:val="16"/>
              </w:rPr>
              <w:t>117</w:t>
            </w:r>
          </w:p>
        </w:tc>
        <w:tc>
          <w:tcPr>
            <w:tcW w:type="dxa" w:w="3065"/>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Landslide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$2,198</w:t>
            </w:r>
          </w:p>
        </w:tc>
        <w:tc>
          <w:tcPr>
            <w:tcW w:type="dxa" w:w="1126"/>
          </w:tcPr>
          <w:p>
            <w:pPr>
              <w:spacing w:after="0"/>
              <w:jc w:val="right"/>
            </w:pPr>
            <w:r>
              <w:rPr>
                <w:sz w:val="16"/>
              </w:rPr>
              <w:t>n/a</w:t>
            </w:r>
          </w:p>
        </w:tc>
        <w:tc>
          <w:tcPr>
            <w:tcW w:type="dxa" w:w="1505"/>
          </w:tcPr>
          <w:p>
            <w:pPr>
              <w:spacing w:after="0"/>
              <w:jc w:val="right"/>
            </w:pPr>
            <w:r>
              <w:rPr>
                <w:sz w:val="16"/>
              </w:rPr>
              <w:t>$45,967</w:t>
            </w:r>
          </w:p>
        </w:tc>
        <w:tc>
          <w:tcPr>
            <w:tcW w:type="dxa" w:w="1166"/>
          </w:tcPr>
          <w:p>
            <w:pPr>
              <w:spacing w:after="0"/>
              <w:jc w:val="right"/>
            </w:pPr>
            <w:r>
              <w:rPr>
                <w:sz w:val="16"/>
              </w:rPr>
              <w:t>$48,165</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13</w:t>
            </w:r>
          </w:p>
        </w:tc>
        <w:tc>
          <w:tcPr>
            <w:tcW w:type="dxa" w:w="1037"/>
          </w:tcPr>
          <w:p>
            <w:pPr>
              <w:spacing w:after="0"/>
              <w:jc w:val="left"/>
            </w:pPr>
            <w:r>
              <w:rPr>
                <w:sz w:val="16"/>
              </w:rPr>
              <w:t>Hurricane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$10,539</w:t>
            </w:r>
          </w:p>
        </w:tc>
        <w:tc>
          <w:tcPr>
            <w:tcW w:type="dxa" w:w="1126"/>
          </w:tcPr>
          <w:p>
            <w:pPr>
              <w:spacing w:after="0"/>
              <w:jc w:val="right"/>
            </w:pPr>
            <w:r>
              <w:rPr>
                <w:sz w:val="16"/>
              </w:rPr>
              <w:t>$5,811</w:t>
            </w:r>
          </w:p>
        </w:tc>
        <w:tc>
          <w:tcPr>
            <w:tcW w:type="dxa" w:w="1505"/>
          </w:tcPr>
          <w:p>
            <w:pPr>
              <w:spacing w:after="0"/>
              <w:jc w:val="right"/>
            </w:pPr>
            <w:r>
              <w:rPr>
                <w:sz w:val="16"/>
              </w:rPr>
              <w:t>$303</w:t>
            </w:r>
          </w:p>
        </w:tc>
        <w:tc>
          <w:tcPr>
            <w:tcW w:type="dxa" w:w="1166"/>
          </w:tcPr>
          <w:p>
            <w:pPr>
              <w:spacing w:after="0"/>
              <w:jc w:val="right"/>
            </w:pPr>
            <w:r>
              <w:rPr>
                <w:sz w:val="16"/>
              </w:rPr>
              <w:t>$16,653</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14</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$11,356</w:t>
            </w:r>
          </w:p>
        </w:tc>
        <w:tc>
          <w:tcPr>
            <w:tcW w:type="dxa" w:w="1126"/>
          </w:tcPr>
          <w:p>
            <w:pPr>
              <w:spacing w:after="0"/>
              <w:jc w:val="right"/>
            </w:pPr>
            <w:r>
              <w:rPr>
                <w:sz w:val="16"/>
              </w:rPr>
              <w:t>$7</w:t>
            </w:r>
          </w:p>
        </w:tc>
        <w:tc>
          <w:tcPr>
            <w:tcW w:type="dxa" w:w="1505"/>
          </w:tcPr>
          <w:p>
            <w:pPr>
              <w:spacing w:after="0"/>
              <w:jc w:val="right"/>
            </w:pPr>
            <w:r>
              <w:rPr>
                <w:sz w:val="16"/>
              </w:rPr>
              <w:t>$2,988</w:t>
            </w:r>
          </w:p>
        </w:tc>
        <w:tc>
          <w:tcPr>
            <w:tcW w:type="dxa" w:w="1166"/>
          </w:tcPr>
          <w:p>
            <w:pPr>
              <w:spacing w:after="0"/>
              <w:jc w:val="right"/>
            </w:pPr>
            <w:r>
              <w:rPr>
                <w:sz w:val="16"/>
              </w:rPr>
              <w:t>$14,351</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316 (Relatively Low, 49.0); tract 313 (Relatively Low, 46.6); tract 320 (Relatively Low, 44.7)</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311 (Very Low, 34.9); tract 302 (Very Low, 34.1); tract 326.02 (Very Low, 33.6)</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312 (Relatively Moderate, 98.6); tract 325.01 (Relatively Moderate, 97.2); tract 311 (Relatively Moderate, 97.1)</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313 (Relatively Moderate, 68.5); tract 330 (Relatively Moderate, 64.0); tract 316 (Relatively Moderate, 63.6)</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325.02 (Relatively Low, 70.9); tract 311 (Relatively Low, 70.6); tract 306.01 (Very Low, 67.2)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316 is Census Tract 316).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839"/>
        <w:gridCol w:w="1698"/>
        <w:gridCol w:w="1876"/>
        <w:gridCol w:w="1580"/>
        <w:gridCol w:w="1629"/>
        <w:gridCol w:w="2127"/>
        <w:gridCol w:w="1554"/>
      </w:tblGrid>
      <w:tr>
        <w:trPr>
          <w:cantSplit/>
          <w:tblHeader/>
        </w:trPr>
        <w:tc>
          <w:tcPr>
            <w:tcW w:type="dxa" w:w="180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6"/>
            <w:shd w:val="clear" w:color="auto" w:fill="E8E8E8"/>
          </w:tcPr>
          <w:p>
            <w:pPr>
              <w:spacing w:after="0"/>
              <w:jc w:val="left"/>
            </w:pPr>
            <w:r>
              <w:rPr>
                <w:b/>
                <w:sz w:val="16"/>
              </w:rPr>
              <w:t>Observed range</w:t>
            </w:r>
          </w:p>
        </w:tc>
        <w:tc>
          <w:tcPr>
            <w:tcW w:type="dxa" w:w="1580"/>
            <w:shd w:val="clear" w:color="auto" w:fill="E8E8E8"/>
          </w:tcPr>
          <w:p>
            <w:pPr>
              <w:spacing w:after="0"/>
              <w:jc w:val="left"/>
            </w:pPr>
            <w:r>
              <w:rPr>
                <w:b/>
                <w:sz w:val="16"/>
              </w:rPr>
              <w:t>Worst recorded event</w:t>
            </w:r>
          </w:p>
        </w:tc>
        <w:tc>
          <w:tcPr>
            <w:tcW w:type="dxa" w:w="1629"/>
            <w:shd w:val="clear" w:color="auto" w:fill="E8E8E8"/>
          </w:tcPr>
          <w:p>
            <w:pPr>
              <w:spacing w:after="0"/>
              <w:jc w:val="left"/>
            </w:pPr>
            <w:r>
              <w:rPr>
                <w:b/>
                <w:sz w:val="16"/>
              </w:rPr>
              <w:t>Most damaging (when different)</w:t>
            </w:r>
          </w:p>
        </w:tc>
        <w:tc>
          <w:tcPr>
            <w:tcW w:type="dxa" w:w="2127"/>
            <w:shd w:val="clear" w:color="auto" w:fill="E8E8E8"/>
          </w:tcPr>
          <w:p>
            <w:pPr>
              <w:spacing w:after="0"/>
              <w:jc w:val="left"/>
            </w:pPr>
            <w:r>
              <w:rPr>
                <w:b/>
                <w:sz w:val="16"/>
              </w:rPr>
              <w:t>How it applies to jurisdictions</w:t>
            </w:r>
          </w:p>
        </w:tc>
        <w:tc>
          <w:tcPr>
            <w:tcW w:type="dxa" w:w="1554"/>
            <w:shd w:val="clear" w:color="auto" w:fill="E8E8E8"/>
          </w:tcPr>
          <w:p>
            <w:pPr>
              <w:spacing w:after="0"/>
              <w:jc w:val="left"/>
            </w:pPr>
            <w:r>
              <w:rPr>
                <w:b/>
                <w:sz w:val="16"/>
              </w:rPr>
              <w:t>Note</w:t>
            </w:r>
          </w:p>
        </w:tc>
      </w:tr>
      <w:tr>
        <w:trPr>
          <w:cantSplit/>
        </w:trPr>
        <w:tc>
          <w:tcPr>
            <w:tcW w:type="dxa" w:w="180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8"/>
          </w:tcPr>
          <w:p>
            <w:pPr>
              <w:spacing w:after="0"/>
              <w:jc w:val="right"/>
            </w:pPr>
            <w:r>
              <w:rPr>
                <w:sz w:val="16"/>
              </w:rPr>
              <w:t>3 records, 1996 to 2022 (3 zone-level)</w:t>
            </w:r>
          </w:p>
        </w:tc>
        <w:tc>
          <w:tcPr>
            <w:tcW w:type="dxa" w:w="1876"/>
          </w:tcPr>
          <w:p>
            <w:pPr>
              <w:spacing w:after="0"/>
              <w:jc w:val="left"/>
            </w:pPr>
            <w:r>
              <w:rPr>
                <w:sz w:val="16"/>
              </w:rPr>
              <w:t>1 day to 5 days (median 3 days); 3 with a recorded value</w:t>
            </w:r>
          </w:p>
        </w:tc>
        <w:tc>
          <w:tcPr>
            <w:tcW w:type="dxa" w:w="1580"/>
          </w:tcPr>
          <w:p>
            <w:pPr>
              <w:spacing w:after="0"/>
              <w:jc w:val="left"/>
            </w:pPr>
            <w:r>
              <w:rPr>
                <w:sz w:val="16"/>
              </w:rPr>
              <w:t>5 consecutive days, 1996-02-01 to 1996-02-05, zone-level</w:t>
            </w:r>
          </w:p>
        </w:tc>
        <w:tc>
          <w:tcPr>
            <w:tcW w:type="dxa" w:w="1629"/>
          </w:tcPr>
          <w:p>
            <w:pPr>
              <w:spacing w:after="0"/>
              <w:jc w:val="left"/>
            </w:pPr>
          </w:p>
        </w:tc>
        <w:tc>
          <w:tcPr>
            <w:tcW w:type="dxa" w:w="2127"/>
          </w:tcPr>
          <w:p>
            <w:pPr>
              <w:spacing w:after="0"/>
              <w:jc w:val="left"/>
            </w:pPr>
            <w:r>
              <w:rPr>
                <w:sz w:val="16"/>
              </w:rPr>
              <w:t>Countywide (zone-level records).</w:t>
            </w:r>
          </w:p>
        </w:tc>
        <w:tc>
          <w:tcPr>
            <w:tcW w:type="dxa" w:w="1554"/>
          </w:tcPr>
          <w:p>
            <w:pPr>
              <w:spacing w:after="0"/>
              <w:jc w:val="left"/>
            </w:pPr>
          </w:p>
        </w:tc>
      </w:tr>
      <w:tr>
        <w:trPr>
          <w:cantSplit/>
        </w:trPr>
        <w:tc>
          <w:tcPr>
            <w:tcW w:type="dxa" w:w="180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8"/>
          </w:tcPr>
          <w:p>
            <w:pPr>
              <w:spacing w:after="0"/>
              <w:jc w:val="right"/>
            </w:pPr>
            <w:r>
              <w:rPr>
                <w:sz w:val="16"/>
              </w:rPr>
              <w:t>1 record, 2007 (1 zone-level)</w:t>
            </w:r>
          </w:p>
        </w:tc>
        <w:tc>
          <w:tcPr>
            <w:tcW w:type="dxa" w:w="1876"/>
          </w:tcPr>
          <w:p>
            <w:pPr>
              <w:spacing w:after="0"/>
              <w:jc w:val="left"/>
            </w:pPr>
          </w:p>
        </w:tc>
        <w:tc>
          <w:tcPr>
            <w:tcW w:type="dxa" w:w="1580"/>
          </w:tcPr>
          <w:p>
            <w:pPr>
              <w:spacing w:after="0"/>
              <w:jc w:val="left"/>
            </w:pPr>
            <w:r>
              <w:rPr>
                <w:sz w:val="16"/>
              </w:rPr>
              <w:t>Frost/Freeze, 2007-04-06, $540,000 crop damage (2007 dollars); NWS zone OHZ065</w:t>
            </w:r>
          </w:p>
        </w:tc>
        <w:tc>
          <w:tcPr>
            <w:tcW w:type="dxa" w:w="1629"/>
          </w:tcPr>
          <w:p>
            <w:pPr>
              <w:spacing w:after="0"/>
              <w:jc w:val="left"/>
            </w:pPr>
          </w:p>
        </w:tc>
        <w:tc>
          <w:tcPr>
            <w:tcW w:type="dxa" w:w="2127"/>
          </w:tcPr>
          <w:p>
            <w:pPr>
              <w:spacing w:after="0"/>
              <w:jc w:val="left"/>
            </w:pPr>
            <w:r>
              <w:rPr>
                <w:sz w:val="16"/>
              </w:rPr>
              <w:t>Countywide (zone-level records).</w:t>
            </w:r>
          </w:p>
        </w:tc>
        <w:tc>
          <w:tcPr>
            <w:tcW w:type="dxa" w:w="1554"/>
          </w:tcPr>
          <w:p>
            <w:pPr>
              <w:spacing w:after="0"/>
              <w:jc w:val="left"/>
            </w:pPr>
          </w:p>
        </w:tc>
      </w:tr>
      <w:tr>
        <w:trPr>
          <w:cantSplit/>
        </w:trPr>
        <w:tc>
          <w:tcPr>
            <w:tcW w:type="dxa" w:w="1809"/>
          </w:tcPr>
          <w:p>
            <w:pPr>
              <w:spacing w:after="0"/>
              <w:jc w:val="left"/>
            </w:pPr>
            <w:r>
              <w:rPr>
                <w:sz w:val="16"/>
              </w:rPr>
              <w:t>Drought</w:t>
            </w:r>
          </w:p>
        </w:tc>
        <w:tc>
          <w:tcPr>
            <w:tcW w:type="dxa" w:w="1839"/>
          </w:tcPr>
          <w:p>
            <w:pPr>
              <w:spacing w:after="0"/>
              <w:jc w:val="left"/>
            </w:pPr>
            <w:r>
              <w:rPr>
                <w:sz w:val="16"/>
              </w:rPr>
              <w:t>U.S. Drought Monitor scale (D0 to D4)</w:t>
            </w:r>
          </w:p>
        </w:tc>
        <w:tc>
          <w:tcPr>
            <w:tcW w:type="dxa" w:w="1698"/>
          </w:tcPr>
          <w:p>
            <w:pPr>
              <w:spacing w:after="0"/>
              <w:jc w:val="right"/>
            </w:pPr>
            <w:r>
              <w:rPr>
                <w:sz w:val="16"/>
              </w:rPr>
              <w:t>2 records, 1999 (2 zone-level)</w:t>
            </w:r>
          </w:p>
        </w:tc>
        <w:tc>
          <w:tcPr>
            <w:tcW w:type="dxa" w:w="1876"/>
          </w:tcPr>
          <w:p>
            <w:pPr>
              <w:spacing w:after="0"/>
              <w:jc w:val="left"/>
            </w:pPr>
            <w:r>
              <w:rPr>
                <w:sz w:val="16"/>
              </w:rPr>
              <w:t>62 days; 1 with a recorded value</w:t>
            </w:r>
          </w:p>
        </w:tc>
        <w:tc>
          <w:tcPr>
            <w:tcW w:type="dxa" w:w="1580"/>
          </w:tcPr>
          <w:p>
            <w:pPr>
              <w:spacing w:after="0"/>
              <w:jc w:val="left"/>
            </w:pPr>
            <w:r>
              <w:rPr>
                <w:sz w:val="16"/>
              </w:rPr>
              <w:t>62 days (2 months), 1999-07-01 to 1999-08-31, a run of 2 consecutive Storm Events drought records, zone-level</w:t>
            </w:r>
          </w:p>
        </w:tc>
        <w:tc>
          <w:tcPr>
            <w:tcW w:type="dxa" w:w="1629"/>
          </w:tcPr>
          <w:p>
            <w:pPr>
              <w:spacing w:after="0"/>
              <w:jc w:val="left"/>
            </w:pPr>
          </w:p>
        </w:tc>
        <w:tc>
          <w:tcPr>
            <w:tcW w:type="dxa" w:w="2127"/>
          </w:tcPr>
          <w:p>
            <w:pPr>
              <w:spacing w:after="0"/>
              <w:jc w:val="left"/>
            </w:pPr>
            <w:r>
              <w:rPr>
                <w:sz w:val="16"/>
              </w:rPr>
              <w:t>Countywide (zone-level records).</w:t>
            </w:r>
          </w:p>
        </w:tc>
        <w:tc>
          <w:tcPr>
            <w:tcW w:type="dxa" w:w="15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839"/>
          </w:tcPr>
          <w:p>
            <w:pPr>
              <w:spacing w:after="0"/>
              <w:jc w:val="left"/>
            </w:pPr>
            <w:r>
              <w:rPr>
                <w:sz w:val="16"/>
              </w:rPr>
              <w:t>Modified Mercalli (local data)</w:t>
            </w:r>
          </w:p>
        </w:tc>
        <w:tc>
          <w:tcPr>
            <w:tcW w:type="dxa" w:w="1698"/>
          </w:tcPr>
          <w:p>
            <w:pPr>
              <w:spacing w:after="0"/>
              <w:jc w:val="right"/>
            </w:pPr>
            <w:r>
              <w:rPr>
                <w:sz w:val="16"/>
              </w:rPr>
              <w:t>0</w:t>
            </w:r>
          </w:p>
        </w:tc>
        <w:tc>
          <w:tcPr>
            <w:tcW w:type="dxa" w:w="1876"/>
          </w:tcPr>
          <w:p>
            <w:pPr>
              <w:spacing w:after="0"/>
              <w:jc w:val="left"/>
            </w:pPr>
          </w:p>
        </w:tc>
        <w:tc>
          <w:tcPr>
            <w:tcW w:type="dxa" w:w="1580"/>
          </w:tcPr>
          <w:p>
            <w:pPr>
              <w:spacing w:after="0"/>
              <w:jc w:val="left"/>
            </w:pPr>
          </w:p>
        </w:tc>
        <w:tc>
          <w:tcPr>
            <w:tcW w:type="dxa" w:w="1629"/>
          </w:tcPr>
          <w:p>
            <w:pPr>
              <w:spacing w:after="0"/>
              <w:jc w:val="left"/>
            </w:pPr>
          </w:p>
        </w:tc>
        <w:tc>
          <w:tcPr>
            <w:tcW w:type="dxa" w:w="2127"/>
          </w:tcPr>
          <w:p>
            <w:pPr>
              <w:spacing w:after="0"/>
              <w:jc w:val="left"/>
            </w:pPr>
          </w:p>
        </w:tc>
        <w:tc>
          <w:tcPr>
            <w:tcW w:type="dxa" w:w="1554"/>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839"/>
          </w:tcPr>
          <w:p>
            <w:pPr>
              <w:spacing w:after="0"/>
              <w:jc w:val="left"/>
            </w:pPr>
            <w:r>
              <w:rPr>
                <w:sz w:val="16"/>
              </w:rPr>
              <w:t>hail size (inches)</w:t>
            </w:r>
          </w:p>
        </w:tc>
        <w:tc>
          <w:tcPr>
            <w:tcW w:type="dxa" w:w="1698"/>
          </w:tcPr>
          <w:p>
            <w:pPr>
              <w:spacing w:after="0"/>
              <w:jc w:val="right"/>
            </w:pPr>
            <w:r>
              <w:rPr>
                <w:sz w:val="16"/>
              </w:rPr>
              <w:t>114 records, 1961 to 2026</w:t>
            </w:r>
          </w:p>
        </w:tc>
        <w:tc>
          <w:tcPr>
            <w:tcW w:type="dxa" w:w="1876"/>
          </w:tcPr>
          <w:p>
            <w:pPr>
              <w:spacing w:after="0"/>
              <w:jc w:val="left"/>
            </w:pPr>
            <w:r>
              <w:rPr>
                <w:sz w:val="16"/>
              </w:rPr>
              <w:t>0.75 in to 2.75 in (median 0.88 in); 114 with a recorded value</w:t>
            </w:r>
          </w:p>
        </w:tc>
        <w:tc>
          <w:tcPr>
            <w:tcW w:type="dxa" w:w="1580"/>
          </w:tcPr>
          <w:p>
            <w:pPr>
              <w:spacing w:after="0"/>
              <w:jc w:val="left"/>
            </w:pPr>
            <w:r>
              <w:rPr>
                <w:sz w:val="16"/>
              </w:rPr>
              <w:t>2.75 in hail, 1980-05-11</w:t>
            </w:r>
          </w:p>
        </w:tc>
        <w:tc>
          <w:tcPr>
            <w:tcW w:type="dxa" w:w="1629"/>
          </w:tcPr>
          <w:p>
            <w:pPr>
              <w:spacing w:after="0"/>
              <w:jc w:val="left"/>
            </w:pPr>
            <w:r>
              <w:rPr>
                <w:sz w:val="16"/>
              </w:rPr>
              <w:t>Hail, 2022-05-03, $200,000 property; $0 crops (2022 dollars)</w:t>
            </w:r>
          </w:p>
        </w:tc>
        <w:tc>
          <w:tcPr>
            <w:tcW w:type="dxa" w:w="2127"/>
          </w:tcPr>
          <w:p>
            <w:pPr>
              <w:spacing w:after="0"/>
              <w:jc w:val="left"/>
            </w:pPr>
            <w:r>
              <w:rPr>
                <w:sz w:val="16"/>
              </w:rPr>
              <w:t>Event records naming jurisdictions in the plan: Lancaster city (32 records), Baltimore village (16 records), Pickerington city (11 records), Carroll village (5 records), Stoutsville village (4 records), Sugar Grove village (4 records), Amanda village (3 records), Millersport village (2 records), Rushville village (2 records), Bremen village (1 record); and 2 more jurisdictions (see the Excel file).</w:t>
            </w:r>
          </w:p>
        </w:tc>
        <w:tc>
          <w:tcPr>
            <w:tcW w:type="dxa" w:w="1554"/>
          </w:tcPr>
          <w:p>
            <w:pPr>
              <w:spacing w:after="0"/>
              <w:jc w:val="left"/>
            </w:pPr>
          </w:p>
        </w:tc>
      </w:tr>
      <w:tr>
        <w:trPr>
          <w:cantSplit/>
        </w:trPr>
        <w:tc>
          <w:tcPr>
            <w:tcW w:type="dxa" w:w="180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8"/>
          </w:tcPr>
          <w:p>
            <w:pPr>
              <w:spacing w:after="0"/>
              <w:jc w:val="right"/>
            </w:pPr>
            <w:r>
              <w:rPr>
                <w:sz w:val="16"/>
              </w:rPr>
              <w:t>5 records, 1999 to 2019 (5 zone-level)</w:t>
            </w:r>
          </w:p>
        </w:tc>
        <w:tc>
          <w:tcPr>
            <w:tcW w:type="dxa" w:w="1876"/>
          </w:tcPr>
          <w:p>
            <w:pPr>
              <w:spacing w:after="0"/>
              <w:jc w:val="left"/>
            </w:pPr>
            <w:r>
              <w:rPr>
                <w:sz w:val="16"/>
              </w:rPr>
              <w:t>2 days to 12 days (median 10 days); 3 with a recorded value</w:t>
            </w:r>
          </w:p>
        </w:tc>
        <w:tc>
          <w:tcPr>
            <w:tcW w:type="dxa" w:w="1580"/>
          </w:tcPr>
          <w:p>
            <w:pPr>
              <w:spacing w:after="0"/>
              <w:jc w:val="left"/>
            </w:pPr>
            <w:r>
              <w:rPr>
                <w:sz w:val="16"/>
              </w:rPr>
              <w:t>12 consecutive days, 1999-07-20 to 1999-07-31, zone-level</w:t>
            </w:r>
          </w:p>
        </w:tc>
        <w:tc>
          <w:tcPr>
            <w:tcW w:type="dxa" w:w="1629"/>
          </w:tcPr>
          <w:p>
            <w:pPr>
              <w:spacing w:after="0"/>
              <w:jc w:val="left"/>
            </w:pPr>
          </w:p>
        </w:tc>
        <w:tc>
          <w:tcPr>
            <w:tcW w:type="dxa" w:w="2127"/>
          </w:tcPr>
          <w:p>
            <w:pPr>
              <w:spacing w:after="0"/>
              <w:jc w:val="left"/>
            </w:pPr>
            <w:r>
              <w:rPr>
                <w:sz w:val="16"/>
              </w:rPr>
              <w:t>Countywide (zone-level records).</w:t>
            </w:r>
          </w:p>
        </w:tc>
        <w:tc>
          <w:tcPr>
            <w:tcW w:type="dxa" w:w="1554"/>
          </w:tcPr>
          <w:p>
            <w:pPr>
              <w:spacing w:after="0"/>
              <w:jc w:val="left"/>
            </w:pPr>
          </w:p>
        </w:tc>
      </w:tr>
      <w:tr>
        <w:trPr>
          <w:cantSplit/>
        </w:trPr>
        <w:tc>
          <w:tcPr>
            <w:tcW w:type="dxa" w:w="1809"/>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8"/>
          </w:tcPr>
          <w:p>
            <w:pPr>
              <w:spacing w:after="0"/>
              <w:jc w:val="right"/>
            </w:pPr>
            <w:r>
              <w:rPr>
                <w:sz w:val="16"/>
              </w:rPr>
              <w:t>0</w:t>
            </w:r>
          </w:p>
        </w:tc>
        <w:tc>
          <w:tcPr>
            <w:tcW w:type="dxa" w:w="1876"/>
          </w:tcPr>
          <w:p>
            <w:pPr>
              <w:spacing w:after="0"/>
              <w:jc w:val="left"/>
            </w:pPr>
          </w:p>
        </w:tc>
        <w:tc>
          <w:tcPr>
            <w:tcW w:type="dxa" w:w="1580"/>
          </w:tcPr>
          <w:p>
            <w:pPr>
              <w:spacing w:after="0"/>
              <w:jc w:val="left"/>
            </w:pPr>
          </w:p>
        </w:tc>
        <w:tc>
          <w:tcPr>
            <w:tcW w:type="dxa" w:w="1629"/>
          </w:tcPr>
          <w:p>
            <w:pPr>
              <w:spacing w:after="0"/>
              <w:jc w:val="left"/>
            </w:pPr>
          </w:p>
        </w:tc>
        <w:tc>
          <w:tcPr>
            <w:tcW w:type="dxa" w:w="2127"/>
          </w:tcPr>
          <w:p>
            <w:pPr>
              <w:spacing w:after="0"/>
              <w:jc w:val="left"/>
            </w:pPr>
          </w:p>
        </w:tc>
        <w:tc>
          <w:tcPr>
            <w:tcW w:type="dxa" w:w="15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839"/>
          </w:tcPr>
          <w:p>
            <w:pPr>
              <w:spacing w:after="0"/>
              <w:jc w:val="left"/>
            </w:pPr>
            <w:r>
              <w:rPr>
                <w:sz w:val="16"/>
              </w:rPr>
              <w:t>Sperry-Piltz ice scale (local data)</w:t>
            </w:r>
          </w:p>
        </w:tc>
        <w:tc>
          <w:tcPr>
            <w:tcW w:type="dxa" w:w="1698"/>
          </w:tcPr>
          <w:p>
            <w:pPr>
              <w:spacing w:after="0"/>
              <w:jc w:val="right"/>
            </w:pPr>
            <w:r>
              <w:rPr>
                <w:sz w:val="16"/>
              </w:rPr>
              <w:t>5 records, 1996 to 2011 (5 zone-level)</w:t>
            </w:r>
          </w:p>
        </w:tc>
        <w:tc>
          <w:tcPr>
            <w:tcW w:type="dxa" w:w="1876"/>
          </w:tcPr>
          <w:p>
            <w:pPr>
              <w:spacing w:after="0"/>
              <w:jc w:val="left"/>
            </w:pPr>
          </w:p>
        </w:tc>
        <w:tc>
          <w:tcPr>
            <w:tcW w:type="dxa" w:w="1580"/>
          </w:tcPr>
          <w:p>
            <w:pPr>
              <w:spacing w:after="0"/>
              <w:jc w:val="left"/>
            </w:pPr>
            <w:r>
              <w:rPr>
                <w:sz w:val="16"/>
              </w:rPr>
              <w:t>No damage reported in 5 records.</w:t>
            </w:r>
          </w:p>
        </w:tc>
        <w:tc>
          <w:tcPr>
            <w:tcW w:type="dxa" w:w="1629"/>
          </w:tcPr>
          <w:p>
            <w:pPr>
              <w:spacing w:after="0"/>
              <w:jc w:val="left"/>
            </w:pPr>
          </w:p>
        </w:tc>
        <w:tc>
          <w:tcPr>
            <w:tcW w:type="dxa" w:w="2127"/>
          </w:tcPr>
          <w:p>
            <w:pPr>
              <w:spacing w:after="0"/>
              <w:jc w:val="left"/>
            </w:pPr>
            <w:r>
              <w:rPr>
                <w:sz w:val="16"/>
              </w:rPr>
              <w:t>Countywide (zone-level records).</w:t>
            </w:r>
          </w:p>
        </w:tc>
        <w:tc>
          <w:tcPr>
            <w:tcW w:type="dxa" w:w="1554"/>
          </w:tcPr>
          <w:p>
            <w:pPr>
              <w:spacing w:after="0"/>
              <w:jc w:val="left"/>
            </w:pPr>
          </w:p>
        </w:tc>
      </w:tr>
      <w:tr>
        <w:trPr>
          <w:cantSplit/>
        </w:trPr>
        <w:tc>
          <w:tcPr>
            <w:tcW w:type="dxa" w:w="180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8"/>
          </w:tcPr>
          <w:p>
            <w:pPr>
              <w:spacing w:after="0"/>
              <w:jc w:val="right"/>
            </w:pPr>
            <w:r>
              <w:rPr>
                <w:sz w:val="16"/>
              </w:rPr>
              <w:t>92 records, 1996 to 2026 (12 zone-level)</w:t>
            </w:r>
          </w:p>
        </w:tc>
        <w:tc>
          <w:tcPr>
            <w:tcW w:type="dxa" w:w="1876"/>
          </w:tcPr>
          <w:p>
            <w:pPr>
              <w:spacing w:after="0"/>
              <w:jc w:val="left"/>
            </w:pPr>
          </w:p>
        </w:tc>
        <w:tc>
          <w:tcPr>
            <w:tcW w:type="dxa" w:w="1580"/>
          </w:tcPr>
          <w:p>
            <w:pPr>
              <w:spacing w:after="0"/>
              <w:jc w:val="left"/>
            </w:pPr>
            <w:r>
              <w:rPr>
                <w:sz w:val="16"/>
              </w:rPr>
              <w:t>Flash Flood, 1996-05-08, $1,000,000 property; crops not reported (1996 dollars)</w:t>
            </w:r>
          </w:p>
        </w:tc>
        <w:tc>
          <w:tcPr>
            <w:tcW w:type="dxa" w:w="1629"/>
          </w:tcPr>
          <w:p>
            <w:pPr>
              <w:spacing w:after="0"/>
              <w:jc w:val="left"/>
            </w:pPr>
          </w:p>
        </w:tc>
        <w:tc>
          <w:tcPr>
            <w:tcW w:type="dxa" w:w="2127"/>
          </w:tcPr>
          <w:p>
            <w:pPr>
              <w:spacing w:after="0"/>
              <w:jc w:val="left"/>
            </w:pPr>
            <w:r>
              <w:rPr>
                <w:sz w:val="16"/>
              </w:rPr>
              <w:t>Event records naming jurisdictions in the plan: Lancaster city (16 records), Bremen village (5 records), Millersport village (5 records), Amanda village (4 records), Stoutsville village (4 records), Lithopolis village (2 records), Pickerington city (2 records), Thurston village (2 records), Pleasantville village (1 record), Rushville village (1 record); and 2 more jurisdictions (see the Excel file). Zone-level records (12) apply countywide.</w:t>
            </w:r>
          </w:p>
        </w:tc>
        <w:tc>
          <w:tcPr>
            <w:tcW w:type="dxa" w:w="15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80"/>
          </w:tcPr>
          <w:p>
            <w:pPr>
              <w:spacing w:after="0"/>
              <w:jc w:val="left"/>
            </w:pPr>
          </w:p>
        </w:tc>
        <w:tc>
          <w:tcPr>
            <w:tcW w:type="dxa" w:w="1629"/>
          </w:tcPr>
          <w:p>
            <w:pPr>
              <w:spacing w:after="0"/>
              <w:jc w:val="left"/>
            </w:pPr>
          </w:p>
        </w:tc>
        <w:tc>
          <w:tcPr>
            <w:tcW w:type="dxa" w:w="2127"/>
          </w:tcPr>
          <w:p>
            <w:pPr>
              <w:spacing w:after="0"/>
              <w:jc w:val="left"/>
            </w:pPr>
          </w:p>
        </w:tc>
        <w:tc>
          <w:tcPr>
            <w:tcW w:type="dxa" w:w="1554"/>
          </w:tcPr>
          <w:p>
            <w:pPr>
              <w:spacing w:after="0"/>
              <w:jc w:val="left"/>
            </w:pPr>
          </w:p>
        </w:tc>
      </w:tr>
      <w:tr>
        <w:trPr>
          <w:cantSplit/>
        </w:trPr>
        <w:tc>
          <w:tcPr>
            <w:tcW w:type="dxa" w:w="180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8"/>
          </w:tcPr>
          <w:p>
            <w:pPr>
              <w:spacing w:after="0"/>
              <w:jc w:val="right"/>
            </w:pPr>
            <w:r>
              <w:rPr>
                <w:sz w:val="16"/>
              </w:rPr>
              <w:t>1 record, 2017</w:t>
            </w:r>
          </w:p>
        </w:tc>
        <w:tc>
          <w:tcPr>
            <w:tcW w:type="dxa" w:w="1876"/>
          </w:tcPr>
          <w:p>
            <w:pPr>
              <w:spacing w:after="0"/>
              <w:jc w:val="left"/>
            </w:pPr>
          </w:p>
        </w:tc>
        <w:tc>
          <w:tcPr>
            <w:tcW w:type="dxa" w:w="1580"/>
          </w:tcPr>
          <w:p>
            <w:pPr>
              <w:spacing w:after="0"/>
              <w:jc w:val="left"/>
            </w:pPr>
            <w:r>
              <w:rPr>
                <w:sz w:val="16"/>
              </w:rPr>
              <w:t>Lightning, 2017-07-22, $0 property; $0 crops (2017 dollars), 1 direct injury</w:t>
            </w:r>
          </w:p>
        </w:tc>
        <w:tc>
          <w:tcPr>
            <w:tcW w:type="dxa" w:w="1629"/>
          </w:tcPr>
          <w:p>
            <w:pPr>
              <w:spacing w:after="0"/>
              <w:jc w:val="left"/>
            </w:pPr>
          </w:p>
        </w:tc>
        <w:tc>
          <w:tcPr>
            <w:tcW w:type="dxa" w:w="2127"/>
          </w:tcPr>
          <w:p>
            <w:pPr>
              <w:spacing w:after="0"/>
              <w:jc w:val="left"/>
            </w:pPr>
            <w:r>
              <w:rPr>
                <w:sz w:val="16"/>
              </w:rPr>
              <w:t>Event records naming jurisdictions in the plan: Lancaster city (1 record).</w:t>
            </w:r>
          </w:p>
        </w:tc>
        <w:tc>
          <w:tcPr>
            <w:tcW w:type="dxa" w:w="1554"/>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8"/>
          </w:tcPr>
          <w:p>
            <w:pPr>
              <w:spacing w:after="0"/>
              <w:jc w:val="right"/>
            </w:pPr>
            <w:r>
              <w:rPr>
                <w:sz w:val="16"/>
              </w:rPr>
              <w:t>13 records, 2000 to 2026 (13 zone-level)</w:t>
            </w:r>
          </w:p>
        </w:tc>
        <w:tc>
          <w:tcPr>
            <w:tcW w:type="dxa" w:w="1876"/>
          </w:tcPr>
          <w:p>
            <w:pPr>
              <w:spacing w:after="0"/>
              <w:jc w:val="left"/>
            </w:pPr>
            <w:r>
              <w:rPr>
                <w:sz w:val="16"/>
              </w:rPr>
              <w:t>41 kt (47 mph) to 58 kt (67 mph) (median 51 kt (59 mph)); 13 with a recorded value</w:t>
            </w:r>
          </w:p>
        </w:tc>
        <w:tc>
          <w:tcPr>
            <w:tcW w:type="dxa" w:w="1580"/>
          </w:tcPr>
          <w:p>
            <w:pPr>
              <w:spacing w:after="0"/>
              <w:jc w:val="left"/>
            </w:pPr>
            <w:r>
              <w:rPr>
                <w:sz w:val="16"/>
              </w:rPr>
              <w:t>58 kt (67 mph) measured, High Wind, 2000-12-11; NWS zone OHZ065</w:t>
            </w:r>
          </w:p>
        </w:tc>
        <w:tc>
          <w:tcPr>
            <w:tcW w:type="dxa" w:w="1629"/>
          </w:tcPr>
          <w:p>
            <w:pPr>
              <w:spacing w:after="0"/>
              <w:jc w:val="left"/>
            </w:pPr>
            <w:r>
              <w:rPr>
                <w:sz w:val="16"/>
              </w:rPr>
              <w:t>High Wind, 2008-09-14, $16,500,000 property; crops not reported (zone total, 2008 dollars)</w:t>
            </w:r>
          </w:p>
        </w:tc>
        <w:tc>
          <w:tcPr>
            <w:tcW w:type="dxa" w:w="2127"/>
          </w:tcPr>
          <w:p>
            <w:pPr>
              <w:spacing w:after="0"/>
              <w:jc w:val="left"/>
            </w:pPr>
            <w:r>
              <w:rPr>
                <w:sz w:val="16"/>
              </w:rPr>
              <w:t>Countywide (zone-level records).</w:t>
            </w:r>
          </w:p>
        </w:tc>
        <w:tc>
          <w:tcPr>
            <w:tcW w:type="dxa" w:w="1554"/>
          </w:tcPr>
          <w:p>
            <w:pPr>
              <w:spacing w:after="0"/>
              <w:jc w:val="left"/>
            </w:pPr>
          </w:p>
        </w:tc>
      </w:tr>
      <w:tr>
        <w:trPr>
          <w:cantSplit/>
        </w:trPr>
        <w:tc>
          <w:tcPr>
            <w:tcW w:type="dxa" w:w="1809"/>
          </w:tcPr>
          <w:p>
            <w:pPr>
              <w:spacing w:after="0"/>
              <w:jc w:val="left"/>
            </w:pPr>
            <w:r>
              <w:rPr>
                <w:sz w:val="16"/>
              </w:rPr>
              <w:t>Thunderstorm Wind</w:t>
            </w:r>
          </w:p>
        </w:tc>
        <w:tc>
          <w:tcPr>
            <w:tcW w:type="dxa" w:w="1839"/>
          </w:tcPr>
          <w:p>
            <w:pPr>
              <w:spacing w:after="0"/>
              <w:jc w:val="left"/>
            </w:pPr>
            <w:r>
              <w:rPr>
                <w:sz w:val="16"/>
              </w:rPr>
              <w:t>wind speed (kt and mph)</w:t>
            </w:r>
          </w:p>
        </w:tc>
        <w:tc>
          <w:tcPr>
            <w:tcW w:type="dxa" w:w="1698"/>
          </w:tcPr>
          <w:p>
            <w:pPr>
              <w:spacing w:after="0"/>
              <w:jc w:val="right"/>
            </w:pPr>
            <w:r>
              <w:rPr>
                <w:sz w:val="16"/>
              </w:rPr>
              <w:t>284 records, 1968 to 2026</w:t>
            </w:r>
          </w:p>
        </w:tc>
        <w:tc>
          <w:tcPr>
            <w:tcW w:type="dxa" w:w="1876"/>
          </w:tcPr>
          <w:p>
            <w:pPr>
              <w:spacing w:after="0"/>
              <w:jc w:val="left"/>
            </w:pPr>
            <w:r>
              <w:rPr>
                <w:sz w:val="16"/>
              </w:rPr>
              <w:t>40 kt (46 mph) to 70 kt (81 mph) (median 50 kt (58 mph)); 235 with a recorded value</w:t>
            </w:r>
          </w:p>
        </w:tc>
        <w:tc>
          <w:tcPr>
            <w:tcW w:type="dxa" w:w="1580"/>
          </w:tcPr>
          <w:p>
            <w:pPr>
              <w:spacing w:after="0"/>
              <w:jc w:val="left"/>
            </w:pPr>
            <w:r>
              <w:rPr>
                <w:sz w:val="16"/>
              </w:rPr>
              <w:t>70 kt (81 mph) measured gust, Thunderstorm Wind, 2012-06-29</w:t>
            </w:r>
          </w:p>
        </w:tc>
        <w:tc>
          <w:tcPr>
            <w:tcW w:type="dxa" w:w="1629"/>
          </w:tcPr>
          <w:p>
            <w:pPr>
              <w:spacing w:after="0"/>
              <w:jc w:val="left"/>
            </w:pPr>
            <w:r>
              <w:rPr>
                <w:sz w:val="16"/>
              </w:rPr>
              <w:t>Thunderstorm Wind, 1994-06-21, $500,000 property; crops not recorded (1994 dollars)</w:t>
            </w:r>
          </w:p>
        </w:tc>
        <w:tc>
          <w:tcPr>
            <w:tcW w:type="dxa" w:w="2127"/>
          </w:tcPr>
          <w:p>
            <w:pPr>
              <w:spacing w:after="0"/>
              <w:jc w:val="left"/>
            </w:pPr>
            <w:r>
              <w:rPr>
                <w:sz w:val="16"/>
              </w:rPr>
              <w:t>Event records naming jurisdictions in the plan: Lancaster city (49 records), Baltimore village (24 records), Bremen village (17 records), Millersport village (16 records), Sugar Grove village (16 records), Pickerington city (13 records), Amanda village (9 records), Pleasantville village (8 records), Rushville village (5 records), Stoutsville village (5 records); and 4 more jurisdictions (see the Excel file).</w:t>
            </w:r>
          </w:p>
        </w:tc>
        <w:tc>
          <w:tcPr>
            <w:tcW w:type="dxa" w:w="1554"/>
          </w:tcPr>
          <w:p>
            <w:pPr>
              <w:spacing w:after="0"/>
              <w:jc w:val="left"/>
            </w:pPr>
          </w:p>
        </w:tc>
      </w:tr>
      <w:tr>
        <w:trPr>
          <w:cantSplit/>
        </w:trPr>
        <w:tc>
          <w:tcPr>
            <w:tcW w:type="dxa" w:w="180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8"/>
          </w:tcPr>
          <w:p>
            <w:pPr>
              <w:spacing w:after="0"/>
              <w:jc w:val="right"/>
            </w:pPr>
            <w:r>
              <w:rPr>
                <w:sz w:val="16"/>
              </w:rPr>
              <w:t>24 records, 1963 to 2024</w:t>
            </w:r>
          </w:p>
        </w:tc>
        <w:tc>
          <w:tcPr>
            <w:tcW w:type="dxa" w:w="1876"/>
          </w:tcPr>
          <w:p>
            <w:pPr>
              <w:spacing w:after="0"/>
              <w:jc w:val="left"/>
            </w:pPr>
            <w:r>
              <w:rPr>
                <w:sz w:val="16"/>
              </w:rPr>
              <w:t>F/EF0 to F/EF3 (median F/EF1); 24 with a recorded value</w:t>
            </w:r>
          </w:p>
        </w:tc>
        <w:tc>
          <w:tcPr>
            <w:tcW w:type="dxa" w:w="1580"/>
          </w:tcPr>
          <w:p>
            <w:pPr>
              <w:spacing w:after="0"/>
              <w:jc w:val="left"/>
            </w:pPr>
            <w:r>
              <w:rPr>
                <w:sz w:val="16"/>
              </w:rPr>
              <w:t>F3 tornado, 1973-05-10, 15.8 mi path length (whole path, pre-1996), 300 yd wide, $2,500 property; crops not recorded (1973 dollars)</w:t>
            </w:r>
          </w:p>
        </w:tc>
        <w:tc>
          <w:tcPr>
            <w:tcW w:type="dxa" w:w="1629"/>
          </w:tcPr>
          <w:p>
            <w:pPr>
              <w:spacing w:after="0"/>
              <w:jc w:val="left"/>
            </w:pPr>
            <w:r>
              <w:rPr>
                <w:sz w:val="16"/>
              </w:rPr>
              <w:t>Tornado, 1973-12-26, $250,000 property; crops not recorded (1973 dollars)</w:t>
            </w:r>
          </w:p>
        </w:tc>
        <w:tc>
          <w:tcPr>
            <w:tcW w:type="dxa" w:w="2127"/>
          </w:tcPr>
          <w:p>
            <w:pPr>
              <w:spacing w:after="0"/>
              <w:jc w:val="left"/>
            </w:pPr>
            <w:r>
              <w:rPr>
                <w:sz w:val="16"/>
              </w:rPr>
              <w:t>Event records naming jurisdictions in the plan: Bremen village (2 records), Lancaster city (2 records), Stoutsville village (2 records), Thurston village (2 records), Baltimore village (1 record), Pleasantville village (1 record), Rushville village (1 record), West Rushville village (1 record).</w:t>
            </w:r>
          </w:p>
        </w:tc>
        <w:tc>
          <w:tcPr>
            <w:tcW w:type="dxa" w:w="15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839"/>
          </w:tcPr>
          <w:p>
            <w:pPr>
              <w:spacing w:after="0"/>
              <w:jc w:val="left"/>
            </w:pPr>
            <w:r>
              <w:rPr>
                <w:sz w:val="16"/>
              </w:rPr>
              <w:t>acres burned (local data)</w:t>
            </w:r>
          </w:p>
        </w:tc>
        <w:tc>
          <w:tcPr>
            <w:tcW w:type="dxa" w:w="1698"/>
          </w:tcPr>
          <w:p>
            <w:pPr>
              <w:spacing w:after="0"/>
              <w:jc w:val="right"/>
            </w:pPr>
            <w:r>
              <w:rPr>
                <w:sz w:val="16"/>
              </w:rPr>
              <w:t>0</w:t>
            </w:r>
          </w:p>
        </w:tc>
        <w:tc>
          <w:tcPr>
            <w:tcW w:type="dxa" w:w="1876"/>
          </w:tcPr>
          <w:p>
            <w:pPr>
              <w:spacing w:after="0"/>
              <w:jc w:val="left"/>
            </w:pPr>
          </w:p>
        </w:tc>
        <w:tc>
          <w:tcPr>
            <w:tcW w:type="dxa" w:w="1580"/>
          </w:tcPr>
          <w:p>
            <w:pPr>
              <w:spacing w:after="0"/>
              <w:jc w:val="left"/>
            </w:pPr>
          </w:p>
        </w:tc>
        <w:tc>
          <w:tcPr>
            <w:tcW w:type="dxa" w:w="1629"/>
          </w:tcPr>
          <w:p>
            <w:pPr>
              <w:spacing w:after="0"/>
              <w:jc w:val="left"/>
            </w:pPr>
          </w:p>
        </w:tc>
        <w:tc>
          <w:tcPr>
            <w:tcW w:type="dxa" w:w="2127"/>
          </w:tcPr>
          <w:p>
            <w:pPr>
              <w:spacing w:after="0"/>
              <w:jc w:val="left"/>
            </w:pPr>
          </w:p>
        </w:tc>
        <w:tc>
          <w:tcPr>
            <w:tcW w:type="dxa" w:w="1554"/>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8"/>
          </w:tcPr>
          <w:p>
            <w:pPr>
              <w:spacing w:after="0"/>
              <w:jc w:val="right"/>
            </w:pPr>
            <w:r>
              <w:rPr>
                <w:sz w:val="16"/>
              </w:rPr>
              <w:t>117 records, 1996 to 2026 (117 zone-level)</w:t>
            </w:r>
          </w:p>
        </w:tc>
        <w:tc>
          <w:tcPr>
            <w:tcW w:type="dxa" w:w="1876"/>
          </w:tcPr>
          <w:p>
            <w:pPr>
              <w:spacing w:after="0"/>
              <w:jc w:val="left"/>
            </w:pPr>
          </w:p>
        </w:tc>
        <w:tc>
          <w:tcPr>
            <w:tcW w:type="dxa" w:w="1580"/>
          </w:tcPr>
          <w:p>
            <w:pPr>
              <w:spacing w:after="0"/>
              <w:jc w:val="left"/>
            </w:pPr>
            <w:r>
              <w:rPr>
                <w:sz w:val="16"/>
              </w:rPr>
              <w:t>Winter Storm, 1996-01-06, $500,000 property; crops not reported (1996 dollars); NWS zone OHZ065</w:t>
            </w:r>
          </w:p>
        </w:tc>
        <w:tc>
          <w:tcPr>
            <w:tcW w:type="dxa" w:w="1629"/>
          </w:tcPr>
          <w:p>
            <w:pPr>
              <w:spacing w:after="0"/>
              <w:jc w:val="left"/>
            </w:pPr>
          </w:p>
        </w:tc>
        <w:tc>
          <w:tcPr>
            <w:tcW w:type="dxa" w:w="2127"/>
          </w:tcPr>
          <w:p>
            <w:pPr>
              <w:spacing w:after="0"/>
              <w:jc w:val="left"/>
            </w:pPr>
            <w:r>
              <w:rPr>
                <w:sz w:val="16"/>
              </w:rPr>
              <w:t>Countywide (zone-level records).</w:t>
            </w:r>
          </w:p>
        </w:tc>
        <w:tc>
          <w:tcPr>
            <w:tcW w:type="dxa" w:w="15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3"/>
        <w:gridCol w:w="2915"/>
        <w:gridCol w:w="3411"/>
        <w:gridCol w:w="247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3"/>
            <w:shd w:val="clear" w:color="auto" w:fill="E8E8E8"/>
          </w:tcPr>
          <w:p>
            <w:pPr>
              <w:spacing w:after="0"/>
              <w:jc w:val="left"/>
            </w:pPr>
            <w:r>
              <w:rPr>
                <w:b/>
                <w:sz w:val="16"/>
              </w:rPr>
              <w:t>Type</w:t>
            </w:r>
          </w:p>
        </w:tc>
        <w:tc>
          <w:tcPr>
            <w:tcW w:type="dxa" w:w="2915"/>
            <w:shd w:val="clear" w:color="auto" w:fill="E8E8E8"/>
          </w:tcPr>
          <w:p>
            <w:pPr>
              <w:spacing w:after="0"/>
              <w:jc w:val="left"/>
            </w:pPr>
            <w:r>
              <w:rPr>
                <w:b/>
                <w:sz w:val="16"/>
              </w:rPr>
              <w:t>Title</w:t>
            </w:r>
          </w:p>
        </w:tc>
        <w:tc>
          <w:tcPr>
            <w:tcW w:type="dxa" w:w="3411"/>
            <w:shd w:val="clear" w:color="auto" w:fill="E8E8E8"/>
          </w:tcPr>
          <w:p>
            <w:pPr>
              <w:spacing w:after="0"/>
              <w:jc w:val="left"/>
            </w:pPr>
            <w:r>
              <w:rPr>
                <w:b/>
                <w:sz w:val="16"/>
              </w:rPr>
              <w:t>Mapped hazard</w:t>
            </w:r>
          </w:p>
        </w:tc>
        <w:tc>
          <w:tcPr>
            <w:tcW w:type="dxa" w:w="24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13"/>
          </w:tcPr>
          <w:p>
            <w:pPr>
              <w:spacing w:after="0"/>
              <w:jc w:val="left"/>
            </w:pPr>
            <w:r>
              <w:rPr>
                <w:sz w:val="16"/>
              </w:rPr>
              <w:t>Major disaster</w:t>
            </w:r>
          </w:p>
        </w:tc>
        <w:tc>
          <w:tcPr>
            <w:tcW w:type="dxa" w:w="2915"/>
          </w:tcPr>
          <w:p>
            <w:pPr>
              <w:spacing w:after="0"/>
              <w:jc w:val="left"/>
            </w:pPr>
            <w:r>
              <w:rPr>
                <w:sz w:val="16"/>
              </w:rPr>
              <w:t>COVID-19 Pandemic</w:t>
            </w:r>
          </w:p>
        </w:tc>
        <w:tc>
          <w:tcPr>
            <w:tcW w:type="dxa" w:w="3411"/>
          </w:tcPr>
          <w:p>
            <w:pPr>
              <w:spacing w:after="0"/>
              <w:jc w:val="left"/>
            </w:pPr>
            <w:r>
              <w:rPr>
                <w:sz w:val="16"/>
              </w:rPr>
              <w:t>Non-natural, not counted</w:t>
            </w:r>
          </w:p>
        </w:tc>
        <w:tc>
          <w:tcPr>
            <w:tcW w:type="dxa" w:w="2475"/>
          </w:tcPr>
          <w:p>
            <w:pPr>
              <w:spacing w:after="0"/>
              <w:jc w:val="right"/>
            </w:pPr>
            <w:r>
              <w:rPr>
                <w:sz w:val="16"/>
              </w:rPr>
              <w:t>$9,701,505.30</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13"/>
          </w:tcPr>
          <w:p>
            <w:pPr>
              <w:spacing w:after="0"/>
              <w:jc w:val="left"/>
            </w:pPr>
            <w:r>
              <w:rPr>
                <w:sz w:val="16"/>
              </w:rPr>
              <w:t>Emergency</w:t>
            </w:r>
          </w:p>
        </w:tc>
        <w:tc>
          <w:tcPr>
            <w:tcW w:type="dxa" w:w="2915"/>
          </w:tcPr>
          <w:p>
            <w:pPr>
              <w:spacing w:after="0"/>
              <w:jc w:val="left"/>
            </w:pPr>
            <w:r>
              <w:rPr>
                <w:sz w:val="16"/>
              </w:rPr>
              <w:t>COVID-19</w:t>
            </w:r>
          </w:p>
        </w:tc>
        <w:tc>
          <w:tcPr>
            <w:tcW w:type="dxa" w:w="3411"/>
          </w:tcPr>
          <w:p>
            <w:pPr>
              <w:spacing w:after="0"/>
              <w:jc w:val="left"/>
            </w:pPr>
            <w:r>
              <w:rPr>
                <w:sz w:val="16"/>
              </w:rPr>
              <w:t>Non-natural, not counted</w:t>
            </w:r>
          </w:p>
        </w:tc>
        <w:tc>
          <w:tcPr>
            <w:tcW w:type="dxa" w:w="2475"/>
          </w:tcPr>
          <w:p>
            <w:pPr>
              <w:spacing w:after="0"/>
              <w:jc w:val="right"/>
            </w:pPr>
            <w:r>
              <w:rPr>
                <w:sz w:val="16"/>
              </w:rPr>
              <w:t>no Public Assistance recorded</w:t>
            </w:r>
          </w:p>
        </w:tc>
        <w:tc>
          <w:tcPr>
            <w:tcW w:type="dxa" w:w="888"/>
          </w:tcPr>
          <w:p>
            <w:pPr>
              <w:spacing w:after="0"/>
              <w:jc w:val="left"/>
            </w:pPr>
            <w:r>
              <w:rPr>
                <w:sz w:val="16"/>
              </w:rPr>
              <w:t>same incident as DR-4507</w:t>
            </w: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313"/>
          </w:tcPr>
          <w:p>
            <w:pPr>
              <w:spacing w:after="0"/>
              <w:jc w:val="left"/>
            </w:pPr>
            <w:r>
              <w:rPr>
                <w:sz w:val="16"/>
              </w:rPr>
              <w:t>Major disaster</w:t>
            </w:r>
          </w:p>
        </w:tc>
        <w:tc>
          <w:tcPr>
            <w:tcW w:type="dxa" w:w="2915"/>
          </w:tcPr>
          <w:p>
            <w:pPr>
              <w:spacing w:after="0"/>
              <w:jc w:val="left"/>
            </w:pPr>
            <w:r>
              <w:rPr>
                <w:sz w:val="16"/>
              </w:rPr>
              <w:t>Severe Storms and Straight-Line Winds</w:t>
            </w:r>
          </w:p>
        </w:tc>
        <w:tc>
          <w:tcPr>
            <w:tcW w:type="dxa" w:w="3411"/>
          </w:tcPr>
          <w:p>
            <w:pPr>
              <w:spacing w:after="0"/>
              <w:jc w:val="left"/>
            </w:pPr>
            <w:r>
              <w:rPr>
                <w:sz w:val="16"/>
              </w:rPr>
              <w:t>Strong Wind</w:t>
            </w:r>
          </w:p>
        </w:tc>
        <w:tc>
          <w:tcPr>
            <w:tcW w:type="dxa" w:w="2475"/>
          </w:tcPr>
          <w:p>
            <w:pPr>
              <w:spacing w:after="0"/>
              <w:jc w:val="right"/>
            </w:pPr>
            <w:r>
              <w:rPr>
                <w:sz w:val="16"/>
              </w:rPr>
              <w:t>$370,481.80</w:t>
            </w:r>
          </w:p>
        </w:tc>
        <w:tc>
          <w:tcPr>
            <w:tcW w:type="dxa" w:w="888"/>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13"/>
          </w:tcPr>
          <w:p>
            <w:pPr>
              <w:spacing w:after="0"/>
              <w:jc w:val="left"/>
            </w:pPr>
            <w:r>
              <w:rPr>
                <w:sz w:val="16"/>
              </w:rPr>
              <w:t>Emergency</w:t>
            </w:r>
          </w:p>
        </w:tc>
        <w:tc>
          <w:tcPr>
            <w:tcW w:type="dxa" w:w="2915"/>
          </w:tcPr>
          <w:p>
            <w:pPr>
              <w:spacing w:after="0"/>
              <w:jc w:val="left"/>
            </w:pPr>
            <w:r>
              <w:rPr>
                <w:sz w:val="16"/>
              </w:rPr>
              <w:t>Severe Storms</w:t>
            </w:r>
          </w:p>
        </w:tc>
        <w:tc>
          <w:tcPr>
            <w:tcW w:type="dxa" w:w="3411"/>
          </w:tcPr>
          <w:p>
            <w:pPr>
              <w:spacing w:after="0"/>
              <w:jc w:val="left"/>
            </w:pPr>
            <w:r>
              <w:rPr>
                <w:sz w:val="16"/>
              </w:rPr>
              <w:t>Hazard not mapped (severe storm title names no single hazard); not counted</w:t>
            </w:r>
          </w:p>
        </w:tc>
        <w:tc>
          <w:tcPr>
            <w:tcW w:type="dxa" w:w="2475"/>
          </w:tcPr>
          <w:p>
            <w:pPr>
              <w:spacing w:after="0"/>
              <w:jc w:val="right"/>
            </w:pPr>
            <w:r>
              <w:rPr>
                <w:sz w:val="16"/>
              </w:rPr>
              <w:t>no Public Assistance recorded</w:t>
            </w:r>
          </w:p>
        </w:tc>
        <w:tc>
          <w:tcPr>
            <w:tcW w:type="dxa" w:w="888"/>
          </w:tcPr>
          <w:p>
            <w:pPr>
              <w:spacing w:after="0"/>
              <w:jc w:val="left"/>
            </w:pPr>
            <w:r>
              <w:rPr>
                <w:sz w:val="16"/>
              </w:rPr>
              <w:t>same incident as DR-4077</w:t>
            </w: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313"/>
          </w:tcPr>
          <w:p>
            <w:pPr>
              <w:spacing w:after="0"/>
              <w:jc w:val="left"/>
            </w:pPr>
            <w:r>
              <w:rPr>
                <w:sz w:val="16"/>
              </w:rPr>
              <w:t>Major disaster</w:t>
            </w:r>
          </w:p>
        </w:tc>
        <w:tc>
          <w:tcPr>
            <w:tcW w:type="dxa" w:w="2915"/>
          </w:tcPr>
          <w:p>
            <w:pPr>
              <w:spacing w:after="0"/>
              <w:jc w:val="left"/>
            </w:pPr>
            <w:r>
              <w:rPr>
                <w:sz w:val="16"/>
              </w:rPr>
              <w:t>Severe Wind Storm Associated with Tropical Depression Ike</w:t>
            </w:r>
          </w:p>
        </w:tc>
        <w:tc>
          <w:tcPr>
            <w:tcW w:type="dxa" w:w="3411"/>
          </w:tcPr>
          <w:p>
            <w:pPr>
              <w:spacing w:after="0"/>
              <w:jc w:val="left"/>
            </w:pPr>
            <w:r>
              <w:rPr>
                <w:sz w:val="16"/>
              </w:rPr>
              <w:t>Hurricane; Strong Wind</w:t>
            </w:r>
          </w:p>
        </w:tc>
        <w:tc>
          <w:tcPr>
            <w:tcW w:type="dxa" w:w="2475"/>
          </w:tcPr>
          <w:p>
            <w:pPr>
              <w:spacing w:after="0"/>
              <w:jc w:val="right"/>
            </w:pPr>
            <w:r>
              <w:rPr>
                <w:sz w:val="16"/>
              </w:rPr>
              <w:t>$1,265,733.89</w:t>
            </w:r>
          </w:p>
        </w:tc>
        <w:tc>
          <w:tcPr>
            <w:tcW w:type="dxa" w:w="888"/>
          </w:tcPr>
          <w:p>
            <w:pPr>
              <w:spacing w:after="0"/>
              <w:jc w:val="left"/>
            </w:pPr>
          </w:p>
        </w:tc>
      </w:tr>
      <w:tr>
        <w:trPr>
          <w:cantSplit/>
        </w:trPr>
        <w:tc>
          <w:tcPr>
            <w:tcW w:type="dxa" w:w="1037"/>
          </w:tcPr>
          <w:p>
            <w:pPr>
              <w:spacing w:after="0"/>
              <w:jc w:val="left"/>
            </w:pPr>
            <w:r>
              <w:rPr>
                <w:sz w:val="16"/>
              </w:rPr>
              <w:t>2008-04-24</w:t>
            </w:r>
          </w:p>
        </w:tc>
        <w:tc>
          <w:tcPr>
            <w:tcW w:type="dxa" w:w="1037"/>
          </w:tcPr>
          <w:p>
            <w:pPr>
              <w:spacing w:after="0"/>
              <w:jc w:val="left"/>
            </w:pPr>
            <w:r>
              <w:rPr>
                <w:sz w:val="16"/>
              </w:rPr>
              <w:t>2008-03-07</w:t>
            </w:r>
          </w:p>
        </w:tc>
        <w:tc>
          <w:tcPr>
            <w:tcW w:type="dxa" w:w="1037"/>
          </w:tcPr>
          <w:p>
            <w:pPr>
              <w:spacing w:after="0"/>
              <w:jc w:val="left"/>
            </w:pPr>
            <w:r>
              <w:rPr>
                <w:sz w:val="16"/>
              </w:rPr>
              <w:t>EM-3286-OH</w:t>
            </w:r>
          </w:p>
        </w:tc>
        <w:tc>
          <w:tcPr>
            <w:tcW w:type="dxa" w:w="1313"/>
          </w:tcPr>
          <w:p>
            <w:pPr>
              <w:spacing w:after="0"/>
              <w:jc w:val="left"/>
            </w:pPr>
            <w:r>
              <w:rPr>
                <w:sz w:val="16"/>
              </w:rPr>
              <w:t>Emergency</w:t>
            </w:r>
          </w:p>
        </w:tc>
        <w:tc>
          <w:tcPr>
            <w:tcW w:type="dxa" w:w="2915"/>
          </w:tcPr>
          <w:p>
            <w:pPr>
              <w:spacing w:after="0"/>
              <w:jc w:val="left"/>
            </w:pPr>
            <w:r>
              <w:rPr>
                <w:sz w:val="16"/>
              </w:rPr>
              <w:t>Record Snow and Near Record Snow</w:t>
            </w:r>
          </w:p>
        </w:tc>
        <w:tc>
          <w:tcPr>
            <w:tcW w:type="dxa" w:w="3411"/>
          </w:tcPr>
          <w:p>
            <w:pPr>
              <w:spacing w:after="0"/>
              <w:jc w:val="left"/>
            </w:pPr>
            <w:r>
              <w:rPr>
                <w:sz w:val="16"/>
              </w:rPr>
              <w:t>Winter Weather</w:t>
            </w:r>
          </w:p>
        </w:tc>
        <w:tc>
          <w:tcPr>
            <w:tcW w:type="dxa" w:w="2475"/>
          </w:tcPr>
          <w:p>
            <w:pPr>
              <w:spacing w:after="0"/>
              <w:jc w:val="right"/>
            </w:pPr>
            <w:r>
              <w:rPr>
                <w:sz w:val="16"/>
              </w:rPr>
              <w:t>$260,535.60</w:t>
            </w:r>
          </w:p>
        </w:tc>
        <w:tc>
          <w:tcPr>
            <w:tcW w:type="dxa" w:w="88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13"/>
          </w:tcPr>
          <w:p>
            <w:pPr>
              <w:spacing w:after="0"/>
              <w:jc w:val="left"/>
            </w:pPr>
            <w:r>
              <w:rPr>
                <w:sz w:val="16"/>
              </w:rPr>
              <w:t>Emergency</w:t>
            </w:r>
          </w:p>
        </w:tc>
        <w:tc>
          <w:tcPr>
            <w:tcW w:type="dxa" w:w="2915"/>
          </w:tcPr>
          <w:p>
            <w:pPr>
              <w:spacing w:after="0"/>
              <w:jc w:val="left"/>
            </w:pPr>
            <w:r>
              <w:rPr>
                <w:sz w:val="16"/>
              </w:rPr>
              <w:t>Hurricane Katrina Evacuation</w:t>
            </w:r>
          </w:p>
        </w:tc>
        <w:tc>
          <w:tcPr>
            <w:tcW w:type="dxa" w:w="3411"/>
          </w:tcPr>
          <w:p>
            <w:pPr>
              <w:spacing w:after="0"/>
              <w:jc w:val="left"/>
            </w:pPr>
            <w:r>
              <w:rPr>
                <w:sz w:val="16"/>
              </w:rPr>
              <w:t>Hurricane: evacuation support, not a local hazard event; not counted</w:t>
            </w:r>
          </w:p>
        </w:tc>
        <w:tc>
          <w:tcPr>
            <w:tcW w:type="dxa" w:w="247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13"/>
          </w:tcPr>
          <w:p>
            <w:pPr>
              <w:spacing w:after="0"/>
              <w:jc w:val="left"/>
            </w:pPr>
            <w:r>
              <w:rPr>
                <w:sz w:val="16"/>
              </w:rPr>
              <w:t>Major disaster</w:t>
            </w:r>
          </w:p>
        </w:tc>
        <w:tc>
          <w:tcPr>
            <w:tcW w:type="dxa" w:w="2915"/>
          </w:tcPr>
          <w:p>
            <w:pPr>
              <w:spacing w:after="0"/>
              <w:jc w:val="left"/>
            </w:pPr>
            <w:r>
              <w:rPr>
                <w:sz w:val="16"/>
              </w:rPr>
              <w:t>Severe Winter Storms, Flooding, and Mudslides</w:t>
            </w:r>
          </w:p>
        </w:tc>
        <w:tc>
          <w:tcPr>
            <w:tcW w:type="dxa" w:w="3411"/>
          </w:tcPr>
          <w:p>
            <w:pPr>
              <w:spacing w:after="0"/>
              <w:jc w:val="left"/>
            </w:pPr>
            <w:r>
              <w:rPr>
                <w:sz w:val="16"/>
              </w:rPr>
              <w:t>Inland Flooding; Landslide; Winter Weather</w:t>
            </w:r>
          </w:p>
        </w:tc>
        <w:tc>
          <w:tcPr>
            <w:tcW w:type="dxa" w:w="2475"/>
          </w:tcPr>
          <w:p>
            <w:pPr>
              <w:spacing w:after="0"/>
              <w:jc w:val="right"/>
            </w:pPr>
            <w:r>
              <w:rPr>
                <w:sz w:val="16"/>
              </w:rPr>
              <w:t>$9,232,944.22</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13"/>
          </w:tcPr>
          <w:p>
            <w:pPr>
              <w:spacing w:after="0"/>
              <w:jc w:val="left"/>
            </w:pPr>
            <w:r>
              <w:rPr>
                <w:sz w:val="16"/>
              </w:rPr>
              <w:t>Major disaster</w:t>
            </w:r>
          </w:p>
        </w:tc>
        <w:tc>
          <w:tcPr>
            <w:tcW w:type="dxa" w:w="2915"/>
          </w:tcPr>
          <w:p>
            <w:pPr>
              <w:spacing w:after="0"/>
              <w:jc w:val="left"/>
            </w:pPr>
            <w:r>
              <w:rPr>
                <w:sz w:val="16"/>
              </w:rPr>
              <w:t>Severe Storms and Flooding</w:t>
            </w:r>
          </w:p>
        </w:tc>
        <w:tc>
          <w:tcPr>
            <w:tcW w:type="dxa" w:w="3411"/>
          </w:tcPr>
          <w:p>
            <w:pPr>
              <w:spacing w:after="0"/>
              <w:jc w:val="left"/>
            </w:pPr>
            <w:r>
              <w:rPr>
                <w:sz w:val="16"/>
              </w:rPr>
              <w:t>Inland Flooding: designated for Hazard Mitigation only (no Public or Individual Assistance for this county); not counted</w:t>
            </w:r>
          </w:p>
        </w:tc>
        <w:tc>
          <w:tcPr>
            <w:tcW w:type="dxa" w:w="2475"/>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313"/>
          </w:tcPr>
          <w:p>
            <w:pPr>
              <w:spacing w:after="0"/>
              <w:jc w:val="left"/>
            </w:pPr>
            <w:r>
              <w:rPr>
                <w:sz w:val="16"/>
              </w:rPr>
              <w:t>Major disaster</w:t>
            </w:r>
          </w:p>
        </w:tc>
        <w:tc>
          <w:tcPr>
            <w:tcW w:type="dxa" w:w="2915"/>
          </w:tcPr>
          <w:p>
            <w:pPr>
              <w:spacing w:after="0"/>
              <w:jc w:val="left"/>
            </w:pPr>
            <w:r>
              <w:rPr>
                <w:sz w:val="16"/>
              </w:rPr>
              <w:t>Severe Storms, Tornadoes &amp; Flooding</w:t>
            </w:r>
          </w:p>
        </w:tc>
        <w:tc>
          <w:tcPr>
            <w:tcW w:type="dxa" w:w="3411"/>
          </w:tcPr>
          <w:p>
            <w:pPr>
              <w:spacing w:after="0"/>
              <w:jc w:val="left"/>
            </w:pPr>
            <w:r>
              <w:rPr>
                <w:sz w:val="16"/>
              </w:rPr>
              <w:t>Inland Flooding; Tornado</w:t>
            </w:r>
          </w:p>
        </w:tc>
        <w:tc>
          <w:tcPr>
            <w:tcW w:type="dxa" w:w="247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313"/>
          </w:tcPr>
          <w:p>
            <w:pPr>
              <w:spacing w:after="0"/>
              <w:jc w:val="left"/>
            </w:pPr>
            <w:r>
              <w:rPr>
                <w:sz w:val="16"/>
              </w:rPr>
              <w:t>Major disaster</w:t>
            </w:r>
          </w:p>
        </w:tc>
        <w:tc>
          <w:tcPr>
            <w:tcW w:type="dxa" w:w="2915"/>
          </w:tcPr>
          <w:p>
            <w:pPr>
              <w:spacing w:after="0"/>
              <w:jc w:val="left"/>
            </w:pPr>
            <w:r>
              <w:rPr>
                <w:sz w:val="16"/>
              </w:rPr>
              <w:t>Severe Storms, Tornadoes &amp; Flooding</w:t>
            </w:r>
          </w:p>
        </w:tc>
        <w:tc>
          <w:tcPr>
            <w:tcW w:type="dxa" w:w="3411"/>
          </w:tcPr>
          <w:p>
            <w:pPr>
              <w:spacing w:after="0"/>
              <w:jc w:val="left"/>
            </w:pPr>
            <w:r>
              <w:rPr>
                <w:sz w:val="16"/>
              </w:rPr>
              <w:t>Inland Flooding; Tornado</w:t>
            </w:r>
          </w:p>
        </w:tc>
        <w:tc>
          <w:tcPr>
            <w:tcW w:type="dxa" w:w="247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13"/>
          </w:tcPr>
          <w:p>
            <w:pPr>
              <w:spacing w:after="0"/>
              <w:jc w:val="left"/>
            </w:pPr>
            <w:r>
              <w:rPr>
                <w:sz w:val="16"/>
              </w:rPr>
              <w:t>Emergency</w:t>
            </w:r>
          </w:p>
        </w:tc>
        <w:tc>
          <w:tcPr>
            <w:tcW w:type="dxa" w:w="2915"/>
          </w:tcPr>
          <w:p>
            <w:pPr>
              <w:spacing w:after="0"/>
              <w:jc w:val="left"/>
            </w:pPr>
            <w:r>
              <w:rPr>
                <w:sz w:val="16"/>
              </w:rPr>
              <w:t>Blizzards &amp; Snowstorms</w:t>
            </w:r>
          </w:p>
        </w:tc>
        <w:tc>
          <w:tcPr>
            <w:tcW w:type="dxa" w:w="3411"/>
          </w:tcPr>
          <w:p>
            <w:pPr>
              <w:spacing w:after="0"/>
              <w:jc w:val="left"/>
            </w:pPr>
            <w:r>
              <w:rPr>
                <w:sz w:val="16"/>
              </w:rPr>
              <w:t>Winter Weather</w:t>
            </w:r>
          </w:p>
        </w:tc>
        <w:tc>
          <w:tcPr>
            <w:tcW w:type="dxa" w:w="2475"/>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313"/>
          </w:tcPr>
          <w:p>
            <w:pPr>
              <w:spacing w:after="0"/>
              <w:jc w:val="left"/>
            </w:pPr>
            <w:r>
              <w:rPr>
                <w:sz w:val="16"/>
              </w:rPr>
              <w:t>Major disaster</w:t>
            </w:r>
          </w:p>
        </w:tc>
        <w:tc>
          <w:tcPr>
            <w:tcW w:type="dxa" w:w="2915"/>
          </w:tcPr>
          <w:p>
            <w:pPr>
              <w:spacing w:after="0"/>
              <w:jc w:val="left"/>
            </w:pPr>
            <w:r>
              <w:rPr>
                <w:sz w:val="16"/>
              </w:rPr>
              <w:t>Heavy Rains &amp; Flooding</w:t>
            </w:r>
          </w:p>
        </w:tc>
        <w:tc>
          <w:tcPr>
            <w:tcW w:type="dxa" w:w="3411"/>
          </w:tcPr>
          <w:p>
            <w:pPr>
              <w:spacing w:after="0"/>
              <w:jc w:val="left"/>
            </w:pPr>
            <w:r>
              <w:rPr>
                <w:sz w:val="16"/>
              </w:rPr>
              <w:t>Inland Flooding</w:t>
            </w:r>
          </w:p>
        </w:tc>
        <w:tc>
          <w:tcPr>
            <w:tcW w:type="dxa" w:w="2475"/>
          </w:tcPr>
          <w:p>
            <w:pPr>
              <w:spacing w:after="0"/>
              <w:jc w:val="right"/>
            </w:pPr>
            <w:r>
              <w:rPr>
                <w:sz w:val="16"/>
              </w:rPr>
              <w:t>no Public Assistance recorded</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$1,080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080"/>
        <w:tblDescription w:val="Hazard Plain table b1d_pa_other"/>
      </w:tblPr>
      <w:tblGrid>
        <w:gridCol w:w="1560"/>
        <w:gridCol w:w="1560"/>
        <w:gridCol w:w="6530"/>
        <w:gridCol w:w="3037"/>
        <w:gridCol w:w="1426"/>
      </w:tblGrid>
      <w:tr>
        <w:trPr>
          <w:cantSplit/>
          <w:tblHeader/>
        </w:trPr>
        <w:tc>
          <w:tcPr>
            <w:tcW w:type="dxa" w:w="1560"/>
            <w:shd w:val="clear" w:color="auto" w:fill="E8E8E8"/>
          </w:tcPr>
          <w:p>
            <w:pPr>
              <w:spacing w:after="0"/>
              <w:jc w:val="left"/>
            </w:pPr>
            <w:r>
              <w:rPr>
                <w:b/>
                <w:sz w:val="16"/>
              </w:rPr>
              <w:t>FEMA number</w:t>
            </w:r>
          </w:p>
        </w:tc>
        <w:tc>
          <w:tcPr>
            <w:tcW w:type="dxa" w:w="1560"/>
            <w:shd w:val="clear" w:color="auto" w:fill="E8E8E8"/>
          </w:tcPr>
          <w:p>
            <w:pPr>
              <w:spacing w:after="0"/>
              <w:jc w:val="left"/>
            </w:pPr>
            <w:r>
              <w:rPr>
                <w:b/>
                <w:sz w:val="16"/>
              </w:rPr>
              <w:t>Declared</w:t>
            </w:r>
          </w:p>
        </w:tc>
        <w:tc>
          <w:tcPr>
            <w:tcW w:type="dxa" w:w="6530"/>
            <w:shd w:val="clear" w:color="auto" w:fill="E8E8E8"/>
          </w:tcPr>
          <w:p>
            <w:pPr>
              <w:spacing w:after="0"/>
              <w:jc w:val="left"/>
            </w:pPr>
            <w:r>
              <w:rPr>
                <w:b/>
                <w:sz w:val="16"/>
              </w:rPr>
              <w:t>Title</w:t>
            </w:r>
          </w:p>
        </w:tc>
        <w:tc>
          <w:tcPr>
            <w:tcW w:type="dxa" w:w="3037"/>
            <w:shd w:val="clear" w:color="auto" w:fill="E8E8E8"/>
          </w:tcPr>
          <w:p>
            <w:pPr>
              <w:spacing w:after="0"/>
              <w:jc w:val="left"/>
            </w:pPr>
            <w:r>
              <w:rPr>
                <w:b/>
                <w:sz w:val="16"/>
              </w:rPr>
              <w:t>Applicant</w:t>
            </w:r>
          </w:p>
        </w:tc>
        <w:tc>
          <w:tcPr>
            <w:tcW w:type="dxa" w:w="142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60"/>
          </w:tcPr>
          <w:p>
            <w:pPr>
              <w:spacing w:after="0"/>
              <w:jc w:val="left"/>
            </w:pPr>
            <w:r>
              <w:rPr>
                <w:sz w:val="16"/>
              </w:rPr>
              <w:t>DR-1453-OH</w:t>
            </w:r>
          </w:p>
        </w:tc>
        <w:tc>
          <w:tcPr>
            <w:tcW w:type="dxa" w:w="1560"/>
          </w:tcPr>
          <w:p>
            <w:pPr>
              <w:spacing w:after="0"/>
              <w:jc w:val="left"/>
            </w:pPr>
            <w:r>
              <w:rPr>
                <w:sz w:val="16"/>
              </w:rPr>
              <w:t>2003-03-14</w:t>
            </w:r>
          </w:p>
        </w:tc>
        <w:tc>
          <w:tcPr>
            <w:tcW w:type="dxa" w:w="6530"/>
          </w:tcPr>
          <w:p>
            <w:pPr>
              <w:spacing w:after="0"/>
              <w:jc w:val="left"/>
            </w:pPr>
            <w:r>
              <w:rPr>
                <w:sz w:val="16"/>
              </w:rPr>
              <w:t>Severe Winter Storm and Record/Near Record Snow</w:t>
            </w:r>
          </w:p>
        </w:tc>
        <w:tc>
          <w:tcPr>
            <w:tcW w:type="dxa" w:w="3037"/>
          </w:tcPr>
          <w:p>
            <w:pPr>
              <w:spacing w:after="0"/>
              <w:jc w:val="left"/>
            </w:pPr>
            <w:r>
              <w:rPr>
                <w:sz w:val="16"/>
              </w:rPr>
              <w:t>Pickerington, City of</w:t>
            </w:r>
          </w:p>
        </w:tc>
        <w:tc>
          <w:tcPr>
            <w:tcW w:type="dxa" w:w="1426"/>
          </w:tcPr>
          <w:p>
            <w:pPr>
              <w:spacing w:after="0"/>
              <w:jc w:val="right"/>
            </w:pPr>
            <w:r>
              <w:rPr>
                <w:sz w:val="16"/>
              </w:rPr>
              <w:t>$1,080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114</w:t>
            </w:r>
          </w:p>
        </w:tc>
        <w:tc>
          <w:tcPr>
            <w:tcW w:type="dxa" w:w="1116"/>
          </w:tcPr>
          <w:p>
            <w:pPr>
              <w:spacing w:after="0"/>
              <w:jc w:val="right"/>
            </w:pPr>
            <w:r>
              <w:rPr>
                <w:sz w:val="16"/>
              </w:rPr>
              <w:t>13</w:t>
            </w:r>
          </w:p>
        </w:tc>
        <w:tc>
          <w:tcPr>
            <w:tcW w:type="dxa" w:w="1933"/>
          </w:tcPr>
          <w:p>
            <w:pPr>
              <w:spacing w:after="0"/>
              <w:jc w:val="right"/>
            </w:pPr>
            <w:r>
              <w:rPr>
                <w:sz w:val="16"/>
              </w:rPr>
              <w:t>7</w:t>
            </w:r>
          </w:p>
        </w:tc>
        <w:tc>
          <w:tcPr>
            <w:tcW w:type="dxa" w:w="775"/>
          </w:tcPr>
          <w:p>
            <w:pPr>
              <w:spacing w:after="0"/>
              <w:jc w:val="right"/>
            </w:pPr>
            <w:r>
              <w:rPr>
                <w:sz w:val="16"/>
              </w:rPr>
              <w:t>20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24"/>
          </w:tcPr>
          <w:p>
            <w:pPr>
              <w:spacing w:after="0"/>
              <w:jc w:val="right"/>
            </w:pPr>
            <w:r>
              <w:rPr>
                <w:sz w:val="16"/>
              </w:rPr>
              <w:t>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92</w:t>
            </w:r>
          </w:p>
        </w:tc>
        <w:tc>
          <w:tcPr>
            <w:tcW w:type="dxa" w:w="1116"/>
          </w:tcPr>
          <w:p>
            <w:pPr>
              <w:spacing w:after="0"/>
              <w:jc w:val="right"/>
            </w:pPr>
            <w:r>
              <w:rPr>
                <w:sz w:val="16"/>
              </w:rPr>
              <w:t>26</w:t>
            </w:r>
          </w:p>
        </w:tc>
        <w:tc>
          <w:tcPr>
            <w:tcW w:type="dxa" w:w="1933"/>
          </w:tcPr>
          <w:p>
            <w:pPr>
              <w:spacing w:after="0"/>
              <w:jc w:val="right"/>
            </w:pPr>
            <w:r>
              <w:rPr>
                <w:sz w:val="16"/>
              </w:rPr>
              <w:t>3</w:t>
            </w:r>
          </w:p>
        </w:tc>
        <w:tc>
          <w:tcPr>
            <w:tcW w:type="dxa" w:w="775"/>
          </w:tcPr>
          <w:p>
            <w:pPr>
              <w:spacing w:after="0"/>
              <w:jc w:val="right"/>
            </w:pPr>
            <w:r>
              <w:rPr>
                <w:sz w:val="16"/>
              </w:rPr>
              <w:t>29</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297</w:t>
            </w:r>
          </w:p>
        </w:tc>
        <w:tc>
          <w:tcPr>
            <w:tcW w:type="dxa" w:w="1116"/>
          </w:tcPr>
          <w:p>
            <w:pPr>
              <w:spacing w:after="0"/>
              <w:jc w:val="right"/>
            </w:pPr>
            <w:r>
              <w:rPr>
                <w:sz w:val="16"/>
              </w:rPr>
              <w:t>32</w:t>
            </w:r>
          </w:p>
        </w:tc>
        <w:tc>
          <w:tcPr>
            <w:tcW w:type="dxa" w:w="1933"/>
          </w:tcPr>
          <w:p>
            <w:pPr>
              <w:spacing w:after="0"/>
              <w:jc w:val="right"/>
            </w:pPr>
            <w:r>
              <w:rPr>
                <w:sz w:val="16"/>
              </w:rPr>
              <w:t>14</w:t>
            </w:r>
          </w:p>
        </w:tc>
        <w:tc>
          <w:tcPr>
            <w:tcW w:type="dxa" w:w="775"/>
          </w:tcPr>
          <w:p>
            <w:pPr>
              <w:spacing w:after="0"/>
              <w:jc w:val="right"/>
            </w:pPr>
            <w:r>
              <w:rPr>
                <w:sz w:val="16"/>
              </w:rPr>
              <w:t>49</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13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24</w:t>
            </w:r>
          </w:p>
        </w:tc>
        <w:tc>
          <w:tcPr>
            <w:tcW w:type="dxa" w:w="1116"/>
          </w:tcPr>
          <w:p>
            <w:pPr>
              <w:spacing w:after="0"/>
              <w:jc w:val="right"/>
            </w:pPr>
            <w:r>
              <w:rPr>
                <w:sz w:val="16"/>
              </w:rPr>
              <w:t>3</w:t>
            </w:r>
          </w:p>
        </w:tc>
        <w:tc>
          <w:tcPr>
            <w:tcW w:type="dxa" w:w="1933"/>
          </w:tcPr>
          <w:p>
            <w:pPr>
              <w:spacing w:after="0"/>
              <w:jc w:val="right"/>
            </w:pPr>
            <w:r>
              <w:rPr>
                <w:sz w:val="16"/>
              </w:rPr>
              <w:t>1</w:t>
            </w:r>
          </w:p>
        </w:tc>
        <w:tc>
          <w:tcPr>
            <w:tcW w:type="dxa" w:w="775"/>
          </w:tcPr>
          <w:p>
            <w:pPr>
              <w:spacing w:after="0"/>
              <w:jc w:val="right"/>
            </w:pPr>
            <w:r>
              <w:rPr>
                <w:sz w:val="16"/>
              </w:rPr>
              <w:t>4</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117</w:t>
            </w:r>
          </w:p>
        </w:tc>
        <w:tc>
          <w:tcPr>
            <w:tcW w:type="dxa" w:w="1116"/>
          </w:tcPr>
          <w:p>
            <w:pPr>
              <w:spacing w:after="0"/>
              <w:jc w:val="right"/>
            </w:pPr>
            <w:r>
              <w:rPr>
                <w:sz w:val="16"/>
              </w:rPr>
              <w:t>11</w:t>
            </w:r>
          </w:p>
        </w:tc>
        <w:tc>
          <w:tcPr>
            <w:tcW w:type="dxa" w:w="1933"/>
          </w:tcPr>
          <w:p>
            <w:pPr>
              <w:spacing w:after="0"/>
              <w:jc w:val="right"/>
            </w:pPr>
            <w:r>
              <w:rPr>
                <w:sz w:val="16"/>
              </w:rPr>
              <w:t>5</w:t>
            </w:r>
          </w:p>
        </w:tc>
        <w:tc>
          <w:tcPr>
            <w:tcW w:type="dxa" w:w="775"/>
          </w:tcPr>
          <w:p>
            <w:pPr>
              <w:spacing w:after="0"/>
              <w:jc w:val="right"/>
            </w:pPr>
            <w:r>
              <w:rPr>
                <w:sz w:val="16"/>
              </w:rPr>
              <w:t>17</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86"/>
        <w:gridCol w:w="3432"/>
        <w:gridCol w:w="950"/>
        <w:gridCol w:w="2804"/>
        <w:gridCol w:w="28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86"/>
            <w:shd w:val="clear" w:color="auto" w:fill="E8E8E8"/>
          </w:tcPr>
          <w:p>
            <w:pPr>
              <w:spacing w:after="0"/>
              <w:jc w:val="left"/>
            </w:pPr>
            <w:r>
              <w:rPr>
                <w:b/>
                <w:sz w:val="16"/>
              </w:rPr>
              <w:t>Magnitude or extent</w:t>
            </w:r>
          </w:p>
        </w:tc>
        <w:tc>
          <w:tcPr>
            <w:tcW w:type="dxa" w:w="3432"/>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04"/>
            <w:shd w:val="clear" w:color="auto" w:fill="E8E8E8"/>
          </w:tcPr>
          <w:p>
            <w:pPr>
              <w:spacing w:after="0"/>
              <w:jc w:val="left"/>
            </w:pPr>
            <w:r>
              <w:rPr>
                <w:b/>
                <w:sz w:val="16"/>
              </w:rPr>
              <w:t>Location</w:t>
            </w:r>
          </w:p>
        </w:tc>
        <w:tc>
          <w:tcPr>
            <w:tcW w:type="dxa" w:w="28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2017-07-22</w:t>
            </w:r>
          </w:p>
        </w:tc>
        <w:tc>
          <w:tcPr>
            <w:tcW w:type="dxa" w:w="1215"/>
          </w:tcPr>
          <w:p>
            <w:pPr>
              <w:spacing w:after="0"/>
              <w:jc w:val="left"/>
            </w:pPr>
            <w:r>
              <w:rPr>
                <w:sz w:val="16"/>
              </w:rPr>
              <w:t>Lightning</w:t>
            </w:r>
          </w:p>
        </w:tc>
        <w:tc>
          <w:tcPr>
            <w:tcW w:type="dxa" w:w="1786"/>
          </w:tcPr>
          <w:p>
            <w:pPr>
              <w:spacing w:after="0"/>
              <w:jc w:val="left"/>
            </w:pPr>
          </w:p>
        </w:tc>
        <w:tc>
          <w:tcPr>
            <w:tcW w:type="dxa" w:w="3432"/>
          </w:tcPr>
          <w:p>
            <w:pPr>
              <w:spacing w:after="0"/>
              <w:jc w:val="left"/>
            </w:pPr>
            <w:r>
              <w:rPr>
                <w:sz w:val="16"/>
              </w:rPr>
              <w:t>$0 property; $0 crops (2017 dollars)</w:t>
            </w:r>
          </w:p>
        </w:tc>
        <w:tc>
          <w:tcPr>
            <w:tcW w:type="dxa" w:w="950"/>
          </w:tcPr>
          <w:p>
            <w:pPr>
              <w:spacing w:after="0"/>
              <w:jc w:val="right"/>
            </w:pPr>
            <w:r>
              <w:rPr>
                <w:sz w:val="16"/>
              </w:rPr>
              <w:t>0, 1</w:t>
            </w:r>
          </w:p>
        </w:tc>
        <w:tc>
          <w:tcPr>
            <w:tcW w:type="dxa" w:w="2804"/>
          </w:tcPr>
          <w:p>
            <w:pPr>
              <w:spacing w:after="0"/>
              <w:jc w:val="left"/>
            </w:pPr>
            <w:r>
              <w:rPr>
                <w:sz w:val="16"/>
              </w:rPr>
              <w:t>LANCASTER</w:t>
            </w:r>
          </w:p>
        </w:tc>
        <w:tc>
          <w:tcPr>
            <w:tcW w:type="dxa" w:w="2887"/>
          </w:tcPr>
          <w:p>
            <w:pPr>
              <w:spacing w:after="0"/>
              <w:jc w:val="left"/>
            </w:pPr>
            <w:r>
              <w:rPr>
                <w:sz w:val="16"/>
              </w:rPr>
              <w:t>B1-c worst recorded: Lightning</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1786"/>
          </w:tcPr>
          <w:p>
            <w:pPr>
              <w:spacing w:after="0"/>
              <w:jc w:val="left"/>
            </w:pPr>
            <w:r>
              <w:rPr>
                <w:sz w:val="16"/>
              </w:rPr>
              <w:t>70 kt (81 mph) measured gust</w:t>
            </w:r>
          </w:p>
        </w:tc>
        <w:tc>
          <w:tcPr>
            <w:tcW w:type="dxa" w:w="3432"/>
          </w:tcPr>
          <w:p>
            <w:pPr>
              <w:spacing w:after="0"/>
              <w:jc w:val="left"/>
            </w:pPr>
            <w:r>
              <w:rPr>
                <w:sz w:val="16"/>
              </w:rPr>
              <w:t>damage not reported</w:t>
            </w:r>
          </w:p>
        </w:tc>
        <w:tc>
          <w:tcPr>
            <w:tcW w:type="dxa" w:w="950"/>
          </w:tcPr>
          <w:p>
            <w:pPr>
              <w:spacing w:after="0"/>
              <w:jc w:val="right"/>
            </w:pPr>
            <w:r>
              <w:rPr>
                <w:sz w:val="16"/>
              </w:rPr>
              <w:t>0, 0</w:t>
            </w:r>
          </w:p>
        </w:tc>
        <w:tc>
          <w:tcPr>
            <w:tcW w:type="dxa" w:w="2804"/>
          </w:tcPr>
          <w:p>
            <w:pPr>
              <w:spacing w:after="0"/>
              <w:jc w:val="left"/>
            </w:pPr>
            <w:r>
              <w:rPr>
                <w:sz w:val="16"/>
              </w:rPr>
              <w:t>LANCASTER</w:t>
            </w:r>
          </w:p>
        </w:tc>
        <w:tc>
          <w:tcPr>
            <w:tcW w:type="dxa" w:w="2887"/>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786"/>
          </w:tcPr>
          <w:p>
            <w:pPr>
              <w:spacing w:after="0"/>
              <w:jc w:val="left"/>
            </w:pPr>
            <w:r>
              <w:rPr>
                <w:sz w:val="16"/>
              </w:rPr>
              <w:t>56 kt (64 mph) measured gust</w:t>
            </w:r>
          </w:p>
        </w:tc>
        <w:tc>
          <w:tcPr>
            <w:tcW w:type="dxa" w:w="3432"/>
          </w:tcPr>
          <w:p>
            <w:pPr>
              <w:spacing w:after="0"/>
              <w:jc w:val="left"/>
            </w:pPr>
            <w:r>
              <w:rPr>
                <w:sz w:val="16"/>
              </w:rPr>
              <w:t>$16,500,000 property; crops not reported (zone total, 2008 dollars)</w:t>
            </w:r>
          </w:p>
        </w:tc>
        <w:tc>
          <w:tcPr>
            <w:tcW w:type="dxa" w:w="950"/>
          </w:tcPr>
          <w:p>
            <w:pPr>
              <w:spacing w:after="0"/>
              <w:jc w:val="right"/>
            </w:pPr>
            <w:r>
              <w:rPr>
                <w:sz w:val="16"/>
              </w:rPr>
              <w:t>1, 0</w:t>
            </w:r>
          </w:p>
        </w:tc>
        <w:tc>
          <w:tcPr>
            <w:tcW w:type="dxa" w:w="2804"/>
          </w:tcPr>
          <w:p>
            <w:pPr>
              <w:spacing w:after="0"/>
              <w:jc w:val="left"/>
            </w:pPr>
            <w:r>
              <w:rPr>
                <w:sz w:val="16"/>
              </w:rPr>
              <w:t>NWS zone OHZ065 (FAIRFIELD), zone-level</w:t>
            </w:r>
          </w:p>
        </w:tc>
        <w:tc>
          <w:tcPr>
            <w:tcW w:type="dxa" w:w="2887"/>
          </w:tcPr>
          <w:p>
            <w:pPr>
              <w:spacing w:after="0"/>
              <w:jc w:val="left"/>
            </w:pPr>
            <w:r>
              <w:rPr>
                <w:sz w:val="16"/>
              </w:rPr>
              <w:t>deaths or injuries recorded</w:t>
            </w:r>
          </w:p>
        </w:tc>
      </w:tr>
      <w:tr>
        <w:trPr>
          <w:cantSplit/>
        </w:trPr>
        <w:tc>
          <w:tcPr>
            <w:tcW w:type="dxa" w:w="1037"/>
          </w:tcPr>
          <w:p>
            <w:pPr>
              <w:spacing w:after="0"/>
              <w:jc w:val="left"/>
            </w:pPr>
            <w:r>
              <w:rPr>
                <w:sz w:val="16"/>
              </w:rPr>
              <w:t>2000-12-11</w:t>
            </w:r>
          </w:p>
        </w:tc>
        <w:tc>
          <w:tcPr>
            <w:tcW w:type="dxa" w:w="1215"/>
          </w:tcPr>
          <w:p>
            <w:pPr>
              <w:spacing w:after="0"/>
              <w:jc w:val="left"/>
            </w:pPr>
            <w:r>
              <w:rPr>
                <w:sz w:val="16"/>
              </w:rPr>
              <w:t>High Wind</w:t>
            </w:r>
          </w:p>
        </w:tc>
        <w:tc>
          <w:tcPr>
            <w:tcW w:type="dxa" w:w="1786"/>
          </w:tcPr>
          <w:p>
            <w:pPr>
              <w:spacing w:after="0"/>
              <w:jc w:val="left"/>
            </w:pPr>
            <w:r>
              <w:rPr>
                <w:sz w:val="16"/>
              </w:rPr>
              <w:t>58 kt (67 mph) measured</w:t>
            </w:r>
          </w:p>
        </w:tc>
        <w:tc>
          <w:tcPr>
            <w:tcW w:type="dxa" w:w="3432"/>
          </w:tcPr>
          <w:p>
            <w:pPr>
              <w:spacing w:after="0"/>
              <w:jc w:val="left"/>
            </w:pPr>
            <w:r>
              <w:rPr>
                <w:sz w:val="16"/>
              </w:rPr>
              <w:t>damage not reported</w:t>
            </w:r>
          </w:p>
        </w:tc>
        <w:tc>
          <w:tcPr>
            <w:tcW w:type="dxa" w:w="950"/>
          </w:tcPr>
          <w:p>
            <w:pPr>
              <w:spacing w:after="0"/>
              <w:jc w:val="right"/>
            </w:pPr>
            <w:r>
              <w:rPr>
                <w:sz w:val="16"/>
              </w:rPr>
              <w:t>0, 0</w:t>
            </w:r>
          </w:p>
        </w:tc>
        <w:tc>
          <w:tcPr>
            <w:tcW w:type="dxa" w:w="2804"/>
          </w:tcPr>
          <w:p>
            <w:pPr>
              <w:spacing w:after="0"/>
              <w:jc w:val="left"/>
            </w:pPr>
            <w:r>
              <w:rPr>
                <w:sz w:val="16"/>
              </w:rPr>
              <w:t>NWS zone OHZ065 (FAIRFIELD), zone-level</w:t>
            </w:r>
          </w:p>
        </w:tc>
        <w:tc>
          <w:tcPr>
            <w:tcW w:type="dxa" w:w="2887"/>
          </w:tcPr>
          <w:p>
            <w:pPr>
              <w:spacing w:after="0"/>
              <w:jc w:val="left"/>
            </w:pPr>
            <w:r>
              <w:rPr>
                <w:sz w:val="16"/>
              </w:rPr>
              <w:t>B1-c worst recorded: High Wind and Strong Wind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786"/>
          </w:tcPr>
          <w:p>
            <w:pPr>
              <w:spacing w:after="0"/>
              <w:jc w:val="left"/>
            </w:pPr>
          </w:p>
        </w:tc>
        <w:tc>
          <w:tcPr>
            <w:tcW w:type="dxa" w:w="3432"/>
          </w:tcPr>
          <w:p>
            <w:pPr>
              <w:spacing w:after="0"/>
              <w:jc w:val="left"/>
            </w:pPr>
            <w:r>
              <w:rPr>
                <w:sz w:val="16"/>
              </w:rPr>
              <w:t>damage not reported</w:t>
            </w:r>
          </w:p>
        </w:tc>
        <w:tc>
          <w:tcPr>
            <w:tcW w:type="dxa" w:w="950"/>
          </w:tcPr>
          <w:p>
            <w:pPr>
              <w:spacing w:after="0"/>
              <w:jc w:val="right"/>
            </w:pPr>
            <w:r>
              <w:rPr>
                <w:sz w:val="16"/>
              </w:rPr>
              <w:t>0, 0</w:t>
            </w:r>
          </w:p>
        </w:tc>
        <w:tc>
          <w:tcPr>
            <w:tcW w:type="dxa" w:w="2804"/>
          </w:tcPr>
          <w:p>
            <w:pPr>
              <w:spacing w:after="0"/>
              <w:jc w:val="left"/>
            </w:pPr>
            <w:r>
              <w:rPr>
                <w:sz w:val="16"/>
              </w:rPr>
              <w:t>NWS zone OHZ065 (FAIRFIELD), zone-level</w:t>
            </w:r>
          </w:p>
        </w:tc>
        <w:tc>
          <w:tcPr>
            <w:tcW w:type="dxa" w:w="2887"/>
          </w:tcPr>
          <w:p>
            <w:pPr>
              <w:spacing w:after="0"/>
              <w:jc w:val="left"/>
            </w:pPr>
            <w:r>
              <w:rPr>
                <w:sz w:val="16"/>
              </w:rPr>
              <w:t>B1-c worst recorded: Excessive Heat, Heat</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1786"/>
          </w:tcPr>
          <w:p>
            <w:pPr>
              <w:spacing w:after="0"/>
              <w:jc w:val="left"/>
            </w:pPr>
          </w:p>
        </w:tc>
        <w:tc>
          <w:tcPr>
            <w:tcW w:type="dxa" w:w="3432"/>
          </w:tcPr>
          <w:p>
            <w:pPr>
              <w:spacing w:after="0"/>
              <w:jc w:val="left"/>
            </w:pPr>
            <w:r>
              <w:rPr>
                <w:sz w:val="16"/>
              </w:rPr>
              <w:t>damage not reported</w:t>
            </w:r>
          </w:p>
        </w:tc>
        <w:tc>
          <w:tcPr>
            <w:tcW w:type="dxa" w:w="950"/>
          </w:tcPr>
          <w:p>
            <w:pPr>
              <w:spacing w:after="0"/>
              <w:jc w:val="right"/>
            </w:pPr>
            <w:r>
              <w:rPr>
                <w:sz w:val="16"/>
              </w:rPr>
              <w:t>0, 0</w:t>
            </w:r>
          </w:p>
        </w:tc>
        <w:tc>
          <w:tcPr>
            <w:tcW w:type="dxa" w:w="2804"/>
          </w:tcPr>
          <w:p>
            <w:pPr>
              <w:spacing w:after="0"/>
              <w:jc w:val="left"/>
            </w:pPr>
            <w:r>
              <w:rPr>
                <w:sz w:val="16"/>
              </w:rPr>
              <w:t>NWS zone OHZ065 (FAIRFIELD), zone-level</w:t>
            </w:r>
          </w:p>
        </w:tc>
        <w:tc>
          <w:tcPr>
            <w:tcW w:type="dxa" w:w="2887"/>
          </w:tcPr>
          <w:p>
            <w:pPr>
              <w:spacing w:after="0"/>
              <w:jc w:val="left"/>
            </w:pPr>
            <w:r>
              <w:rPr>
                <w:sz w:val="16"/>
              </w:rPr>
              <w:t>B1-c worst recorded: Drought</w:t>
            </w:r>
          </w:p>
        </w:tc>
      </w:tr>
      <w:tr>
        <w:trPr>
          <w:cantSplit/>
        </w:trPr>
        <w:tc>
          <w:tcPr>
            <w:tcW w:type="dxa" w:w="1037"/>
          </w:tcPr>
          <w:p>
            <w:pPr>
              <w:spacing w:after="0"/>
              <w:jc w:val="left"/>
            </w:pPr>
            <w:r>
              <w:rPr>
                <w:sz w:val="16"/>
              </w:rPr>
              <w:t>1999-01-21</w:t>
            </w:r>
          </w:p>
        </w:tc>
        <w:tc>
          <w:tcPr>
            <w:tcW w:type="dxa" w:w="1215"/>
          </w:tcPr>
          <w:p>
            <w:pPr>
              <w:spacing w:after="0"/>
              <w:jc w:val="left"/>
            </w:pPr>
            <w:r>
              <w:rPr>
                <w:sz w:val="16"/>
              </w:rPr>
              <w:t>Flash Flood</w:t>
            </w:r>
          </w:p>
        </w:tc>
        <w:tc>
          <w:tcPr>
            <w:tcW w:type="dxa" w:w="1786"/>
          </w:tcPr>
          <w:p>
            <w:pPr>
              <w:spacing w:after="0"/>
              <w:jc w:val="left"/>
            </w:pPr>
          </w:p>
        </w:tc>
        <w:tc>
          <w:tcPr>
            <w:tcW w:type="dxa" w:w="3432"/>
          </w:tcPr>
          <w:p>
            <w:pPr>
              <w:spacing w:after="0"/>
              <w:jc w:val="left"/>
            </w:pPr>
            <w:r>
              <w:rPr>
                <w:sz w:val="16"/>
              </w:rPr>
              <w:t>damage not reported</w:t>
            </w:r>
          </w:p>
        </w:tc>
        <w:tc>
          <w:tcPr>
            <w:tcW w:type="dxa" w:w="950"/>
          </w:tcPr>
          <w:p>
            <w:pPr>
              <w:spacing w:after="0"/>
              <w:jc w:val="right"/>
            </w:pPr>
            <w:r>
              <w:rPr>
                <w:sz w:val="16"/>
              </w:rPr>
              <w:t>2, 1</w:t>
            </w:r>
          </w:p>
        </w:tc>
        <w:tc>
          <w:tcPr>
            <w:tcW w:type="dxa" w:w="2804"/>
          </w:tcPr>
          <w:p>
            <w:pPr>
              <w:spacing w:after="0"/>
              <w:jc w:val="left"/>
            </w:pPr>
            <w:r>
              <w:rPr>
                <w:sz w:val="16"/>
              </w:rPr>
              <w:t>PLEASANTVILLE</w:t>
            </w:r>
          </w:p>
        </w:tc>
        <w:tc>
          <w:tcPr>
            <w:tcW w:type="dxa" w:w="2887"/>
          </w:tcPr>
          <w:p>
            <w:pPr>
              <w:spacing w:after="0"/>
              <w:jc w:val="left"/>
            </w:pPr>
            <w:r>
              <w:rPr>
                <w:sz w:val="16"/>
              </w:rPr>
              <w:t>deaths or injuries recorded</w:t>
            </w:r>
          </w:p>
        </w:tc>
      </w:tr>
      <w:tr>
        <w:trPr>
          <w:cantSplit/>
        </w:trPr>
        <w:tc>
          <w:tcPr>
            <w:tcW w:type="dxa" w:w="1037"/>
          </w:tcPr>
          <w:p>
            <w:pPr>
              <w:spacing w:after="0"/>
              <w:jc w:val="left"/>
            </w:pPr>
            <w:r>
              <w:rPr>
                <w:sz w:val="16"/>
              </w:rPr>
              <w:t>1996-05-08</w:t>
            </w:r>
          </w:p>
        </w:tc>
        <w:tc>
          <w:tcPr>
            <w:tcW w:type="dxa" w:w="1215"/>
          </w:tcPr>
          <w:p>
            <w:pPr>
              <w:spacing w:after="0"/>
              <w:jc w:val="left"/>
            </w:pPr>
            <w:r>
              <w:rPr>
                <w:sz w:val="16"/>
              </w:rPr>
              <w:t>Flash Flood</w:t>
            </w:r>
          </w:p>
        </w:tc>
        <w:tc>
          <w:tcPr>
            <w:tcW w:type="dxa" w:w="1786"/>
          </w:tcPr>
          <w:p>
            <w:pPr>
              <w:spacing w:after="0"/>
              <w:jc w:val="left"/>
            </w:pPr>
          </w:p>
        </w:tc>
        <w:tc>
          <w:tcPr>
            <w:tcW w:type="dxa" w:w="3432"/>
          </w:tcPr>
          <w:p>
            <w:pPr>
              <w:spacing w:after="0"/>
              <w:jc w:val="left"/>
            </w:pPr>
            <w:r>
              <w:rPr>
                <w:sz w:val="16"/>
              </w:rPr>
              <w:t>$1,000,000 property; crops not reported (1996 dollars)</w:t>
            </w:r>
          </w:p>
        </w:tc>
        <w:tc>
          <w:tcPr>
            <w:tcW w:type="dxa" w:w="950"/>
          </w:tcPr>
          <w:p>
            <w:pPr>
              <w:spacing w:after="0"/>
              <w:jc w:val="right"/>
            </w:pPr>
            <w:r>
              <w:rPr>
                <w:sz w:val="16"/>
              </w:rPr>
              <w:t>0, 0</w:t>
            </w:r>
          </w:p>
        </w:tc>
        <w:tc>
          <w:tcPr>
            <w:tcW w:type="dxa" w:w="2804"/>
          </w:tcPr>
          <w:p>
            <w:pPr>
              <w:spacing w:after="0"/>
              <w:jc w:val="left"/>
            </w:pPr>
            <w:r>
              <w:rPr>
                <w:sz w:val="16"/>
              </w:rPr>
              <w:t>BUCKEYE LAKE</w:t>
            </w:r>
          </w:p>
        </w:tc>
        <w:tc>
          <w:tcPr>
            <w:tcW w:type="dxa" w:w="28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786"/>
          </w:tcPr>
          <w:p>
            <w:pPr>
              <w:spacing w:after="0"/>
              <w:jc w:val="left"/>
            </w:pPr>
          </w:p>
        </w:tc>
        <w:tc>
          <w:tcPr>
            <w:tcW w:type="dxa" w:w="3432"/>
          </w:tcPr>
          <w:p>
            <w:pPr>
              <w:spacing w:after="0"/>
              <w:jc w:val="left"/>
            </w:pPr>
            <w:r>
              <w:rPr>
                <w:sz w:val="16"/>
              </w:rPr>
              <w:t>$20,000 property; crops not reported (zone total, 1996 dollars)</w:t>
            </w:r>
          </w:p>
        </w:tc>
        <w:tc>
          <w:tcPr>
            <w:tcW w:type="dxa" w:w="950"/>
          </w:tcPr>
          <w:p>
            <w:pPr>
              <w:spacing w:after="0"/>
              <w:jc w:val="right"/>
            </w:pPr>
            <w:r>
              <w:rPr>
                <w:sz w:val="16"/>
              </w:rPr>
              <w:t>0, 0</w:t>
            </w:r>
          </w:p>
        </w:tc>
        <w:tc>
          <w:tcPr>
            <w:tcW w:type="dxa" w:w="2804"/>
          </w:tcPr>
          <w:p>
            <w:pPr>
              <w:spacing w:after="0"/>
              <w:jc w:val="left"/>
            </w:pPr>
            <w:r>
              <w:rPr>
                <w:sz w:val="16"/>
              </w:rPr>
              <w:t>NWS zone OHZ065 (FAIRFIELD), zone-level</w:t>
            </w:r>
          </w:p>
        </w:tc>
        <w:tc>
          <w:tcPr>
            <w:tcW w:type="dxa" w:w="28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1980-05-11</w:t>
            </w:r>
          </w:p>
        </w:tc>
        <w:tc>
          <w:tcPr>
            <w:tcW w:type="dxa" w:w="1215"/>
          </w:tcPr>
          <w:p>
            <w:pPr>
              <w:spacing w:after="0"/>
              <w:jc w:val="left"/>
            </w:pPr>
            <w:r>
              <w:rPr>
                <w:sz w:val="16"/>
              </w:rPr>
              <w:t>Hail</w:t>
            </w:r>
          </w:p>
        </w:tc>
        <w:tc>
          <w:tcPr>
            <w:tcW w:type="dxa" w:w="1786"/>
          </w:tcPr>
          <w:p>
            <w:pPr>
              <w:spacing w:after="0"/>
              <w:jc w:val="left"/>
            </w:pPr>
            <w:r>
              <w:rPr>
                <w:sz w:val="16"/>
              </w:rPr>
              <w:t>2.75 in</w:t>
            </w:r>
          </w:p>
        </w:tc>
        <w:tc>
          <w:tcPr>
            <w:tcW w:type="dxa" w:w="3432"/>
          </w:tcPr>
          <w:p>
            <w:pPr>
              <w:spacing w:after="0"/>
              <w:jc w:val="left"/>
            </w:pPr>
            <w:r>
              <w:rPr>
                <w:sz w:val="16"/>
              </w:rPr>
              <w:t>damage not recorded (pre-1996 record)</w:t>
            </w:r>
          </w:p>
        </w:tc>
        <w:tc>
          <w:tcPr>
            <w:tcW w:type="dxa" w:w="950"/>
          </w:tcPr>
          <w:p>
            <w:pPr>
              <w:spacing w:after="0"/>
              <w:jc w:val="right"/>
            </w:pPr>
            <w:r>
              <w:rPr>
                <w:sz w:val="16"/>
              </w:rPr>
              <w:t>0, 0</w:t>
            </w:r>
          </w:p>
        </w:tc>
        <w:tc>
          <w:tcPr>
            <w:tcW w:type="dxa" w:w="2804"/>
          </w:tcPr>
          <w:p>
            <w:pPr>
              <w:spacing w:after="0"/>
              <w:jc w:val="left"/>
            </w:pPr>
            <w:r>
              <w:rPr>
                <w:sz w:val="16"/>
              </w:rPr>
              <w:t>location not recorded</w:t>
            </w:r>
          </w:p>
        </w:tc>
        <w:tc>
          <w:tcPr>
            <w:tcW w:type="dxa" w:w="2887"/>
          </w:tcPr>
          <w:p>
            <w:pPr>
              <w:spacing w:after="0"/>
              <w:jc w:val="left"/>
            </w:pPr>
            <w:r>
              <w:rPr>
                <w:sz w:val="16"/>
              </w:rPr>
              <w:t>B1-c worst recorded: Hail</w:t>
            </w:r>
          </w:p>
        </w:tc>
      </w:tr>
      <w:tr>
        <w:trPr>
          <w:cantSplit/>
        </w:trPr>
        <w:tc>
          <w:tcPr>
            <w:tcW w:type="dxa" w:w="1037"/>
          </w:tcPr>
          <w:p>
            <w:pPr>
              <w:spacing w:after="0"/>
              <w:jc w:val="left"/>
            </w:pPr>
            <w:r>
              <w:rPr>
                <w:sz w:val="16"/>
              </w:rPr>
              <w:t>1973-05-10</w:t>
            </w:r>
          </w:p>
        </w:tc>
        <w:tc>
          <w:tcPr>
            <w:tcW w:type="dxa" w:w="1215"/>
          </w:tcPr>
          <w:p>
            <w:pPr>
              <w:spacing w:after="0"/>
              <w:jc w:val="left"/>
            </w:pPr>
            <w:r>
              <w:rPr>
                <w:sz w:val="16"/>
              </w:rPr>
              <w:t>Tornado</w:t>
            </w:r>
          </w:p>
        </w:tc>
        <w:tc>
          <w:tcPr>
            <w:tcW w:type="dxa" w:w="1786"/>
          </w:tcPr>
          <w:p>
            <w:pPr>
              <w:spacing w:after="0"/>
              <w:jc w:val="left"/>
            </w:pPr>
            <w:r>
              <w:rPr>
                <w:sz w:val="16"/>
              </w:rPr>
              <w:t>F3, 15.8 mi path length (whole path, pre-1996), 300 yd wide</w:t>
            </w:r>
          </w:p>
        </w:tc>
        <w:tc>
          <w:tcPr>
            <w:tcW w:type="dxa" w:w="3432"/>
          </w:tcPr>
          <w:p>
            <w:pPr>
              <w:spacing w:after="0"/>
              <w:jc w:val="left"/>
            </w:pPr>
            <w:r>
              <w:rPr>
                <w:sz w:val="16"/>
              </w:rPr>
              <w:t>$2,500 property; crops not recorded (1973 dollars)</w:t>
            </w:r>
          </w:p>
        </w:tc>
        <w:tc>
          <w:tcPr>
            <w:tcW w:type="dxa" w:w="950"/>
          </w:tcPr>
          <w:p>
            <w:pPr>
              <w:spacing w:after="0"/>
              <w:jc w:val="right"/>
            </w:pPr>
            <w:r>
              <w:rPr>
                <w:sz w:val="16"/>
              </w:rPr>
              <w:t>0, 0</w:t>
            </w:r>
          </w:p>
        </w:tc>
        <w:tc>
          <w:tcPr>
            <w:tcW w:type="dxa" w:w="2804"/>
          </w:tcPr>
          <w:p>
            <w:pPr>
              <w:spacing w:after="0"/>
              <w:jc w:val="left"/>
            </w:pPr>
            <w:r>
              <w:rPr>
                <w:sz w:val="16"/>
              </w:rPr>
              <w:t>location not recorded</w:t>
            </w:r>
          </w:p>
        </w:tc>
        <w:tc>
          <w:tcPr>
            <w:tcW w:type="dxa" w:w="2887"/>
          </w:tcPr>
          <w:p>
            <w:pPr>
              <w:spacing w:after="0"/>
              <w:jc w:val="left"/>
            </w:pPr>
            <w:r>
              <w:rPr>
                <w:sz w:val="16"/>
              </w:rPr>
              <w:t>B1-c worst recorded: Tornado</w:t>
            </w:r>
          </w:p>
        </w:tc>
      </w:tr>
      <w:tr>
        <w:trPr>
          <w:cantSplit/>
        </w:trPr>
        <w:tc>
          <w:tcPr>
            <w:tcW w:type="dxa" w:w="1037"/>
          </w:tcPr>
          <w:p>
            <w:pPr>
              <w:spacing w:after="0"/>
              <w:jc w:val="left"/>
            </w:pPr>
            <w:r>
              <w:rPr>
                <w:sz w:val="16"/>
              </w:rPr>
              <w:t>1963-09-12</w:t>
            </w:r>
          </w:p>
        </w:tc>
        <w:tc>
          <w:tcPr>
            <w:tcW w:type="dxa" w:w="1215"/>
          </w:tcPr>
          <w:p>
            <w:pPr>
              <w:spacing w:after="0"/>
              <w:jc w:val="left"/>
            </w:pPr>
            <w:r>
              <w:rPr>
                <w:sz w:val="16"/>
              </w:rPr>
              <w:t>Tornado</w:t>
            </w:r>
          </w:p>
        </w:tc>
        <w:tc>
          <w:tcPr>
            <w:tcW w:type="dxa" w:w="1786"/>
          </w:tcPr>
          <w:p>
            <w:pPr>
              <w:spacing w:after="0"/>
              <w:jc w:val="left"/>
            </w:pPr>
            <w:r>
              <w:rPr>
                <w:sz w:val="16"/>
              </w:rPr>
              <w:t>F1, 33 yd wide</w:t>
            </w:r>
          </w:p>
        </w:tc>
        <w:tc>
          <w:tcPr>
            <w:tcW w:type="dxa" w:w="3432"/>
          </w:tcPr>
          <w:p>
            <w:pPr>
              <w:spacing w:after="0"/>
              <w:jc w:val="left"/>
            </w:pPr>
            <w:r>
              <w:rPr>
                <w:sz w:val="16"/>
              </w:rPr>
              <w:t>$25,000 property; crops not recorded (1963 dollars)</w:t>
            </w:r>
          </w:p>
        </w:tc>
        <w:tc>
          <w:tcPr>
            <w:tcW w:type="dxa" w:w="950"/>
          </w:tcPr>
          <w:p>
            <w:pPr>
              <w:spacing w:after="0"/>
              <w:jc w:val="right"/>
            </w:pPr>
            <w:r>
              <w:rPr>
                <w:sz w:val="16"/>
              </w:rPr>
              <w:t>0, 9</w:t>
            </w:r>
          </w:p>
        </w:tc>
        <w:tc>
          <w:tcPr>
            <w:tcW w:type="dxa" w:w="2804"/>
          </w:tcPr>
          <w:p>
            <w:pPr>
              <w:spacing w:after="0"/>
              <w:jc w:val="left"/>
            </w:pPr>
            <w:r>
              <w:rPr>
                <w:sz w:val="16"/>
              </w:rPr>
              <w:t>location not recorded</w:t>
            </w:r>
          </w:p>
        </w:tc>
        <w:tc>
          <w:tcPr>
            <w:tcW w:type="dxa" w:w="288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(661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3.32</w:t>
            </w:r>
          </w:p>
        </w:tc>
        <w:tc>
          <w:tcPr>
            <w:tcW w:type="dxa" w:w="1280"/>
          </w:tcPr>
          <w:p>
            <w:pPr>
              <w:spacing w:after="0"/>
              <w:jc w:val="left"/>
            </w:pPr>
            <w:r>
              <w:rPr>
                <w:sz w:val="16"/>
              </w:rPr>
              <w:t>event-days per year</w:t>
            </w:r>
          </w:p>
        </w:tc>
        <w:tc>
          <w:tcPr>
            <w:tcW w:type="dxa" w:w="1583"/>
          </w:tcPr>
          <w:p>
            <w:pPr>
              <w:spacing w:after="0"/>
              <w:jc w:val="left"/>
            </w:pPr>
            <w:r>
              <w:rPr>
                <w:sz w:val="16"/>
              </w:rPr>
              <w:t>about 3.32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3.74</w:t>
            </w:r>
          </w:p>
        </w:tc>
        <w:tc>
          <w:tcPr>
            <w:tcW w:type="dxa" w:w="1280"/>
          </w:tcPr>
          <w:p>
            <w:pPr>
              <w:spacing w:after="0"/>
              <w:jc w:val="left"/>
            </w:pPr>
            <w:r>
              <w:rPr>
                <w:sz w:val="16"/>
              </w:rPr>
              <w:t>event-days per year</w:t>
            </w:r>
          </w:p>
        </w:tc>
        <w:tc>
          <w:tcPr>
            <w:tcW w:type="dxa" w:w="1583"/>
          </w:tcPr>
          <w:p>
            <w:pPr>
              <w:spacing w:after="0"/>
              <w:jc w:val="left"/>
            </w:pPr>
            <w:r>
              <w:rPr>
                <w:sz w:val="16"/>
              </w:rPr>
              <w:t>about 3.74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175</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0.00112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0.112%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2.82</w:t>
            </w:r>
          </w:p>
        </w:tc>
        <w:tc>
          <w:tcPr>
            <w:tcW w:type="dxa" w:w="1280"/>
          </w:tcPr>
          <w:p>
            <w:pPr>
              <w:spacing w:after="0"/>
              <w:jc w:val="left"/>
            </w:pPr>
            <w:r>
              <w:rPr>
                <w:sz w:val="16"/>
              </w:rPr>
              <w:t>events per year</w:t>
            </w:r>
          </w:p>
        </w:tc>
        <w:tc>
          <w:tcPr>
            <w:tcW w:type="dxa" w:w="1583"/>
          </w:tcPr>
          <w:p>
            <w:pPr>
              <w:spacing w:after="0"/>
              <w:jc w:val="left"/>
            </w:pPr>
            <w:r>
              <w:rPr>
                <w:sz w:val="16"/>
              </w:rPr>
              <w:t>about 2.82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107.2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4.11</w:t>
            </w:r>
          </w:p>
        </w:tc>
        <w:tc>
          <w:tcPr>
            <w:tcW w:type="dxa" w:w="1280"/>
          </w:tcPr>
          <w:p>
            <w:pPr>
              <w:spacing w:after="0"/>
              <w:jc w:val="left"/>
            </w:pPr>
            <w:r>
              <w:rPr>
                <w:sz w:val="16"/>
              </w:rPr>
              <w:t>event-days per year</w:t>
            </w:r>
          </w:p>
        </w:tc>
        <w:tc>
          <w:tcPr>
            <w:tcW w:type="dxa" w:w="1583"/>
          </w:tcPr>
          <w:p>
            <w:pPr>
              <w:spacing w:after="0"/>
              <w:jc w:val="left"/>
            </w:pPr>
            <w:r>
              <w:rPr>
                <w:sz w:val="16"/>
              </w:rPr>
              <w:t>about 4.11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0.00575</w:t>
            </w:r>
          </w:p>
        </w:tc>
        <w:tc>
          <w:tcPr>
            <w:tcW w:type="dxa" w:w="1280"/>
          </w:tcPr>
          <w:p>
            <w:pPr>
              <w:spacing w:after="0"/>
              <w:jc w:val="left"/>
            </w:pPr>
            <w:r>
              <w:rPr>
                <w:sz w:val="16"/>
              </w:rPr>
              <w:t>events per year</w:t>
            </w:r>
          </w:p>
        </w:tc>
        <w:tc>
          <w:tcPr>
            <w:tcW w:type="dxa" w:w="1583"/>
          </w:tcPr>
          <w:p>
            <w:pPr>
              <w:spacing w:after="0"/>
              <w:jc w:val="left"/>
            </w:pPr>
            <w:r>
              <w:rPr>
                <w:sz w:val="16"/>
              </w:rPr>
              <w:t>about 1 in 174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0.858</w:t>
            </w:r>
          </w:p>
        </w:tc>
        <w:tc>
          <w:tcPr>
            <w:tcW w:type="dxa" w:w="1280"/>
          </w:tcPr>
          <w:p>
            <w:pPr>
              <w:spacing w:after="0"/>
              <w:jc w:val="left"/>
            </w:pPr>
            <w:r>
              <w:rPr>
                <w:sz w:val="16"/>
              </w:rPr>
              <w:t>event-days per year</w:t>
            </w:r>
          </w:p>
        </w:tc>
        <w:tc>
          <w:tcPr>
            <w:tcW w:type="dxa" w:w="1583"/>
          </w:tcPr>
          <w:p>
            <w:pPr>
              <w:spacing w:after="0"/>
              <w:jc w:val="left"/>
            </w:pPr>
            <w:r>
              <w:rPr>
                <w:sz w:val="16"/>
              </w:rPr>
              <w:t>about 0.858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58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1.93</w:t>
            </w:r>
          </w:p>
        </w:tc>
        <w:tc>
          <w:tcPr>
            <w:tcW w:type="dxa" w:w="1280"/>
          </w:tcPr>
          <w:p>
            <w:pPr>
              <w:spacing w:after="0"/>
              <w:jc w:val="left"/>
            </w:pPr>
            <w:r>
              <w:rPr>
                <w:sz w:val="16"/>
              </w:rPr>
              <w:t>event-days per year</w:t>
            </w:r>
          </w:p>
        </w:tc>
        <w:tc>
          <w:tcPr>
            <w:tcW w:type="dxa" w:w="1583"/>
          </w:tcPr>
          <w:p>
            <w:pPr>
              <w:spacing w:after="0"/>
              <w:jc w:val="left"/>
            </w:pPr>
            <w:r>
              <w:rPr>
                <w:sz w:val="16"/>
              </w:rPr>
              <w:t>about 1.93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24 of 30 years, 1996 to 2025 (80%)</w:t>
            </w:r>
          </w:p>
        </w:tc>
        <w:tc>
          <w:tcPr>
            <w:tcW w:type="dxa" w:w="1524"/>
          </w:tcPr>
          <w:p>
            <w:pPr>
              <w:spacing w:after="0"/>
              <w:jc w:val="right"/>
            </w:pPr>
            <w:r>
              <w:rPr>
                <w:sz w:val="16"/>
              </w:rPr>
              <w:t>54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0.207</w:t>
            </w:r>
          </w:p>
        </w:tc>
        <w:tc>
          <w:tcPr>
            <w:tcW w:type="dxa" w:w="1280"/>
          </w:tcPr>
          <w:p>
            <w:pPr>
              <w:spacing w:after="0"/>
              <w:jc w:val="left"/>
            </w:pPr>
            <w:r>
              <w:rPr>
                <w:sz w:val="16"/>
              </w:rPr>
              <w:t>events per year (modeled)</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46</w:t>
            </w:r>
          </w:p>
        </w:tc>
        <w:tc>
          <w:tcPr>
            <w:tcW w:type="dxa" w:w="1280"/>
          </w:tcPr>
          <w:p>
            <w:pPr>
              <w:spacing w:after="0"/>
              <w:jc w:val="left"/>
            </w:pPr>
            <w:r>
              <w:rPr>
                <w:sz w:val="16"/>
              </w:rPr>
              <w:t>days per year with a strike</w:t>
            </w:r>
          </w:p>
        </w:tc>
        <w:tc>
          <w:tcPr>
            <w:tcW w:type="dxa" w:w="1583"/>
          </w:tcPr>
          <w:p>
            <w:pPr>
              <w:spacing w:after="0"/>
              <w:jc w:val="left"/>
            </w:pPr>
            <w:r>
              <w:rPr>
                <w:sz w:val="16"/>
              </w:rPr>
              <w:t>about 46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1.55</w:t>
            </w:r>
          </w:p>
        </w:tc>
        <w:tc>
          <w:tcPr>
            <w:tcW w:type="dxa" w:w="1280"/>
          </w:tcPr>
          <w:p>
            <w:pPr>
              <w:spacing w:after="0"/>
              <w:jc w:val="left"/>
            </w:pPr>
            <w:r>
              <w:rPr>
                <w:sz w:val="16"/>
              </w:rPr>
              <w:t>events per year</w:t>
            </w:r>
          </w:p>
        </w:tc>
        <w:tc>
          <w:tcPr>
            <w:tcW w:type="dxa" w:w="1583"/>
          </w:tcPr>
          <w:p>
            <w:pPr>
              <w:spacing w:after="0"/>
              <w:jc w:val="left"/>
            </w:pPr>
            <w:r>
              <w:rPr>
                <w:sz w:val="16"/>
              </w:rPr>
              <w:t>about 1.55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0.218</w:t>
            </w:r>
          </w:p>
        </w:tc>
        <w:tc>
          <w:tcPr>
            <w:tcW w:type="dxa" w:w="128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0.0000692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0.00692%</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12.2</w:t>
            </w:r>
          </w:p>
        </w:tc>
        <w:tc>
          <w:tcPr>
            <w:tcW w:type="dxa" w:w="1280"/>
          </w:tcPr>
          <w:p>
            <w:pPr>
              <w:spacing w:after="0"/>
              <w:jc w:val="left"/>
            </w:pPr>
            <w:r>
              <w:rPr>
                <w:sz w:val="16"/>
              </w:rPr>
              <w:t>event-days per year</w:t>
            </w:r>
          </w:p>
        </w:tc>
        <w:tc>
          <w:tcPr>
            <w:tcW w:type="dxa" w:w="1583"/>
          </w:tcPr>
          <w:p>
            <w:pPr>
              <w:spacing w:after="0"/>
              <w:jc w:val="left"/>
            </w:pPr>
            <w:r>
              <w:rPr>
                <w:sz w:val="16"/>
              </w:rPr>
              <w:t>about 12.2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231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205</w:t>
            </w:r>
          </w:p>
        </w:tc>
        <w:tc>
          <w:tcPr>
            <w:tcW w:type="dxa" w:w="1381"/>
          </w:tcPr>
          <w:p>
            <w:pPr>
              <w:spacing w:after="0"/>
              <w:jc w:val="right"/>
            </w:pPr>
            <w:r>
              <w:rPr>
                <w:sz w:val="16"/>
              </w:rPr>
              <w:t>30</w:t>
            </w:r>
          </w:p>
        </w:tc>
        <w:tc>
          <w:tcPr>
            <w:tcW w:type="dxa" w:w="1381"/>
          </w:tcPr>
          <w:p>
            <w:pPr>
              <w:spacing w:after="0"/>
              <w:jc w:val="right"/>
            </w:pPr>
            <w:r>
              <w:rPr>
                <w:sz w:val="16"/>
              </w:rPr>
              <w:t>6.83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36 of 36</w:t>
            </w:r>
          </w:p>
        </w:tc>
        <w:tc>
          <w:tcPr>
            <w:tcW w:type="dxa" w:w="1191"/>
          </w:tcPr>
          <w:p>
            <w:pPr>
              <w:spacing w:after="0"/>
              <w:jc w:val="right"/>
            </w:pPr>
            <w:r>
              <w:rPr>
                <w:sz w:val="16"/>
              </w:rPr>
              <w:t>25.2</w:t>
            </w:r>
          </w:p>
        </w:tc>
        <w:tc>
          <w:tcPr>
            <w:tcW w:type="dxa" w:w="1250"/>
          </w:tcPr>
          <w:p>
            <w:pPr>
              <w:spacing w:after="0"/>
              <w:jc w:val="right"/>
            </w:pPr>
            <w:r>
              <w:rPr>
                <w:sz w:val="16"/>
              </w:rPr>
              <w:t>29.7</w:t>
            </w:r>
          </w:p>
        </w:tc>
        <w:tc>
          <w:tcPr>
            <w:tcW w:type="dxa" w:w="1191"/>
          </w:tcPr>
          <w:p>
            <w:pPr>
              <w:spacing w:after="0"/>
              <w:jc w:val="right"/>
            </w:pPr>
            <w:r>
              <w:rPr>
                <w:sz w:val="16"/>
              </w:rPr>
              <w:t>42.6</w:t>
            </w:r>
          </w:p>
        </w:tc>
        <w:tc>
          <w:tcPr>
            <w:tcW w:type="dxa" w:w="6995"/>
          </w:tcPr>
          <w:p>
            <w:pPr>
              <w:spacing w:after="0"/>
              <w:jc w:val="left"/>
            </w:pPr>
            <w:r>
              <w:rPr>
                <w:sz w:val="16"/>
              </w:rPr>
              <w:t>Relatively Low 36</w:t>
            </w:r>
          </w:p>
        </w:tc>
      </w:tr>
      <w:tr>
        <w:trPr>
          <w:cantSplit/>
        </w:trPr>
        <w:tc>
          <w:tcPr>
            <w:tcW w:type="dxa" w:w="1906"/>
          </w:tcPr>
          <w:p>
            <w:pPr>
              <w:spacing w:after="0"/>
              <w:jc w:val="left"/>
            </w:pPr>
            <w:r>
              <w:rPr>
                <w:sz w:val="16"/>
              </w:rPr>
              <w:t>Drought</w:t>
            </w:r>
          </w:p>
        </w:tc>
        <w:tc>
          <w:tcPr>
            <w:tcW w:type="dxa" w:w="1578"/>
          </w:tcPr>
          <w:p>
            <w:pPr>
              <w:spacing w:after="0"/>
              <w:jc w:val="right"/>
            </w:pPr>
            <w:r>
              <w:rPr>
                <w:sz w:val="16"/>
              </w:rPr>
              <w:t>32 of 36</w:t>
            </w:r>
          </w:p>
        </w:tc>
        <w:tc>
          <w:tcPr>
            <w:tcW w:type="dxa" w:w="1191"/>
          </w:tcPr>
          <w:p>
            <w:pPr>
              <w:spacing w:after="0"/>
              <w:jc w:val="right"/>
            </w:pPr>
            <w:r>
              <w:rPr>
                <w:sz w:val="16"/>
              </w:rPr>
              <w:t>67.4</w:t>
            </w:r>
          </w:p>
        </w:tc>
        <w:tc>
          <w:tcPr>
            <w:tcW w:type="dxa" w:w="1250"/>
          </w:tcPr>
          <w:p>
            <w:pPr>
              <w:spacing w:after="0"/>
              <w:jc w:val="right"/>
            </w:pPr>
            <w:r>
              <w:rPr>
                <w:sz w:val="16"/>
              </w:rPr>
              <w:t>87.1</w:t>
            </w:r>
          </w:p>
        </w:tc>
        <w:tc>
          <w:tcPr>
            <w:tcW w:type="dxa" w:w="1191"/>
          </w:tcPr>
          <w:p>
            <w:pPr>
              <w:spacing w:after="0"/>
              <w:jc w:val="right"/>
            </w:pPr>
            <w:r>
              <w:rPr>
                <w:sz w:val="16"/>
              </w:rPr>
              <w:t>96.7</w:t>
            </w:r>
          </w:p>
        </w:tc>
        <w:tc>
          <w:tcPr>
            <w:tcW w:type="dxa" w:w="6995"/>
          </w:tcPr>
          <w:p>
            <w:pPr>
              <w:spacing w:after="0"/>
              <w:jc w:val="left"/>
            </w:pPr>
            <w:r>
              <w:rPr>
                <w:sz w:val="16"/>
              </w:rPr>
              <w:t>Relatively Moderate 9, Relatively Low 14, Very Low 9, No Rating 4</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36 of 36</w:t>
            </w:r>
          </w:p>
        </w:tc>
        <w:tc>
          <w:tcPr>
            <w:tcW w:type="dxa" w:w="1191"/>
          </w:tcPr>
          <w:p>
            <w:pPr>
              <w:spacing w:after="0"/>
              <w:jc w:val="right"/>
            </w:pPr>
            <w:r>
              <w:rPr>
                <w:sz w:val="16"/>
              </w:rPr>
              <w:t>12.6</w:t>
            </w:r>
          </w:p>
        </w:tc>
        <w:tc>
          <w:tcPr>
            <w:tcW w:type="dxa" w:w="1250"/>
          </w:tcPr>
          <w:p>
            <w:pPr>
              <w:spacing w:after="0"/>
              <w:jc w:val="right"/>
            </w:pPr>
            <w:r>
              <w:rPr>
                <w:sz w:val="16"/>
              </w:rPr>
              <w:t>28.3</w:t>
            </w:r>
          </w:p>
        </w:tc>
        <w:tc>
          <w:tcPr>
            <w:tcW w:type="dxa" w:w="1191"/>
          </w:tcPr>
          <w:p>
            <w:pPr>
              <w:spacing w:after="0"/>
              <w:jc w:val="right"/>
            </w:pPr>
            <w:r>
              <w:rPr>
                <w:sz w:val="16"/>
              </w:rPr>
              <w:t>49.0</w:t>
            </w:r>
          </w:p>
        </w:tc>
        <w:tc>
          <w:tcPr>
            <w:tcW w:type="dxa" w:w="6995"/>
          </w:tcPr>
          <w:p>
            <w:pPr>
              <w:spacing w:after="0"/>
              <w:jc w:val="left"/>
            </w:pPr>
            <w:r>
              <w:rPr>
                <w:sz w:val="16"/>
              </w:rPr>
              <w:t>Relatively Low 5, Very Low 31</w:t>
            </w:r>
          </w:p>
        </w:tc>
      </w:tr>
      <w:tr>
        <w:trPr>
          <w:cantSplit/>
        </w:trPr>
        <w:tc>
          <w:tcPr>
            <w:tcW w:type="dxa" w:w="1906"/>
          </w:tcPr>
          <w:p>
            <w:pPr>
              <w:spacing w:after="0"/>
              <w:jc w:val="left"/>
            </w:pPr>
            <w:r>
              <w:rPr>
                <w:sz w:val="16"/>
              </w:rPr>
              <w:t>Hail</w:t>
            </w:r>
          </w:p>
        </w:tc>
        <w:tc>
          <w:tcPr>
            <w:tcW w:type="dxa" w:w="1578"/>
          </w:tcPr>
          <w:p>
            <w:pPr>
              <w:spacing w:after="0"/>
              <w:jc w:val="right"/>
            </w:pPr>
            <w:r>
              <w:rPr>
                <w:sz w:val="16"/>
              </w:rPr>
              <w:t>36 of 36</w:t>
            </w:r>
          </w:p>
        </w:tc>
        <w:tc>
          <w:tcPr>
            <w:tcW w:type="dxa" w:w="1191"/>
          </w:tcPr>
          <w:p>
            <w:pPr>
              <w:spacing w:after="0"/>
              <w:jc w:val="right"/>
            </w:pPr>
            <w:r>
              <w:rPr>
                <w:sz w:val="16"/>
              </w:rPr>
              <w:t>62.1</w:t>
            </w:r>
          </w:p>
        </w:tc>
        <w:tc>
          <w:tcPr>
            <w:tcW w:type="dxa" w:w="1250"/>
          </w:tcPr>
          <w:p>
            <w:pPr>
              <w:spacing w:after="0"/>
              <w:jc w:val="right"/>
            </w:pPr>
            <w:r>
              <w:rPr>
                <w:sz w:val="16"/>
              </w:rPr>
              <w:t>75.4</w:t>
            </w:r>
          </w:p>
        </w:tc>
        <w:tc>
          <w:tcPr>
            <w:tcW w:type="dxa" w:w="1191"/>
          </w:tcPr>
          <w:p>
            <w:pPr>
              <w:spacing w:after="0"/>
              <w:jc w:val="right"/>
            </w:pPr>
            <w:r>
              <w:rPr>
                <w:sz w:val="16"/>
              </w:rPr>
              <w:t>88.7</w:t>
            </w:r>
          </w:p>
        </w:tc>
        <w:tc>
          <w:tcPr>
            <w:tcW w:type="dxa" w:w="6995"/>
          </w:tcPr>
          <w:p>
            <w:pPr>
              <w:spacing w:after="0"/>
              <w:jc w:val="left"/>
            </w:pPr>
            <w:r>
              <w:rPr>
                <w:sz w:val="16"/>
              </w:rPr>
              <w:t>Relatively Moderate 33, Relatively Low 3</w:t>
            </w:r>
          </w:p>
        </w:tc>
      </w:tr>
      <w:tr>
        <w:trPr>
          <w:cantSplit/>
        </w:trPr>
        <w:tc>
          <w:tcPr>
            <w:tcW w:type="dxa" w:w="1906"/>
          </w:tcPr>
          <w:p>
            <w:pPr>
              <w:spacing w:after="0"/>
              <w:jc w:val="left"/>
            </w:pPr>
            <w:r>
              <w:rPr>
                <w:sz w:val="16"/>
              </w:rPr>
              <w:t>Heat Wave</w:t>
            </w:r>
          </w:p>
        </w:tc>
        <w:tc>
          <w:tcPr>
            <w:tcW w:type="dxa" w:w="1578"/>
          </w:tcPr>
          <w:p>
            <w:pPr>
              <w:spacing w:after="0"/>
              <w:jc w:val="right"/>
            </w:pPr>
            <w:r>
              <w:rPr>
                <w:sz w:val="16"/>
              </w:rPr>
              <w:t>36 of 36</w:t>
            </w:r>
          </w:p>
        </w:tc>
        <w:tc>
          <w:tcPr>
            <w:tcW w:type="dxa" w:w="1191"/>
          </w:tcPr>
          <w:p>
            <w:pPr>
              <w:spacing w:after="0"/>
              <w:jc w:val="right"/>
            </w:pPr>
            <w:r>
              <w:rPr>
                <w:sz w:val="16"/>
              </w:rPr>
              <w:t>40.1</w:t>
            </w:r>
          </w:p>
        </w:tc>
        <w:tc>
          <w:tcPr>
            <w:tcW w:type="dxa" w:w="1250"/>
          </w:tcPr>
          <w:p>
            <w:pPr>
              <w:spacing w:after="0"/>
              <w:jc w:val="right"/>
            </w:pPr>
            <w:r>
              <w:rPr>
                <w:sz w:val="16"/>
              </w:rPr>
              <w:t>54.0</w:t>
            </w:r>
          </w:p>
        </w:tc>
        <w:tc>
          <w:tcPr>
            <w:tcW w:type="dxa" w:w="1191"/>
          </w:tcPr>
          <w:p>
            <w:pPr>
              <w:spacing w:after="0"/>
              <w:jc w:val="right"/>
            </w:pPr>
            <w:r>
              <w:rPr>
                <w:sz w:val="16"/>
              </w:rPr>
              <w:t>77.5</w:t>
            </w:r>
          </w:p>
        </w:tc>
        <w:tc>
          <w:tcPr>
            <w:tcW w:type="dxa" w:w="6995"/>
          </w:tcPr>
          <w:p>
            <w:pPr>
              <w:spacing w:after="0"/>
              <w:jc w:val="left"/>
            </w:pPr>
            <w:r>
              <w:rPr>
                <w:sz w:val="16"/>
              </w:rPr>
              <w:t>Relatively Moderate 14, Relatively Low 22</w:t>
            </w:r>
          </w:p>
        </w:tc>
      </w:tr>
      <w:tr>
        <w:trPr>
          <w:cantSplit/>
        </w:trPr>
        <w:tc>
          <w:tcPr>
            <w:tcW w:type="dxa" w:w="1906"/>
          </w:tcPr>
          <w:p>
            <w:pPr>
              <w:spacing w:after="0"/>
              <w:jc w:val="left"/>
            </w:pPr>
            <w:r>
              <w:rPr>
                <w:sz w:val="16"/>
              </w:rPr>
              <w:t>Hurricane</w:t>
            </w:r>
          </w:p>
        </w:tc>
        <w:tc>
          <w:tcPr>
            <w:tcW w:type="dxa" w:w="1578"/>
          </w:tcPr>
          <w:p>
            <w:pPr>
              <w:spacing w:after="0"/>
              <w:jc w:val="right"/>
            </w:pPr>
            <w:r>
              <w:rPr>
                <w:sz w:val="16"/>
              </w:rPr>
              <w:t>36 of 36</w:t>
            </w:r>
          </w:p>
        </w:tc>
        <w:tc>
          <w:tcPr>
            <w:tcW w:type="dxa" w:w="1191"/>
          </w:tcPr>
          <w:p>
            <w:pPr>
              <w:spacing w:after="0"/>
              <w:jc w:val="right"/>
            </w:pPr>
            <w:r>
              <w:rPr>
                <w:sz w:val="16"/>
              </w:rPr>
              <w:t>22.4</w:t>
            </w:r>
          </w:p>
        </w:tc>
        <w:tc>
          <w:tcPr>
            <w:tcW w:type="dxa" w:w="1250"/>
          </w:tcPr>
          <w:p>
            <w:pPr>
              <w:spacing w:after="0"/>
              <w:jc w:val="right"/>
            </w:pPr>
            <w:r>
              <w:rPr>
                <w:sz w:val="16"/>
              </w:rPr>
              <w:t>27.1</w:t>
            </w:r>
          </w:p>
        </w:tc>
        <w:tc>
          <w:tcPr>
            <w:tcW w:type="dxa" w:w="1191"/>
          </w:tcPr>
          <w:p>
            <w:pPr>
              <w:spacing w:after="0"/>
              <w:jc w:val="right"/>
            </w:pPr>
            <w:r>
              <w:rPr>
                <w:sz w:val="16"/>
              </w:rPr>
              <w:t>34.9</w:t>
            </w:r>
          </w:p>
        </w:tc>
        <w:tc>
          <w:tcPr>
            <w:tcW w:type="dxa" w:w="6995"/>
          </w:tcPr>
          <w:p>
            <w:pPr>
              <w:spacing w:after="0"/>
              <w:jc w:val="left"/>
            </w:pPr>
            <w:r>
              <w:rPr>
                <w:sz w:val="16"/>
              </w:rPr>
              <w:t>Very Low 36</w:t>
            </w:r>
          </w:p>
        </w:tc>
      </w:tr>
      <w:tr>
        <w:trPr>
          <w:cantSplit/>
        </w:trPr>
        <w:tc>
          <w:tcPr>
            <w:tcW w:type="dxa" w:w="1906"/>
          </w:tcPr>
          <w:p>
            <w:pPr>
              <w:spacing w:after="0"/>
              <w:jc w:val="left"/>
            </w:pPr>
            <w:r>
              <w:rPr>
                <w:sz w:val="16"/>
              </w:rPr>
              <w:t>Ice Storm</w:t>
            </w:r>
          </w:p>
        </w:tc>
        <w:tc>
          <w:tcPr>
            <w:tcW w:type="dxa" w:w="1578"/>
          </w:tcPr>
          <w:p>
            <w:pPr>
              <w:spacing w:after="0"/>
              <w:jc w:val="right"/>
            </w:pPr>
            <w:r>
              <w:rPr>
                <w:sz w:val="16"/>
              </w:rPr>
              <w:t>36 of 36</w:t>
            </w:r>
          </w:p>
        </w:tc>
        <w:tc>
          <w:tcPr>
            <w:tcW w:type="dxa" w:w="1191"/>
          </w:tcPr>
          <w:p>
            <w:pPr>
              <w:spacing w:after="0"/>
              <w:jc w:val="right"/>
            </w:pPr>
            <w:r>
              <w:rPr>
                <w:sz w:val="16"/>
              </w:rPr>
              <w:t>73.0</w:t>
            </w:r>
          </w:p>
        </w:tc>
        <w:tc>
          <w:tcPr>
            <w:tcW w:type="dxa" w:w="1250"/>
          </w:tcPr>
          <w:p>
            <w:pPr>
              <w:spacing w:after="0"/>
              <w:jc w:val="right"/>
            </w:pPr>
            <w:r>
              <w:rPr>
                <w:sz w:val="16"/>
              </w:rPr>
              <w:t>86.1</w:t>
            </w:r>
          </w:p>
        </w:tc>
        <w:tc>
          <w:tcPr>
            <w:tcW w:type="dxa" w:w="1191"/>
          </w:tcPr>
          <w:p>
            <w:pPr>
              <w:spacing w:after="0"/>
              <w:jc w:val="right"/>
            </w:pPr>
            <w:r>
              <w:rPr>
                <w:sz w:val="16"/>
              </w:rPr>
              <w:t>94.8</w:t>
            </w:r>
          </w:p>
        </w:tc>
        <w:tc>
          <w:tcPr>
            <w:tcW w:type="dxa" w:w="6995"/>
          </w:tcPr>
          <w:p>
            <w:pPr>
              <w:spacing w:after="0"/>
              <w:jc w:val="left"/>
            </w:pPr>
            <w:r>
              <w:rPr>
                <w:sz w:val="16"/>
              </w:rPr>
              <w:t>Relatively High 5, Relatively Moderate 31</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36 of 36</w:t>
            </w:r>
          </w:p>
        </w:tc>
        <w:tc>
          <w:tcPr>
            <w:tcW w:type="dxa" w:w="1191"/>
          </w:tcPr>
          <w:p>
            <w:pPr>
              <w:spacing w:after="0"/>
              <w:jc w:val="right"/>
            </w:pPr>
            <w:r>
              <w:rPr>
                <w:sz w:val="16"/>
              </w:rPr>
              <w:t>7.6</w:t>
            </w:r>
          </w:p>
        </w:tc>
        <w:tc>
          <w:tcPr>
            <w:tcW w:type="dxa" w:w="1250"/>
          </w:tcPr>
          <w:p>
            <w:pPr>
              <w:spacing w:after="0"/>
              <w:jc w:val="right"/>
            </w:pPr>
            <w:r>
              <w:rPr>
                <w:sz w:val="16"/>
              </w:rPr>
              <w:t>53.5</w:t>
            </w:r>
          </w:p>
        </w:tc>
        <w:tc>
          <w:tcPr>
            <w:tcW w:type="dxa" w:w="1191"/>
          </w:tcPr>
          <w:p>
            <w:pPr>
              <w:spacing w:after="0"/>
              <w:jc w:val="right"/>
            </w:pPr>
            <w:r>
              <w:rPr>
                <w:sz w:val="16"/>
              </w:rPr>
              <w:t>86.8</w:t>
            </w:r>
          </w:p>
        </w:tc>
        <w:tc>
          <w:tcPr>
            <w:tcW w:type="dxa" w:w="6995"/>
          </w:tcPr>
          <w:p>
            <w:pPr>
              <w:spacing w:after="0"/>
              <w:jc w:val="left"/>
            </w:pPr>
            <w:r>
              <w:rPr>
                <w:sz w:val="16"/>
              </w:rPr>
              <w:t>Relatively High 3, Relatively Moderate 16, Relatively Low 16,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36 of 36</w:t>
            </w:r>
          </w:p>
        </w:tc>
        <w:tc>
          <w:tcPr>
            <w:tcW w:type="dxa" w:w="1191"/>
          </w:tcPr>
          <w:p>
            <w:pPr>
              <w:spacing w:after="0"/>
              <w:jc w:val="right"/>
            </w:pPr>
            <w:r>
              <w:rPr>
                <w:sz w:val="16"/>
              </w:rPr>
              <w:t>18.7</w:t>
            </w:r>
          </w:p>
        </w:tc>
        <w:tc>
          <w:tcPr>
            <w:tcW w:type="dxa" w:w="1250"/>
          </w:tcPr>
          <w:p>
            <w:pPr>
              <w:spacing w:after="0"/>
              <w:jc w:val="right"/>
            </w:pPr>
            <w:r>
              <w:rPr>
                <w:sz w:val="16"/>
              </w:rPr>
              <w:t>64.2</w:t>
            </w:r>
          </w:p>
        </w:tc>
        <w:tc>
          <w:tcPr>
            <w:tcW w:type="dxa" w:w="1191"/>
          </w:tcPr>
          <w:p>
            <w:pPr>
              <w:spacing w:after="0"/>
              <w:jc w:val="right"/>
            </w:pPr>
            <w:r>
              <w:rPr>
                <w:sz w:val="16"/>
              </w:rPr>
              <w:t>98.6</w:t>
            </w:r>
          </w:p>
        </w:tc>
        <w:tc>
          <w:tcPr>
            <w:tcW w:type="dxa" w:w="6995"/>
          </w:tcPr>
          <w:p>
            <w:pPr>
              <w:spacing w:after="0"/>
              <w:jc w:val="left"/>
            </w:pPr>
            <w:r>
              <w:rPr>
                <w:sz w:val="16"/>
              </w:rPr>
              <w:t>Relatively Moderate 4, Relatively Low 3, Very Low 29</w:t>
            </w:r>
          </w:p>
        </w:tc>
      </w:tr>
      <w:tr>
        <w:trPr>
          <w:cantSplit/>
        </w:trPr>
        <w:tc>
          <w:tcPr>
            <w:tcW w:type="dxa" w:w="1906"/>
          </w:tcPr>
          <w:p>
            <w:pPr>
              <w:spacing w:after="0"/>
              <w:jc w:val="left"/>
            </w:pPr>
            <w:r>
              <w:rPr>
                <w:sz w:val="16"/>
              </w:rPr>
              <w:t>Lightning</w:t>
            </w:r>
          </w:p>
        </w:tc>
        <w:tc>
          <w:tcPr>
            <w:tcW w:type="dxa" w:w="1578"/>
          </w:tcPr>
          <w:p>
            <w:pPr>
              <w:spacing w:after="0"/>
              <w:jc w:val="right"/>
            </w:pPr>
            <w:r>
              <w:rPr>
                <w:sz w:val="16"/>
              </w:rPr>
              <w:t>36 of 36</w:t>
            </w:r>
          </w:p>
        </w:tc>
        <w:tc>
          <w:tcPr>
            <w:tcW w:type="dxa" w:w="1191"/>
          </w:tcPr>
          <w:p>
            <w:pPr>
              <w:spacing w:after="0"/>
              <w:jc w:val="right"/>
            </w:pPr>
            <w:r>
              <w:rPr>
                <w:sz w:val="16"/>
              </w:rPr>
              <w:t>59.8</w:t>
            </w:r>
          </w:p>
        </w:tc>
        <w:tc>
          <w:tcPr>
            <w:tcW w:type="dxa" w:w="1250"/>
          </w:tcPr>
          <w:p>
            <w:pPr>
              <w:spacing w:after="0"/>
              <w:jc w:val="right"/>
            </w:pPr>
            <w:r>
              <w:rPr>
                <w:sz w:val="16"/>
              </w:rPr>
              <w:t>73.3</w:t>
            </w:r>
          </w:p>
        </w:tc>
        <w:tc>
          <w:tcPr>
            <w:tcW w:type="dxa" w:w="1191"/>
          </w:tcPr>
          <w:p>
            <w:pPr>
              <w:spacing w:after="0"/>
              <w:jc w:val="right"/>
            </w:pPr>
            <w:r>
              <w:rPr>
                <w:sz w:val="16"/>
              </w:rPr>
              <w:t>92.3</w:t>
            </w:r>
          </w:p>
        </w:tc>
        <w:tc>
          <w:tcPr>
            <w:tcW w:type="dxa" w:w="6995"/>
          </w:tcPr>
          <w:p>
            <w:pPr>
              <w:spacing w:after="0"/>
              <w:jc w:val="left"/>
            </w:pPr>
            <w:r>
              <w:rPr>
                <w:sz w:val="16"/>
              </w:rPr>
              <w:t>Relatively High 13, Relatively Moderate 23</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36 of 36</w:t>
            </w:r>
          </w:p>
        </w:tc>
        <w:tc>
          <w:tcPr>
            <w:tcW w:type="dxa" w:w="1191"/>
          </w:tcPr>
          <w:p>
            <w:pPr>
              <w:spacing w:after="0"/>
              <w:jc w:val="right"/>
            </w:pPr>
            <w:r>
              <w:rPr>
                <w:sz w:val="16"/>
              </w:rPr>
              <w:t>57.3</w:t>
            </w:r>
          </w:p>
        </w:tc>
        <w:tc>
          <w:tcPr>
            <w:tcW w:type="dxa" w:w="1250"/>
          </w:tcPr>
          <w:p>
            <w:pPr>
              <w:spacing w:after="0"/>
              <w:jc w:val="right"/>
            </w:pPr>
            <w:r>
              <w:rPr>
                <w:sz w:val="16"/>
              </w:rPr>
              <w:t>68.9</w:t>
            </w:r>
          </w:p>
        </w:tc>
        <w:tc>
          <w:tcPr>
            <w:tcW w:type="dxa" w:w="1191"/>
          </w:tcPr>
          <w:p>
            <w:pPr>
              <w:spacing w:after="0"/>
              <w:jc w:val="right"/>
            </w:pPr>
            <w:r>
              <w:rPr>
                <w:sz w:val="16"/>
              </w:rPr>
              <w:t>82.8</w:t>
            </w:r>
          </w:p>
        </w:tc>
        <w:tc>
          <w:tcPr>
            <w:tcW w:type="dxa" w:w="6995"/>
          </w:tcPr>
          <w:p>
            <w:pPr>
              <w:spacing w:after="0"/>
              <w:jc w:val="left"/>
            </w:pPr>
            <w:r>
              <w:rPr>
                <w:sz w:val="16"/>
              </w:rPr>
              <w:t>Relatively High 2, Relatively Moderate 34</w:t>
            </w:r>
          </w:p>
        </w:tc>
      </w:tr>
      <w:tr>
        <w:trPr>
          <w:cantSplit/>
        </w:trPr>
        <w:tc>
          <w:tcPr>
            <w:tcW w:type="dxa" w:w="1906"/>
          </w:tcPr>
          <w:p>
            <w:pPr>
              <w:spacing w:after="0"/>
              <w:jc w:val="left"/>
            </w:pPr>
            <w:r>
              <w:rPr>
                <w:sz w:val="16"/>
              </w:rPr>
              <w:t>Tornado</w:t>
            </w:r>
          </w:p>
        </w:tc>
        <w:tc>
          <w:tcPr>
            <w:tcW w:type="dxa" w:w="1578"/>
          </w:tcPr>
          <w:p>
            <w:pPr>
              <w:spacing w:after="0"/>
              <w:jc w:val="right"/>
            </w:pPr>
            <w:r>
              <w:rPr>
                <w:sz w:val="16"/>
              </w:rPr>
              <w:t>36 of 36</w:t>
            </w:r>
          </w:p>
        </w:tc>
        <w:tc>
          <w:tcPr>
            <w:tcW w:type="dxa" w:w="1191"/>
          </w:tcPr>
          <w:p>
            <w:pPr>
              <w:spacing w:after="0"/>
              <w:jc w:val="right"/>
            </w:pPr>
            <w:r>
              <w:rPr>
                <w:sz w:val="16"/>
              </w:rPr>
              <w:t>42.1</w:t>
            </w:r>
          </w:p>
        </w:tc>
        <w:tc>
          <w:tcPr>
            <w:tcW w:type="dxa" w:w="1250"/>
          </w:tcPr>
          <w:p>
            <w:pPr>
              <w:spacing w:after="0"/>
              <w:jc w:val="right"/>
            </w:pPr>
            <w:r>
              <w:rPr>
                <w:sz w:val="16"/>
              </w:rPr>
              <w:t>53.6</w:t>
            </w:r>
          </w:p>
        </w:tc>
        <w:tc>
          <w:tcPr>
            <w:tcW w:type="dxa" w:w="1191"/>
          </w:tcPr>
          <w:p>
            <w:pPr>
              <w:spacing w:after="0"/>
              <w:jc w:val="right"/>
            </w:pPr>
            <w:r>
              <w:rPr>
                <w:sz w:val="16"/>
              </w:rPr>
              <w:t>68.5</w:t>
            </w:r>
          </w:p>
        </w:tc>
        <w:tc>
          <w:tcPr>
            <w:tcW w:type="dxa" w:w="6995"/>
          </w:tcPr>
          <w:p>
            <w:pPr>
              <w:spacing w:after="0"/>
              <w:jc w:val="left"/>
            </w:pPr>
            <w:r>
              <w:rPr>
                <w:sz w:val="16"/>
              </w:rPr>
              <w:t>Relatively Moderate 18, Relatively Low 18</w:t>
            </w:r>
          </w:p>
        </w:tc>
      </w:tr>
      <w:tr>
        <w:trPr>
          <w:cantSplit/>
        </w:trPr>
        <w:tc>
          <w:tcPr>
            <w:tcW w:type="dxa" w:w="1906"/>
          </w:tcPr>
          <w:p>
            <w:pPr>
              <w:spacing w:after="0"/>
              <w:jc w:val="left"/>
            </w:pPr>
            <w:r>
              <w:rPr>
                <w:sz w:val="16"/>
              </w:rPr>
              <w:t>Wildfire</w:t>
            </w:r>
          </w:p>
        </w:tc>
        <w:tc>
          <w:tcPr>
            <w:tcW w:type="dxa" w:w="1578"/>
          </w:tcPr>
          <w:p>
            <w:pPr>
              <w:spacing w:after="0"/>
              <w:jc w:val="right"/>
            </w:pPr>
            <w:r>
              <w:rPr>
                <w:sz w:val="16"/>
              </w:rPr>
              <w:t>36 of 36</w:t>
            </w:r>
          </w:p>
        </w:tc>
        <w:tc>
          <w:tcPr>
            <w:tcW w:type="dxa" w:w="1191"/>
          </w:tcPr>
          <w:p>
            <w:pPr>
              <w:spacing w:after="0"/>
              <w:jc w:val="right"/>
            </w:pPr>
            <w:r>
              <w:rPr>
                <w:sz w:val="16"/>
              </w:rPr>
              <w:t>21.9</w:t>
            </w:r>
          </w:p>
        </w:tc>
        <w:tc>
          <w:tcPr>
            <w:tcW w:type="dxa" w:w="1250"/>
          </w:tcPr>
          <w:p>
            <w:pPr>
              <w:spacing w:after="0"/>
              <w:jc w:val="right"/>
            </w:pPr>
            <w:r>
              <w:rPr>
                <w:sz w:val="16"/>
              </w:rPr>
              <w:t>46.2</w:t>
            </w:r>
          </w:p>
        </w:tc>
        <w:tc>
          <w:tcPr>
            <w:tcW w:type="dxa" w:w="1191"/>
          </w:tcPr>
          <w:p>
            <w:pPr>
              <w:spacing w:after="0"/>
              <w:jc w:val="right"/>
            </w:pPr>
            <w:r>
              <w:rPr>
                <w:sz w:val="16"/>
              </w:rPr>
              <w:t>70.9</w:t>
            </w:r>
          </w:p>
        </w:tc>
        <w:tc>
          <w:tcPr>
            <w:tcW w:type="dxa" w:w="6995"/>
          </w:tcPr>
          <w:p>
            <w:pPr>
              <w:spacing w:after="0"/>
              <w:jc w:val="left"/>
            </w:pPr>
            <w:r>
              <w:rPr>
                <w:sz w:val="16"/>
              </w:rPr>
              <w:t>Relatively Low 2, Very Low 34</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36 of 36</w:t>
            </w:r>
          </w:p>
        </w:tc>
        <w:tc>
          <w:tcPr>
            <w:tcW w:type="dxa" w:w="1191"/>
          </w:tcPr>
          <w:p>
            <w:pPr>
              <w:spacing w:after="0"/>
              <w:jc w:val="right"/>
            </w:pPr>
            <w:r>
              <w:rPr>
                <w:sz w:val="16"/>
              </w:rPr>
              <w:t>60.1</w:t>
            </w:r>
          </w:p>
        </w:tc>
        <w:tc>
          <w:tcPr>
            <w:tcW w:type="dxa" w:w="1250"/>
          </w:tcPr>
          <w:p>
            <w:pPr>
              <w:spacing w:after="0"/>
              <w:jc w:val="right"/>
            </w:pPr>
            <w:r>
              <w:rPr>
                <w:sz w:val="16"/>
              </w:rPr>
              <w:t>71.1</w:t>
            </w:r>
          </w:p>
        </w:tc>
        <w:tc>
          <w:tcPr>
            <w:tcW w:type="dxa" w:w="1191"/>
          </w:tcPr>
          <w:p>
            <w:pPr>
              <w:spacing w:after="0"/>
              <w:jc w:val="right"/>
            </w:pPr>
            <w:r>
              <w:rPr>
                <w:sz w:val="16"/>
              </w:rPr>
              <w:t>88.0</w:t>
            </w:r>
          </w:p>
        </w:tc>
        <w:tc>
          <w:tcPr>
            <w:tcW w:type="dxa" w:w="6995"/>
          </w:tcPr>
          <w:p>
            <w:pPr>
              <w:spacing w:after="0"/>
              <w:jc w:val="left"/>
            </w:pPr>
            <w:r>
              <w:rPr>
                <w:sz w:val="16"/>
              </w:rPr>
              <w:t>Relatively High 4, Relatively Moderate 32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86"/>
        <w:gridCol w:w="858"/>
        <w:gridCol w:w="2480"/>
        <w:gridCol w:w="2014"/>
        <w:gridCol w:w="2081"/>
        <w:gridCol w:w="2292"/>
        <w:gridCol w:w="2600"/>
      </w:tblGrid>
      <w:tr>
        <w:trPr>
          <w:cantSplit/>
          <w:tblHeader/>
        </w:trPr>
        <w:tc>
          <w:tcPr>
            <w:tcW w:type="dxa" w:w="1786"/>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80"/>
            <w:shd w:val="clear" w:color="auto" w:fill="E8E8E8"/>
          </w:tcPr>
          <w:p>
            <w:pPr>
              <w:spacing w:after="0"/>
              <w:jc w:val="left"/>
            </w:pPr>
            <w:r>
              <w:rPr>
                <w:b/>
                <w:sz w:val="16"/>
              </w:rPr>
              <w:t>Plan status</w:t>
            </w:r>
          </w:p>
        </w:tc>
        <w:tc>
          <w:tcPr>
            <w:tcW w:type="dxa" w:w="20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00"/>
            <w:shd w:val="clear" w:color="auto" w:fill="E8E8E8"/>
          </w:tcPr>
          <w:p>
            <w:pPr>
              <w:spacing w:after="0"/>
              <w:jc w:val="left"/>
            </w:pPr>
            <w:r>
              <w:rPr>
                <w:b/>
                <w:sz w:val="16"/>
              </w:rPr>
              <w:t>Notes</w:t>
            </w:r>
          </w:p>
        </w:tc>
      </w:tr>
      <w:tr>
        <w:trPr>
          <w:cantSplit/>
        </w:trPr>
        <w:tc>
          <w:tcPr>
            <w:tcW w:type="dxa" w:w="1786"/>
          </w:tcPr>
          <w:p>
            <w:pPr>
              <w:spacing w:after="0"/>
              <w:jc w:val="left"/>
            </w:pPr>
            <w:r>
              <w:rPr>
                <w:sz w:val="16"/>
              </w:rPr>
              <w:t>Fairfield County</w:t>
            </w:r>
          </w:p>
        </w:tc>
        <w:tc>
          <w:tcPr>
            <w:tcW w:type="dxa" w:w="858"/>
          </w:tcPr>
          <w:p>
            <w:pPr>
              <w:spacing w:after="0"/>
              <w:jc w:val="left"/>
            </w:pPr>
            <w:r>
              <w:rPr>
                <w:sz w:val="16"/>
              </w:rPr>
              <w:t>County</w:t>
            </w:r>
          </w:p>
        </w:tc>
        <w:tc>
          <w:tcPr>
            <w:tcW w:type="dxa" w:w="2480"/>
          </w:tcPr>
          <w:p>
            <w:pPr>
              <w:spacing w:after="0"/>
              <w:jc w:val="left"/>
            </w:pPr>
            <w:r>
              <w:rPr>
                <w:sz w:val="16"/>
              </w:rPr>
              <w:t>Approved, expires 2028-01-15</w:t>
            </w:r>
          </w:p>
        </w:tc>
        <w:tc>
          <w:tcPr>
            <w:tcW w:type="dxa" w:w="2014"/>
          </w:tcPr>
          <w:p>
            <w:pPr>
              <w:spacing w:after="0"/>
              <w:jc w:val="right"/>
            </w:pPr>
            <w:r>
              <w:rPr>
                <w:sz w:val="16"/>
              </w:rPr>
              <w:t>FMA RL 0, SRL 1; any 7</w:t>
            </w:r>
          </w:p>
        </w:tc>
        <w:tc>
          <w:tcPr>
            <w:tcW w:type="dxa" w:w="2081"/>
          </w:tcPr>
          <w:p>
            <w:pPr>
              <w:spacing w:after="0"/>
              <w:jc w:val="right"/>
            </w:pPr>
            <w:r>
              <w:rPr>
                <w:sz w:val="16"/>
              </w:rPr>
              <w:t>$277,465.07</w:t>
            </w:r>
          </w:p>
        </w:tc>
        <w:tc>
          <w:tcPr>
            <w:tcW w:type="dxa" w:w="2292"/>
          </w:tcPr>
          <w:p>
            <w:pPr>
              <w:spacing w:after="0"/>
              <w:jc w:val="right"/>
            </w:pPr>
            <w:r>
              <w:rPr>
                <w:sz w:val="16"/>
              </w:rPr>
              <w:t>0 total; 0 since its plan</w:t>
            </w:r>
          </w:p>
        </w:tc>
        <w:tc>
          <w:tcPr>
            <w:tcW w:type="dxa" w:w="2600"/>
          </w:tcPr>
          <w:p>
            <w:pPr>
              <w:spacing w:after="0"/>
              <w:jc w:val="left"/>
            </w:pPr>
            <w:r>
              <w:rPr>
                <w:sz w:val="16"/>
              </w:rPr>
              <w:t>Includes $273,799.62 for declarations not counted as hazard incidents (DR-4507-OH).</w:t>
            </w:r>
          </w:p>
        </w:tc>
      </w:tr>
      <w:tr>
        <w:trPr>
          <w:cantSplit/>
        </w:trPr>
        <w:tc>
          <w:tcPr>
            <w:tcW w:type="dxa" w:w="1786"/>
          </w:tcPr>
          <w:p>
            <w:pPr>
              <w:spacing w:after="0"/>
              <w:jc w:val="left"/>
            </w:pPr>
            <w:r>
              <w:rPr>
                <w:sz w:val="16"/>
              </w:rPr>
              <w:t>Amanda village</w:t>
            </w:r>
          </w:p>
        </w:tc>
        <w:tc>
          <w:tcPr>
            <w:tcW w:type="dxa" w:w="858"/>
          </w:tcPr>
          <w:p>
            <w:pPr>
              <w:spacing w:after="0"/>
              <w:jc w:val="left"/>
            </w:pPr>
            <w:r>
              <w:rPr>
                <w:sz w:val="16"/>
              </w:rPr>
              <w:t>Village</w:t>
            </w:r>
          </w:p>
        </w:tc>
        <w:tc>
          <w:tcPr>
            <w:tcW w:type="dxa" w:w="2480"/>
          </w:tcPr>
          <w:p>
            <w:pPr>
              <w:spacing w:after="0"/>
              <w:jc w:val="left"/>
            </w:pPr>
            <w:r>
              <w:rPr>
                <w:sz w:val="16"/>
              </w:rPr>
              <w:t>Approved, expires 2028-01-15</w:t>
            </w:r>
          </w:p>
        </w:tc>
        <w:tc>
          <w:tcPr>
            <w:tcW w:type="dxa" w:w="2014"/>
          </w:tcPr>
          <w:p>
            <w:pPr>
              <w:spacing w:after="0"/>
              <w:jc w:val="right"/>
            </w:pPr>
            <w:r>
              <w:rPr>
                <w:sz w:val="16"/>
              </w:rPr>
              <w:t>FMA RL 0, SRL 0; any 0</w:t>
            </w:r>
          </w:p>
        </w:tc>
        <w:tc>
          <w:tcPr>
            <w:tcW w:type="dxa" w:w="2081"/>
          </w:tcPr>
          <w:p>
            <w:pPr>
              <w:spacing w:after="0"/>
              <w:jc w:val="right"/>
            </w:pPr>
            <w:r>
              <w:rPr>
                <w:sz w:val="16"/>
              </w:rPr>
              <w:t>$2,612.17</w:t>
            </w:r>
          </w:p>
        </w:tc>
        <w:tc>
          <w:tcPr>
            <w:tcW w:type="dxa" w:w="2292"/>
          </w:tcPr>
          <w:p>
            <w:pPr>
              <w:spacing w:after="0"/>
              <w:jc w:val="right"/>
            </w:pPr>
            <w:r>
              <w:rPr>
                <w:sz w:val="16"/>
              </w:rPr>
              <w:t>16 total; 1 since its plan</w:t>
            </w:r>
          </w:p>
        </w:tc>
        <w:tc>
          <w:tcPr>
            <w:tcW w:type="dxa" w:w="2600"/>
          </w:tcPr>
          <w:p>
            <w:pPr>
              <w:spacing w:after="0"/>
              <w:jc w:val="left"/>
            </w:pPr>
          </w:p>
        </w:tc>
      </w:tr>
      <w:tr>
        <w:trPr>
          <w:cantSplit/>
        </w:trPr>
        <w:tc>
          <w:tcPr>
            <w:tcW w:type="dxa" w:w="1786"/>
          </w:tcPr>
          <w:p>
            <w:pPr>
              <w:spacing w:after="0"/>
              <w:jc w:val="left"/>
            </w:pPr>
            <w:r>
              <w:rPr>
                <w:sz w:val="16"/>
              </w:rPr>
              <w:t>Baltimore village</w:t>
            </w:r>
          </w:p>
        </w:tc>
        <w:tc>
          <w:tcPr>
            <w:tcW w:type="dxa" w:w="858"/>
          </w:tcPr>
          <w:p>
            <w:pPr>
              <w:spacing w:after="0"/>
              <w:jc w:val="left"/>
            </w:pPr>
            <w:r>
              <w:rPr>
                <w:sz w:val="16"/>
              </w:rPr>
              <w:t>Village</w:t>
            </w:r>
          </w:p>
        </w:tc>
        <w:tc>
          <w:tcPr>
            <w:tcW w:type="dxa" w:w="2480"/>
          </w:tcPr>
          <w:p>
            <w:pPr>
              <w:spacing w:after="0"/>
              <w:jc w:val="left"/>
            </w:pPr>
            <w:r>
              <w:rPr>
                <w:sz w:val="16"/>
              </w:rPr>
              <w:t>Approved, expires 2028-01-15</w:t>
            </w:r>
          </w:p>
        </w:tc>
        <w:tc>
          <w:tcPr>
            <w:tcW w:type="dxa" w:w="2014"/>
          </w:tcPr>
          <w:p>
            <w:pPr>
              <w:spacing w:after="0"/>
              <w:jc w:val="right"/>
            </w:pPr>
            <w:r>
              <w:rPr>
                <w:sz w:val="16"/>
              </w:rPr>
              <w:t>FMA RL 0, SRL 0; any 0</w:t>
            </w:r>
          </w:p>
        </w:tc>
        <w:tc>
          <w:tcPr>
            <w:tcW w:type="dxa" w:w="2081"/>
          </w:tcPr>
          <w:p>
            <w:pPr>
              <w:spacing w:after="0"/>
              <w:jc w:val="right"/>
            </w:pPr>
            <w:r>
              <w:rPr>
                <w:sz w:val="16"/>
              </w:rPr>
              <w:t>$48,577.98</w:t>
            </w:r>
          </w:p>
        </w:tc>
        <w:tc>
          <w:tcPr>
            <w:tcW w:type="dxa" w:w="2292"/>
          </w:tcPr>
          <w:p>
            <w:pPr>
              <w:spacing w:after="0"/>
              <w:jc w:val="right"/>
            </w:pPr>
            <w:r>
              <w:rPr>
                <w:sz w:val="16"/>
              </w:rPr>
              <w:t>41 total; 4 since its plan</w:t>
            </w:r>
          </w:p>
        </w:tc>
        <w:tc>
          <w:tcPr>
            <w:tcW w:type="dxa" w:w="2600"/>
          </w:tcPr>
          <w:p>
            <w:pPr>
              <w:spacing w:after="0"/>
              <w:jc w:val="left"/>
            </w:pPr>
          </w:p>
        </w:tc>
      </w:tr>
      <w:tr>
        <w:trPr>
          <w:cantSplit/>
        </w:trPr>
        <w:tc>
          <w:tcPr>
            <w:tcW w:type="dxa" w:w="1786"/>
          </w:tcPr>
          <w:p>
            <w:pPr>
              <w:spacing w:after="0"/>
              <w:jc w:val="left"/>
            </w:pPr>
            <w:r>
              <w:rPr>
                <w:sz w:val="16"/>
              </w:rPr>
              <w:t>Bremen village</w:t>
            </w:r>
          </w:p>
        </w:tc>
        <w:tc>
          <w:tcPr>
            <w:tcW w:type="dxa" w:w="858"/>
          </w:tcPr>
          <w:p>
            <w:pPr>
              <w:spacing w:after="0"/>
              <w:jc w:val="left"/>
            </w:pPr>
            <w:r>
              <w:rPr>
                <w:sz w:val="16"/>
              </w:rPr>
              <w:t>Village</w:t>
            </w:r>
          </w:p>
        </w:tc>
        <w:tc>
          <w:tcPr>
            <w:tcW w:type="dxa" w:w="2480"/>
          </w:tcPr>
          <w:p>
            <w:pPr>
              <w:spacing w:after="0"/>
              <w:jc w:val="left"/>
            </w:pPr>
            <w:r>
              <w:rPr>
                <w:sz w:val="16"/>
              </w:rPr>
              <w:t>Approved, expires 2028-01-15</w:t>
            </w:r>
          </w:p>
        </w:tc>
        <w:tc>
          <w:tcPr>
            <w:tcW w:type="dxa" w:w="2014"/>
          </w:tcPr>
          <w:p>
            <w:pPr>
              <w:spacing w:after="0"/>
              <w:jc w:val="right"/>
            </w:pPr>
            <w:r>
              <w:rPr>
                <w:sz w:val="16"/>
              </w:rPr>
              <w:t>FMA RL 0, SRL 0; any 0</w:t>
            </w:r>
          </w:p>
        </w:tc>
        <w:tc>
          <w:tcPr>
            <w:tcW w:type="dxa" w:w="2081"/>
          </w:tcPr>
          <w:p>
            <w:pPr>
              <w:spacing w:after="0"/>
              <w:jc w:val="right"/>
            </w:pPr>
            <w:r>
              <w:rPr>
                <w:sz w:val="16"/>
              </w:rPr>
              <w:t>$55,331.24</w:t>
            </w:r>
          </w:p>
        </w:tc>
        <w:tc>
          <w:tcPr>
            <w:tcW w:type="dxa" w:w="2292"/>
          </w:tcPr>
          <w:p>
            <w:pPr>
              <w:spacing w:after="0"/>
              <w:jc w:val="right"/>
            </w:pPr>
            <w:r>
              <w:rPr>
                <w:sz w:val="16"/>
              </w:rPr>
              <w:t>25 total; 4 since its plan</w:t>
            </w:r>
          </w:p>
        </w:tc>
        <w:tc>
          <w:tcPr>
            <w:tcW w:type="dxa" w:w="2600"/>
          </w:tcPr>
          <w:p>
            <w:pPr>
              <w:spacing w:after="0"/>
              <w:jc w:val="left"/>
            </w:pPr>
          </w:p>
        </w:tc>
      </w:tr>
      <w:tr>
        <w:trPr>
          <w:cantSplit/>
        </w:trPr>
        <w:tc>
          <w:tcPr>
            <w:tcW w:type="dxa" w:w="1786"/>
          </w:tcPr>
          <w:p>
            <w:pPr>
              <w:spacing w:after="0"/>
              <w:jc w:val="left"/>
            </w:pPr>
            <w:r>
              <w:rPr>
                <w:sz w:val="16"/>
              </w:rPr>
              <w:t>Carroll village</w:t>
            </w:r>
          </w:p>
        </w:tc>
        <w:tc>
          <w:tcPr>
            <w:tcW w:type="dxa" w:w="858"/>
          </w:tcPr>
          <w:p>
            <w:pPr>
              <w:spacing w:after="0"/>
              <w:jc w:val="left"/>
            </w:pPr>
            <w:r>
              <w:rPr>
                <w:sz w:val="16"/>
              </w:rPr>
              <w:t>Village</w:t>
            </w:r>
          </w:p>
        </w:tc>
        <w:tc>
          <w:tcPr>
            <w:tcW w:type="dxa" w:w="2480"/>
          </w:tcPr>
          <w:p>
            <w:pPr>
              <w:spacing w:after="0"/>
              <w:jc w:val="left"/>
            </w:pPr>
            <w:r>
              <w:rPr>
                <w:sz w:val="16"/>
              </w:rPr>
              <w:t>Approved, expires 2028-01-15</w:t>
            </w:r>
          </w:p>
        </w:tc>
        <w:tc>
          <w:tcPr>
            <w:tcW w:type="dxa" w:w="2014"/>
          </w:tcPr>
          <w:p>
            <w:pPr>
              <w:spacing w:after="0"/>
              <w:jc w:val="right"/>
            </w:pPr>
            <w:r>
              <w:rPr>
                <w:sz w:val="16"/>
              </w:rPr>
              <w:t>FMA RL 0, SRL 0; any 0</w:t>
            </w:r>
          </w:p>
        </w:tc>
        <w:tc>
          <w:tcPr>
            <w:tcW w:type="dxa" w:w="2081"/>
          </w:tcPr>
          <w:p>
            <w:pPr>
              <w:spacing w:after="0"/>
              <w:jc w:val="right"/>
            </w:pPr>
            <w:r>
              <w:rPr>
                <w:sz w:val="16"/>
              </w:rPr>
              <w:t>$1,638.04</w:t>
            </w:r>
          </w:p>
        </w:tc>
        <w:tc>
          <w:tcPr>
            <w:tcW w:type="dxa" w:w="2292"/>
          </w:tcPr>
          <w:p>
            <w:pPr>
              <w:spacing w:after="0"/>
              <w:jc w:val="right"/>
            </w:pPr>
            <w:r>
              <w:rPr>
                <w:sz w:val="16"/>
              </w:rPr>
              <w:t>9 total; 1 since its plan</w:t>
            </w:r>
          </w:p>
        </w:tc>
        <w:tc>
          <w:tcPr>
            <w:tcW w:type="dxa" w:w="2600"/>
          </w:tcPr>
          <w:p>
            <w:pPr>
              <w:spacing w:after="0"/>
              <w:jc w:val="left"/>
            </w:pPr>
          </w:p>
        </w:tc>
      </w:tr>
      <w:tr>
        <w:trPr>
          <w:cantSplit/>
        </w:trPr>
        <w:tc>
          <w:tcPr>
            <w:tcW w:type="dxa" w:w="1786"/>
          </w:tcPr>
          <w:p>
            <w:pPr>
              <w:spacing w:after="0"/>
              <w:jc w:val="left"/>
            </w:pPr>
            <w:r>
              <w:rPr>
                <w:sz w:val="16"/>
              </w:rPr>
              <w:t>Lancaster city</w:t>
            </w:r>
          </w:p>
        </w:tc>
        <w:tc>
          <w:tcPr>
            <w:tcW w:type="dxa" w:w="858"/>
          </w:tcPr>
          <w:p>
            <w:pPr>
              <w:spacing w:after="0"/>
              <w:jc w:val="left"/>
            </w:pPr>
            <w:r>
              <w:rPr>
                <w:sz w:val="16"/>
              </w:rPr>
              <w:t>City</w:t>
            </w:r>
          </w:p>
        </w:tc>
        <w:tc>
          <w:tcPr>
            <w:tcW w:type="dxa" w:w="2480"/>
          </w:tcPr>
          <w:p>
            <w:pPr>
              <w:spacing w:after="0"/>
              <w:jc w:val="left"/>
            </w:pPr>
            <w:r>
              <w:rPr>
                <w:sz w:val="16"/>
              </w:rPr>
              <w:t>Approved, expires 2028-01-15</w:t>
            </w:r>
          </w:p>
        </w:tc>
        <w:tc>
          <w:tcPr>
            <w:tcW w:type="dxa" w:w="2014"/>
          </w:tcPr>
          <w:p>
            <w:pPr>
              <w:spacing w:after="0"/>
              <w:jc w:val="right"/>
            </w:pPr>
            <w:r>
              <w:rPr>
                <w:sz w:val="16"/>
              </w:rPr>
              <w:t>FMA RL 0, SRL 1; any 10</w:t>
            </w:r>
          </w:p>
        </w:tc>
        <w:tc>
          <w:tcPr>
            <w:tcW w:type="dxa" w:w="2081"/>
          </w:tcPr>
          <w:p>
            <w:pPr>
              <w:spacing w:after="0"/>
              <w:jc w:val="right"/>
            </w:pPr>
            <w:r>
              <w:rPr>
                <w:sz w:val="16"/>
              </w:rPr>
              <w:t>$415,208.03</w:t>
            </w:r>
          </w:p>
        </w:tc>
        <w:tc>
          <w:tcPr>
            <w:tcW w:type="dxa" w:w="2292"/>
          </w:tcPr>
          <w:p>
            <w:pPr>
              <w:spacing w:after="0"/>
              <w:jc w:val="right"/>
            </w:pPr>
            <w:r>
              <w:rPr>
                <w:sz w:val="16"/>
              </w:rPr>
              <w:t>100 total; 12 since its plan</w:t>
            </w:r>
          </w:p>
        </w:tc>
        <w:tc>
          <w:tcPr>
            <w:tcW w:type="dxa" w:w="2600"/>
          </w:tcPr>
          <w:p>
            <w:pPr>
              <w:spacing w:after="0"/>
              <w:jc w:val="left"/>
            </w:pPr>
          </w:p>
        </w:tc>
      </w:tr>
      <w:tr>
        <w:trPr>
          <w:cantSplit/>
        </w:trPr>
        <w:tc>
          <w:tcPr>
            <w:tcW w:type="dxa" w:w="1786"/>
          </w:tcPr>
          <w:p>
            <w:pPr>
              <w:spacing w:after="0"/>
              <w:jc w:val="left"/>
            </w:pPr>
            <w:r>
              <w:rPr>
                <w:sz w:val="16"/>
              </w:rPr>
              <w:t>Lithopolis village</w:t>
            </w:r>
          </w:p>
        </w:tc>
        <w:tc>
          <w:tcPr>
            <w:tcW w:type="dxa" w:w="858"/>
          </w:tcPr>
          <w:p>
            <w:pPr>
              <w:spacing w:after="0"/>
              <w:jc w:val="left"/>
            </w:pPr>
            <w:r>
              <w:rPr>
                <w:sz w:val="16"/>
              </w:rPr>
              <w:t>Village</w:t>
            </w:r>
          </w:p>
        </w:tc>
        <w:tc>
          <w:tcPr>
            <w:tcW w:type="dxa" w:w="2480"/>
          </w:tcPr>
          <w:p>
            <w:pPr>
              <w:spacing w:after="0"/>
              <w:jc w:val="left"/>
            </w:pPr>
            <w:r>
              <w:rPr>
                <w:sz w:val="16"/>
              </w:rPr>
              <w:t>Approved, expires 2028-01-15</w:t>
            </w:r>
          </w:p>
        </w:tc>
        <w:tc>
          <w:tcPr>
            <w:tcW w:type="dxa" w:w="2014"/>
          </w:tcPr>
          <w:p>
            <w:pPr>
              <w:spacing w:after="0"/>
              <w:jc w:val="right"/>
            </w:pPr>
            <w:r>
              <w:rPr>
                <w:sz w:val="16"/>
              </w:rPr>
              <w:t>FMA RL 0, SRL 0; any 0</w:t>
            </w:r>
          </w:p>
        </w:tc>
        <w:tc>
          <w:tcPr>
            <w:tcW w:type="dxa" w:w="2081"/>
          </w:tcPr>
          <w:p>
            <w:pPr>
              <w:spacing w:after="0"/>
              <w:jc w:val="right"/>
            </w:pPr>
            <w:r>
              <w:rPr>
                <w:sz w:val="16"/>
              </w:rPr>
              <w:t>$20,493.81</w:t>
            </w:r>
          </w:p>
        </w:tc>
        <w:tc>
          <w:tcPr>
            <w:tcW w:type="dxa" w:w="2292"/>
          </w:tcPr>
          <w:p>
            <w:pPr>
              <w:spacing w:after="0"/>
              <w:jc w:val="right"/>
            </w:pPr>
            <w:r>
              <w:rPr>
                <w:sz w:val="16"/>
              </w:rPr>
              <w:t>6 total; 3 since its plan</w:t>
            </w:r>
          </w:p>
        </w:tc>
        <w:tc>
          <w:tcPr>
            <w:tcW w:type="dxa" w:w="2600"/>
          </w:tcPr>
          <w:p>
            <w:pPr>
              <w:spacing w:after="0"/>
              <w:jc w:val="left"/>
            </w:pPr>
          </w:p>
        </w:tc>
      </w:tr>
      <w:tr>
        <w:trPr>
          <w:cantSplit/>
        </w:trPr>
        <w:tc>
          <w:tcPr>
            <w:tcW w:type="dxa" w:w="1786"/>
          </w:tcPr>
          <w:p>
            <w:pPr>
              <w:spacing w:after="0"/>
              <w:jc w:val="left"/>
            </w:pPr>
            <w:r>
              <w:rPr>
                <w:sz w:val="16"/>
              </w:rPr>
              <w:t>Millersport village</w:t>
            </w:r>
          </w:p>
        </w:tc>
        <w:tc>
          <w:tcPr>
            <w:tcW w:type="dxa" w:w="858"/>
          </w:tcPr>
          <w:p>
            <w:pPr>
              <w:spacing w:after="0"/>
              <w:jc w:val="left"/>
            </w:pPr>
            <w:r>
              <w:rPr>
                <w:sz w:val="16"/>
              </w:rPr>
              <w:t>Village</w:t>
            </w:r>
          </w:p>
        </w:tc>
        <w:tc>
          <w:tcPr>
            <w:tcW w:type="dxa" w:w="2480"/>
          </w:tcPr>
          <w:p>
            <w:pPr>
              <w:spacing w:after="0"/>
              <w:jc w:val="left"/>
            </w:pPr>
            <w:r>
              <w:rPr>
                <w:sz w:val="16"/>
              </w:rPr>
              <w:t>Approved, expires 2028-01-15</w:t>
            </w:r>
          </w:p>
        </w:tc>
        <w:tc>
          <w:tcPr>
            <w:tcW w:type="dxa" w:w="2014"/>
          </w:tcPr>
          <w:p>
            <w:pPr>
              <w:spacing w:after="0"/>
              <w:jc w:val="right"/>
            </w:pPr>
            <w:r>
              <w:rPr>
                <w:sz w:val="16"/>
              </w:rPr>
              <w:t>FMA RL 0, SRL 0; any 0</w:t>
            </w:r>
          </w:p>
        </w:tc>
        <w:tc>
          <w:tcPr>
            <w:tcW w:type="dxa" w:w="2081"/>
          </w:tcPr>
          <w:p>
            <w:pPr>
              <w:spacing w:after="0"/>
              <w:jc w:val="right"/>
            </w:pPr>
            <w:r>
              <w:rPr>
                <w:sz w:val="16"/>
              </w:rPr>
              <w:t>$22,344.34</w:t>
            </w:r>
          </w:p>
        </w:tc>
        <w:tc>
          <w:tcPr>
            <w:tcW w:type="dxa" w:w="2292"/>
          </w:tcPr>
          <w:p>
            <w:pPr>
              <w:spacing w:after="0"/>
              <w:jc w:val="right"/>
            </w:pPr>
            <w:r>
              <w:rPr>
                <w:sz w:val="16"/>
              </w:rPr>
              <w:t>23 total; 1 since its plan</w:t>
            </w:r>
          </w:p>
        </w:tc>
        <w:tc>
          <w:tcPr>
            <w:tcW w:type="dxa" w:w="2600"/>
          </w:tcPr>
          <w:p>
            <w:pPr>
              <w:spacing w:after="0"/>
              <w:jc w:val="left"/>
            </w:pPr>
          </w:p>
        </w:tc>
      </w:tr>
      <w:tr>
        <w:trPr>
          <w:cantSplit/>
        </w:trPr>
        <w:tc>
          <w:tcPr>
            <w:tcW w:type="dxa" w:w="1786"/>
          </w:tcPr>
          <w:p>
            <w:pPr>
              <w:spacing w:after="0"/>
              <w:jc w:val="left"/>
            </w:pPr>
            <w:r>
              <w:rPr>
                <w:sz w:val="16"/>
              </w:rPr>
              <w:t>Pickerington city</w:t>
            </w:r>
          </w:p>
        </w:tc>
        <w:tc>
          <w:tcPr>
            <w:tcW w:type="dxa" w:w="858"/>
          </w:tcPr>
          <w:p>
            <w:pPr>
              <w:spacing w:after="0"/>
              <w:jc w:val="left"/>
            </w:pPr>
            <w:r>
              <w:rPr>
                <w:sz w:val="16"/>
              </w:rPr>
              <w:t>City</w:t>
            </w:r>
          </w:p>
        </w:tc>
        <w:tc>
          <w:tcPr>
            <w:tcW w:type="dxa" w:w="2480"/>
          </w:tcPr>
          <w:p>
            <w:pPr>
              <w:spacing w:after="0"/>
              <w:jc w:val="left"/>
            </w:pPr>
            <w:r>
              <w:rPr>
                <w:sz w:val="16"/>
              </w:rPr>
              <w:t>Approved, expires 2028-01-15</w:t>
            </w:r>
          </w:p>
        </w:tc>
        <w:tc>
          <w:tcPr>
            <w:tcW w:type="dxa" w:w="2014"/>
          </w:tcPr>
          <w:p>
            <w:pPr>
              <w:spacing w:after="0"/>
              <w:jc w:val="right"/>
            </w:pPr>
            <w:r>
              <w:rPr>
                <w:sz w:val="16"/>
              </w:rPr>
              <w:t>FMA RL 0, SRL 0; any 1</w:t>
            </w:r>
          </w:p>
        </w:tc>
        <w:tc>
          <w:tcPr>
            <w:tcW w:type="dxa" w:w="2081"/>
          </w:tcPr>
          <w:p>
            <w:pPr>
              <w:spacing w:after="0"/>
              <w:jc w:val="right"/>
            </w:pPr>
            <w:r>
              <w:rPr>
                <w:sz w:val="16"/>
              </w:rPr>
              <w:t>$109,237.35</w:t>
            </w:r>
          </w:p>
        </w:tc>
        <w:tc>
          <w:tcPr>
            <w:tcW w:type="dxa" w:w="2292"/>
          </w:tcPr>
          <w:p>
            <w:pPr>
              <w:spacing w:after="0"/>
              <w:jc w:val="right"/>
            </w:pPr>
            <w:r>
              <w:rPr>
                <w:sz w:val="16"/>
              </w:rPr>
              <w:t>26 total; 0 since its plan</w:t>
            </w:r>
          </w:p>
        </w:tc>
        <w:tc>
          <w:tcPr>
            <w:tcW w:type="dxa" w:w="2600"/>
          </w:tcPr>
          <w:p>
            <w:pPr>
              <w:spacing w:after="0"/>
              <w:jc w:val="left"/>
            </w:pPr>
          </w:p>
        </w:tc>
      </w:tr>
      <w:tr>
        <w:trPr>
          <w:cantSplit/>
        </w:trPr>
        <w:tc>
          <w:tcPr>
            <w:tcW w:type="dxa" w:w="1786"/>
          </w:tcPr>
          <w:p>
            <w:pPr>
              <w:spacing w:after="0"/>
              <w:jc w:val="left"/>
            </w:pPr>
            <w:r>
              <w:rPr>
                <w:sz w:val="16"/>
              </w:rPr>
              <w:t>Pleasantville village</w:t>
            </w:r>
          </w:p>
        </w:tc>
        <w:tc>
          <w:tcPr>
            <w:tcW w:type="dxa" w:w="858"/>
          </w:tcPr>
          <w:p>
            <w:pPr>
              <w:spacing w:after="0"/>
              <w:jc w:val="left"/>
            </w:pPr>
            <w:r>
              <w:rPr>
                <w:sz w:val="16"/>
              </w:rPr>
              <w:t>Village</w:t>
            </w:r>
          </w:p>
        </w:tc>
        <w:tc>
          <w:tcPr>
            <w:tcW w:type="dxa" w:w="2480"/>
          </w:tcPr>
          <w:p>
            <w:pPr>
              <w:spacing w:after="0"/>
              <w:jc w:val="left"/>
            </w:pPr>
            <w:r>
              <w:rPr>
                <w:sz w:val="16"/>
              </w:rPr>
              <w:t>Approved, expires 2028-01-15</w:t>
            </w:r>
          </w:p>
        </w:tc>
        <w:tc>
          <w:tcPr>
            <w:tcW w:type="dxa" w:w="2014"/>
          </w:tcPr>
          <w:p>
            <w:pPr>
              <w:spacing w:after="0"/>
              <w:jc w:val="right"/>
            </w:pPr>
            <w:r>
              <w:rPr>
                <w:sz w:val="16"/>
              </w:rPr>
              <w:t>FMA RL 0, SRL 0; any 0</w:t>
            </w:r>
          </w:p>
        </w:tc>
        <w:tc>
          <w:tcPr>
            <w:tcW w:type="dxa" w:w="2081"/>
          </w:tcPr>
          <w:p>
            <w:pPr>
              <w:spacing w:after="0"/>
              <w:jc w:val="right"/>
            </w:pPr>
            <w:r>
              <w:rPr>
                <w:sz w:val="16"/>
              </w:rPr>
              <w:t>$4,777.56</w:t>
            </w:r>
          </w:p>
        </w:tc>
        <w:tc>
          <w:tcPr>
            <w:tcW w:type="dxa" w:w="2292"/>
          </w:tcPr>
          <w:p>
            <w:pPr>
              <w:spacing w:after="0"/>
              <w:jc w:val="right"/>
            </w:pPr>
            <w:r>
              <w:rPr>
                <w:sz w:val="16"/>
              </w:rPr>
              <w:t>10 total; 1 since its plan</w:t>
            </w:r>
          </w:p>
        </w:tc>
        <w:tc>
          <w:tcPr>
            <w:tcW w:type="dxa" w:w="2600"/>
          </w:tcPr>
          <w:p>
            <w:pPr>
              <w:spacing w:after="0"/>
              <w:jc w:val="left"/>
            </w:pPr>
          </w:p>
        </w:tc>
      </w:tr>
      <w:tr>
        <w:trPr>
          <w:cantSplit/>
        </w:trPr>
        <w:tc>
          <w:tcPr>
            <w:tcW w:type="dxa" w:w="1786"/>
          </w:tcPr>
          <w:p>
            <w:pPr>
              <w:spacing w:after="0"/>
              <w:jc w:val="left"/>
            </w:pPr>
            <w:r>
              <w:rPr>
                <w:sz w:val="16"/>
              </w:rPr>
              <w:t>Rushville village</w:t>
            </w:r>
          </w:p>
        </w:tc>
        <w:tc>
          <w:tcPr>
            <w:tcW w:type="dxa" w:w="858"/>
          </w:tcPr>
          <w:p>
            <w:pPr>
              <w:spacing w:after="0"/>
              <w:jc w:val="left"/>
            </w:pPr>
            <w:r>
              <w:rPr>
                <w:sz w:val="16"/>
              </w:rPr>
              <w:t>Village</w:t>
            </w:r>
          </w:p>
        </w:tc>
        <w:tc>
          <w:tcPr>
            <w:tcW w:type="dxa" w:w="2480"/>
          </w:tcPr>
          <w:p>
            <w:pPr>
              <w:spacing w:after="0"/>
              <w:jc w:val="left"/>
            </w:pPr>
            <w:r>
              <w:rPr>
                <w:sz w:val="16"/>
              </w:rPr>
              <w:t>Approved, expires 2028-01-15</w:t>
            </w:r>
          </w:p>
        </w:tc>
        <w:tc>
          <w:tcPr>
            <w:tcW w:type="dxa" w:w="2014"/>
          </w:tcPr>
          <w:p>
            <w:pPr>
              <w:spacing w:after="0"/>
              <w:jc w:val="right"/>
            </w:pPr>
            <w:r>
              <w:rPr>
                <w:sz w:val="16"/>
              </w:rPr>
              <w:t>FMA RL 0, SRL 0; any 0</w:t>
            </w:r>
          </w:p>
        </w:tc>
        <w:tc>
          <w:tcPr>
            <w:tcW w:type="dxa" w:w="2081"/>
          </w:tcPr>
          <w:p>
            <w:pPr>
              <w:spacing w:after="0"/>
              <w:jc w:val="right"/>
            </w:pPr>
            <w:r>
              <w:rPr>
                <w:sz w:val="16"/>
              </w:rPr>
              <w:t>$1,572.41</w:t>
            </w:r>
          </w:p>
        </w:tc>
        <w:tc>
          <w:tcPr>
            <w:tcW w:type="dxa" w:w="2292"/>
          </w:tcPr>
          <w:p>
            <w:pPr>
              <w:spacing w:after="0"/>
              <w:jc w:val="right"/>
            </w:pPr>
            <w:r>
              <w:rPr>
                <w:sz w:val="16"/>
              </w:rPr>
              <w:t>9 total; 1 since its plan</w:t>
            </w:r>
          </w:p>
        </w:tc>
        <w:tc>
          <w:tcPr>
            <w:tcW w:type="dxa" w:w="2600"/>
          </w:tcPr>
          <w:p>
            <w:pPr>
              <w:spacing w:after="0"/>
              <w:jc w:val="left"/>
            </w:pPr>
          </w:p>
        </w:tc>
      </w:tr>
      <w:tr>
        <w:trPr>
          <w:cantSplit/>
        </w:trPr>
        <w:tc>
          <w:tcPr>
            <w:tcW w:type="dxa" w:w="1786"/>
          </w:tcPr>
          <w:p>
            <w:pPr>
              <w:spacing w:after="0"/>
              <w:jc w:val="left"/>
            </w:pPr>
            <w:r>
              <w:rPr>
                <w:sz w:val="16"/>
              </w:rPr>
              <w:t>Stoutsville village</w:t>
            </w:r>
          </w:p>
        </w:tc>
        <w:tc>
          <w:tcPr>
            <w:tcW w:type="dxa" w:w="858"/>
          </w:tcPr>
          <w:p>
            <w:pPr>
              <w:spacing w:after="0"/>
              <w:jc w:val="left"/>
            </w:pPr>
            <w:r>
              <w:rPr>
                <w:sz w:val="16"/>
              </w:rPr>
              <w:t>Village</w:t>
            </w:r>
          </w:p>
        </w:tc>
        <w:tc>
          <w:tcPr>
            <w:tcW w:type="dxa" w:w="2480"/>
          </w:tcPr>
          <w:p>
            <w:pPr>
              <w:spacing w:after="0"/>
              <w:jc w:val="left"/>
            </w:pPr>
            <w:r>
              <w:rPr>
                <w:sz w:val="16"/>
              </w:rPr>
              <w:t>Approved, expires 2028-01-15</w:t>
            </w:r>
          </w:p>
        </w:tc>
        <w:tc>
          <w:tcPr>
            <w:tcW w:type="dxa" w:w="2014"/>
          </w:tcPr>
          <w:p>
            <w:pPr>
              <w:spacing w:after="0"/>
              <w:jc w:val="right"/>
            </w:pPr>
            <w:r>
              <w:rPr>
                <w:sz w:val="16"/>
              </w:rPr>
              <w:t>FMA RL 0, SRL 0; any 0</w:t>
            </w:r>
          </w:p>
        </w:tc>
        <w:tc>
          <w:tcPr>
            <w:tcW w:type="dxa" w:w="2081"/>
          </w:tcPr>
          <w:p>
            <w:pPr>
              <w:spacing w:after="0"/>
              <w:jc w:val="right"/>
            </w:pPr>
            <w:r>
              <w:rPr>
                <w:sz w:val="16"/>
              </w:rPr>
              <w:t>no Public Assistance recorded</w:t>
            </w:r>
          </w:p>
        </w:tc>
        <w:tc>
          <w:tcPr>
            <w:tcW w:type="dxa" w:w="2292"/>
          </w:tcPr>
          <w:p>
            <w:pPr>
              <w:spacing w:after="0"/>
              <w:jc w:val="right"/>
            </w:pPr>
            <w:r>
              <w:rPr>
                <w:sz w:val="16"/>
              </w:rPr>
              <w:t>15 total; 2 since its plan</w:t>
            </w:r>
          </w:p>
        </w:tc>
        <w:tc>
          <w:tcPr>
            <w:tcW w:type="dxa" w:w="2600"/>
          </w:tcPr>
          <w:p>
            <w:pPr>
              <w:spacing w:after="0"/>
              <w:jc w:val="left"/>
            </w:pPr>
          </w:p>
        </w:tc>
      </w:tr>
      <w:tr>
        <w:trPr>
          <w:cantSplit/>
        </w:trPr>
        <w:tc>
          <w:tcPr>
            <w:tcW w:type="dxa" w:w="1786"/>
          </w:tcPr>
          <w:p>
            <w:pPr>
              <w:spacing w:after="0"/>
              <w:jc w:val="left"/>
            </w:pPr>
            <w:r>
              <w:rPr>
                <w:sz w:val="16"/>
              </w:rPr>
              <w:t>Sugar Grove village</w:t>
            </w:r>
          </w:p>
        </w:tc>
        <w:tc>
          <w:tcPr>
            <w:tcW w:type="dxa" w:w="858"/>
          </w:tcPr>
          <w:p>
            <w:pPr>
              <w:spacing w:after="0"/>
              <w:jc w:val="left"/>
            </w:pPr>
            <w:r>
              <w:rPr>
                <w:sz w:val="16"/>
              </w:rPr>
              <w:t>Village</w:t>
            </w:r>
          </w:p>
        </w:tc>
        <w:tc>
          <w:tcPr>
            <w:tcW w:type="dxa" w:w="2480"/>
          </w:tcPr>
          <w:p>
            <w:pPr>
              <w:spacing w:after="0"/>
              <w:jc w:val="left"/>
            </w:pPr>
            <w:r>
              <w:rPr>
                <w:sz w:val="16"/>
              </w:rPr>
              <w:t>Approved, expires 2028-01-15</w:t>
            </w:r>
          </w:p>
        </w:tc>
        <w:tc>
          <w:tcPr>
            <w:tcW w:type="dxa" w:w="2014"/>
          </w:tcPr>
          <w:p>
            <w:pPr>
              <w:spacing w:after="0"/>
              <w:jc w:val="right"/>
            </w:pPr>
            <w:r>
              <w:rPr>
                <w:sz w:val="16"/>
              </w:rPr>
              <w:t>FMA RL 0, SRL 0; any 0</w:t>
            </w:r>
          </w:p>
        </w:tc>
        <w:tc>
          <w:tcPr>
            <w:tcW w:type="dxa" w:w="2081"/>
          </w:tcPr>
          <w:p>
            <w:pPr>
              <w:spacing w:after="0"/>
              <w:jc w:val="right"/>
            </w:pPr>
            <w:r>
              <w:rPr>
                <w:sz w:val="16"/>
              </w:rPr>
              <w:t>$100,290.23</w:t>
            </w:r>
          </w:p>
        </w:tc>
        <w:tc>
          <w:tcPr>
            <w:tcW w:type="dxa" w:w="2292"/>
          </w:tcPr>
          <w:p>
            <w:pPr>
              <w:spacing w:after="0"/>
              <w:jc w:val="right"/>
            </w:pPr>
            <w:r>
              <w:rPr>
                <w:sz w:val="16"/>
              </w:rPr>
              <w:t>21 total; 3 since its plan</w:t>
            </w:r>
          </w:p>
        </w:tc>
        <w:tc>
          <w:tcPr>
            <w:tcW w:type="dxa" w:w="2600"/>
          </w:tcPr>
          <w:p>
            <w:pPr>
              <w:spacing w:after="0"/>
              <w:jc w:val="left"/>
            </w:pPr>
          </w:p>
        </w:tc>
      </w:tr>
      <w:tr>
        <w:trPr>
          <w:cantSplit/>
        </w:trPr>
        <w:tc>
          <w:tcPr>
            <w:tcW w:type="dxa" w:w="1786"/>
          </w:tcPr>
          <w:p>
            <w:pPr>
              <w:spacing w:after="0"/>
              <w:jc w:val="left"/>
            </w:pPr>
            <w:r>
              <w:rPr>
                <w:sz w:val="16"/>
              </w:rPr>
              <w:t>Thurston village</w:t>
            </w:r>
          </w:p>
        </w:tc>
        <w:tc>
          <w:tcPr>
            <w:tcW w:type="dxa" w:w="858"/>
          </w:tcPr>
          <w:p>
            <w:pPr>
              <w:spacing w:after="0"/>
              <w:jc w:val="left"/>
            </w:pPr>
            <w:r>
              <w:rPr>
                <w:sz w:val="16"/>
              </w:rPr>
              <w:t>Village</w:t>
            </w:r>
          </w:p>
        </w:tc>
        <w:tc>
          <w:tcPr>
            <w:tcW w:type="dxa" w:w="2480"/>
          </w:tcPr>
          <w:p>
            <w:pPr>
              <w:spacing w:after="0"/>
              <w:jc w:val="left"/>
            </w:pPr>
            <w:r>
              <w:rPr>
                <w:sz w:val="16"/>
              </w:rPr>
              <w:t>Approved, expires 2028-01-15</w:t>
            </w:r>
          </w:p>
        </w:tc>
        <w:tc>
          <w:tcPr>
            <w:tcW w:type="dxa" w:w="2014"/>
          </w:tcPr>
          <w:p>
            <w:pPr>
              <w:spacing w:after="0"/>
              <w:jc w:val="right"/>
            </w:pPr>
            <w:r>
              <w:rPr>
                <w:sz w:val="16"/>
              </w:rPr>
              <w:t>FMA RL 0, SRL 0; any 0</w:t>
            </w:r>
          </w:p>
        </w:tc>
        <w:tc>
          <w:tcPr>
            <w:tcW w:type="dxa" w:w="2081"/>
          </w:tcPr>
          <w:p>
            <w:pPr>
              <w:spacing w:after="0"/>
              <w:jc w:val="right"/>
            </w:pPr>
            <w:r>
              <w:rPr>
                <w:sz w:val="16"/>
              </w:rPr>
              <w:t>no Public Assistance recorded</w:t>
            </w:r>
          </w:p>
        </w:tc>
        <w:tc>
          <w:tcPr>
            <w:tcW w:type="dxa" w:w="2292"/>
          </w:tcPr>
          <w:p>
            <w:pPr>
              <w:spacing w:after="0"/>
              <w:jc w:val="right"/>
            </w:pPr>
            <w:r>
              <w:rPr>
                <w:sz w:val="16"/>
              </w:rPr>
              <w:t>10 total; 2 since its plan</w:t>
            </w:r>
          </w:p>
        </w:tc>
        <w:tc>
          <w:tcPr>
            <w:tcW w:type="dxa" w:w="2600"/>
          </w:tcPr>
          <w:p>
            <w:pPr>
              <w:spacing w:after="0"/>
              <w:jc w:val="left"/>
            </w:pPr>
          </w:p>
        </w:tc>
      </w:tr>
      <w:tr>
        <w:trPr>
          <w:cantSplit/>
        </w:trPr>
        <w:tc>
          <w:tcPr>
            <w:tcW w:type="dxa" w:w="1786"/>
          </w:tcPr>
          <w:p>
            <w:pPr>
              <w:spacing w:after="0"/>
              <w:jc w:val="left"/>
            </w:pPr>
            <w:r>
              <w:rPr>
                <w:sz w:val="16"/>
              </w:rPr>
              <w:t>West Rushville village</w:t>
            </w:r>
          </w:p>
        </w:tc>
        <w:tc>
          <w:tcPr>
            <w:tcW w:type="dxa" w:w="858"/>
          </w:tcPr>
          <w:p>
            <w:pPr>
              <w:spacing w:after="0"/>
              <w:jc w:val="left"/>
            </w:pPr>
            <w:r>
              <w:rPr>
                <w:sz w:val="16"/>
              </w:rPr>
              <w:t>Village</w:t>
            </w:r>
          </w:p>
        </w:tc>
        <w:tc>
          <w:tcPr>
            <w:tcW w:type="dxa" w:w="2480"/>
          </w:tcPr>
          <w:p>
            <w:pPr>
              <w:spacing w:after="0"/>
              <w:jc w:val="left"/>
            </w:pPr>
            <w:r>
              <w:rPr>
                <w:sz w:val="16"/>
              </w:rPr>
              <w:t>Approved, expires 2028-01-15</w:t>
            </w:r>
          </w:p>
        </w:tc>
        <w:tc>
          <w:tcPr>
            <w:tcW w:type="dxa" w:w="2014"/>
          </w:tcPr>
          <w:p>
            <w:pPr>
              <w:spacing w:after="0"/>
              <w:jc w:val="right"/>
            </w:pPr>
            <w:r>
              <w:rPr>
                <w:sz w:val="16"/>
              </w:rPr>
              <w:t>FMA RL 0, SRL 0; any 0</w:t>
            </w:r>
          </w:p>
        </w:tc>
        <w:tc>
          <w:tcPr>
            <w:tcW w:type="dxa" w:w="2081"/>
          </w:tcPr>
          <w:p>
            <w:pPr>
              <w:spacing w:after="0"/>
              <w:jc w:val="right"/>
            </w:pPr>
            <w:r>
              <w:rPr>
                <w:sz w:val="16"/>
              </w:rPr>
              <w:t>no Public Assistance recorded</w:t>
            </w:r>
          </w:p>
        </w:tc>
        <w:tc>
          <w:tcPr>
            <w:tcW w:type="dxa" w:w="2292"/>
          </w:tcPr>
          <w:p>
            <w:pPr>
              <w:spacing w:after="0"/>
              <w:jc w:val="right"/>
            </w:pPr>
            <w:r>
              <w:rPr>
                <w:sz w:val="16"/>
              </w:rPr>
              <w:t>7 total; 1 since its plan</w:t>
            </w:r>
          </w:p>
        </w:tc>
        <w:tc>
          <w:tcPr>
            <w:tcW w:type="dxa" w:w="2600"/>
          </w:tcPr>
          <w:p>
            <w:pPr>
              <w:spacing w:after="0"/>
              <w:jc w:val="left"/>
            </w:pPr>
          </w:p>
        </w:tc>
      </w:tr>
      <w:tr>
        <w:trPr>
          <w:cantSplit/>
        </w:trPr>
        <w:tc>
          <w:tcPr>
            <w:tcW w:type="dxa" w:w="1786"/>
          </w:tcPr>
          <w:p>
            <w:pPr>
              <w:spacing w:after="0"/>
              <w:jc w:val="left"/>
            </w:pPr>
            <w:r>
              <w:rPr>
                <w:sz w:val="16"/>
              </w:rPr>
              <w:t>Violet township</w:t>
            </w:r>
          </w:p>
        </w:tc>
        <w:tc>
          <w:tcPr>
            <w:tcW w:type="dxa" w:w="858"/>
          </w:tcPr>
          <w:p>
            <w:pPr>
              <w:spacing w:after="0"/>
              <w:jc w:val="left"/>
            </w:pPr>
            <w:r>
              <w:rPr>
                <w:sz w:val="16"/>
              </w:rPr>
              <w:t>Township</w:t>
            </w:r>
          </w:p>
        </w:tc>
        <w:tc>
          <w:tcPr>
            <w:tcW w:type="dxa" w:w="2480"/>
          </w:tcPr>
          <w:p>
            <w:pPr>
              <w:spacing w:after="0"/>
              <w:jc w:val="left"/>
            </w:pPr>
            <w:r>
              <w:rPr>
                <w:sz w:val="16"/>
              </w:rPr>
              <w:t>Approved, expires 2028-01-15</w:t>
            </w:r>
          </w:p>
        </w:tc>
        <w:tc>
          <w:tcPr>
            <w:tcW w:type="dxa" w:w="2014"/>
          </w:tcPr>
          <w:p>
            <w:pPr>
              <w:spacing w:after="0"/>
              <w:jc w:val="right"/>
            </w:pPr>
          </w:p>
        </w:tc>
        <w:tc>
          <w:tcPr>
            <w:tcW w:type="dxa" w:w="2081"/>
          </w:tcPr>
          <w:p>
            <w:pPr>
              <w:spacing w:after="0"/>
              <w:jc w:val="right"/>
            </w:pPr>
            <w:r>
              <w:rPr>
                <w:sz w:val="16"/>
              </w:rPr>
              <w:t>$86,245.98</w:t>
            </w:r>
          </w:p>
        </w:tc>
        <w:tc>
          <w:tcPr>
            <w:tcW w:type="dxa" w:w="2292"/>
          </w:tcPr>
          <w:p>
            <w:pPr>
              <w:spacing w:after="0"/>
              <w:jc w:val="right"/>
            </w:pPr>
            <w:r>
              <w:rPr>
                <w:sz w:val="16"/>
              </w:rPr>
              <w:t>0 total; 0 since its plan</w:t>
            </w:r>
          </w:p>
        </w:tc>
        <w:tc>
          <w:tcPr>
            <w:tcW w:type="dxa" w:w="2600"/>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2023-01-16</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$33,332,752,700</w:t>
            </w:r>
          </w:p>
        </w:tc>
        <w:tc>
          <w:tcPr>
            <w:tcW w:type="dxa" w:w="1215"/>
          </w:tcPr>
          <w:p>
            <w:pPr>
              <w:spacing w:after="0"/>
              <w:jc w:val="right"/>
            </w:pPr>
            <w:r>
              <w:rPr>
                <w:sz w:val="16"/>
              </w:rPr>
              <w:t>$128,439,183</w:t>
            </w:r>
          </w:p>
        </w:tc>
        <w:tc>
          <w:tcPr>
            <w:tcW w:type="dxa" w:w="1041"/>
          </w:tcPr>
          <w:p>
            <w:pPr>
              <w:spacing w:after="0"/>
              <w:jc w:val="right"/>
            </w:pPr>
            <w:r>
              <w:rPr>
                <w:sz w:val="16"/>
              </w:rPr>
              <w:t>158,878</w:t>
            </w:r>
          </w:p>
        </w:tc>
        <w:tc>
          <w:tcPr>
            <w:tcW w:type="dxa" w:w="1126"/>
          </w:tcPr>
          <w:p>
            <w:pPr>
              <w:spacing w:after="0"/>
              <w:jc w:val="right"/>
            </w:pPr>
            <w:r>
              <w:rPr>
                <w:sz w:val="16"/>
              </w:rPr>
              <w:t>$9,227</w:t>
            </w:r>
          </w:p>
        </w:tc>
        <w:tc>
          <w:tcPr>
            <w:tcW w:type="dxa" w:w="1126"/>
          </w:tcPr>
          <w:p>
            <w:pPr>
              <w:spacing w:after="0"/>
              <w:jc w:val="right"/>
            </w:pPr>
            <w:r>
              <w:rPr>
                <w:sz w:val="16"/>
              </w:rPr>
              <w:t>$34,082</w:t>
            </w:r>
          </w:p>
        </w:tc>
        <w:tc>
          <w:tcPr>
            <w:tcW w:type="dxa" w:w="1097"/>
          </w:tcPr>
          <w:p>
            <w:pPr>
              <w:spacing w:after="0"/>
              <w:jc w:val="right"/>
            </w:pPr>
            <w:r>
              <w:rPr>
                <w:sz w:val="16"/>
              </w:rPr>
              <w:t>$714,379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$76,473,603</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$982,339</w:t>
            </w:r>
          </w:p>
        </w:tc>
        <w:tc>
          <w:tcPr>
            <w:tcW w:type="dxa" w:w="1097"/>
          </w:tcPr>
          <w:p>
            <w:pPr>
              <w:spacing w:after="0"/>
              <w:jc w:val="right"/>
            </w:pPr>
            <w:r>
              <w:rPr>
                <w:sz w:val="16"/>
              </w:rPr>
              <w:t>n/a</w:t>
            </w:r>
          </w:p>
        </w:tc>
        <w:tc>
          <w:tcPr>
            <w:tcW w:type="dxa" w:w="1305"/>
          </w:tcPr>
          <w:p>
            <w:pPr>
              <w:spacing w:after="0"/>
              <w:jc w:val="right"/>
            </w:pPr>
            <w:r>
              <w:rPr>
                <w:sz w:val="16"/>
              </w:rPr>
              <w:t>1.28%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$56,688,986,085</w:t>
            </w:r>
          </w:p>
        </w:tc>
        <w:tc>
          <w:tcPr>
            <w:tcW w:type="dxa" w:w="1215"/>
          </w:tcPr>
          <w:p>
            <w:pPr>
              <w:spacing w:after="0"/>
              <w:jc w:val="right"/>
            </w:pPr>
            <w:r>
              <w:rPr>
                <w:sz w:val="16"/>
              </w:rPr>
              <w:t>n/a</w:t>
            </w:r>
          </w:p>
        </w:tc>
        <w:tc>
          <w:tcPr>
            <w:tcW w:type="dxa" w:w="1041"/>
          </w:tcPr>
          <w:p>
            <w:pPr>
              <w:spacing w:after="0"/>
              <w:jc w:val="right"/>
            </w:pPr>
            <w:r>
              <w:rPr>
                <w:sz w:val="16"/>
              </w:rPr>
              <w:t>158,921</w:t>
            </w:r>
          </w:p>
        </w:tc>
        <w:tc>
          <w:tcPr>
            <w:tcW w:type="dxa" w:w="1126"/>
          </w:tcPr>
          <w:p>
            <w:pPr>
              <w:spacing w:after="0"/>
              <w:jc w:val="right"/>
            </w:pPr>
            <w:r>
              <w:rPr>
                <w:sz w:val="16"/>
              </w:rPr>
              <w:t>$395,637</w:t>
            </w:r>
          </w:p>
        </w:tc>
        <w:tc>
          <w:tcPr>
            <w:tcW w:type="dxa" w:w="1126"/>
          </w:tcPr>
          <w:p>
            <w:pPr>
              <w:spacing w:after="0"/>
              <w:jc w:val="right"/>
            </w:pPr>
            <w:r>
              <w:rPr>
                <w:sz w:val="16"/>
              </w:rPr>
              <w:t>n/a</w:t>
            </w:r>
          </w:p>
        </w:tc>
        <w:tc>
          <w:tcPr>
            <w:tcW w:type="dxa" w:w="1097"/>
          </w:tcPr>
          <w:p>
            <w:pPr>
              <w:spacing w:after="0"/>
              <w:jc w:val="right"/>
            </w:pPr>
            <w:r>
              <w:rPr>
                <w:sz w:val="16"/>
              </w:rPr>
              <w:t>$94,544</w:t>
            </w:r>
          </w:p>
        </w:tc>
        <w:tc>
          <w:tcPr>
            <w:tcW w:type="dxa" w:w="1305"/>
          </w:tcPr>
          <w:p>
            <w:pPr>
              <w:spacing w:after="0"/>
              <w:jc w:val="right"/>
            </w:pPr>
            <w:r>
              <w:rPr>
                <w:sz w:val="16"/>
              </w:rPr>
              <w:t>0.000698%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$33,332,752,700</w:t>
            </w:r>
          </w:p>
        </w:tc>
        <w:tc>
          <w:tcPr>
            <w:tcW w:type="dxa" w:w="1215"/>
          </w:tcPr>
          <w:p>
            <w:pPr>
              <w:spacing w:after="0"/>
              <w:jc w:val="right"/>
            </w:pPr>
            <w:r>
              <w:rPr>
                <w:sz w:val="16"/>
              </w:rPr>
              <w:t>$128,439,183</w:t>
            </w:r>
          </w:p>
        </w:tc>
        <w:tc>
          <w:tcPr>
            <w:tcW w:type="dxa" w:w="1041"/>
          </w:tcPr>
          <w:p>
            <w:pPr>
              <w:spacing w:after="0"/>
              <w:jc w:val="right"/>
            </w:pPr>
            <w:r>
              <w:rPr>
                <w:sz w:val="16"/>
              </w:rPr>
              <w:t>158,878</w:t>
            </w:r>
          </w:p>
        </w:tc>
        <w:tc>
          <w:tcPr>
            <w:tcW w:type="dxa" w:w="1126"/>
          </w:tcPr>
          <w:p>
            <w:pPr>
              <w:spacing w:after="0"/>
              <w:jc w:val="right"/>
            </w:pPr>
            <w:r>
              <w:rPr>
                <w:sz w:val="16"/>
              </w:rPr>
              <w:t>$1,284,342</w:t>
            </w:r>
          </w:p>
        </w:tc>
        <w:tc>
          <w:tcPr>
            <w:tcW w:type="dxa" w:w="1126"/>
          </w:tcPr>
          <w:p>
            <w:pPr>
              <w:spacing w:after="0"/>
              <w:jc w:val="right"/>
            </w:pPr>
            <w:r>
              <w:rPr>
                <w:sz w:val="16"/>
              </w:rPr>
              <w:t>$3,404</w:t>
            </w:r>
          </w:p>
        </w:tc>
        <w:tc>
          <w:tcPr>
            <w:tcW w:type="dxa" w:w="1097"/>
          </w:tcPr>
          <w:p>
            <w:pPr>
              <w:spacing w:after="0"/>
              <w:jc w:val="right"/>
            </w:pPr>
            <w:r>
              <w:rPr>
                <w:sz w:val="16"/>
              </w:rPr>
              <w:t>$5,175</w:t>
            </w:r>
          </w:p>
        </w:tc>
        <w:tc>
          <w:tcPr>
            <w:tcW w:type="dxa" w:w="1305"/>
          </w:tcPr>
          <w:p>
            <w:pPr>
              <w:spacing w:after="0"/>
              <w:jc w:val="right"/>
            </w:pPr>
            <w:r>
              <w:rPr>
                <w:sz w:val="16"/>
              </w:rPr>
              <w:t>0.00385%</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$33,332,752,700</w:t>
            </w:r>
          </w:p>
        </w:tc>
        <w:tc>
          <w:tcPr>
            <w:tcW w:type="dxa" w:w="1215"/>
          </w:tcPr>
          <w:p>
            <w:pPr>
              <w:spacing w:after="0"/>
              <w:jc w:val="right"/>
            </w:pPr>
            <w:r>
              <w:rPr>
                <w:sz w:val="16"/>
              </w:rPr>
              <w:t>$128,439,183</w:t>
            </w:r>
          </w:p>
        </w:tc>
        <w:tc>
          <w:tcPr>
            <w:tcW w:type="dxa" w:w="1041"/>
          </w:tcPr>
          <w:p>
            <w:pPr>
              <w:spacing w:after="0"/>
              <w:jc w:val="right"/>
            </w:pPr>
            <w:r>
              <w:rPr>
                <w:sz w:val="16"/>
              </w:rPr>
              <w:t>158,878</w:t>
            </w:r>
          </w:p>
        </w:tc>
        <w:tc>
          <w:tcPr>
            <w:tcW w:type="dxa" w:w="1126"/>
          </w:tcPr>
          <w:p>
            <w:pPr>
              <w:spacing w:after="0"/>
              <w:jc w:val="right"/>
            </w:pPr>
            <w:r>
              <w:rPr>
                <w:sz w:val="16"/>
              </w:rPr>
              <w:t>$234</w:t>
            </w:r>
          </w:p>
        </w:tc>
        <w:tc>
          <w:tcPr>
            <w:tcW w:type="dxa" w:w="1126"/>
          </w:tcPr>
          <w:p>
            <w:pPr>
              <w:spacing w:after="0"/>
              <w:jc w:val="right"/>
            </w:pPr>
            <w:r>
              <w:rPr>
                <w:sz w:val="16"/>
              </w:rPr>
              <w:t>$2</w:t>
            </w:r>
          </w:p>
        </w:tc>
        <w:tc>
          <w:tcPr>
            <w:tcW w:type="dxa" w:w="1097"/>
          </w:tcPr>
          <w:p>
            <w:pPr>
              <w:spacing w:after="0"/>
              <w:jc w:val="right"/>
            </w:pPr>
            <w:r>
              <w:rPr>
                <w:sz w:val="16"/>
              </w:rPr>
              <w:t>$1,823,901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$33,313,389,518</w:t>
            </w:r>
          </w:p>
        </w:tc>
        <w:tc>
          <w:tcPr>
            <w:tcW w:type="dxa" w:w="1215"/>
          </w:tcPr>
          <w:p>
            <w:pPr>
              <w:spacing w:after="0"/>
              <w:jc w:val="right"/>
            </w:pPr>
            <w:r>
              <w:rPr>
                <w:sz w:val="16"/>
              </w:rPr>
              <w:t>$127,408,777</w:t>
            </w:r>
          </w:p>
        </w:tc>
        <w:tc>
          <w:tcPr>
            <w:tcW w:type="dxa" w:w="1041"/>
          </w:tcPr>
          <w:p>
            <w:pPr>
              <w:spacing w:after="0"/>
              <w:jc w:val="right"/>
            </w:pPr>
            <w:r>
              <w:rPr>
                <w:sz w:val="16"/>
              </w:rPr>
              <w:t>158,756</w:t>
            </w:r>
          </w:p>
        </w:tc>
        <w:tc>
          <w:tcPr>
            <w:tcW w:type="dxa" w:w="1126"/>
          </w:tcPr>
          <w:p>
            <w:pPr>
              <w:spacing w:after="0"/>
              <w:jc w:val="right"/>
            </w:pPr>
            <w:r>
              <w:rPr>
                <w:sz w:val="16"/>
              </w:rPr>
              <w:t>$10,539</w:t>
            </w:r>
          </w:p>
        </w:tc>
        <w:tc>
          <w:tcPr>
            <w:tcW w:type="dxa" w:w="1126"/>
          </w:tcPr>
          <w:p>
            <w:pPr>
              <w:spacing w:after="0"/>
              <w:jc w:val="right"/>
            </w:pPr>
            <w:r>
              <w:rPr>
                <w:sz w:val="16"/>
              </w:rPr>
              <w:t>$5,811</w:t>
            </w:r>
          </w:p>
        </w:tc>
        <w:tc>
          <w:tcPr>
            <w:tcW w:type="dxa" w:w="1097"/>
          </w:tcPr>
          <w:p>
            <w:pPr>
              <w:spacing w:after="0"/>
              <w:jc w:val="right"/>
            </w:pPr>
            <w:r>
              <w:rPr>
                <w:sz w:val="16"/>
              </w:rPr>
              <w:t>$303</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$33,328,197,301</w:t>
            </w:r>
          </w:p>
        </w:tc>
        <w:tc>
          <w:tcPr>
            <w:tcW w:type="dxa" w:w="1215"/>
          </w:tcPr>
          <w:p>
            <w:pPr>
              <w:spacing w:after="0"/>
              <w:jc w:val="right"/>
            </w:pPr>
            <w:r>
              <w:rPr>
                <w:sz w:val="16"/>
              </w:rPr>
              <w:t>n/a</w:t>
            </w:r>
          </w:p>
        </w:tc>
        <w:tc>
          <w:tcPr>
            <w:tcW w:type="dxa" w:w="1041"/>
          </w:tcPr>
          <w:p>
            <w:pPr>
              <w:spacing w:after="0"/>
              <w:jc w:val="right"/>
            </w:pPr>
            <w:r>
              <w:rPr>
                <w:sz w:val="16"/>
              </w:rPr>
              <w:t>158,856</w:t>
            </w:r>
          </w:p>
        </w:tc>
        <w:tc>
          <w:tcPr>
            <w:tcW w:type="dxa" w:w="1126"/>
          </w:tcPr>
          <w:p>
            <w:pPr>
              <w:spacing w:after="0"/>
              <w:jc w:val="right"/>
            </w:pPr>
            <w:r>
              <w:rPr>
                <w:sz w:val="16"/>
              </w:rPr>
              <w:t>$900,372</w:t>
            </w:r>
          </w:p>
        </w:tc>
        <w:tc>
          <w:tcPr>
            <w:tcW w:type="dxa" w:w="1126"/>
          </w:tcPr>
          <w:p>
            <w:pPr>
              <w:spacing w:after="0"/>
              <w:jc w:val="right"/>
            </w:pPr>
            <w:r>
              <w:rPr>
                <w:sz w:val="16"/>
              </w:rPr>
              <w:t>n/a</w:t>
            </w:r>
          </w:p>
        </w:tc>
        <w:tc>
          <w:tcPr>
            <w:tcW w:type="dxa" w:w="1097"/>
          </w:tcPr>
          <w:p>
            <w:pPr>
              <w:spacing w:after="0"/>
              <w:jc w:val="right"/>
            </w:pPr>
            <w:r>
              <w:rPr>
                <w:sz w:val="16"/>
              </w:rPr>
              <w:t>$75,656</w:t>
            </w:r>
          </w:p>
        </w:tc>
        <w:tc>
          <w:tcPr>
            <w:tcW w:type="dxa" w:w="1305"/>
          </w:tcPr>
          <w:p>
            <w:pPr>
              <w:spacing w:after="0"/>
              <w:jc w:val="right"/>
            </w:pPr>
            <w:r>
              <w:rPr>
                <w:sz w:val="16"/>
              </w:rPr>
              <w:t>0.0027%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$33,294,906,044</w:t>
            </w:r>
          </w:p>
        </w:tc>
        <w:tc>
          <w:tcPr>
            <w:tcW w:type="dxa" w:w="1215"/>
          </w:tcPr>
          <w:p>
            <w:pPr>
              <w:spacing w:after="0"/>
              <w:jc w:val="right"/>
            </w:pPr>
            <w:r>
              <w:rPr>
                <w:sz w:val="16"/>
              </w:rPr>
              <w:t>$7,713,633</w:t>
            </w:r>
          </w:p>
        </w:tc>
        <w:tc>
          <w:tcPr>
            <w:tcW w:type="dxa" w:w="1041"/>
          </w:tcPr>
          <w:p>
            <w:pPr>
              <w:spacing w:after="0"/>
              <w:jc w:val="right"/>
            </w:pPr>
            <w:r>
              <w:rPr>
                <w:sz w:val="16"/>
              </w:rPr>
              <w:t>5,156</w:t>
            </w:r>
          </w:p>
        </w:tc>
        <w:tc>
          <w:tcPr>
            <w:tcW w:type="dxa" w:w="1126"/>
          </w:tcPr>
          <w:p>
            <w:pPr>
              <w:spacing w:after="0"/>
              <w:jc w:val="right"/>
            </w:pPr>
            <w:r>
              <w:rPr>
                <w:sz w:val="16"/>
              </w:rPr>
              <w:t>$25,503,353</w:t>
            </w:r>
          </w:p>
        </w:tc>
        <w:tc>
          <w:tcPr>
            <w:tcW w:type="dxa" w:w="1126"/>
          </w:tcPr>
          <w:p>
            <w:pPr>
              <w:spacing w:after="0"/>
              <w:jc w:val="right"/>
            </w:pPr>
            <w:r>
              <w:rPr>
                <w:sz w:val="16"/>
              </w:rPr>
              <w:t>$327</w:t>
            </w:r>
          </w:p>
        </w:tc>
        <w:tc>
          <w:tcPr>
            <w:tcW w:type="dxa" w:w="1097"/>
          </w:tcPr>
          <w:p>
            <w:pPr>
              <w:spacing w:after="0"/>
              <w:jc w:val="right"/>
            </w:pPr>
            <w:r>
              <w:rPr>
                <w:sz w:val="16"/>
              </w:rPr>
              <w:t>$1,071,895</w:t>
            </w:r>
          </w:p>
        </w:tc>
        <w:tc>
          <w:tcPr>
            <w:tcW w:type="dxa" w:w="1305"/>
          </w:tcPr>
          <w:p>
            <w:pPr>
              <w:spacing w:after="0"/>
              <w:jc w:val="right"/>
            </w:pPr>
            <w:r>
              <w:rPr>
                <w:sz w:val="16"/>
              </w:rPr>
              <w:t>n/a (see note)</w:t>
            </w:r>
          </w:p>
        </w:tc>
        <w:tc>
          <w:tcPr>
            <w:tcW w:type="dxa" w:w="1164"/>
          </w:tcPr>
          <w:p>
            <w:pPr>
              <w:spacing w:after="0"/>
              <w:jc w:val="right"/>
            </w:pPr>
            <w:r>
              <w:rPr>
                <w:sz w:val="16"/>
              </w:rPr>
              <w:t>$395,000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$672,529,419</w:t>
            </w:r>
          </w:p>
        </w:tc>
        <w:tc>
          <w:tcPr>
            <w:tcW w:type="dxa" w:w="1215"/>
          </w:tcPr>
          <w:p>
            <w:pPr>
              <w:spacing w:after="0"/>
              <w:jc w:val="right"/>
            </w:pPr>
            <w:r>
              <w:rPr>
                <w:sz w:val="16"/>
              </w:rPr>
              <w:t>n/a</w:t>
            </w:r>
          </w:p>
        </w:tc>
        <w:tc>
          <w:tcPr>
            <w:tcW w:type="dxa" w:w="1041"/>
          </w:tcPr>
          <w:p>
            <w:pPr>
              <w:spacing w:after="0"/>
              <w:jc w:val="right"/>
            </w:pPr>
            <w:r>
              <w:rPr>
                <w:sz w:val="16"/>
              </w:rPr>
              <w:t>3,802</w:t>
            </w:r>
          </w:p>
        </w:tc>
        <w:tc>
          <w:tcPr>
            <w:tcW w:type="dxa" w:w="1126"/>
          </w:tcPr>
          <w:p>
            <w:pPr>
              <w:spacing w:after="0"/>
              <w:jc w:val="right"/>
            </w:pPr>
            <w:r>
              <w:rPr>
                <w:sz w:val="16"/>
              </w:rPr>
              <w:t>$2,198</w:t>
            </w:r>
          </w:p>
        </w:tc>
        <w:tc>
          <w:tcPr>
            <w:tcW w:type="dxa" w:w="1126"/>
          </w:tcPr>
          <w:p>
            <w:pPr>
              <w:spacing w:after="0"/>
              <w:jc w:val="right"/>
            </w:pPr>
            <w:r>
              <w:rPr>
                <w:sz w:val="16"/>
              </w:rPr>
              <w:t>n/a</w:t>
            </w:r>
          </w:p>
        </w:tc>
        <w:tc>
          <w:tcPr>
            <w:tcW w:type="dxa" w:w="1097"/>
          </w:tcPr>
          <w:p>
            <w:pPr>
              <w:spacing w:after="0"/>
              <w:jc w:val="right"/>
            </w:pPr>
            <w:r>
              <w:rPr>
                <w:sz w:val="16"/>
              </w:rPr>
              <w:t>$45,967</w:t>
            </w:r>
          </w:p>
        </w:tc>
        <w:tc>
          <w:tcPr>
            <w:tcW w:type="dxa" w:w="1305"/>
          </w:tcPr>
          <w:p>
            <w:pPr>
              <w:spacing w:after="0"/>
              <w:jc w:val="right"/>
            </w:pPr>
            <w:r>
              <w:rPr>
                <w:sz w:val="16"/>
              </w:rPr>
              <w:t>0.000327%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$33,332,752,700</w:t>
            </w:r>
          </w:p>
        </w:tc>
        <w:tc>
          <w:tcPr>
            <w:tcW w:type="dxa" w:w="1215"/>
          </w:tcPr>
          <w:p>
            <w:pPr>
              <w:spacing w:after="0"/>
              <w:jc w:val="right"/>
            </w:pPr>
            <w:r>
              <w:rPr>
                <w:sz w:val="16"/>
              </w:rPr>
              <w:t>n/a</w:t>
            </w:r>
          </w:p>
        </w:tc>
        <w:tc>
          <w:tcPr>
            <w:tcW w:type="dxa" w:w="1041"/>
          </w:tcPr>
          <w:p>
            <w:pPr>
              <w:spacing w:after="0"/>
              <w:jc w:val="right"/>
            </w:pPr>
            <w:r>
              <w:rPr>
                <w:sz w:val="16"/>
              </w:rPr>
              <w:t>158,878</w:t>
            </w:r>
          </w:p>
        </w:tc>
        <w:tc>
          <w:tcPr>
            <w:tcW w:type="dxa" w:w="1126"/>
          </w:tcPr>
          <w:p>
            <w:pPr>
              <w:spacing w:after="0"/>
              <w:jc w:val="right"/>
            </w:pPr>
            <w:r>
              <w:rPr>
                <w:sz w:val="16"/>
              </w:rPr>
              <w:t>$22,314</w:t>
            </w:r>
          </w:p>
        </w:tc>
        <w:tc>
          <w:tcPr>
            <w:tcW w:type="dxa" w:w="1126"/>
          </w:tcPr>
          <w:p>
            <w:pPr>
              <w:spacing w:after="0"/>
              <w:jc w:val="right"/>
            </w:pPr>
            <w:r>
              <w:rPr>
                <w:sz w:val="16"/>
              </w:rPr>
              <w:t>n/a</w:t>
            </w:r>
          </w:p>
        </w:tc>
        <w:tc>
          <w:tcPr>
            <w:tcW w:type="dxa" w:w="1097"/>
          </w:tcPr>
          <w:p>
            <w:pPr>
              <w:spacing w:after="0"/>
              <w:jc w:val="right"/>
            </w:pPr>
            <w:r>
              <w:rPr>
                <w:sz w:val="16"/>
              </w:rPr>
              <w:t>$971,279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$33,332,752,700</w:t>
            </w:r>
          </w:p>
        </w:tc>
        <w:tc>
          <w:tcPr>
            <w:tcW w:type="dxa" w:w="1215"/>
          </w:tcPr>
          <w:p>
            <w:pPr>
              <w:spacing w:after="0"/>
              <w:jc w:val="right"/>
            </w:pPr>
            <w:r>
              <w:rPr>
                <w:sz w:val="16"/>
              </w:rPr>
              <w:t>$128,439,183</w:t>
            </w:r>
          </w:p>
        </w:tc>
        <w:tc>
          <w:tcPr>
            <w:tcW w:type="dxa" w:w="1041"/>
          </w:tcPr>
          <w:p>
            <w:pPr>
              <w:spacing w:after="0"/>
              <w:jc w:val="right"/>
            </w:pPr>
            <w:r>
              <w:rPr>
                <w:sz w:val="16"/>
              </w:rPr>
              <w:t>158,878</w:t>
            </w:r>
          </w:p>
        </w:tc>
        <w:tc>
          <w:tcPr>
            <w:tcW w:type="dxa" w:w="1126"/>
          </w:tcPr>
          <w:p>
            <w:pPr>
              <w:spacing w:after="0"/>
              <w:jc w:val="right"/>
            </w:pPr>
            <w:r>
              <w:rPr>
                <w:sz w:val="16"/>
              </w:rPr>
              <w:t>$712,975</w:t>
            </w:r>
          </w:p>
        </w:tc>
        <w:tc>
          <w:tcPr>
            <w:tcW w:type="dxa" w:w="1126"/>
          </w:tcPr>
          <w:p>
            <w:pPr>
              <w:spacing w:after="0"/>
              <w:jc w:val="right"/>
            </w:pPr>
            <w:r>
              <w:rPr>
                <w:sz w:val="16"/>
              </w:rPr>
              <w:t>$4,070</w:t>
            </w:r>
          </w:p>
        </w:tc>
        <w:tc>
          <w:tcPr>
            <w:tcW w:type="dxa" w:w="1097"/>
          </w:tcPr>
          <w:p>
            <w:pPr>
              <w:spacing w:after="0"/>
              <w:jc w:val="right"/>
            </w:pPr>
            <w:r>
              <w:rPr>
                <w:sz w:val="16"/>
              </w:rPr>
              <w:t>$730,597</w:t>
            </w:r>
          </w:p>
        </w:tc>
        <w:tc>
          <w:tcPr>
            <w:tcW w:type="dxa" w:w="1305"/>
          </w:tcPr>
          <w:p>
            <w:pPr>
              <w:spacing w:after="0"/>
              <w:jc w:val="right"/>
            </w:pPr>
            <w:r>
              <w:rPr>
                <w:sz w:val="16"/>
              </w:rPr>
              <w:t>0.00214%</w:t>
            </w:r>
          </w:p>
        </w:tc>
        <w:tc>
          <w:tcPr>
            <w:tcW w:type="dxa" w:w="1164"/>
          </w:tcPr>
          <w:p>
            <w:pPr>
              <w:spacing w:after="0"/>
              <w:jc w:val="right"/>
            </w:pPr>
            <w:r>
              <w:rPr>
                <w:sz w:val="16"/>
              </w:rPr>
              <w:t>$173,500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$33,332,752,700</w:t>
            </w:r>
          </w:p>
        </w:tc>
        <w:tc>
          <w:tcPr>
            <w:tcW w:type="dxa" w:w="1215"/>
          </w:tcPr>
          <w:p>
            <w:pPr>
              <w:spacing w:after="0"/>
              <w:jc w:val="right"/>
            </w:pPr>
            <w:r>
              <w:rPr>
                <w:sz w:val="16"/>
              </w:rPr>
              <w:t>$128,439,183</w:t>
            </w:r>
          </w:p>
        </w:tc>
        <w:tc>
          <w:tcPr>
            <w:tcW w:type="dxa" w:w="1041"/>
          </w:tcPr>
          <w:p>
            <w:pPr>
              <w:spacing w:after="0"/>
              <w:jc w:val="right"/>
            </w:pPr>
            <w:r>
              <w:rPr>
                <w:sz w:val="16"/>
              </w:rPr>
              <w:t>158,878</w:t>
            </w:r>
          </w:p>
        </w:tc>
        <w:tc>
          <w:tcPr>
            <w:tcW w:type="dxa" w:w="1126"/>
          </w:tcPr>
          <w:p>
            <w:pPr>
              <w:spacing w:after="0"/>
              <w:jc w:val="right"/>
            </w:pPr>
            <w:r>
              <w:rPr>
                <w:sz w:val="16"/>
              </w:rPr>
              <w:t>$2,323,304</w:t>
            </w:r>
          </w:p>
        </w:tc>
        <w:tc>
          <w:tcPr>
            <w:tcW w:type="dxa" w:w="1126"/>
          </w:tcPr>
          <w:p>
            <w:pPr>
              <w:spacing w:after="0"/>
              <w:jc w:val="right"/>
            </w:pPr>
            <w:r>
              <w:rPr>
                <w:sz w:val="16"/>
              </w:rPr>
              <w:t>$917</w:t>
            </w:r>
          </w:p>
        </w:tc>
        <w:tc>
          <w:tcPr>
            <w:tcW w:type="dxa" w:w="1097"/>
          </w:tcPr>
          <w:p>
            <w:pPr>
              <w:spacing w:after="0"/>
              <w:jc w:val="right"/>
            </w:pPr>
            <w:r>
              <w:rPr>
                <w:sz w:val="16"/>
              </w:rPr>
              <w:t>$973,707</w:t>
            </w:r>
          </w:p>
        </w:tc>
        <w:tc>
          <w:tcPr>
            <w:tcW w:type="dxa" w:w="1305"/>
          </w:tcPr>
          <w:p>
            <w:pPr>
              <w:spacing w:after="0"/>
              <w:jc w:val="right"/>
            </w:pPr>
            <w:r>
              <w:rPr>
                <w:sz w:val="16"/>
              </w:rPr>
              <w:t>0.00697%</w:t>
            </w:r>
          </w:p>
        </w:tc>
        <w:tc>
          <w:tcPr>
            <w:tcW w:type="dxa" w:w="1164"/>
          </w:tcPr>
          <w:p>
            <w:pPr>
              <w:spacing w:after="0"/>
              <w:jc w:val="right"/>
            </w:pPr>
            <w:r>
              <w:rPr>
                <w:sz w:val="16"/>
              </w:rPr>
              <w:t>$510,000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$2,678,138,033</w:t>
            </w:r>
          </w:p>
        </w:tc>
        <w:tc>
          <w:tcPr>
            <w:tcW w:type="dxa" w:w="1215"/>
          </w:tcPr>
          <w:p>
            <w:pPr>
              <w:spacing w:after="0"/>
              <w:jc w:val="right"/>
            </w:pPr>
            <w:r>
              <w:rPr>
                <w:sz w:val="16"/>
              </w:rPr>
              <w:t>$12,756,736</w:t>
            </w:r>
          </w:p>
        </w:tc>
        <w:tc>
          <w:tcPr>
            <w:tcW w:type="dxa" w:w="1041"/>
          </w:tcPr>
          <w:p>
            <w:pPr>
              <w:spacing w:after="0"/>
              <w:jc w:val="right"/>
            </w:pPr>
            <w:r>
              <w:rPr>
                <w:sz w:val="16"/>
              </w:rPr>
              <w:t>21,293</w:t>
            </w:r>
          </w:p>
        </w:tc>
        <w:tc>
          <w:tcPr>
            <w:tcW w:type="dxa" w:w="1126"/>
          </w:tcPr>
          <w:p>
            <w:pPr>
              <w:spacing w:after="0"/>
              <w:jc w:val="right"/>
            </w:pPr>
            <w:r>
              <w:rPr>
                <w:sz w:val="16"/>
              </w:rPr>
              <w:t>$11,356</w:t>
            </w:r>
          </w:p>
        </w:tc>
        <w:tc>
          <w:tcPr>
            <w:tcW w:type="dxa" w:w="1126"/>
          </w:tcPr>
          <w:p>
            <w:pPr>
              <w:spacing w:after="0"/>
              <w:jc w:val="right"/>
            </w:pPr>
            <w:r>
              <w:rPr>
                <w:sz w:val="16"/>
              </w:rPr>
              <w:t>$7</w:t>
            </w:r>
          </w:p>
        </w:tc>
        <w:tc>
          <w:tcPr>
            <w:tcW w:type="dxa" w:w="1097"/>
          </w:tcPr>
          <w:p>
            <w:pPr>
              <w:spacing w:after="0"/>
              <w:jc w:val="right"/>
            </w:pPr>
            <w:r>
              <w:rPr>
                <w:sz w:val="16"/>
              </w:rPr>
              <w:t>$2,988</w:t>
            </w:r>
          </w:p>
        </w:tc>
        <w:tc>
          <w:tcPr>
            <w:tcW w:type="dxa" w:w="1305"/>
          </w:tcPr>
          <w:p>
            <w:pPr>
              <w:spacing w:after="0"/>
              <w:jc w:val="right"/>
            </w:pPr>
            <w:r>
              <w:rPr>
                <w:sz w:val="16"/>
              </w:rPr>
              <w:t>0.000424%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$33,332,752,700</w:t>
            </w:r>
          </w:p>
        </w:tc>
        <w:tc>
          <w:tcPr>
            <w:tcW w:type="dxa" w:w="1215"/>
          </w:tcPr>
          <w:p>
            <w:pPr>
              <w:spacing w:after="0"/>
              <w:jc w:val="right"/>
            </w:pPr>
            <w:r>
              <w:rPr>
                <w:sz w:val="16"/>
              </w:rPr>
              <w:t>$128,439,183</w:t>
            </w:r>
          </w:p>
        </w:tc>
        <w:tc>
          <w:tcPr>
            <w:tcW w:type="dxa" w:w="1041"/>
          </w:tcPr>
          <w:p>
            <w:pPr>
              <w:spacing w:after="0"/>
              <w:jc w:val="right"/>
            </w:pPr>
            <w:r>
              <w:rPr>
                <w:sz w:val="16"/>
              </w:rPr>
              <w:t>158,878</w:t>
            </w:r>
          </w:p>
        </w:tc>
        <w:tc>
          <w:tcPr>
            <w:tcW w:type="dxa" w:w="1126"/>
          </w:tcPr>
          <w:p>
            <w:pPr>
              <w:spacing w:after="0"/>
              <w:jc w:val="right"/>
            </w:pPr>
            <w:r>
              <w:rPr>
                <w:sz w:val="16"/>
              </w:rPr>
              <w:t>$176,421</w:t>
            </w:r>
          </w:p>
        </w:tc>
        <w:tc>
          <w:tcPr>
            <w:tcW w:type="dxa" w:w="1126"/>
          </w:tcPr>
          <w:p>
            <w:pPr>
              <w:spacing w:after="0"/>
              <w:jc w:val="right"/>
            </w:pPr>
            <w:r>
              <w:rPr>
                <w:sz w:val="16"/>
              </w:rPr>
              <w:t>$514</w:t>
            </w:r>
          </w:p>
        </w:tc>
        <w:tc>
          <w:tcPr>
            <w:tcW w:type="dxa" w:w="1097"/>
          </w:tcPr>
          <w:p>
            <w:pPr>
              <w:spacing w:after="0"/>
              <w:jc w:val="right"/>
            </w:pPr>
            <w:r>
              <w:rPr>
                <w:sz w:val="16"/>
              </w:rPr>
              <w:t>$89,818</w:t>
            </w:r>
          </w:p>
        </w:tc>
        <w:tc>
          <w:tcPr>
            <w:tcW w:type="dxa" w:w="1305"/>
          </w:tcPr>
          <w:p>
            <w:pPr>
              <w:spacing w:after="0"/>
              <w:jc w:val="right"/>
            </w:pPr>
            <w:r>
              <w:rPr>
                <w:sz w:val="16"/>
              </w:rPr>
              <w:t>0.000529%</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2023-01-16 (Storm Events through 2026-06-30): 72 county-coded records, 72 with a damage value recorded (including $0), $1,078,500; 13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158,878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$33,332,752,700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$128,439,183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$32,383,745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$6,600,208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596"/>
        <w:gridCol w:w="1197"/>
        <w:gridCol w:w="1197"/>
        <w:gridCol w:w="1197"/>
        <w:gridCol w:w="1197"/>
        <w:gridCol w:w="1197"/>
        <w:gridCol w:w="1197"/>
        <w:gridCol w:w="1333"/>
      </w:tblGrid>
      <w:tr>
        <w:trPr>
          <w:cantSplit/>
          <w:tblHeader/>
        </w:trPr>
        <w:tc>
          <w:tcPr>
            <w:tcW w:type="dxa" w:w="5596"/>
            <w:shd w:val="clear" w:color="auto" w:fill="E8E8E8"/>
          </w:tcPr>
          <w:p>
            <w:pPr>
              <w:spacing w:after="0"/>
              <w:jc w:val="left"/>
            </w:pPr>
            <w:r>
              <w:rPr>
                <w:b/>
                <w:sz w:val="16"/>
              </w:rPr>
              <w:t>Scope</w:t>
            </w:r>
          </w:p>
        </w:tc>
        <w:tc>
          <w:tcPr>
            <w:tcW w:type="dxa" w:w="1197"/>
            <w:shd w:val="clear" w:color="auto" w:fill="E8E8E8"/>
          </w:tcPr>
          <w:p>
            <w:pPr>
              <w:spacing w:after="0"/>
              <w:jc w:val="right"/>
            </w:pPr>
            <w:r>
              <w:rPr>
                <w:b/>
                <w:sz w:val="16"/>
              </w:rPr>
              <w:t>RL, FMA</w:t>
            </w:r>
          </w:p>
          <w:p>
            <w:pPr>
              <w:spacing w:after="0"/>
              <w:jc w:val="right"/>
            </w:pPr>
            <w:r>
              <w:rPr>
                <w:i/>
                <w:color w:val="555555"/>
                <w:sz w:val="14"/>
              </w:rPr>
              <w:t>properties</w:t>
            </w:r>
          </w:p>
        </w:tc>
        <w:tc>
          <w:tcPr>
            <w:tcW w:type="dxa" w:w="1197"/>
            <w:shd w:val="clear" w:color="auto" w:fill="E8E8E8"/>
          </w:tcPr>
          <w:p>
            <w:pPr>
              <w:spacing w:after="0"/>
              <w:jc w:val="right"/>
            </w:pPr>
            <w:r>
              <w:rPr>
                <w:b/>
                <w:sz w:val="16"/>
              </w:rPr>
              <w:t>SRL, FMA</w:t>
            </w:r>
          </w:p>
          <w:p>
            <w:pPr>
              <w:spacing w:after="0"/>
              <w:jc w:val="right"/>
            </w:pPr>
            <w:r>
              <w:rPr>
                <w:i/>
                <w:color w:val="555555"/>
                <w:sz w:val="14"/>
              </w:rPr>
              <w:t>properties</w:t>
            </w:r>
          </w:p>
        </w:tc>
        <w:tc>
          <w:tcPr>
            <w:tcW w:type="dxa" w:w="1197"/>
            <w:shd w:val="clear" w:color="auto" w:fill="E8E8E8"/>
          </w:tcPr>
          <w:p>
            <w:pPr>
              <w:spacing w:after="0"/>
              <w:jc w:val="right"/>
            </w:pPr>
            <w:r>
              <w:rPr>
                <w:b/>
                <w:sz w:val="16"/>
              </w:rPr>
              <w:t>RL, NFIP</w:t>
            </w:r>
          </w:p>
          <w:p>
            <w:pPr>
              <w:spacing w:after="0"/>
              <w:jc w:val="right"/>
            </w:pPr>
            <w:r>
              <w:rPr>
                <w:i/>
                <w:color w:val="555555"/>
                <w:sz w:val="14"/>
              </w:rPr>
              <w:t>properties</w:t>
            </w:r>
          </w:p>
        </w:tc>
        <w:tc>
          <w:tcPr>
            <w:tcW w:type="dxa" w:w="1197"/>
            <w:shd w:val="clear" w:color="auto" w:fill="E8E8E8"/>
          </w:tcPr>
          <w:p>
            <w:pPr>
              <w:spacing w:after="0"/>
              <w:jc w:val="right"/>
            </w:pPr>
            <w:r>
              <w:rPr>
                <w:b/>
                <w:sz w:val="16"/>
              </w:rPr>
              <w:t>SRL, NFIP</w:t>
            </w:r>
          </w:p>
          <w:p>
            <w:pPr>
              <w:spacing w:after="0"/>
              <w:jc w:val="right"/>
            </w:pPr>
            <w:r>
              <w:rPr>
                <w:i/>
                <w:color w:val="555555"/>
                <w:sz w:val="14"/>
              </w:rPr>
              <w:t>properties</w:t>
            </w:r>
          </w:p>
        </w:tc>
        <w:tc>
          <w:tcPr>
            <w:tcW w:type="dxa" w:w="11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97"/>
            <w:shd w:val="clear" w:color="auto" w:fill="E8E8E8"/>
          </w:tcPr>
          <w:p>
            <w:pPr>
              <w:spacing w:after="0"/>
              <w:jc w:val="right"/>
            </w:pPr>
            <w:r>
              <w:rPr>
                <w:b/>
                <w:sz w:val="16"/>
              </w:rPr>
              <w:t>Mitigated</w:t>
            </w:r>
          </w:p>
          <w:p>
            <w:pPr>
              <w:spacing w:after="0"/>
              <w:jc w:val="right"/>
            </w:pPr>
            <w:r>
              <w:rPr>
                <w:i/>
                <w:color w:val="555555"/>
                <w:sz w:val="14"/>
              </w:rPr>
              <w:t>properties</w:t>
            </w:r>
          </w:p>
        </w:tc>
        <w:tc>
          <w:tcPr>
            <w:tcW w:type="dxa" w:w="13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596"/>
          </w:tcPr>
          <w:p>
            <w:pPr>
              <w:spacing w:after="0"/>
              <w:jc w:val="left"/>
            </w:pPr>
            <w:r>
              <w:rPr>
                <w:sz w:val="16"/>
              </w:rPr>
              <w:t>County total</w:t>
            </w:r>
          </w:p>
        </w:tc>
        <w:tc>
          <w:tcPr>
            <w:tcW w:type="dxa" w:w="1197"/>
          </w:tcPr>
          <w:p>
            <w:pPr>
              <w:spacing w:after="0"/>
              <w:jc w:val="right"/>
            </w:pPr>
            <w:r>
              <w:rPr>
                <w:sz w:val="16"/>
              </w:rPr>
              <w:t>0</w:t>
            </w:r>
          </w:p>
        </w:tc>
        <w:tc>
          <w:tcPr>
            <w:tcW w:type="dxa" w:w="1197"/>
          </w:tcPr>
          <w:p>
            <w:pPr>
              <w:spacing w:after="0"/>
              <w:jc w:val="right"/>
            </w:pPr>
            <w:r>
              <w:rPr>
                <w:sz w:val="16"/>
              </w:rPr>
              <w:t>2</w:t>
            </w:r>
          </w:p>
        </w:tc>
        <w:tc>
          <w:tcPr>
            <w:tcW w:type="dxa" w:w="1197"/>
          </w:tcPr>
          <w:p>
            <w:pPr>
              <w:spacing w:after="0"/>
              <w:jc w:val="right"/>
            </w:pPr>
            <w:r>
              <w:rPr>
                <w:sz w:val="16"/>
              </w:rPr>
              <w:t>21</w:t>
            </w:r>
          </w:p>
        </w:tc>
        <w:tc>
          <w:tcPr>
            <w:tcW w:type="dxa" w:w="1197"/>
          </w:tcPr>
          <w:p>
            <w:pPr>
              <w:spacing w:after="0"/>
              <w:jc w:val="right"/>
            </w:pPr>
            <w:r>
              <w:rPr>
                <w:sz w:val="16"/>
              </w:rPr>
              <w:t>2</w:t>
            </w:r>
          </w:p>
        </w:tc>
        <w:tc>
          <w:tcPr>
            <w:tcW w:type="dxa" w:w="1197"/>
          </w:tcPr>
          <w:p>
            <w:pPr>
              <w:spacing w:after="0"/>
              <w:jc w:val="right"/>
            </w:pPr>
            <w:r>
              <w:rPr>
                <w:sz w:val="16"/>
              </w:rPr>
              <w:t>21</w:t>
            </w:r>
          </w:p>
        </w:tc>
        <w:tc>
          <w:tcPr>
            <w:tcW w:type="dxa" w:w="1197"/>
          </w:tcPr>
          <w:p>
            <w:pPr>
              <w:spacing w:after="0"/>
              <w:jc w:val="right"/>
            </w:pPr>
            <w:r>
              <w:rPr>
                <w:sz w:val="16"/>
              </w:rPr>
              <w:t>0</w:t>
            </w:r>
          </w:p>
        </w:tc>
        <w:tc>
          <w:tcPr>
            <w:tcW w:type="dxa" w:w="1333"/>
          </w:tcPr>
          <w:p>
            <w:pPr>
              <w:spacing w:after="0"/>
              <w:jc w:val="right"/>
            </w:pPr>
            <w:r>
              <w:rPr>
                <w:sz w:val="16"/>
              </w:rPr>
              <w:t>8</w:t>
            </w:r>
          </w:p>
        </w:tc>
      </w:tr>
      <w:tr>
        <w:trPr>
          <w:cantSplit/>
        </w:trPr>
        <w:tc>
          <w:tcPr>
            <w:tcW w:type="dxa" w:w="5596"/>
          </w:tcPr>
          <w:p>
            <w:pPr>
              <w:spacing w:after="0"/>
              <w:jc w:val="left"/>
            </w:pPr>
            <w:r>
              <w:rPr>
                <w:sz w:val="16"/>
              </w:rPr>
              <w:t>of which: Fairfield County (unincorporated area)</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7</w:t>
            </w:r>
          </w:p>
        </w:tc>
        <w:tc>
          <w:tcPr>
            <w:tcW w:type="dxa" w:w="1197"/>
          </w:tcPr>
          <w:p>
            <w:pPr>
              <w:spacing w:after="0"/>
              <w:jc w:val="right"/>
            </w:pPr>
            <w:r>
              <w:rPr>
                <w:sz w:val="16"/>
              </w:rPr>
              <w:t>1</w:t>
            </w:r>
          </w:p>
        </w:tc>
        <w:tc>
          <w:tcPr>
            <w:tcW w:type="dxa" w:w="1197"/>
          </w:tcPr>
          <w:p>
            <w:pPr>
              <w:spacing w:after="0"/>
              <w:jc w:val="right"/>
            </w:pPr>
            <w:r>
              <w:rPr>
                <w:sz w:val="16"/>
              </w:rPr>
              <w:t>7</w:t>
            </w:r>
          </w:p>
        </w:tc>
        <w:tc>
          <w:tcPr>
            <w:tcW w:type="dxa" w:w="1197"/>
          </w:tcPr>
          <w:p>
            <w:pPr>
              <w:spacing w:after="0"/>
              <w:jc w:val="right"/>
            </w:pPr>
            <w:r>
              <w:rPr>
                <w:sz w:val="16"/>
              </w:rPr>
              <w:t>0</w:t>
            </w:r>
          </w:p>
        </w:tc>
        <w:tc>
          <w:tcPr>
            <w:tcW w:type="dxa" w:w="1333"/>
          </w:tcPr>
          <w:p>
            <w:pPr>
              <w:spacing w:after="0"/>
              <w:jc w:val="right"/>
            </w:pPr>
            <w:r>
              <w:rPr>
                <w:sz w:val="16"/>
              </w:rPr>
              <w:t>3</w:t>
            </w:r>
          </w:p>
        </w:tc>
      </w:tr>
      <w:tr>
        <w:trPr>
          <w:cantSplit/>
        </w:trPr>
        <w:tc>
          <w:tcPr>
            <w:tcW w:type="dxa" w:w="5596"/>
          </w:tcPr>
          <w:p>
            <w:pPr>
              <w:spacing w:after="0"/>
              <w:jc w:val="left"/>
            </w:pPr>
            <w:r>
              <w:rPr>
                <w:sz w:val="16"/>
              </w:rPr>
              <w:t>of which: Lancaster city</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10</w:t>
            </w:r>
          </w:p>
        </w:tc>
        <w:tc>
          <w:tcPr>
            <w:tcW w:type="dxa" w:w="1197"/>
          </w:tcPr>
          <w:p>
            <w:pPr>
              <w:spacing w:after="0"/>
              <w:jc w:val="right"/>
            </w:pPr>
            <w:r>
              <w:rPr>
                <w:sz w:val="16"/>
              </w:rPr>
              <w:t>1</w:t>
            </w:r>
          </w:p>
        </w:tc>
        <w:tc>
          <w:tcPr>
            <w:tcW w:type="dxa" w:w="1197"/>
          </w:tcPr>
          <w:p>
            <w:pPr>
              <w:spacing w:after="0"/>
              <w:jc w:val="right"/>
            </w:pPr>
            <w:r>
              <w:rPr>
                <w:sz w:val="16"/>
              </w:rPr>
              <w:t>10</w:t>
            </w:r>
          </w:p>
        </w:tc>
        <w:tc>
          <w:tcPr>
            <w:tcW w:type="dxa" w:w="1197"/>
          </w:tcPr>
          <w:p>
            <w:pPr>
              <w:spacing w:after="0"/>
              <w:jc w:val="right"/>
            </w:pPr>
            <w:r>
              <w:rPr>
                <w:sz w:val="16"/>
              </w:rPr>
              <w:t>0</w:t>
            </w:r>
          </w:p>
        </w:tc>
        <w:tc>
          <w:tcPr>
            <w:tcW w:type="dxa" w:w="1333"/>
          </w:tcPr>
          <w:p>
            <w:pPr>
              <w:spacing w:after="0"/>
              <w:jc w:val="right"/>
            </w:pPr>
            <w:r>
              <w:rPr>
                <w:sz w:val="16"/>
              </w:rPr>
              <w:t>3</w:t>
            </w:r>
          </w:p>
        </w:tc>
      </w:tr>
      <w:tr>
        <w:trPr>
          <w:cantSplit/>
        </w:trPr>
        <w:tc>
          <w:tcPr>
            <w:tcW w:type="dxa" w:w="5596"/>
          </w:tcPr>
          <w:p>
            <w:pPr>
              <w:spacing w:after="0"/>
              <w:jc w:val="left"/>
            </w:pPr>
            <w:r>
              <w:rPr>
                <w:sz w:val="16"/>
              </w:rPr>
              <w:t>of which: Pickerington city</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333"/>
          </w:tcPr>
          <w:p>
            <w:pPr>
              <w:spacing w:after="0"/>
              <w:jc w:val="right"/>
            </w:pPr>
            <w:r>
              <w:rPr>
                <w:sz w:val="16"/>
              </w:rPr>
              <w:t>0</w:t>
            </w:r>
          </w:p>
        </w:tc>
      </w:tr>
      <w:tr>
        <w:trPr>
          <w:cantSplit/>
        </w:trPr>
        <w:tc>
          <w:tcPr>
            <w:tcW w:type="dxa" w:w="5596"/>
          </w:tcPr>
          <w:p>
            <w:pPr>
              <w:spacing w:after="0"/>
              <w:jc w:val="left"/>
            </w:pPr>
            <w:r>
              <w:rPr>
                <w:sz w:val="16"/>
              </w:rPr>
              <w:t>of which: Columbus city (plan jurisdiction listed on the Franklin County page)</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2</w:t>
            </w:r>
          </w:p>
        </w:tc>
        <w:tc>
          <w:tcPr>
            <w:tcW w:type="dxa" w:w="1197"/>
          </w:tcPr>
          <w:p>
            <w:pPr>
              <w:spacing w:after="0"/>
              <w:jc w:val="right"/>
            </w:pPr>
            <w:r>
              <w:rPr>
                <w:sz w:val="16"/>
              </w:rPr>
              <w:t>0</w:t>
            </w:r>
          </w:p>
        </w:tc>
        <w:tc>
          <w:tcPr>
            <w:tcW w:type="dxa" w:w="1197"/>
          </w:tcPr>
          <w:p>
            <w:pPr>
              <w:spacing w:after="0"/>
              <w:jc w:val="right"/>
            </w:pPr>
            <w:r>
              <w:rPr>
                <w:sz w:val="16"/>
              </w:rPr>
              <w:t>2</w:t>
            </w:r>
          </w:p>
        </w:tc>
        <w:tc>
          <w:tcPr>
            <w:tcW w:type="dxa" w:w="1197"/>
          </w:tcPr>
          <w:p>
            <w:pPr>
              <w:spacing w:after="0"/>
              <w:jc w:val="right"/>
            </w:pPr>
            <w:r>
              <w:rPr>
                <w:sz w:val="16"/>
              </w:rPr>
              <w:t>0</w:t>
            </w:r>
          </w:p>
        </w:tc>
        <w:tc>
          <w:tcPr>
            <w:tcW w:type="dxa" w:w="1333"/>
          </w:tcPr>
          <w:p>
            <w:pPr>
              <w:spacing w:after="0"/>
              <w:jc w:val="right"/>
            </w:pPr>
            <w:r>
              <w:rPr>
                <w:sz w:val="16"/>
              </w:rPr>
              <w:t>2</w:t>
            </w:r>
          </w:p>
        </w:tc>
      </w:tr>
      <w:tr>
        <w:trPr>
          <w:cantSplit/>
        </w:trPr>
        <w:tc>
          <w:tcPr>
            <w:tcW w:type="dxa" w:w="5596"/>
          </w:tcPr>
          <w:p>
            <w:pPr>
              <w:spacing w:after="0"/>
              <w:jc w:val="left"/>
            </w:pPr>
            <w:r>
              <w:rPr>
                <w:sz w:val="16"/>
              </w:rPr>
              <w:t>of which: Buckeye Lake village (plan jurisdiction listed on the Licking County page)</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333"/>
          </w:tcPr>
          <w:p>
            <w:pPr>
              <w:spacing w:after="0"/>
              <w:jc w:val="right"/>
            </w:pPr>
            <w:r>
              <w:rPr>
                <w:sz w:val="16"/>
              </w:rPr>
              <w:t>0</w:t>
            </w:r>
          </w:p>
        </w:tc>
      </w:tr>
      <w:tr>
        <w:trPr>
          <w:cantSplit/>
        </w:trPr>
        <w:tc>
          <w:tcPr>
            <w:tcW w:type="dxa" w:w="5596"/>
          </w:tcPr>
          <w:p>
            <w:pPr>
              <w:spacing w:after="0"/>
              <w:jc w:val="left"/>
            </w:pPr>
            <w:r>
              <w:rPr>
                <w:sz w:val="16"/>
              </w:rPr>
              <w:t>Statewide, no county in FEMA's file</w:t>
            </w:r>
          </w:p>
        </w:tc>
        <w:tc>
          <w:tcPr>
            <w:tcW w:type="dxa" w:w="1197"/>
          </w:tcPr>
          <w:p>
            <w:pPr>
              <w:spacing w:after="0"/>
              <w:jc w:val="right"/>
            </w:pPr>
            <w:r>
              <w:rPr>
                <w:sz w:val="16"/>
              </w:rPr>
              <w:t>0</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197"/>
          </w:tcPr>
          <w:p>
            <w:pPr>
              <w:spacing w:after="0"/>
              <w:jc w:val="right"/>
            </w:pPr>
            <w:r>
              <w:rPr>
                <w:sz w:val="16"/>
              </w:rPr>
              <w:t>1</w:t>
            </w:r>
          </w:p>
        </w:tc>
        <w:tc>
          <w:tcPr>
            <w:tcW w:type="dxa" w:w="1197"/>
          </w:tcPr>
          <w:p>
            <w:pPr>
              <w:spacing w:after="0"/>
              <w:jc w:val="right"/>
            </w:pPr>
            <w:r>
              <w:rPr>
                <w:sz w:val="16"/>
              </w:rPr>
              <w:t>0</w:t>
            </w:r>
          </w:p>
        </w:tc>
        <w:tc>
          <w:tcPr>
            <w:tcW w:type="dxa" w:w="13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3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Fairfield County</w:t>
            </w:r>
          </w:p>
        </w:tc>
        <w:tc>
          <w:tcPr>
            <w:tcW w:type="dxa" w:w="1545"/>
          </w:tcPr>
          <w:p>
            <w:pPr>
              <w:spacing w:after="0"/>
              <w:jc w:val="left"/>
            </w:pPr>
            <w:r>
              <w:rPr>
                <w:sz w:val="16"/>
              </w:rPr>
              <w:t>390158</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Amanda village</w:t>
            </w:r>
          </w:p>
        </w:tc>
        <w:tc>
          <w:tcPr>
            <w:tcW w:type="dxa" w:w="1545"/>
          </w:tcPr>
          <w:p>
            <w:pPr>
              <w:spacing w:after="0"/>
              <w:jc w:val="left"/>
            </w:pPr>
            <w:r>
              <w:rPr>
                <w:sz w:val="16"/>
              </w:rPr>
              <w:t>390688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Baltimore village</w:t>
            </w:r>
          </w:p>
        </w:tc>
        <w:tc>
          <w:tcPr>
            <w:tcW w:type="dxa" w:w="1545"/>
          </w:tcPr>
          <w:p>
            <w:pPr>
              <w:spacing w:after="0"/>
              <w:jc w:val="left"/>
            </w:pPr>
            <w:r>
              <w:rPr>
                <w:sz w:val="16"/>
              </w:rPr>
              <w:t>390159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Bremen village</w:t>
            </w:r>
          </w:p>
        </w:tc>
        <w:tc>
          <w:tcPr>
            <w:tcW w:type="dxa" w:w="1545"/>
          </w:tcPr>
          <w:p>
            <w:pPr>
              <w:spacing w:after="0"/>
              <w:jc w:val="left"/>
            </w:pPr>
            <w:r>
              <w:rPr>
                <w:sz w:val="16"/>
              </w:rPr>
              <w:t>390160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Carroll village</w:t>
            </w:r>
          </w:p>
        </w:tc>
        <w:tc>
          <w:tcPr>
            <w:tcW w:type="dxa" w:w="1545"/>
          </w:tcPr>
          <w:p>
            <w:pPr>
              <w:spacing w:after="0"/>
              <w:jc w:val="left"/>
            </w:pPr>
            <w:r>
              <w:rPr>
                <w:sz w:val="16"/>
              </w:rPr>
              <w:t>390817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Lancaster city</w:t>
            </w:r>
          </w:p>
        </w:tc>
        <w:tc>
          <w:tcPr>
            <w:tcW w:type="dxa" w:w="1545"/>
          </w:tcPr>
          <w:p>
            <w:pPr>
              <w:spacing w:after="0"/>
              <w:jc w:val="left"/>
            </w:pPr>
            <w:r>
              <w:rPr>
                <w:sz w:val="16"/>
              </w:rPr>
              <w:t>390161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10</w:t>
            </w:r>
          </w:p>
        </w:tc>
        <w:tc>
          <w:tcPr>
            <w:tcW w:type="dxa" w:w="1388"/>
          </w:tcPr>
          <w:p>
            <w:pPr>
              <w:spacing w:after="0"/>
              <w:jc w:val="right"/>
            </w:pPr>
            <w:r>
              <w:rPr>
                <w:sz w:val="16"/>
              </w:rPr>
              <w:t>1</w:t>
            </w:r>
          </w:p>
        </w:tc>
        <w:tc>
          <w:tcPr>
            <w:tcW w:type="dxa" w:w="1388"/>
          </w:tcPr>
          <w:p>
            <w:pPr>
              <w:spacing w:after="0"/>
              <w:jc w:val="right"/>
            </w:pPr>
            <w:r>
              <w:rPr>
                <w:sz w:val="16"/>
              </w:rPr>
              <w:t>10</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Lithopolis village</w:t>
            </w:r>
          </w:p>
        </w:tc>
        <w:tc>
          <w:tcPr>
            <w:tcW w:type="dxa" w:w="1545"/>
          </w:tcPr>
          <w:p>
            <w:pPr>
              <w:spacing w:after="0"/>
              <w:jc w:val="left"/>
            </w:pPr>
            <w:r>
              <w:rPr>
                <w:sz w:val="16"/>
              </w:rPr>
              <w:t>390044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Millersport village</w:t>
            </w:r>
          </w:p>
        </w:tc>
        <w:tc>
          <w:tcPr>
            <w:tcW w:type="dxa" w:w="1545"/>
          </w:tcPr>
          <w:p>
            <w:pPr>
              <w:spacing w:after="0"/>
              <w:jc w:val="left"/>
            </w:pPr>
            <w:r>
              <w:rPr>
                <w:sz w:val="16"/>
              </w:rPr>
              <w:t>390689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Pickerington city</w:t>
            </w:r>
          </w:p>
        </w:tc>
        <w:tc>
          <w:tcPr>
            <w:tcW w:type="dxa" w:w="1545"/>
          </w:tcPr>
          <w:p>
            <w:pPr>
              <w:spacing w:after="0"/>
              <w:jc w:val="left"/>
            </w:pPr>
            <w:r>
              <w:rPr>
                <w:sz w:val="16"/>
              </w:rPr>
              <w:t>390162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Pleasantville village</w:t>
            </w:r>
          </w:p>
        </w:tc>
        <w:tc>
          <w:tcPr>
            <w:tcW w:type="dxa" w:w="1545"/>
          </w:tcPr>
          <w:p>
            <w:pPr>
              <w:spacing w:after="0"/>
              <w:jc w:val="left"/>
            </w:pPr>
            <w:r>
              <w:rPr>
                <w:sz w:val="16"/>
              </w:rPr>
              <w:t>391097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Rushville village</w:t>
            </w:r>
          </w:p>
        </w:tc>
        <w:tc>
          <w:tcPr>
            <w:tcW w:type="dxa" w:w="1545"/>
          </w:tcPr>
          <w:p>
            <w:pPr>
              <w:spacing w:after="0"/>
              <w:jc w:val="left"/>
            </w:pPr>
            <w:r>
              <w:rPr>
                <w:sz w:val="16"/>
              </w:rPr>
              <w:t>390997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Stoutsville village</w:t>
            </w:r>
          </w:p>
        </w:tc>
        <w:tc>
          <w:tcPr>
            <w:tcW w:type="dxa" w:w="1545"/>
          </w:tcPr>
          <w:p>
            <w:pPr>
              <w:spacing w:after="0"/>
              <w:jc w:val="left"/>
            </w:pPr>
            <w:r>
              <w:rPr>
                <w:sz w:val="16"/>
              </w:rPr>
              <w:t>390998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Sugar Grove village</w:t>
            </w:r>
          </w:p>
        </w:tc>
        <w:tc>
          <w:tcPr>
            <w:tcW w:type="dxa" w:w="1545"/>
          </w:tcPr>
          <w:p>
            <w:pPr>
              <w:spacing w:after="0"/>
              <w:jc w:val="left"/>
            </w:pPr>
            <w:r>
              <w:rPr>
                <w:sz w:val="16"/>
              </w:rPr>
              <w:t>390163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Thurston village</w:t>
            </w:r>
          </w:p>
        </w:tc>
        <w:tc>
          <w:tcPr>
            <w:tcW w:type="dxa" w:w="1545"/>
          </w:tcPr>
          <w:p>
            <w:pPr>
              <w:spacing w:after="0"/>
              <w:jc w:val="left"/>
            </w:pPr>
            <w:r>
              <w:rPr>
                <w:sz w:val="16"/>
              </w:rPr>
              <w:t>390690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Rushville village</w:t>
            </w:r>
          </w:p>
        </w:tc>
        <w:tc>
          <w:tcPr>
            <w:tcW w:type="dxa" w:w="1545"/>
          </w:tcPr>
          <w:p>
            <w:pPr>
              <w:spacing w:after="0"/>
              <w:jc w:val="left"/>
            </w:pPr>
            <w:r>
              <w:rPr>
                <w:sz w:val="16"/>
              </w:rPr>
              <w:t>391098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Fairfield County, OH: risk-assessment baseline packet, release 2026-10 (data as of 2026-09-30; County FIPS 39045). Automated baseline. </w:t>
      </w:r>
      <w:hyperlink r:id="rId15">
        <w:r>
          <w:rPr>
            <w:color w:val="1F4E99"/>
            <w:sz w:val="17"/>
            <w:u w:val="single"/>
          </w:rPr>
          <w:t>https://hazardplain.org/oh/39045/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Fairfield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Fairfield County, OH: Risk-assessment baseline packet</dc:title>
  <dc:subject>Hazard Plain release 2026-10, as of 2026-09-30. Automated baseline</dc:subject>
  <dc:creator>Hazard Plain</dc:creator>
  <cp:keywords>Hazard Plain; hazard mitigation; risk assessment; 39045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