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Delaware County, OH</w:t>
      </w:r>
    </w:p>
    <w:p>
      <w:pPr>
        <w:spacing w:after="120" w:before="0"/>
      </w:pPr>
      <w:r>
        <w:rPr>
          <w:color w:val="555555"/>
          <w:sz w:val="24"/>
        </w:rPr>
        <w:t>Risk-assessment baseline packet</w:t>
      </w:r>
    </w:p>
    <w:p>
      <w:pPr>
        <w:spacing w:after="120" w:before="0"/>
      </w:pPr>
      <w:r>
        <w:rPr>
          <w:b/>
          <w:sz w:val="18"/>
        </w:rPr>
        <w:t xml:space="preserve">County FIPS: </w:t>
      </w:r>
      <w:r>
        <w:rPr>
          <w:sz w:val="18"/>
        </w:rPr>
        <w:t>39041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2029-02-01. Plan: Delaware County (FEMA plan 109254), approved 2024-02-01.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2024-02-01: 1 new hazard declaration (1 incident) and 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($49,289,217 a year), Tornado ($7,427,489) and Hail ($2,880,219).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2029-02-01</w:t>
      </w:r>
    </w:p>
    <w:p>
      <w:pPr>
        <w:keepNext/>
        <w:spacing w:after="40" w:before="0"/>
      </w:pPr>
      <w:r>
        <w:rPr>
          <w:b/>
        </w:rPr>
        <w:t xml:space="preserve">Plan: </w:t>
      </w:r>
      <w:r>
        <w:rPr/>
        <w:t>Delaware County (FEMA plan 109254)</w:t>
      </w:r>
    </w:p>
    <w:p>
      <w:pPr>
        <w:keepNext/>
        <w:spacing w:after="40" w:before="0"/>
      </w:pPr>
      <w:r>
        <w:rPr>
          <w:b/>
        </w:rPr>
        <w:t xml:space="preserve">Approved: </w:t>
      </w:r>
      <w:r>
        <w:rPr/>
        <w:t>2024-02-01</w:t>
      </w:r>
    </w:p>
    <w:p>
      <w:pPr>
        <w:keepNext/>
        <w:spacing w:after="40" w:before="0"/>
      </w:pPr>
      <w:r>
        <w:rPr>
          <w:b/>
        </w:rPr>
        <w:t xml:space="preserve">Days to expiry: </w:t>
      </w:r>
      <w:r>
        <w:rPr/>
        <w:t>855</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DR-4777-OH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5"/>
        <w:gridCol w:w="983"/>
        <w:gridCol w:w="3379"/>
        <w:gridCol w:w="4063"/>
        <w:gridCol w:w="1325"/>
        <w:gridCol w:w="1325"/>
        <w:gridCol w:w="1142"/>
      </w:tblGrid>
      <w:tr>
        <w:trPr>
          <w:cantSplit/>
          <w:tblHeader/>
        </w:trPr>
        <w:tc>
          <w:tcPr>
            <w:tcW w:type="dxa" w:w="1895"/>
            <w:shd w:val="clear" w:color="auto" w:fill="E8E8E8"/>
          </w:tcPr>
          <w:p>
            <w:pPr>
              <w:spacing w:after="0"/>
              <w:jc w:val="left"/>
            </w:pPr>
            <w:r>
              <w:rPr>
                <w:b/>
                <w:sz w:val="16"/>
              </w:rPr>
              <w:t>Jurisdiction</w:t>
            </w:r>
          </w:p>
        </w:tc>
        <w:tc>
          <w:tcPr>
            <w:tcW w:type="dxa" w:w="983"/>
            <w:shd w:val="clear" w:color="auto" w:fill="E8E8E8"/>
          </w:tcPr>
          <w:p>
            <w:pPr>
              <w:spacing w:after="0"/>
              <w:jc w:val="left"/>
            </w:pPr>
            <w:r>
              <w:rPr>
                <w:b/>
                <w:sz w:val="16"/>
              </w:rPr>
              <w:t>Type</w:t>
            </w:r>
          </w:p>
        </w:tc>
        <w:tc>
          <w:tcPr>
            <w:tcW w:type="dxa" w:w="3379"/>
            <w:shd w:val="clear" w:color="auto" w:fill="E8E8E8"/>
          </w:tcPr>
          <w:p>
            <w:pPr>
              <w:spacing w:after="0"/>
              <w:jc w:val="left"/>
            </w:pPr>
            <w:r>
              <w:rPr>
                <w:b/>
                <w:sz w:val="16"/>
              </w:rPr>
              <w:t>Status</w:t>
            </w:r>
          </w:p>
        </w:tc>
        <w:tc>
          <w:tcPr>
            <w:tcW w:type="dxa" w:w="4063"/>
            <w:shd w:val="clear" w:color="auto" w:fill="E8E8E8"/>
          </w:tcPr>
          <w:p>
            <w:pPr>
              <w:spacing w:after="0"/>
              <w:jc w:val="left"/>
            </w:pPr>
            <w:r>
              <w:rPr>
                <w:b/>
                <w:sz w:val="16"/>
              </w:rPr>
              <w:t>Plan</w:t>
            </w:r>
          </w:p>
        </w:tc>
        <w:tc>
          <w:tcPr>
            <w:tcW w:type="dxa" w:w="1325"/>
            <w:shd w:val="clear" w:color="auto" w:fill="E8E8E8"/>
          </w:tcPr>
          <w:p>
            <w:pPr>
              <w:spacing w:after="0"/>
              <w:jc w:val="left"/>
            </w:pPr>
            <w:r>
              <w:rPr>
                <w:b/>
                <w:sz w:val="16"/>
              </w:rPr>
              <w:t>Approved</w:t>
            </w:r>
          </w:p>
        </w:tc>
        <w:tc>
          <w:tcPr>
            <w:tcW w:type="dxa" w:w="1325"/>
            <w:shd w:val="clear" w:color="auto" w:fill="E8E8E8"/>
          </w:tcPr>
          <w:p>
            <w:pPr>
              <w:spacing w:after="0"/>
              <w:jc w:val="left"/>
            </w:pPr>
            <w:r>
              <w:rPr>
                <w:b/>
                <w:sz w:val="16"/>
              </w:rPr>
              <w:t>Expires</w:t>
            </w:r>
          </w:p>
        </w:tc>
        <w:tc>
          <w:tcPr>
            <w:tcW w:type="dxa" w:w="114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95"/>
          </w:tcPr>
          <w:p>
            <w:pPr>
              <w:spacing w:after="0"/>
              <w:jc w:val="left"/>
            </w:pPr>
            <w:r>
              <w:rPr>
                <w:sz w:val="16"/>
              </w:rPr>
              <w:t>Delaware County</w:t>
            </w:r>
          </w:p>
        </w:tc>
        <w:tc>
          <w:tcPr>
            <w:tcW w:type="dxa" w:w="983"/>
          </w:tcPr>
          <w:p>
            <w:pPr>
              <w:spacing w:after="0"/>
              <w:jc w:val="left"/>
            </w:pPr>
            <w:r>
              <w:rPr>
                <w:sz w:val="16"/>
              </w:rPr>
              <w:t>County</w:t>
            </w:r>
          </w:p>
        </w:tc>
        <w:tc>
          <w:tcPr>
            <w:tcW w:type="dxa" w:w="3379"/>
          </w:tcPr>
          <w:p>
            <w:pPr>
              <w:spacing w:after="0"/>
              <w:jc w:val="left"/>
            </w:pPr>
            <w:r>
              <w:rPr>
                <w:sz w:val="16"/>
              </w:rPr>
              <w:t>Approved, expires 2029-02-01</w:t>
            </w:r>
          </w:p>
        </w:tc>
        <w:tc>
          <w:tcPr>
            <w:tcW w:type="dxa" w:w="4063"/>
          </w:tcPr>
          <w:p>
            <w:pPr>
              <w:spacing w:after="0"/>
              <w:jc w:val="left"/>
            </w:pPr>
            <w:r>
              <w:rPr>
                <w:sz w:val="16"/>
              </w:rPr>
              <w:t>Delaware County (FEMA plan 109254)</w:t>
            </w:r>
          </w:p>
        </w:tc>
        <w:tc>
          <w:tcPr>
            <w:tcW w:type="dxa" w:w="1325"/>
          </w:tcPr>
          <w:p>
            <w:pPr>
              <w:spacing w:after="0"/>
              <w:jc w:val="left"/>
            </w:pPr>
            <w:r>
              <w:rPr>
                <w:sz w:val="16"/>
              </w:rPr>
              <w:t>2024-02-01</w:t>
            </w:r>
          </w:p>
        </w:tc>
        <w:tc>
          <w:tcPr>
            <w:tcW w:type="dxa" w:w="1325"/>
          </w:tcPr>
          <w:p>
            <w:pPr>
              <w:spacing w:after="0"/>
              <w:jc w:val="left"/>
            </w:pPr>
            <w:r>
              <w:rPr>
                <w:sz w:val="16"/>
              </w:rPr>
              <w:t>2029-02-01</w:t>
            </w:r>
          </w:p>
        </w:tc>
        <w:tc>
          <w:tcPr>
            <w:tcW w:type="dxa" w:w="1142"/>
          </w:tcPr>
          <w:p>
            <w:pPr>
              <w:spacing w:after="0"/>
              <w:jc w:val="right"/>
            </w:pPr>
            <w:r>
              <w:rPr>
                <w:sz w:val="16"/>
              </w:rPr>
              <w:t>855</w:t>
            </w:r>
          </w:p>
        </w:tc>
      </w:tr>
      <w:tr>
        <w:trPr>
          <w:cantSplit/>
        </w:trPr>
        <w:tc>
          <w:tcPr>
            <w:tcW w:type="dxa" w:w="1895"/>
          </w:tcPr>
          <w:p>
            <w:pPr>
              <w:spacing w:after="0"/>
              <w:jc w:val="left"/>
            </w:pPr>
            <w:r>
              <w:rPr>
                <w:sz w:val="16"/>
              </w:rPr>
              <w:t>Ashley village</w:t>
            </w:r>
          </w:p>
        </w:tc>
        <w:tc>
          <w:tcPr>
            <w:tcW w:type="dxa" w:w="983"/>
          </w:tcPr>
          <w:p>
            <w:pPr>
              <w:spacing w:after="0"/>
              <w:jc w:val="left"/>
            </w:pPr>
            <w:r>
              <w:rPr>
                <w:sz w:val="16"/>
              </w:rPr>
              <w:t>Village</w:t>
            </w:r>
          </w:p>
        </w:tc>
        <w:tc>
          <w:tcPr>
            <w:tcW w:type="dxa" w:w="3379"/>
          </w:tcPr>
          <w:p>
            <w:pPr>
              <w:spacing w:after="0"/>
              <w:jc w:val="left"/>
            </w:pPr>
            <w:r>
              <w:rPr>
                <w:sz w:val="16"/>
              </w:rPr>
              <w:t>Approved, expires 2029-02-01</w:t>
            </w:r>
          </w:p>
        </w:tc>
        <w:tc>
          <w:tcPr>
            <w:tcW w:type="dxa" w:w="4063"/>
          </w:tcPr>
          <w:p>
            <w:pPr>
              <w:spacing w:after="0"/>
              <w:jc w:val="left"/>
            </w:pPr>
            <w:r>
              <w:rPr>
                <w:sz w:val="16"/>
              </w:rPr>
              <w:t>Delaware County (FEMA plan 109254)</w:t>
            </w:r>
          </w:p>
        </w:tc>
        <w:tc>
          <w:tcPr>
            <w:tcW w:type="dxa" w:w="1325"/>
          </w:tcPr>
          <w:p>
            <w:pPr>
              <w:spacing w:after="0"/>
              <w:jc w:val="left"/>
            </w:pPr>
            <w:r>
              <w:rPr>
                <w:sz w:val="16"/>
              </w:rPr>
              <w:t>2024-02-01</w:t>
            </w:r>
          </w:p>
        </w:tc>
        <w:tc>
          <w:tcPr>
            <w:tcW w:type="dxa" w:w="1325"/>
          </w:tcPr>
          <w:p>
            <w:pPr>
              <w:spacing w:after="0"/>
              <w:jc w:val="left"/>
            </w:pPr>
            <w:r>
              <w:rPr>
                <w:sz w:val="16"/>
              </w:rPr>
              <w:t>2029-02-01</w:t>
            </w:r>
          </w:p>
        </w:tc>
        <w:tc>
          <w:tcPr>
            <w:tcW w:type="dxa" w:w="1142"/>
          </w:tcPr>
          <w:p>
            <w:pPr>
              <w:spacing w:after="0"/>
              <w:jc w:val="right"/>
            </w:pPr>
            <w:r>
              <w:rPr>
                <w:sz w:val="16"/>
              </w:rPr>
              <w:t>855</w:t>
            </w:r>
          </w:p>
        </w:tc>
      </w:tr>
      <w:tr>
        <w:trPr>
          <w:cantSplit/>
        </w:trPr>
        <w:tc>
          <w:tcPr>
            <w:tcW w:type="dxa" w:w="1895"/>
          </w:tcPr>
          <w:p>
            <w:pPr>
              <w:spacing w:after="0"/>
              <w:jc w:val="left"/>
            </w:pPr>
            <w:r>
              <w:rPr>
                <w:sz w:val="16"/>
              </w:rPr>
              <w:t>Delaware city</w:t>
            </w:r>
          </w:p>
        </w:tc>
        <w:tc>
          <w:tcPr>
            <w:tcW w:type="dxa" w:w="983"/>
          </w:tcPr>
          <w:p>
            <w:pPr>
              <w:spacing w:after="0"/>
              <w:jc w:val="left"/>
            </w:pPr>
            <w:r>
              <w:rPr>
                <w:sz w:val="16"/>
              </w:rPr>
              <w:t>City</w:t>
            </w:r>
          </w:p>
        </w:tc>
        <w:tc>
          <w:tcPr>
            <w:tcW w:type="dxa" w:w="3379"/>
          </w:tcPr>
          <w:p>
            <w:pPr>
              <w:spacing w:after="0"/>
              <w:jc w:val="left"/>
            </w:pPr>
            <w:r>
              <w:rPr>
                <w:sz w:val="16"/>
              </w:rPr>
              <w:t>Approved, expires 2029-02-01</w:t>
            </w:r>
          </w:p>
        </w:tc>
        <w:tc>
          <w:tcPr>
            <w:tcW w:type="dxa" w:w="4063"/>
          </w:tcPr>
          <w:p>
            <w:pPr>
              <w:spacing w:after="0"/>
              <w:jc w:val="left"/>
            </w:pPr>
            <w:r>
              <w:rPr>
                <w:sz w:val="16"/>
              </w:rPr>
              <w:t>Delaware County (FEMA plan 109254)</w:t>
            </w:r>
          </w:p>
        </w:tc>
        <w:tc>
          <w:tcPr>
            <w:tcW w:type="dxa" w:w="1325"/>
          </w:tcPr>
          <w:p>
            <w:pPr>
              <w:spacing w:after="0"/>
              <w:jc w:val="left"/>
            </w:pPr>
            <w:r>
              <w:rPr>
                <w:sz w:val="16"/>
              </w:rPr>
              <w:t>2024-02-01</w:t>
            </w:r>
          </w:p>
        </w:tc>
        <w:tc>
          <w:tcPr>
            <w:tcW w:type="dxa" w:w="1325"/>
          </w:tcPr>
          <w:p>
            <w:pPr>
              <w:spacing w:after="0"/>
              <w:jc w:val="left"/>
            </w:pPr>
            <w:r>
              <w:rPr>
                <w:sz w:val="16"/>
              </w:rPr>
              <w:t>2029-02-01</w:t>
            </w:r>
          </w:p>
        </w:tc>
        <w:tc>
          <w:tcPr>
            <w:tcW w:type="dxa" w:w="1142"/>
          </w:tcPr>
          <w:p>
            <w:pPr>
              <w:spacing w:after="0"/>
              <w:jc w:val="right"/>
            </w:pPr>
            <w:r>
              <w:rPr>
                <w:sz w:val="16"/>
              </w:rPr>
              <w:t>855</w:t>
            </w:r>
          </w:p>
        </w:tc>
      </w:tr>
      <w:tr>
        <w:trPr>
          <w:cantSplit/>
        </w:trPr>
        <w:tc>
          <w:tcPr>
            <w:tcW w:type="dxa" w:w="1895"/>
          </w:tcPr>
          <w:p>
            <w:pPr>
              <w:spacing w:after="0"/>
              <w:jc w:val="left"/>
            </w:pPr>
            <w:r>
              <w:rPr>
                <w:sz w:val="16"/>
              </w:rPr>
              <w:t>Galena village</w:t>
            </w:r>
          </w:p>
        </w:tc>
        <w:tc>
          <w:tcPr>
            <w:tcW w:type="dxa" w:w="983"/>
          </w:tcPr>
          <w:p>
            <w:pPr>
              <w:spacing w:after="0"/>
              <w:jc w:val="left"/>
            </w:pPr>
            <w:r>
              <w:rPr>
                <w:sz w:val="16"/>
              </w:rPr>
              <w:t>Village</w:t>
            </w:r>
          </w:p>
        </w:tc>
        <w:tc>
          <w:tcPr>
            <w:tcW w:type="dxa" w:w="3379"/>
          </w:tcPr>
          <w:p>
            <w:pPr>
              <w:spacing w:after="0"/>
              <w:jc w:val="left"/>
            </w:pPr>
            <w:r>
              <w:rPr>
                <w:sz w:val="16"/>
              </w:rPr>
              <w:t>Approved, expires 2029-02-01</w:t>
            </w:r>
          </w:p>
        </w:tc>
        <w:tc>
          <w:tcPr>
            <w:tcW w:type="dxa" w:w="4063"/>
          </w:tcPr>
          <w:p>
            <w:pPr>
              <w:spacing w:after="0"/>
              <w:jc w:val="left"/>
            </w:pPr>
            <w:r>
              <w:rPr>
                <w:sz w:val="16"/>
              </w:rPr>
              <w:t>Delaware County (FEMA plan 109254)</w:t>
            </w:r>
          </w:p>
        </w:tc>
        <w:tc>
          <w:tcPr>
            <w:tcW w:type="dxa" w:w="1325"/>
          </w:tcPr>
          <w:p>
            <w:pPr>
              <w:spacing w:after="0"/>
              <w:jc w:val="left"/>
            </w:pPr>
            <w:r>
              <w:rPr>
                <w:sz w:val="16"/>
              </w:rPr>
              <w:t>2024-02-01</w:t>
            </w:r>
          </w:p>
        </w:tc>
        <w:tc>
          <w:tcPr>
            <w:tcW w:type="dxa" w:w="1325"/>
          </w:tcPr>
          <w:p>
            <w:pPr>
              <w:spacing w:after="0"/>
              <w:jc w:val="left"/>
            </w:pPr>
            <w:r>
              <w:rPr>
                <w:sz w:val="16"/>
              </w:rPr>
              <w:t>2029-02-01</w:t>
            </w:r>
          </w:p>
        </w:tc>
        <w:tc>
          <w:tcPr>
            <w:tcW w:type="dxa" w:w="1142"/>
          </w:tcPr>
          <w:p>
            <w:pPr>
              <w:spacing w:after="0"/>
              <w:jc w:val="right"/>
            </w:pPr>
            <w:r>
              <w:rPr>
                <w:sz w:val="16"/>
              </w:rPr>
              <w:t>855</w:t>
            </w:r>
          </w:p>
        </w:tc>
      </w:tr>
      <w:tr>
        <w:trPr>
          <w:cantSplit/>
        </w:trPr>
        <w:tc>
          <w:tcPr>
            <w:tcW w:type="dxa" w:w="1895"/>
          </w:tcPr>
          <w:p>
            <w:pPr>
              <w:spacing w:after="0"/>
              <w:jc w:val="left"/>
            </w:pPr>
            <w:r>
              <w:rPr>
                <w:sz w:val="16"/>
              </w:rPr>
              <w:t>Ostrander village</w:t>
            </w:r>
          </w:p>
        </w:tc>
        <w:tc>
          <w:tcPr>
            <w:tcW w:type="dxa" w:w="983"/>
          </w:tcPr>
          <w:p>
            <w:pPr>
              <w:spacing w:after="0"/>
              <w:jc w:val="left"/>
            </w:pPr>
            <w:r>
              <w:rPr>
                <w:sz w:val="16"/>
              </w:rPr>
              <w:t>Village</w:t>
            </w:r>
          </w:p>
        </w:tc>
        <w:tc>
          <w:tcPr>
            <w:tcW w:type="dxa" w:w="3379"/>
          </w:tcPr>
          <w:p>
            <w:pPr>
              <w:spacing w:after="0"/>
              <w:jc w:val="left"/>
            </w:pPr>
            <w:r>
              <w:rPr>
                <w:sz w:val="16"/>
              </w:rPr>
              <w:t>Approved, expires 2029-02-01</w:t>
            </w:r>
          </w:p>
        </w:tc>
        <w:tc>
          <w:tcPr>
            <w:tcW w:type="dxa" w:w="4063"/>
          </w:tcPr>
          <w:p>
            <w:pPr>
              <w:spacing w:after="0"/>
              <w:jc w:val="left"/>
            </w:pPr>
            <w:r>
              <w:rPr>
                <w:sz w:val="16"/>
              </w:rPr>
              <w:t>Delaware County (FEMA plan 109254)</w:t>
            </w:r>
          </w:p>
        </w:tc>
        <w:tc>
          <w:tcPr>
            <w:tcW w:type="dxa" w:w="1325"/>
          </w:tcPr>
          <w:p>
            <w:pPr>
              <w:spacing w:after="0"/>
              <w:jc w:val="left"/>
            </w:pPr>
            <w:r>
              <w:rPr>
                <w:sz w:val="16"/>
              </w:rPr>
              <w:t>2024-02-01</w:t>
            </w:r>
          </w:p>
        </w:tc>
        <w:tc>
          <w:tcPr>
            <w:tcW w:type="dxa" w:w="1325"/>
          </w:tcPr>
          <w:p>
            <w:pPr>
              <w:spacing w:after="0"/>
              <w:jc w:val="left"/>
            </w:pPr>
            <w:r>
              <w:rPr>
                <w:sz w:val="16"/>
              </w:rPr>
              <w:t>2029-02-01</w:t>
            </w:r>
          </w:p>
        </w:tc>
        <w:tc>
          <w:tcPr>
            <w:tcW w:type="dxa" w:w="1142"/>
          </w:tcPr>
          <w:p>
            <w:pPr>
              <w:spacing w:after="0"/>
              <w:jc w:val="right"/>
            </w:pPr>
            <w:r>
              <w:rPr>
                <w:sz w:val="16"/>
              </w:rPr>
              <w:t>855</w:t>
            </w:r>
          </w:p>
        </w:tc>
      </w:tr>
      <w:tr>
        <w:trPr>
          <w:cantSplit/>
        </w:trPr>
        <w:tc>
          <w:tcPr>
            <w:tcW w:type="dxa" w:w="1895"/>
          </w:tcPr>
          <w:p>
            <w:pPr>
              <w:spacing w:after="0"/>
              <w:jc w:val="left"/>
            </w:pPr>
            <w:r>
              <w:rPr>
                <w:sz w:val="16"/>
              </w:rPr>
              <w:t>Powell city</w:t>
            </w:r>
          </w:p>
        </w:tc>
        <w:tc>
          <w:tcPr>
            <w:tcW w:type="dxa" w:w="983"/>
          </w:tcPr>
          <w:p>
            <w:pPr>
              <w:spacing w:after="0"/>
              <w:jc w:val="left"/>
            </w:pPr>
            <w:r>
              <w:rPr>
                <w:sz w:val="16"/>
              </w:rPr>
              <w:t>City</w:t>
            </w:r>
          </w:p>
        </w:tc>
        <w:tc>
          <w:tcPr>
            <w:tcW w:type="dxa" w:w="3379"/>
          </w:tcPr>
          <w:p>
            <w:pPr>
              <w:spacing w:after="0"/>
              <w:jc w:val="left"/>
            </w:pPr>
            <w:r>
              <w:rPr>
                <w:sz w:val="16"/>
              </w:rPr>
              <w:t>Approved, expires 2029-02-01</w:t>
            </w:r>
          </w:p>
        </w:tc>
        <w:tc>
          <w:tcPr>
            <w:tcW w:type="dxa" w:w="4063"/>
          </w:tcPr>
          <w:p>
            <w:pPr>
              <w:spacing w:after="0"/>
              <w:jc w:val="left"/>
            </w:pPr>
            <w:r>
              <w:rPr>
                <w:sz w:val="16"/>
              </w:rPr>
              <w:t>Delaware County (FEMA plan 109254)</w:t>
            </w:r>
          </w:p>
        </w:tc>
        <w:tc>
          <w:tcPr>
            <w:tcW w:type="dxa" w:w="1325"/>
          </w:tcPr>
          <w:p>
            <w:pPr>
              <w:spacing w:after="0"/>
              <w:jc w:val="left"/>
            </w:pPr>
            <w:r>
              <w:rPr>
                <w:sz w:val="16"/>
              </w:rPr>
              <w:t>2024-02-01</w:t>
            </w:r>
          </w:p>
        </w:tc>
        <w:tc>
          <w:tcPr>
            <w:tcW w:type="dxa" w:w="1325"/>
          </w:tcPr>
          <w:p>
            <w:pPr>
              <w:spacing w:after="0"/>
              <w:jc w:val="left"/>
            </w:pPr>
            <w:r>
              <w:rPr>
                <w:sz w:val="16"/>
              </w:rPr>
              <w:t>2029-02-01</w:t>
            </w:r>
          </w:p>
        </w:tc>
        <w:tc>
          <w:tcPr>
            <w:tcW w:type="dxa" w:w="1142"/>
          </w:tcPr>
          <w:p>
            <w:pPr>
              <w:spacing w:after="0"/>
              <w:jc w:val="right"/>
            </w:pPr>
            <w:r>
              <w:rPr>
                <w:sz w:val="16"/>
              </w:rPr>
              <w:t>855</w:t>
            </w:r>
          </w:p>
        </w:tc>
      </w:tr>
      <w:tr>
        <w:trPr>
          <w:cantSplit/>
        </w:trPr>
        <w:tc>
          <w:tcPr>
            <w:tcW w:type="dxa" w:w="1895"/>
          </w:tcPr>
          <w:p>
            <w:pPr>
              <w:spacing w:after="0"/>
              <w:jc w:val="left"/>
            </w:pPr>
            <w:r>
              <w:rPr>
                <w:sz w:val="16"/>
              </w:rPr>
              <w:t>Shawnee Hills village</w:t>
            </w:r>
          </w:p>
        </w:tc>
        <w:tc>
          <w:tcPr>
            <w:tcW w:type="dxa" w:w="983"/>
          </w:tcPr>
          <w:p>
            <w:pPr>
              <w:spacing w:after="0"/>
              <w:jc w:val="left"/>
            </w:pPr>
            <w:r>
              <w:rPr>
                <w:sz w:val="16"/>
              </w:rPr>
              <w:t>Village</w:t>
            </w:r>
          </w:p>
        </w:tc>
        <w:tc>
          <w:tcPr>
            <w:tcW w:type="dxa" w:w="3379"/>
          </w:tcPr>
          <w:p>
            <w:pPr>
              <w:spacing w:after="0"/>
              <w:jc w:val="left"/>
            </w:pPr>
            <w:r>
              <w:rPr>
                <w:sz w:val="16"/>
              </w:rPr>
              <w:t>Approved, expires 2029-02-01</w:t>
            </w:r>
          </w:p>
        </w:tc>
        <w:tc>
          <w:tcPr>
            <w:tcW w:type="dxa" w:w="4063"/>
          </w:tcPr>
          <w:p>
            <w:pPr>
              <w:spacing w:after="0"/>
              <w:jc w:val="left"/>
            </w:pPr>
            <w:r>
              <w:rPr>
                <w:sz w:val="16"/>
              </w:rPr>
              <w:t>Delaware County (FEMA plan 109254)</w:t>
            </w:r>
          </w:p>
        </w:tc>
        <w:tc>
          <w:tcPr>
            <w:tcW w:type="dxa" w:w="1325"/>
          </w:tcPr>
          <w:p>
            <w:pPr>
              <w:spacing w:after="0"/>
              <w:jc w:val="left"/>
            </w:pPr>
            <w:r>
              <w:rPr>
                <w:sz w:val="16"/>
              </w:rPr>
              <w:t>2024-02-01</w:t>
            </w:r>
          </w:p>
        </w:tc>
        <w:tc>
          <w:tcPr>
            <w:tcW w:type="dxa" w:w="1325"/>
          </w:tcPr>
          <w:p>
            <w:pPr>
              <w:spacing w:after="0"/>
              <w:jc w:val="left"/>
            </w:pPr>
            <w:r>
              <w:rPr>
                <w:sz w:val="16"/>
              </w:rPr>
              <w:t>2029-02-01</w:t>
            </w:r>
          </w:p>
        </w:tc>
        <w:tc>
          <w:tcPr>
            <w:tcW w:type="dxa" w:w="1142"/>
          </w:tcPr>
          <w:p>
            <w:pPr>
              <w:spacing w:after="0"/>
              <w:jc w:val="right"/>
            </w:pPr>
            <w:r>
              <w:rPr>
                <w:sz w:val="16"/>
              </w:rPr>
              <w:t>855</w:t>
            </w:r>
          </w:p>
        </w:tc>
      </w:tr>
      <w:tr>
        <w:trPr>
          <w:cantSplit/>
        </w:trPr>
        <w:tc>
          <w:tcPr>
            <w:tcW w:type="dxa" w:w="1895"/>
          </w:tcPr>
          <w:p>
            <w:pPr>
              <w:spacing w:after="0"/>
              <w:jc w:val="left"/>
            </w:pPr>
            <w:r>
              <w:rPr>
                <w:sz w:val="16"/>
              </w:rPr>
              <w:t>Sunbury village</w:t>
            </w:r>
          </w:p>
        </w:tc>
        <w:tc>
          <w:tcPr>
            <w:tcW w:type="dxa" w:w="983"/>
          </w:tcPr>
          <w:p>
            <w:pPr>
              <w:spacing w:after="0"/>
              <w:jc w:val="left"/>
            </w:pPr>
            <w:r>
              <w:rPr>
                <w:sz w:val="16"/>
              </w:rPr>
              <w:t>Village</w:t>
            </w:r>
          </w:p>
        </w:tc>
        <w:tc>
          <w:tcPr>
            <w:tcW w:type="dxa" w:w="3379"/>
          </w:tcPr>
          <w:p>
            <w:pPr>
              <w:spacing w:after="0"/>
              <w:jc w:val="left"/>
            </w:pPr>
            <w:r>
              <w:rPr>
                <w:sz w:val="16"/>
              </w:rPr>
              <w:t>Approved, expires 2029-02-01</w:t>
            </w:r>
          </w:p>
        </w:tc>
        <w:tc>
          <w:tcPr>
            <w:tcW w:type="dxa" w:w="4063"/>
          </w:tcPr>
          <w:p>
            <w:pPr>
              <w:spacing w:after="0"/>
              <w:jc w:val="left"/>
            </w:pPr>
            <w:r>
              <w:rPr>
                <w:sz w:val="16"/>
              </w:rPr>
              <w:t>Delaware County (FEMA plan 109254)</w:t>
            </w:r>
          </w:p>
        </w:tc>
        <w:tc>
          <w:tcPr>
            <w:tcW w:type="dxa" w:w="1325"/>
          </w:tcPr>
          <w:p>
            <w:pPr>
              <w:spacing w:after="0"/>
              <w:jc w:val="left"/>
            </w:pPr>
            <w:r>
              <w:rPr>
                <w:sz w:val="16"/>
              </w:rPr>
              <w:t>2024-02-01</w:t>
            </w:r>
          </w:p>
        </w:tc>
        <w:tc>
          <w:tcPr>
            <w:tcW w:type="dxa" w:w="1325"/>
          </w:tcPr>
          <w:p>
            <w:pPr>
              <w:spacing w:after="0"/>
              <w:jc w:val="left"/>
            </w:pPr>
            <w:r>
              <w:rPr>
                <w:sz w:val="16"/>
              </w:rPr>
              <w:t>2029-02-01</w:t>
            </w:r>
          </w:p>
        </w:tc>
        <w:tc>
          <w:tcPr>
            <w:tcW w:type="dxa" w:w="1142"/>
          </w:tcPr>
          <w:p>
            <w:pPr>
              <w:spacing w:after="0"/>
              <w:jc w:val="right"/>
            </w:pPr>
            <w:r>
              <w:rPr>
                <w:sz w:val="16"/>
              </w:rPr>
              <w:t>855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418"/>
        <w:gridCol w:w="1249"/>
        <w:gridCol w:w="1126"/>
        <w:gridCol w:w="1126"/>
        <w:gridCol w:w="1528"/>
        <w:gridCol w:w="1168"/>
        <w:gridCol w:w="1630"/>
        <w:gridCol w:w="3141"/>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8"/>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1"/>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418"/>
          </w:tcPr>
          <w:p>
            <w:pPr>
              <w:spacing w:after="0"/>
              <w:jc w:val="left"/>
            </w:pPr>
            <w:r>
              <w:rPr>
                <w:sz w:val="16"/>
              </w:rPr>
              <w:t>Relatively Moderate</w:t>
            </w:r>
          </w:p>
        </w:tc>
        <w:tc>
          <w:tcPr>
            <w:tcW w:type="dxa" w:w="1249"/>
          </w:tcPr>
          <w:p>
            <w:pPr>
              <w:spacing w:after="0"/>
              <w:jc w:val="left"/>
            </w:pPr>
            <w:r>
              <w:rPr>
                <w:sz w:val="16"/>
              </w:rPr>
              <w:t>Relatively Moderate</w:t>
            </w:r>
          </w:p>
        </w:tc>
        <w:tc>
          <w:tcPr>
            <w:tcW w:type="dxa" w:w="1126"/>
          </w:tcPr>
          <w:p>
            <w:pPr>
              <w:spacing w:after="0"/>
              <w:jc w:val="right"/>
            </w:pPr>
            <w:r>
              <w:rPr>
                <w:sz w:val="16"/>
              </w:rPr>
              <w:t>$49,190,977</w:t>
            </w:r>
          </w:p>
        </w:tc>
        <w:tc>
          <w:tcPr>
            <w:tcW w:type="dxa" w:w="1126"/>
          </w:tcPr>
          <w:p>
            <w:pPr>
              <w:spacing w:after="0"/>
              <w:jc w:val="right"/>
            </w:pPr>
            <w:r>
              <w:rPr>
                <w:sz w:val="16"/>
              </w:rPr>
              <w:t>$57,281</w:t>
            </w:r>
          </w:p>
        </w:tc>
        <w:tc>
          <w:tcPr>
            <w:tcW w:type="dxa" w:w="1528"/>
          </w:tcPr>
          <w:p>
            <w:pPr>
              <w:spacing w:after="0"/>
              <w:jc w:val="right"/>
            </w:pPr>
            <w:r>
              <w:rPr>
                <w:sz w:val="16"/>
              </w:rPr>
              <w:t>$40,959</w:t>
            </w:r>
          </w:p>
        </w:tc>
        <w:tc>
          <w:tcPr>
            <w:tcW w:type="dxa" w:w="1168"/>
          </w:tcPr>
          <w:p>
            <w:pPr>
              <w:spacing w:after="0"/>
              <w:jc w:val="right"/>
            </w:pPr>
            <w:r>
              <w:rPr>
                <w:sz w:val="16"/>
              </w:rPr>
              <w:t>$49,289,217</w:t>
            </w:r>
          </w:p>
        </w:tc>
        <w:tc>
          <w:tcPr>
            <w:tcW w:type="dxa" w:w="1630"/>
          </w:tcPr>
          <w:p>
            <w:pPr>
              <w:spacing w:after="0"/>
              <w:jc w:val="right"/>
            </w:pPr>
            <w:r>
              <w:rPr>
                <w:sz w:val="16"/>
              </w:rPr>
              <w:t>70</w:t>
            </w:r>
          </w:p>
        </w:tc>
        <w:tc>
          <w:tcPr>
            <w:tcW w:type="dxa" w:w="3141"/>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Tornado</w:t>
            </w:r>
          </w:p>
        </w:tc>
        <w:tc>
          <w:tcPr>
            <w:tcW w:type="dxa" w:w="1418"/>
          </w:tcPr>
          <w:p>
            <w:pPr>
              <w:spacing w:after="0"/>
              <w:jc w:val="left"/>
            </w:pPr>
            <w:r>
              <w:rPr>
                <w:sz w:val="16"/>
              </w:rPr>
              <w:t>Relatively Moderate</w:t>
            </w:r>
          </w:p>
        </w:tc>
        <w:tc>
          <w:tcPr>
            <w:tcW w:type="dxa" w:w="1249"/>
          </w:tcPr>
          <w:p>
            <w:pPr>
              <w:spacing w:after="0"/>
              <w:jc w:val="left"/>
            </w:pPr>
            <w:r>
              <w:rPr>
                <w:sz w:val="16"/>
              </w:rPr>
              <w:t>Relatively Moderate</w:t>
            </w:r>
          </w:p>
        </w:tc>
        <w:tc>
          <w:tcPr>
            <w:tcW w:type="dxa" w:w="1126"/>
          </w:tcPr>
          <w:p>
            <w:pPr>
              <w:spacing w:after="0"/>
              <w:jc w:val="right"/>
            </w:pPr>
            <w:r>
              <w:rPr>
                <w:sz w:val="16"/>
              </w:rPr>
              <w:t>$5,727,365</w:t>
            </w:r>
          </w:p>
        </w:tc>
        <w:tc>
          <w:tcPr>
            <w:tcW w:type="dxa" w:w="1126"/>
          </w:tcPr>
          <w:p>
            <w:pPr>
              <w:spacing w:after="0"/>
              <w:jc w:val="right"/>
            </w:pPr>
            <w:r>
              <w:rPr>
                <w:sz w:val="16"/>
              </w:rPr>
              <w:t>$983</w:t>
            </w:r>
          </w:p>
        </w:tc>
        <w:tc>
          <w:tcPr>
            <w:tcW w:type="dxa" w:w="1528"/>
          </w:tcPr>
          <w:p>
            <w:pPr>
              <w:spacing w:after="0"/>
              <w:jc w:val="right"/>
            </w:pPr>
            <w:r>
              <w:rPr>
                <w:sz w:val="16"/>
              </w:rPr>
              <w:t>$1,699,142</w:t>
            </w:r>
          </w:p>
        </w:tc>
        <w:tc>
          <w:tcPr>
            <w:tcW w:type="dxa" w:w="1168"/>
          </w:tcPr>
          <w:p>
            <w:pPr>
              <w:spacing w:after="0"/>
              <w:jc w:val="right"/>
            </w:pPr>
            <w:r>
              <w:rPr>
                <w:sz w:val="16"/>
              </w:rPr>
              <w:t>$7,427,489</w:t>
            </w:r>
          </w:p>
        </w:tc>
        <w:tc>
          <w:tcPr>
            <w:tcW w:type="dxa" w:w="1630"/>
          </w:tcPr>
          <w:p>
            <w:pPr>
              <w:spacing w:after="0"/>
              <w:jc w:val="right"/>
            </w:pPr>
            <w:r>
              <w:rPr>
                <w:sz w:val="16"/>
              </w:rPr>
              <w:t>11</w:t>
            </w:r>
          </w:p>
        </w:tc>
        <w:tc>
          <w:tcPr>
            <w:tcW w:type="dxa" w:w="3141"/>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Hail</w:t>
            </w:r>
          </w:p>
        </w:tc>
        <w:tc>
          <w:tcPr>
            <w:tcW w:type="dxa" w:w="1418"/>
          </w:tcPr>
          <w:p>
            <w:pPr>
              <w:spacing w:after="0"/>
              <w:jc w:val="left"/>
            </w:pPr>
            <w:r>
              <w:rPr>
                <w:sz w:val="16"/>
              </w:rPr>
              <w:t>Relatively Moderate</w:t>
            </w:r>
          </w:p>
        </w:tc>
        <w:tc>
          <w:tcPr>
            <w:tcW w:type="dxa" w:w="1249"/>
          </w:tcPr>
          <w:p>
            <w:pPr>
              <w:spacing w:after="0"/>
              <w:jc w:val="left"/>
            </w:pPr>
            <w:r>
              <w:rPr>
                <w:sz w:val="16"/>
              </w:rPr>
              <w:t>Relatively High</w:t>
            </w:r>
          </w:p>
        </w:tc>
        <w:tc>
          <w:tcPr>
            <w:tcW w:type="dxa" w:w="1126"/>
          </w:tcPr>
          <w:p>
            <w:pPr>
              <w:spacing w:after="0"/>
              <w:jc w:val="right"/>
            </w:pPr>
            <w:r>
              <w:rPr>
                <w:sz w:val="16"/>
              </w:rPr>
              <w:t>$2,867,194</w:t>
            </w:r>
          </w:p>
        </w:tc>
        <w:tc>
          <w:tcPr>
            <w:tcW w:type="dxa" w:w="1126"/>
          </w:tcPr>
          <w:p>
            <w:pPr>
              <w:spacing w:after="0"/>
              <w:jc w:val="right"/>
            </w:pPr>
            <w:r>
              <w:rPr>
                <w:sz w:val="16"/>
              </w:rPr>
              <w:t>$3,283</w:t>
            </w:r>
          </w:p>
        </w:tc>
        <w:tc>
          <w:tcPr>
            <w:tcW w:type="dxa" w:w="1528"/>
          </w:tcPr>
          <w:p>
            <w:pPr>
              <w:spacing w:after="0"/>
              <w:jc w:val="right"/>
            </w:pPr>
            <w:r>
              <w:rPr>
                <w:sz w:val="16"/>
              </w:rPr>
              <w:t>$9,741</w:t>
            </w:r>
          </w:p>
        </w:tc>
        <w:tc>
          <w:tcPr>
            <w:tcW w:type="dxa" w:w="1168"/>
          </w:tcPr>
          <w:p>
            <w:pPr>
              <w:spacing w:after="0"/>
              <w:jc w:val="right"/>
            </w:pPr>
            <w:r>
              <w:rPr>
                <w:sz w:val="16"/>
              </w:rPr>
              <w:t>$2,880,219</w:t>
            </w:r>
          </w:p>
        </w:tc>
        <w:tc>
          <w:tcPr>
            <w:tcW w:type="dxa" w:w="1630"/>
          </w:tcPr>
          <w:p>
            <w:pPr>
              <w:spacing w:after="0"/>
              <w:jc w:val="right"/>
            </w:pPr>
            <w:r>
              <w:rPr>
                <w:sz w:val="16"/>
              </w:rPr>
              <w:t>65</w:t>
            </w:r>
          </w:p>
        </w:tc>
        <w:tc>
          <w:tcPr>
            <w:tcW w:type="dxa" w:w="3141"/>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Heat Wave</w:t>
            </w:r>
          </w:p>
        </w:tc>
        <w:tc>
          <w:tcPr>
            <w:tcW w:type="dxa" w:w="1418"/>
          </w:tcPr>
          <w:p>
            <w:pPr>
              <w:spacing w:after="0"/>
              <w:jc w:val="left"/>
            </w:pPr>
            <w:r>
              <w:rPr>
                <w:sz w:val="16"/>
              </w:rPr>
              <w:t>Relatively Low</w:t>
            </w:r>
          </w:p>
        </w:tc>
        <w:tc>
          <w:tcPr>
            <w:tcW w:type="dxa" w:w="1249"/>
          </w:tcPr>
          <w:p>
            <w:pPr>
              <w:spacing w:after="0"/>
              <w:jc w:val="left"/>
            </w:pPr>
            <w:r>
              <w:rPr>
                <w:sz w:val="16"/>
              </w:rPr>
              <w:t>Relatively Moderate</w:t>
            </w:r>
          </w:p>
        </w:tc>
        <w:tc>
          <w:tcPr>
            <w:tcW w:type="dxa" w:w="1126"/>
          </w:tcPr>
          <w:p>
            <w:pPr>
              <w:spacing w:after="0"/>
              <w:jc w:val="right"/>
            </w:pPr>
            <w:r>
              <w:rPr>
                <w:sz w:val="16"/>
              </w:rPr>
              <w:t>$995</w:t>
            </w:r>
          </w:p>
        </w:tc>
        <w:tc>
          <w:tcPr>
            <w:tcW w:type="dxa" w:w="1126"/>
          </w:tcPr>
          <w:p>
            <w:pPr>
              <w:spacing w:after="0"/>
              <w:jc w:val="right"/>
            </w:pPr>
            <w:r>
              <w:rPr>
                <w:sz w:val="16"/>
              </w:rPr>
              <w:t>$1</w:t>
            </w:r>
          </w:p>
        </w:tc>
        <w:tc>
          <w:tcPr>
            <w:tcW w:type="dxa" w:w="1528"/>
          </w:tcPr>
          <w:p>
            <w:pPr>
              <w:spacing w:after="0"/>
              <w:jc w:val="right"/>
            </w:pPr>
            <w:r>
              <w:rPr>
                <w:sz w:val="16"/>
              </w:rPr>
              <w:t>$2,199,905</w:t>
            </w:r>
          </w:p>
        </w:tc>
        <w:tc>
          <w:tcPr>
            <w:tcW w:type="dxa" w:w="1168"/>
          </w:tcPr>
          <w:p>
            <w:pPr>
              <w:spacing w:after="0"/>
              <w:jc w:val="right"/>
            </w:pPr>
            <w:r>
              <w:rPr>
                <w:sz w:val="16"/>
              </w:rPr>
              <w:t>$2,200,901</w:t>
            </w:r>
          </w:p>
        </w:tc>
        <w:tc>
          <w:tcPr>
            <w:tcW w:type="dxa" w:w="1630"/>
          </w:tcPr>
          <w:p>
            <w:pPr>
              <w:spacing w:after="0"/>
              <w:jc w:val="right"/>
            </w:pPr>
            <w:r>
              <w:rPr>
                <w:sz w:val="16"/>
              </w:rPr>
              <w:t>5</w:t>
            </w:r>
          </w:p>
        </w:tc>
        <w:tc>
          <w:tcPr>
            <w:tcW w:type="dxa" w:w="3141"/>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Strong Wind</w:t>
            </w:r>
          </w:p>
        </w:tc>
        <w:tc>
          <w:tcPr>
            <w:tcW w:type="dxa" w:w="1418"/>
          </w:tcPr>
          <w:p>
            <w:pPr>
              <w:spacing w:after="0"/>
              <w:jc w:val="left"/>
            </w:pPr>
            <w:r>
              <w:rPr>
                <w:sz w:val="16"/>
              </w:rPr>
              <w:t>Relatively Moderate</w:t>
            </w:r>
          </w:p>
        </w:tc>
        <w:tc>
          <w:tcPr>
            <w:tcW w:type="dxa" w:w="1249"/>
          </w:tcPr>
          <w:p>
            <w:pPr>
              <w:spacing w:after="0"/>
              <w:jc w:val="left"/>
            </w:pPr>
            <w:r>
              <w:rPr>
                <w:sz w:val="16"/>
              </w:rPr>
              <w:t>Relatively High</w:t>
            </w:r>
          </w:p>
        </w:tc>
        <w:tc>
          <w:tcPr>
            <w:tcW w:type="dxa" w:w="1126"/>
          </w:tcPr>
          <w:p>
            <w:pPr>
              <w:spacing w:after="0"/>
              <w:jc w:val="right"/>
            </w:pPr>
            <w:r>
              <w:rPr>
                <w:sz w:val="16"/>
              </w:rPr>
              <w:t>$1,067,616</w:t>
            </w:r>
          </w:p>
        </w:tc>
        <w:tc>
          <w:tcPr>
            <w:tcW w:type="dxa" w:w="1126"/>
          </w:tcPr>
          <w:p>
            <w:pPr>
              <w:spacing w:after="0"/>
              <w:jc w:val="right"/>
            </w:pPr>
            <w:r>
              <w:rPr>
                <w:sz w:val="16"/>
              </w:rPr>
              <w:t>$15,768</w:t>
            </w:r>
          </w:p>
        </w:tc>
        <w:tc>
          <w:tcPr>
            <w:tcW w:type="dxa" w:w="1528"/>
          </w:tcPr>
          <w:p>
            <w:pPr>
              <w:spacing w:after="0"/>
              <w:jc w:val="right"/>
            </w:pPr>
            <w:r>
              <w:rPr>
                <w:sz w:val="16"/>
              </w:rPr>
              <w:t>$1,057,070</w:t>
            </w:r>
          </w:p>
        </w:tc>
        <w:tc>
          <w:tcPr>
            <w:tcW w:type="dxa" w:w="1168"/>
          </w:tcPr>
          <w:p>
            <w:pPr>
              <w:spacing w:after="0"/>
              <w:jc w:val="right"/>
            </w:pPr>
            <w:r>
              <w:rPr>
                <w:sz w:val="16"/>
              </w:rPr>
              <w:t>$2,140,454</w:t>
            </w:r>
          </w:p>
        </w:tc>
        <w:tc>
          <w:tcPr>
            <w:tcW w:type="dxa" w:w="1630"/>
          </w:tcPr>
          <w:p>
            <w:pPr>
              <w:spacing w:after="0"/>
              <w:jc w:val="right"/>
            </w:pPr>
            <w:r>
              <w:rPr>
                <w:sz w:val="16"/>
              </w:rPr>
              <w:t>220</w:t>
            </w:r>
          </w:p>
        </w:tc>
        <w:tc>
          <w:tcPr>
            <w:tcW w:type="dxa" w:w="3141"/>
          </w:tcPr>
          <w:p>
            <w:pPr>
              <w:spacing w:after="0"/>
              <w:jc w:val="left"/>
            </w:pPr>
            <w:r>
              <w:rPr>
                <w:sz w:val="16"/>
              </w:rPr>
              <w:t>Includes 14 High Wind and 1 Strong Wind records (NOAA non-thunderstorm wind types, outside NRI's Strong Wind definition).</w:t>
            </w:r>
          </w:p>
        </w:tc>
      </w:tr>
      <w:tr>
        <w:trPr>
          <w:cantSplit/>
        </w:trPr>
        <w:tc>
          <w:tcPr>
            <w:tcW w:type="dxa" w:w="688"/>
          </w:tcPr>
          <w:p>
            <w:pPr>
              <w:spacing w:after="0"/>
              <w:jc w:val="right"/>
            </w:pPr>
            <w:r>
              <w:rPr>
                <w:sz w:val="16"/>
              </w:rPr>
              <w:t>6</w:t>
            </w:r>
          </w:p>
        </w:tc>
        <w:tc>
          <w:tcPr>
            <w:tcW w:type="dxa" w:w="1037"/>
          </w:tcPr>
          <w:p>
            <w:pPr>
              <w:spacing w:after="0"/>
              <w:jc w:val="left"/>
            </w:pPr>
            <w:r>
              <w:rPr>
                <w:sz w:val="16"/>
              </w:rPr>
              <w:t>Lightning</w:t>
            </w:r>
          </w:p>
        </w:tc>
        <w:tc>
          <w:tcPr>
            <w:tcW w:type="dxa" w:w="1418"/>
          </w:tcPr>
          <w:p>
            <w:pPr>
              <w:spacing w:after="0"/>
              <w:jc w:val="left"/>
            </w:pPr>
            <w:r>
              <w:rPr>
                <w:sz w:val="16"/>
              </w:rPr>
              <w:t>Relatively Moderate</w:t>
            </w:r>
          </w:p>
        </w:tc>
        <w:tc>
          <w:tcPr>
            <w:tcW w:type="dxa" w:w="1249"/>
          </w:tcPr>
          <w:p>
            <w:pPr>
              <w:spacing w:after="0"/>
              <w:jc w:val="left"/>
            </w:pPr>
            <w:r>
              <w:rPr>
                <w:sz w:val="16"/>
              </w:rPr>
              <w:t>Relatively High</w:t>
            </w:r>
          </w:p>
        </w:tc>
        <w:tc>
          <w:tcPr>
            <w:tcW w:type="dxa" w:w="1126"/>
          </w:tcPr>
          <w:p>
            <w:pPr>
              <w:spacing w:after="0"/>
              <w:jc w:val="right"/>
            </w:pPr>
            <w:r>
              <w:rPr>
                <w:sz w:val="16"/>
              </w:rPr>
              <w:t>$79,112</w:t>
            </w:r>
          </w:p>
        </w:tc>
        <w:tc>
          <w:tcPr>
            <w:tcW w:type="dxa" w:w="1126"/>
          </w:tcPr>
          <w:p>
            <w:pPr>
              <w:spacing w:after="0"/>
              <w:jc w:val="right"/>
            </w:pPr>
            <w:r>
              <w:rPr>
                <w:sz w:val="16"/>
              </w:rPr>
              <w:t>n/a</w:t>
            </w:r>
          </w:p>
        </w:tc>
        <w:tc>
          <w:tcPr>
            <w:tcW w:type="dxa" w:w="1528"/>
          </w:tcPr>
          <w:p>
            <w:pPr>
              <w:spacing w:after="0"/>
              <w:jc w:val="right"/>
            </w:pPr>
            <w:r>
              <w:rPr>
                <w:sz w:val="16"/>
              </w:rPr>
              <w:t>$1,159,907</w:t>
            </w:r>
          </w:p>
        </w:tc>
        <w:tc>
          <w:tcPr>
            <w:tcW w:type="dxa" w:w="1168"/>
          </w:tcPr>
          <w:p>
            <w:pPr>
              <w:spacing w:after="0"/>
              <w:jc w:val="right"/>
            </w:pPr>
            <w:r>
              <w:rPr>
                <w:sz w:val="16"/>
              </w:rPr>
              <w:t>$1,239,019</w:t>
            </w:r>
          </w:p>
        </w:tc>
        <w:tc>
          <w:tcPr>
            <w:tcW w:type="dxa" w:w="1630"/>
          </w:tcPr>
          <w:p>
            <w:pPr>
              <w:spacing w:after="0"/>
              <w:jc w:val="right"/>
            </w:pPr>
            <w:r>
              <w:rPr>
                <w:sz w:val="16"/>
              </w:rPr>
              <w:t>2</w:t>
            </w:r>
          </w:p>
        </w:tc>
        <w:tc>
          <w:tcPr>
            <w:tcW w:type="dxa" w:w="3141"/>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Ice Storm</w:t>
            </w:r>
          </w:p>
        </w:tc>
        <w:tc>
          <w:tcPr>
            <w:tcW w:type="dxa" w:w="1418"/>
          </w:tcPr>
          <w:p>
            <w:pPr>
              <w:spacing w:after="0"/>
              <w:jc w:val="left"/>
            </w:pPr>
            <w:r>
              <w:rPr>
                <w:sz w:val="16"/>
              </w:rPr>
              <w:t>Relatively High</w:t>
            </w:r>
          </w:p>
        </w:tc>
        <w:tc>
          <w:tcPr>
            <w:tcW w:type="dxa" w:w="1249"/>
          </w:tcPr>
          <w:p>
            <w:pPr>
              <w:spacing w:after="0"/>
              <w:jc w:val="left"/>
            </w:pPr>
            <w:r>
              <w:rPr>
                <w:sz w:val="16"/>
              </w:rPr>
              <w:t>Relatively High</w:t>
            </w:r>
          </w:p>
        </w:tc>
        <w:tc>
          <w:tcPr>
            <w:tcW w:type="dxa" w:w="1126"/>
          </w:tcPr>
          <w:p>
            <w:pPr>
              <w:spacing w:after="0"/>
              <w:jc w:val="right"/>
            </w:pPr>
            <w:r>
              <w:rPr>
                <w:sz w:val="16"/>
              </w:rPr>
              <w:t>$1,182,230</w:t>
            </w:r>
          </w:p>
        </w:tc>
        <w:tc>
          <w:tcPr>
            <w:tcW w:type="dxa" w:w="1126"/>
          </w:tcPr>
          <w:p>
            <w:pPr>
              <w:spacing w:after="0"/>
              <w:jc w:val="right"/>
            </w:pPr>
            <w:r>
              <w:rPr>
                <w:sz w:val="16"/>
              </w:rPr>
              <w:t>n/a</w:t>
            </w:r>
          </w:p>
        </w:tc>
        <w:tc>
          <w:tcPr>
            <w:tcW w:type="dxa" w:w="1528"/>
          </w:tcPr>
          <w:p>
            <w:pPr>
              <w:spacing w:after="0"/>
              <w:jc w:val="right"/>
            </w:pPr>
            <w:r>
              <w:rPr>
                <w:sz w:val="16"/>
              </w:rPr>
              <w:t>$32,193</w:t>
            </w:r>
          </w:p>
        </w:tc>
        <w:tc>
          <w:tcPr>
            <w:tcW w:type="dxa" w:w="1168"/>
          </w:tcPr>
          <w:p>
            <w:pPr>
              <w:spacing w:after="0"/>
              <w:jc w:val="right"/>
            </w:pPr>
            <w:r>
              <w:rPr>
                <w:sz w:val="16"/>
              </w:rPr>
              <w:t>$1,214,423</w:t>
            </w:r>
          </w:p>
        </w:tc>
        <w:tc>
          <w:tcPr>
            <w:tcW w:type="dxa" w:w="1630"/>
          </w:tcPr>
          <w:p>
            <w:pPr>
              <w:spacing w:after="0"/>
              <w:jc w:val="right"/>
            </w:pPr>
            <w:r>
              <w:rPr>
                <w:sz w:val="16"/>
              </w:rPr>
              <w:t>4</w:t>
            </w:r>
          </w:p>
        </w:tc>
        <w:tc>
          <w:tcPr>
            <w:tcW w:type="dxa" w:w="3141"/>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Cold Wave</w:t>
            </w:r>
          </w:p>
        </w:tc>
        <w:tc>
          <w:tcPr>
            <w:tcW w:type="dxa" w:w="1418"/>
          </w:tcPr>
          <w:p>
            <w:pPr>
              <w:spacing w:after="0"/>
              <w:jc w:val="left"/>
            </w:pPr>
            <w:r>
              <w:rPr>
                <w:sz w:val="16"/>
              </w:rPr>
              <w:t>Relatively Low</w:t>
            </w:r>
          </w:p>
        </w:tc>
        <w:tc>
          <w:tcPr>
            <w:tcW w:type="dxa" w:w="1249"/>
          </w:tcPr>
          <w:p>
            <w:pPr>
              <w:spacing w:after="0"/>
              <w:jc w:val="left"/>
            </w:pPr>
            <w:r>
              <w:rPr>
                <w:sz w:val="16"/>
              </w:rPr>
              <w:t>Relatively Moderate</w:t>
            </w:r>
          </w:p>
        </w:tc>
        <w:tc>
          <w:tcPr>
            <w:tcW w:type="dxa" w:w="1126"/>
          </w:tcPr>
          <w:p>
            <w:pPr>
              <w:spacing w:after="0"/>
              <w:jc w:val="right"/>
            </w:pPr>
            <w:r>
              <w:rPr>
                <w:sz w:val="16"/>
              </w:rPr>
              <w:t>$9,802</w:t>
            </w:r>
          </w:p>
        </w:tc>
        <w:tc>
          <w:tcPr>
            <w:tcW w:type="dxa" w:w="1126"/>
          </w:tcPr>
          <w:p>
            <w:pPr>
              <w:spacing w:after="0"/>
              <w:jc w:val="right"/>
            </w:pPr>
            <w:r>
              <w:rPr>
                <w:sz w:val="16"/>
              </w:rPr>
              <w:t>$35,299</w:t>
            </w:r>
          </w:p>
        </w:tc>
        <w:tc>
          <w:tcPr>
            <w:tcW w:type="dxa" w:w="1528"/>
          </w:tcPr>
          <w:p>
            <w:pPr>
              <w:spacing w:after="0"/>
              <w:jc w:val="right"/>
            </w:pPr>
            <w:r>
              <w:rPr>
                <w:sz w:val="16"/>
              </w:rPr>
              <w:t>$1,147,207</w:t>
            </w:r>
          </w:p>
        </w:tc>
        <w:tc>
          <w:tcPr>
            <w:tcW w:type="dxa" w:w="1168"/>
          </w:tcPr>
          <w:p>
            <w:pPr>
              <w:spacing w:after="0"/>
              <w:jc w:val="right"/>
            </w:pPr>
            <w:r>
              <w:rPr>
                <w:sz w:val="16"/>
              </w:rPr>
              <w:t>$1,192,307</w:t>
            </w:r>
          </w:p>
        </w:tc>
        <w:tc>
          <w:tcPr>
            <w:tcW w:type="dxa" w:w="1630"/>
          </w:tcPr>
          <w:p>
            <w:pPr>
              <w:spacing w:after="0"/>
              <w:jc w:val="right"/>
            </w:pPr>
            <w:r>
              <w:rPr>
                <w:sz w:val="16"/>
              </w:rPr>
              <w:t>4</w:t>
            </w:r>
          </w:p>
        </w:tc>
        <w:tc>
          <w:tcPr>
            <w:tcW w:type="dxa" w:w="3141"/>
          </w:tcPr>
          <w:p>
            <w:pPr>
              <w:spacing w:after="0"/>
              <w:jc w:val="left"/>
            </w:pPr>
            <w:r>
              <w:rPr>
                <w:sz w:val="16"/>
              </w:rPr>
              <w:t>Includes 1 Frost/Freeze record (outside NRI's Cold Wave definition; counted in this table and in B1-d, not in the B1-e descriptor).</w:t>
            </w:r>
          </w:p>
        </w:tc>
      </w:tr>
      <w:tr>
        <w:trPr>
          <w:cantSplit/>
        </w:trPr>
        <w:tc>
          <w:tcPr>
            <w:tcW w:type="dxa" w:w="688"/>
          </w:tcPr>
          <w:p>
            <w:pPr>
              <w:spacing w:after="0"/>
              <w:jc w:val="right"/>
            </w:pPr>
            <w:r>
              <w:rPr>
                <w:sz w:val="16"/>
              </w:rPr>
              <w:t>9</w:t>
            </w:r>
          </w:p>
        </w:tc>
        <w:tc>
          <w:tcPr>
            <w:tcW w:type="dxa" w:w="1037"/>
          </w:tcPr>
          <w:p>
            <w:pPr>
              <w:spacing w:after="0"/>
              <w:jc w:val="left"/>
            </w:pPr>
            <w:r>
              <w:rPr>
                <w:sz w:val="16"/>
              </w:rPr>
              <w:t>Earthquake</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$930,890</w:t>
            </w:r>
          </w:p>
        </w:tc>
        <w:tc>
          <w:tcPr>
            <w:tcW w:type="dxa" w:w="1126"/>
          </w:tcPr>
          <w:p>
            <w:pPr>
              <w:spacing w:after="0"/>
              <w:jc w:val="right"/>
            </w:pPr>
            <w:r>
              <w:rPr>
                <w:sz w:val="16"/>
              </w:rPr>
              <w:t>n/a</w:t>
            </w:r>
          </w:p>
        </w:tc>
        <w:tc>
          <w:tcPr>
            <w:tcW w:type="dxa" w:w="1528"/>
          </w:tcPr>
          <w:p>
            <w:pPr>
              <w:spacing w:after="0"/>
              <w:jc w:val="right"/>
            </w:pPr>
            <w:r>
              <w:rPr>
                <w:sz w:val="16"/>
              </w:rPr>
              <w:t>$192,547</w:t>
            </w:r>
          </w:p>
        </w:tc>
        <w:tc>
          <w:tcPr>
            <w:tcW w:type="dxa" w:w="1168"/>
          </w:tcPr>
          <w:p>
            <w:pPr>
              <w:spacing w:after="0"/>
              <w:jc w:val="right"/>
            </w:pPr>
            <w:r>
              <w:rPr>
                <w:sz w:val="16"/>
              </w:rPr>
              <w:t>$1,123,436</w:t>
            </w:r>
          </w:p>
        </w:tc>
        <w:tc>
          <w:tcPr>
            <w:tcW w:type="dxa" w:w="1630"/>
          </w:tcPr>
          <w:p>
            <w:pPr>
              <w:spacing w:after="0"/>
              <w:jc w:val="right"/>
            </w:pPr>
          </w:p>
        </w:tc>
        <w:tc>
          <w:tcPr>
            <w:tcW w:type="dxa" w:w="3141"/>
          </w:tcPr>
          <w:p>
            <w:pPr>
              <w:spacing w:after="0"/>
              <w:jc w:val="left"/>
            </w:pPr>
            <w:r>
              <w:rPr>
                <w:sz w:val="16"/>
              </w:rPr>
              <w:t>Storm Events does not record earthquakes.</w:t>
            </w:r>
          </w:p>
        </w:tc>
      </w:tr>
      <w:tr>
        <w:trPr>
          <w:cantSplit/>
        </w:trPr>
        <w:tc>
          <w:tcPr>
            <w:tcW w:type="dxa" w:w="688"/>
          </w:tcPr>
          <w:p>
            <w:pPr>
              <w:spacing w:after="0"/>
              <w:jc w:val="right"/>
            </w:pPr>
            <w:r>
              <w:rPr>
                <w:sz w:val="16"/>
              </w:rPr>
              <w:t>10</w:t>
            </w:r>
          </w:p>
        </w:tc>
        <w:tc>
          <w:tcPr>
            <w:tcW w:type="dxa" w:w="1037"/>
          </w:tcPr>
          <w:p>
            <w:pPr>
              <w:spacing w:after="0"/>
              <w:jc w:val="left"/>
            </w:pPr>
            <w:r>
              <w:rPr>
                <w:sz w:val="16"/>
              </w:rPr>
              <w:t>Winter Weather</w:t>
            </w:r>
          </w:p>
        </w:tc>
        <w:tc>
          <w:tcPr>
            <w:tcW w:type="dxa" w:w="1418"/>
          </w:tcPr>
          <w:p>
            <w:pPr>
              <w:spacing w:after="0"/>
              <w:jc w:val="left"/>
            </w:pPr>
            <w:r>
              <w:rPr>
                <w:sz w:val="16"/>
              </w:rPr>
              <w:t>Relatively High</w:t>
            </w:r>
          </w:p>
        </w:tc>
        <w:tc>
          <w:tcPr>
            <w:tcW w:type="dxa" w:w="1249"/>
          </w:tcPr>
          <w:p>
            <w:pPr>
              <w:spacing w:after="0"/>
              <w:jc w:val="left"/>
            </w:pPr>
            <w:r>
              <w:rPr>
                <w:sz w:val="16"/>
              </w:rPr>
              <w:t>Relatively High</w:t>
            </w:r>
          </w:p>
        </w:tc>
        <w:tc>
          <w:tcPr>
            <w:tcW w:type="dxa" w:w="1126"/>
          </w:tcPr>
          <w:p>
            <w:pPr>
              <w:spacing w:after="0"/>
              <w:jc w:val="right"/>
            </w:pPr>
            <w:r>
              <w:rPr>
                <w:sz w:val="16"/>
              </w:rPr>
              <w:t>$447,798</w:t>
            </w:r>
          </w:p>
        </w:tc>
        <w:tc>
          <w:tcPr>
            <w:tcW w:type="dxa" w:w="1126"/>
          </w:tcPr>
          <w:p>
            <w:pPr>
              <w:spacing w:after="0"/>
              <w:jc w:val="right"/>
            </w:pPr>
            <w:r>
              <w:rPr>
                <w:sz w:val="16"/>
              </w:rPr>
              <w:t>$430</w:t>
            </w:r>
          </w:p>
        </w:tc>
        <w:tc>
          <w:tcPr>
            <w:tcW w:type="dxa" w:w="1528"/>
          </w:tcPr>
          <w:p>
            <w:pPr>
              <w:spacing w:after="0"/>
              <w:jc w:val="right"/>
            </w:pPr>
            <w:r>
              <w:rPr>
                <w:sz w:val="16"/>
              </w:rPr>
              <w:t>$154,863</w:t>
            </w:r>
          </w:p>
        </w:tc>
        <w:tc>
          <w:tcPr>
            <w:tcW w:type="dxa" w:w="1168"/>
          </w:tcPr>
          <w:p>
            <w:pPr>
              <w:spacing w:after="0"/>
              <w:jc w:val="right"/>
            </w:pPr>
            <w:r>
              <w:rPr>
                <w:sz w:val="16"/>
              </w:rPr>
              <w:t>$603,092</w:t>
            </w:r>
          </w:p>
        </w:tc>
        <w:tc>
          <w:tcPr>
            <w:tcW w:type="dxa" w:w="1630"/>
          </w:tcPr>
          <w:p>
            <w:pPr>
              <w:spacing w:after="0"/>
              <w:jc w:val="right"/>
            </w:pPr>
            <w:r>
              <w:rPr>
                <w:sz w:val="16"/>
              </w:rPr>
              <w:t>120</w:t>
            </w:r>
          </w:p>
        </w:tc>
        <w:tc>
          <w:tcPr>
            <w:tcW w:type="dxa" w:w="3141"/>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Wildfire</w:t>
            </w:r>
          </w:p>
        </w:tc>
        <w:tc>
          <w:tcPr>
            <w:tcW w:type="dxa" w:w="1418"/>
          </w:tcPr>
          <w:p>
            <w:pPr>
              <w:spacing w:after="0"/>
              <w:jc w:val="left"/>
            </w:pPr>
            <w:r>
              <w:rPr>
                <w:sz w:val="16"/>
              </w:rPr>
              <w:t>Very Low</w:t>
            </w:r>
          </w:p>
        </w:tc>
        <w:tc>
          <w:tcPr>
            <w:tcW w:type="dxa" w:w="1249"/>
          </w:tcPr>
          <w:p>
            <w:pPr>
              <w:spacing w:after="0"/>
              <w:jc w:val="left"/>
            </w:pPr>
            <w:r>
              <w:rPr>
                <w:sz w:val="16"/>
              </w:rPr>
              <w:t>Very Low</w:t>
            </w:r>
          </w:p>
        </w:tc>
        <w:tc>
          <w:tcPr>
            <w:tcW w:type="dxa" w:w="1126"/>
          </w:tcPr>
          <w:p>
            <w:pPr>
              <w:spacing w:after="0"/>
              <w:jc w:val="right"/>
            </w:pPr>
            <w:r>
              <w:rPr>
                <w:sz w:val="16"/>
              </w:rPr>
              <w:t>$18,396</w:t>
            </w:r>
          </w:p>
        </w:tc>
        <w:tc>
          <w:tcPr>
            <w:tcW w:type="dxa" w:w="1126"/>
          </w:tcPr>
          <w:p>
            <w:pPr>
              <w:spacing w:after="0"/>
              <w:jc w:val="right"/>
            </w:pPr>
            <w:r>
              <w:rPr>
                <w:sz w:val="16"/>
              </w:rPr>
              <w:t>$4</w:t>
            </w:r>
          </w:p>
        </w:tc>
        <w:tc>
          <w:tcPr>
            <w:tcW w:type="dxa" w:w="1528"/>
          </w:tcPr>
          <w:p>
            <w:pPr>
              <w:spacing w:after="0"/>
              <w:jc w:val="right"/>
            </w:pPr>
            <w:r>
              <w:rPr>
                <w:sz w:val="16"/>
              </w:rPr>
              <w:t>$2,424</w:t>
            </w:r>
          </w:p>
        </w:tc>
        <w:tc>
          <w:tcPr>
            <w:tcW w:type="dxa" w:w="1168"/>
          </w:tcPr>
          <w:p>
            <w:pPr>
              <w:spacing w:after="0"/>
              <w:jc w:val="right"/>
            </w:pPr>
            <w:r>
              <w:rPr>
                <w:sz w:val="16"/>
              </w:rPr>
              <w:t>$20,824</w:t>
            </w:r>
          </w:p>
        </w:tc>
        <w:tc>
          <w:tcPr>
            <w:tcW w:type="dxa" w:w="1630"/>
          </w:tcPr>
          <w:p>
            <w:pPr>
              <w:spacing w:after="0"/>
              <w:jc w:val="right"/>
            </w:pPr>
            <w:r>
              <w:rPr>
                <w:sz w:val="16"/>
              </w:rPr>
              <w:t>0</w:t>
            </w:r>
          </w:p>
        </w:tc>
        <w:tc>
          <w:tcPr>
            <w:tcW w:type="dxa" w:w="3141"/>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12</w:t>
            </w:r>
          </w:p>
        </w:tc>
        <w:tc>
          <w:tcPr>
            <w:tcW w:type="dxa" w:w="1037"/>
          </w:tcPr>
          <w:p>
            <w:pPr>
              <w:spacing w:after="0"/>
              <w:jc w:val="left"/>
            </w:pPr>
            <w:r>
              <w:rPr>
                <w:sz w:val="16"/>
              </w:rPr>
              <w:t>Hurricane</w:t>
            </w:r>
          </w:p>
        </w:tc>
        <w:tc>
          <w:tcPr>
            <w:tcW w:type="dxa" w:w="1418"/>
          </w:tcPr>
          <w:p>
            <w:pPr>
              <w:spacing w:after="0"/>
              <w:jc w:val="left"/>
            </w:pPr>
            <w:r>
              <w:rPr>
                <w:sz w:val="16"/>
              </w:rPr>
              <w:t>Very Low</w:t>
            </w:r>
          </w:p>
        </w:tc>
        <w:tc>
          <w:tcPr>
            <w:tcW w:type="dxa" w:w="1249"/>
          </w:tcPr>
          <w:p>
            <w:pPr>
              <w:spacing w:after="0"/>
              <w:jc w:val="left"/>
            </w:pPr>
            <w:r>
              <w:rPr>
                <w:sz w:val="16"/>
              </w:rPr>
              <w:t>Very Low</w:t>
            </w:r>
          </w:p>
        </w:tc>
        <w:tc>
          <w:tcPr>
            <w:tcW w:type="dxa" w:w="1126"/>
          </w:tcPr>
          <w:p>
            <w:pPr>
              <w:spacing w:after="0"/>
              <w:jc w:val="right"/>
            </w:pPr>
            <w:r>
              <w:rPr>
                <w:sz w:val="16"/>
              </w:rPr>
              <w:t>$15,704</w:t>
            </w:r>
          </w:p>
        </w:tc>
        <w:tc>
          <w:tcPr>
            <w:tcW w:type="dxa" w:w="1126"/>
          </w:tcPr>
          <w:p>
            <w:pPr>
              <w:spacing w:after="0"/>
              <w:jc w:val="right"/>
            </w:pPr>
            <w:r>
              <w:rPr>
                <w:sz w:val="16"/>
              </w:rPr>
              <w:t>$4,231</w:t>
            </w:r>
          </w:p>
        </w:tc>
        <w:tc>
          <w:tcPr>
            <w:tcW w:type="dxa" w:w="1528"/>
          </w:tcPr>
          <w:p>
            <w:pPr>
              <w:spacing w:after="0"/>
              <w:jc w:val="right"/>
            </w:pPr>
            <w:r>
              <w:rPr>
                <w:sz w:val="16"/>
              </w:rPr>
              <w:t>$255</w:t>
            </w:r>
          </w:p>
        </w:tc>
        <w:tc>
          <w:tcPr>
            <w:tcW w:type="dxa" w:w="1168"/>
          </w:tcPr>
          <w:p>
            <w:pPr>
              <w:spacing w:after="0"/>
              <w:jc w:val="right"/>
            </w:pPr>
            <w:r>
              <w:rPr>
                <w:sz w:val="16"/>
              </w:rPr>
              <w:t>$20,190</w:t>
            </w:r>
          </w:p>
        </w:tc>
        <w:tc>
          <w:tcPr>
            <w:tcW w:type="dxa" w:w="1630"/>
          </w:tcPr>
          <w:p>
            <w:pPr>
              <w:spacing w:after="0"/>
              <w:jc w:val="right"/>
            </w:pPr>
            <w:r>
              <w:rPr>
                <w:sz w:val="16"/>
              </w:rPr>
              <w:t>0</w:t>
            </w:r>
          </w:p>
        </w:tc>
        <w:tc>
          <w:tcPr>
            <w:tcW w:type="dxa" w:w="3141"/>
          </w:tcPr>
          <w:p>
            <w:pPr>
              <w:spacing w:after="0"/>
              <w:jc w:val="left"/>
            </w:pPr>
            <w:r>
              <w:rPr>
                <w:sz w:val="16"/>
              </w:rPr>
              <w:t>Declared 1 time; no Storm Events record of this type.</w:t>
            </w:r>
          </w:p>
        </w:tc>
      </w:tr>
      <w:tr>
        <w:trPr>
          <w:cantSplit/>
        </w:trPr>
        <w:tc>
          <w:tcPr>
            <w:tcW w:type="dxa" w:w="688"/>
          </w:tcPr>
          <w:p>
            <w:pPr>
              <w:spacing w:after="0"/>
              <w:jc w:val="right"/>
            </w:pPr>
            <w:r>
              <w:rPr>
                <w:sz w:val="16"/>
              </w:rPr>
              <w:t>13</w:t>
            </w:r>
          </w:p>
        </w:tc>
        <w:tc>
          <w:tcPr>
            <w:tcW w:type="dxa" w:w="1037"/>
          </w:tcPr>
          <w:p>
            <w:pPr>
              <w:spacing w:after="0"/>
              <w:jc w:val="left"/>
            </w:pPr>
            <w:r>
              <w:rPr>
                <w:sz w:val="16"/>
              </w:rPr>
              <w:t>Landslide</w:t>
            </w:r>
          </w:p>
        </w:tc>
        <w:tc>
          <w:tcPr>
            <w:tcW w:type="dxa" w:w="1418"/>
          </w:tcPr>
          <w:p>
            <w:pPr>
              <w:spacing w:after="0"/>
              <w:jc w:val="left"/>
            </w:pPr>
            <w:r>
              <w:rPr>
                <w:sz w:val="16"/>
              </w:rPr>
              <w:t>Very Low</w:t>
            </w:r>
          </w:p>
        </w:tc>
        <w:tc>
          <w:tcPr>
            <w:tcW w:type="dxa" w:w="1249"/>
          </w:tcPr>
          <w:p>
            <w:pPr>
              <w:spacing w:after="0"/>
              <w:jc w:val="left"/>
            </w:pPr>
            <w:r>
              <w:rPr>
                <w:sz w:val="16"/>
              </w:rPr>
              <w:t>Very Low</w:t>
            </w:r>
          </w:p>
        </w:tc>
        <w:tc>
          <w:tcPr>
            <w:tcW w:type="dxa" w:w="1126"/>
          </w:tcPr>
          <w:p>
            <w:pPr>
              <w:spacing w:after="0"/>
              <w:jc w:val="right"/>
            </w:pPr>
            <w:r>
              <w:rPr>
                <w:sz w:val="16"/>
              </w:rPr>
              <w:t>$656</w:t>
            </w:r>
          </w:p>
        </w:tc>
        <w:tc>
          <w:tcPr>
            <w:tcW w:type="dxa" w:w="1126"/>
          </w:tcPr>
          <w:p>
            <w:pPr>
              <w:spacing w:after="0"/>
              <w:jc w:val="right"/>
            </w:pPr>
            <w:r>
              <w:rPr>
                <w:sz w:val="16"/>
              </w:rPr>
              <w:t>n/a</w:t>
            </w:r>
          </w:p>
        </w:tc>
        <w:tc>
          <w:tcPr>
            <w:tcW w:type="dxa" w:w="1528"/>
          </w:tcPr>
          <w:p>
            <w:pPr>
              <w:spacing w:after="0"/>
              <w:jc w:val="right"/>
            </w:pPr>
            <w:r>
              <w:rPr>
                <w:sz w:val="16"/>
              </w:rPr>
              <w:t>$1,366</w:t>
            </w:r>
          </w:p>
        </w:tc>
        <w:tc>
          <w:tcPr>
            <w:tcW w:type="dxa" w:w="1168"/>
          </w:tcPr>
          <w:p>
            <w:pPr>
              <w:spacing w:after="0"/>
              <w:jc w:val="right"/>
            </w:pPr>
            <w:r>
              <w:rPr>
                <w:sz w:val="16"/>
              </w:rPr>
              <w:t>$2,022</w:t>
            </w:r>
          </w:p>
        </w:tc>
        <w:tc>
          <w:tcPr>
            <w:tcW w:type="dxa" w:w="1630"/>
          </w:tcPr>
          <w:p>
            <w:pPr>
              <w:spacing w:after="0"/>
              <w:jc w:val="right"/>
            </w:pPr>
            <w:r>
              <w:rPr>
                <w:sz w:val="16"/>
              </w:rPr>
              <w:t>0</w:t>
            </w:r>
          </w:p>
        </w:tc>
        <w:tc>
          <w:tcPr>
            <w:tcW w:type="dxa" w:w="3141"/>
          </w:tcPr>
          <w:p>
            <w:pPr>
              <w:spacing w:after="0"/>
              <w:jc w:val="left"/>
            </w:pPr>
            <w:r>
              <w:rPr>
                <w:sz w:val="16"/>
              </w:rPr>
              <w:t>Declared 1 time; no Storm Events record of this type.</w:t>
            </w:r>
          </w:p>
        </w:tc>
      </w:tr>
      <w:tr>
        <w:trPr>
          <w:cantSplit/>
        </w:trPr>
        <w:tc>
          <w:tcPr>
            <w:tcW w:type="dxa" w:w="688"/>
          </w:tcPr>
          <w:p>
            <w:pPr>
              <w:spacing w:after="0"/>
              <w:jc w:val="right"/>
            </w:pPr>
            <w:r>
              <w:rPr>
                <w:sz w:val="16"/>
              </w:rPr>
              <w:t>14</w:t>
            </w:r>
          </w:p>
        </w:tc>
        <w:tc>
          <w:tcPr>
            <w:tcW w:type="dxa" w:w="1037"/>
          </w:tcPr>
          <w:p>
            <w:pPr>
              <w:spacing w:after="0"/>
              <w:jc w:val="left"/>
            </w:pPr>
            <w:r>
              <w:rPr>
                <w:sz w:val="16"/>
              </w:rPr>
              <w:t>Drought</w:t>
            </w:r>
          </w:p>
        </w:tc>
        <w:tc>
          <w:tcPr>
            <w:tcW w:type="dxa" w:w="1418"/>
          </w:tcPr>
          <w:p>
            <w:pPr>
              <w:spacing w:after="0"/>
              <w:jc w:val="left"/>
            </w:pPr>
            <w:r>
              <w:rPr>
                <w:sz w:val="16"/>
              </w:rPr>
              <w:t>Very Low</w:t>
            </w:r>
          </w:p>
        </w:tc>
        <w:tc>
          <w:tcPr>
            <w:tcW w:type="dxa" w:w="1249"/>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$732</w:t>
            </w:r>
          </w:p>
        </w:tc>
        <w:tc>
          <w:tcPr>
            <w:tcW w:type="dxa" w:w="1528"/>
          </w:tcPr>
          <w:p>
            <w:pPr>
              <w:spacing w:after="0"/>
              <w:jc w:val="right"/>
            </w:pPr>
            <w:r>
              <w:rPr>
                <w:sz w:val="16"/>
              </w:rPr>
              <w:t>n/a</w:t>
            </w:r>
          </w:p>
        </w:tc>
        <w:tc>
          <w:tcPr>
            <w:tcW w:type="dxa" w:w="1168"/>
          </w:tcPr>
          <w:p>
            <w:pPr>
              <w:spacing w:after="0"/>
              <w:jc w:val="right"/>
            </w:pPr>
            <w:r>
              <w:rPr>
                <w:sz w:val="16"/>
              </w:rPr>
              <w:t>$732</w:t>
            </w:r>
          </w:p>
        </w:tc>
        <w:tc>
          <w:tcPr>
            <w:tcW w:type="dxa" w:w="1630"/>
          </w:tcPr>
          <w:p>
            <w:pPr>
              <w:spacing w:after="0"/>
              <w:jc w:val="right"/>
            </w:pPr>
            <w:r>
              <w:rPr>
                <w:sz w:val="16"/>
              </w:rPr>
              <w:t>2</w:t>
            </w:r>
          </w:p>
        </w:tc>
        <w:tc>
          <w:tcPr>
            <w:tcW w:type="dxa" w:w="31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124 (Relatively Low, 74.7); tract 105.20 (Relatively Low, 61.4); tract 101 (Relatively Low, 60.7)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124 (Very Low, 36.3); tract 120 (Very Low, 34.2); tract 111.01 (Very Low, 31.4)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120 (Relatively Low, 85.1); tract 111.02 (Relatively Low, 82.9); tract 123 (Relatively Low, 81.4)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124 (Very High, 95.7); tract 117.10 (Relatively High, 81.6); tract 117.62 (Relatively High, 80.5)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121 (Relatively Low, 69.6); tract 114.32 (Relatively Low, 69.0); tract 111.02 (Very Low, 67.5)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124 is Census Tract 124).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2"/>
        <w:gridCol w:w="1886"/>
        <w:gridCol w:w="1759"/>
        <w:gridCol w:w="2030"/>
        <w:gridCol w:w="1602"/>
        <w:gridCol w:w="1672"/>
        <w:gridCol w:w="1700"/>
        <w:gridCol w:w="1590"/>
      </w:tblGrid>
      <w:tr>
        <w:trPr>
          <w:cantSplit/>
          <w:tblHeader/>
        </w:trPr>
        <w:tc>
          <w:tcPr>
            <w:tcW w:type="dxa" w:w="1872"/>
            <w:shd w:val="clear" w:color="auto" w:fill="E8E8E8"/>
          </w:tcPr>
          <w:p>
            <w:pPr>
              <w:spacing w:after="0"/>
              <w:jc w:val="left"/>
            </w:pPr>
            <w:r>
              <w:rPr>
                <w:b/>
                <w:sz w:val="16"/>
              </w:rPr>
              <w:t>Hazard</w:t>
            </w:r>
          </w:p>
        </w:tc>
        <w:tc>
          <w:tcPr>
            <w:tcW w:type="dxa" w:w="1886"/>
            <w:shd w:val="clear" w:color="auto" w:fill="E8E8E8"/>
          </w:tcPr>
          <w:p>
            <w:pPr>
              <w:spacing w:after="0"/>
              <w:jc w:val="left"/>
            </w:pPr>
            <w:r>
              <w:rPr>
                <w:b/>
                <w:sz w:val="16"/>
              </w:rPr>
              <w:t>Scale</w:t>
            </w:r>
          </w:p>
        </w:tc>
        <w:tc>
          <w:tcPr>
            <w:tcW w:type="dxa" w:w="175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0"/>
            <w:shd w:val="clear" w:color="auto" w:fill="E8E8E8"/>
          </w:tcPr>
          <w:p>
            <w:pPr>
              <w:spacing w:after="0"/>
              <w:jc w:val="left"/>
            </w:pPr>
            <w:r>
              <w:rPr>
                <w:b/>
                <w:sz w:val="16"/>
              </w:rPr>
              <w:t>Observed range</w:t>
            </w:r>
          </w:p>
        </w:tc>
        <w:tc>
          <w:tcPr>
            <w:tcW w:type="dxa" w:w="1602"/>
            <w:shd w:val="clear" w:color="auto" w:fill="E8E8E8"/>
          </w:tcPr>
          <w:p>
            <w:pPr>
              <w:spacing w:after="0"/>
              <w:jc w:val="left"/>
            </w:pPr>
            <w:r>
              <w:rPr>
                <w:b/>
                <w:sz w:val="16"/>
              </w:rPr>
              <w:t>Worst recorded event</w:t>
            </w:r>
          </w:p>
        </w:tc>
        <w:tc>
          <w:tcPr>
            <w:tcW w:type="dxa" w:w="1672"/>
            <w:shd w:val="clear" w:color="auto" w:fill="E8E8E8"/>
          </w:tcPr>
          <w:p>
            <w:pPr>
              <w:spacing w:after="0"/>
              <w:jc w:val="left"/>
            </w:pPr>
            <w:r>
              <w:rPr>
                <w:b/>
                <w:sz w:val="16"/>
              </w:rPr>
              <w:t>Most damaging (when different)</w:t>
            </w:r>
          </w:p>
        </w:tc>
        <w:tc>
          <w:tcPr>
            <w:tcW w:type="dxa" w:w="1700"/>
            <w:shd w:val="clear" w:color="auto" w:fill="E8E8E8"/>
          </w:tcPr>
          <w:p>
            <w:pPr>
              <w:spacing w:after="0"/>
              <w:jc w:val="left"/>
            </w:pPr>
            <w:r>
              <w:rPr>
                <w:b/>
                <w:sz w:val="16"/>
              </w:rPr>
              <w:t>How it applies to jurisdictions</w:t>
            </w:r>
          </w:p>
        </w:tc>
        <w:tc>
          <w:tcPr>
            <w:tcW w:type="dxa" w:w="1590"/>
            <w:shd w:val="clear" w:color="auto" w:fill="E8E8E8"/>
          </w:tcPr>
          <w:p>
            <w:pPr>
              <w:spacing w:after="0"/>
              <w:jc w:val="left"/>
            </w:pPr>
            <w:r>
              <w:rPr>
                <w:b/>
                <w:sz w:val="16"/>
              </w:rPr>
              <w:t>Note</w:t>
            </w:r>
          </w:p>
        </w:tc>
      </w:tr>
      <w:tr>
        <w:trPr>
          <w:cantSplit/>
        </w:trPr>
        <w:tc>
          <w:tcPr>
            <w:tcW w:type="dxa" w:w="1872"/>
          </w:tcPr>
          <w:p>
            <w:pPr>
              <w:spacing w:after="0"/>
              <w:jc w:val="left"/>
            </w:pPr>
            <w:r>
              <w:rPr>
                <w:sz w:val="16"/>
              </w:rPr>
              <w:t>Cold/Wind Chill, Extreme Cold/Wind Chill</w:t>
            </w:r>
          </w:p>
        </w:tc>
        <w:tc>
          <w:tcPr>
            <w:tcW w:type="dxa" w:w="1886"/>
          </w:tcPr>
          <w:p>
            <w:pPr>
              <w:spacing w:after="0"/>
              <w:jc w:val="left"/>
            </w:pPr>
            <w:r>
              <w:rPr>
                <w:sz w:val="16"/>
              </w:rPr>
              <w:t>wind chill</w:t>
            </w:r>
          </w:p>
        </w:tc>
        <w:tc>
          <w:tcPr>
            <w:tcW w:type="dxa" w:w="1759"/>
          </w:tcPr>
          <w:p>
            <w:pPr>
              <w:spacing w:after="0"/>
              <w:jc w:val="right"/>
            </w:pPr>
            <w:r>
              <w:rPr>
                <w:sz w:val="16"/>
              </w:rPr>
              <w:t>3 records, 1996 to 2022 (3 zone-level)</w:t>
            </w:r>
          </w:p>
        </w:tc>
        <w:tc>
          <w:tcPr>
            <w:tcW w:type="dxa" w:w="2030"/>
          </w:tcPr>
          <w:p>
            <w:pPr>
              <w:spacing w:after="0"/>
              <w:jc w:val="left"/>
            </w:pPr>
            <w:r>
              <w:rPr>
                <w:sz w:val="16"/>
              </w:rPr>
              <w:t>1 day to 5 days (median 3 days); 3 with a recorded value</w:t>
            </w:r>
          </w:p>
        </w:tc>
        <w:tc>
          <w:tcPr>
            <w:tcW w:type="dxa" w:w="1602"/>
          </w:tcPr>
          <w:p>
            <w:pPr>
              <w:spacing w:after="0"/>
              <w:jc w:val="left"/>
            </w:pPr>
            <w:r>
              <w:rPr>
                <w:sz w:val="16"/>
              </w:rPr>
              <w:t>5 consecutive days, 1996-02-01 to 1996-02-05, zone-level</w:t>
            </w:r>
          </w:p>
        </w:tc>
        <w:tc>
          <w:tcPr>
            <w:tcW w:type="dxa" w:w="1672"/>
          </w:tcPr>
          <w:p>
            <w:pPr>
              <w:spacing w:after="0"/>
              <w:jc w:val="left"/>
            </w:pPr>
          </w:p>
        </w:tc>
        <w:tc>
          <w:tcPr>
            <w:tcW w:type="dxa" w:w="1700"/>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Frost/Freeze (outside NRI's Cold Wave definition)</w:t>
            </w:r>
          </w:p>
        </w:tc>
        <w:tc>
          <w:tcPr>
            <w:tcW w:type="dxa" w:w="1886"/>
          </w:tcPr>
          <w:p>
            <w:pPr>
              <w:spacing w:after="0"/>
              <w:jc w:val="left"/>
            </w:pPr>
            <w:r>
              <w:rPr>
                <w:sz w:val="16"/>
              </w:rPr>
              <w:t>crop damage</w:t>
            </w:r>
          </w:p>
        </w:tc>
        <w:tc>
          <w:tcPr>
            <w:tcW w:type="dxa" w:w="1759"/>
          </w:tcPr>
          <w:p>
            <w:pPr>
              <w:spacing w:after="0"/>
              <w:jc w:val="right"/>
            </w:pPr>
            <w:r>
              <w:rPr>
                <w:sz w:val="16"/>
              </w:rPr>
              <w:t>1 record, 2007 (1 zone-level)</w:t>
            </w:r>
          </w:p>
        </w:tc>
        <w:tc>
          <w:tcPr>
            <w:tcW w:type="dxa" w:w="2030"/>
          </w:tcPr>
          <w:p>
            <w:pPr>
              <w:spacing w:after="0"/>
              <w:jc w:val="left"/>
            </w:pPr>
          </w:p>
        </w:tc>
        <w:tc>
          <w:tcPr>
            <w:tcW w:type="dxa" w:w="1602"/>
          </w:tcPr>
          <w:p>
            <w:pPr>
              <w:spacing w:after="0"/>
              <w:jc w:val="left"/>
            </w:pPr>
            <w:r>
              <w:rPr>
                <w:sz w:val="16"/>
              </w:rPr>
              <w:t>Frost/Freeze, 2007-04-06, $540,000 crop damage (2007 dollars); NWS zone OHZ046</w:t>
            </w:r>
          </w:p>
        </w:tc>
        <w:tc>
          <w:tcPr>
            <w:tcW w:type="dxa" w:w="1672"/>
          </w:tcPr>
          <w:p>
            <w:pPr>
              <w:spacing w:after="0"/>
              <w:jc w:val="left"/>
            </w:pPr>
          </w:p>
        </w:tc>
        <w:tc>
          <w:tcPr>
            <w:tcW w:type="dxa" w:w="1700"/>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Drought</w:t>
            </w:r>
          </w:p>
        </w:tc>
        <w:tc>
          <w:tcPr>
            <w:tcW w:type="dxa" w:w="1886"/>
          </w:tcPr>
          <w:p>
            <w:pPr>
              <w:spacing w:after="0"/>
              <w:jc w:val="left"/>
            </w:pPr>
            <w:r>
              <w:rPr>
                <w:sz w:val="16"/>
              </w:rPr>
              <w:t>U.S. Drought Monitor scale (D0 to D4)</w:t>
            </w:r>
          </w:p>
        </w:tc>
        <w:tc>
          <w:tcPr>
            <w:tcW w:type="dxa" w:w="1759"/>
          </w:tcPr>
          <w:p>
            <w:pPr>
              <w:spacing w:after="0"/>
              <w:jc w:val="right"/>
            </w:pPr>
            <w:r>
              <w:rPr>
                <w:sz w:val="16"/>
              </w:rPr>
              <w:t>2 records, 1999 (2 zone-level)</w:t>
            </w:r>
          </w:p>
        </w:tc>
        <w:tc>
          <w:tcPr>
            <w:tcW w:type="dxa" w:w="2030"/>
          </w:tcPr>
          <w:p>
            <w:pPr>
              <w:spacing w:after="0"/>
              <w:jc w:val="left"/>
            </w:pPr>
            <w:r>
              <w:rPr>
                <w:sz w:val="16"/>
              </w:rPr>
              <w:t>62 days; 1 with a recorded value</w:t>
            </w:r>
          </w:p>
        </w:tc>
        <w:tc>
          <w:tcPr>
            <w:tcW w:type="dxa" w:w="1602"/>
          </w:tcPr>
          <w:p>
            <w:pPr>
              <w:spacing w:after="0"/>
              <w:jc w:val="left"/>
            </w:pPr>
            <w:r>
              <w:rPr>
                <w:sz w:val="16"/>
              </w:rPr>
              <w:t>62 days (2 months), 1999-07-01 to 1999-08-31, a run of 2 consecutive Storm Events drought records, zone-level</w:t>
            </w:r>
          </w:p>
        </w:tc>
        <w:tc>
          <w:tcPr>
            <w:tcW w:type="dxa" w:w="1672"/>
          </w:tcPr>
          <w:p>
            <w:pPr>
              <w:spacing w:after="0"/>
              <w:jc w:val="left"/>
            </w:pPr>
          </w:p>
        </w:tc>
        <w:tc>
          <w:tcPr>
            <w:tcW w:type="dxa" w:w="1700"/>
          </w:tcPr>
          <w:p>
            <w:pPr>
              <w:spacing w:after="0"/>
              <w:jc w:val="left"/>
            </w:pPr>
            <w:r>
              <w:rPr>
                <w:sz w:val="16"/>
              </w:rPr>
              <w:t>Countywide (zone-level records).</w:t>
            </w:r>
          </w:p>
        </w:tc>
        <w:tc>
          <w:tcPr>
            <w:tcW w:type="dxa" w:w="15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2"/>
          </w:tcPr>
          <w:p>
            <w:pPr>
              <w:spacing w:after="0"/>
              <w:jc w:val="left"/>
            </w:pPr>
            <w:r>
              <w:rPr>
                <w:sz w:val="16"/>
              </w:rPr>
              <w:t>Earthquake</w:t>
            </w:r>
          </w:p>
        </w:tc>
        <w:tc>
          <w:tcPr>
            <w:tcW w:type="dxa" w:w="1886"/>
          </w:tcPr>
          <w:p>
            <w:pPr>
              <w:spacing w:after="0"/>
              <w:jc w:val="left"/>
            </w:pPr>
            <w:r>
              <w:rPr>
                <w:sz w:val="16"/>
              </w:rPr>
              <w:t>Modified Mercalli (local data)</w:t>
            </w:r>
          </w:p>
        </w:tc>
        <w:tc>
          <w:tcPr>
            <w:tcW w:type="dxa" w:w="1759"/>
          </w:tcPr>
          <w:p>
            <w:pPr>
              <w:spacing w:after="0"/>
              <w:jc w:val="right"/>
            </w:pPr>
            <w:r>
              <w:rPr>
                <w:sz w:val="16"/>
              </w:rPr>
              <w:t>0</w:t>
            </w:r>
          </w:p>
        </w:tc>
        <w:tc>
          <w:tcPr>
            <w:tcW w:type="dxa" w:w="2030"/>
          </w:tcPr>
          <w:p>
            <w:pPr>
              <w:spacing w:after="0"/>
              <w:jc w:val="left"/>
            </w:pPr>
          </w:p>
        </w:tc>
        <w:tc>
          <w:tcPr>
            <w:tcW w:type="dxa" w:w="1602"/>
          </w:tcPr>
          <w:p>
            <w:pPr>
              <w:spacing w:after="0"/>
              <w:jc w:val="left"/>
            </w:pPr>
          </w:p>
        </w:tc>
        <w:tc>
          <w:tcPr>
            <w:tcW w:type="dxa" w:w="1672"/>
          </w:tcPr>
          <w:p>
            <w:pPr>
              <w:spacing w:after="0"/>
              <w:jc w:val="left"/>
            </w:pPr>
          </w:p>
        </w:tc>
        <w:tc>
          <w:tcPr>
            <w:tcW w:type="dxa" w:w="1700"/>
          </w:tcPr>
          <w:p>
            <w:pPr>
              <w:spacing w:after="0"/>
              <w:jc w:val="left"/>
            </w:pPr>
          </w:p>
        </w:tc>
        <w:tc>
          <w:tcPr>
            <w:tcW w:type="dxa" w:w="1590"/>
          </w:tcPr>
          <w:p>
            <w:pPr>
              <w:spacing w:after="0"/>
              <w:jc w:val="left"/>
            </w:pPr>
            <w:r>
              <w:rPr>
                <w:sz w:val="16"/>
              </w:rPr>
              <w:t>Storm Events does not record earthquakes; the USGS earthquake catalog is the source.</w:t>
            </w:r>
          </w:p>
        </w:tc>
      </w:tr>
      <w:tr>
        <w:trPr>
          <w:cantSplit/>
        </w:trPr>
        <w:tc>
          <w:tcPr>
            <w:tcW w:type="dxa" w:w="1872"/>
          </w:tcPr>
          <w:p>
            <w:pPr>
              <w:spacing w:after="0"/>
              <w:jc w:val="left"/>
            </w:pPr>
            <w:r>
              <w:rPr>
                <w:sz w:val="16"/>
              </w:rPr>
              <w:t>Hail</w:t>
            </w:r>
          </w:p>
        </w:tc>
        <w:tc>
          <w:tcPr>
            <w:tcW w:type="dxa" w:w="1886"/>
          </w:tcPr>
          <w:p>
            <w:pPr>
              <w:spacing w:after="0"/>
              <w:jc w:val="left"/>
            </w:pPr>
            <w:r>
              <w:rPr>
                <w:sz w:val="16"/>
              </w:rPr>
              <w:t>hail size (inches)</w:t>
            </w:r>
          </w:p>
        </w:tc>
        <w:tc>
          <w:tcPr>
            <w:tcW w:type="dxa" w:w="1759"/>
          </w:tcPr>
          <w:p>
            <w:pPr>
              <w:spacing w:after="0"/>
              <w:jc w:val="right"/>
            </w:pPr>
            <w:r>
              <w:rPr>
                <w:sz w:val="16"/>
              </w:rPr>
              <w:t>95 records, 1963 to 2026</w:t>
            </w:r>
          </w:p>
        </w:tc>
        <w:tc>
          <w:tcPr>
            <w:tcW w:type="dxa" w:w="2030"/>
          </w:tcPr>
          <w:p>
            <w:pPr>
              <w:spacing w:after="0"/>
              <w:jc w:val="left"/>
            </w:pPr>
            <w:r>
              <w:rPr>
                <w:sz w:val="16"/>
              </w:rPr>
              <w:t>0.75 in to 2 in (median 0.88 in); 95 with a recorded value</w:t>
            </w:r>
          </w:p>
        </w:tc>
        <w:tc>
          <w:tcPr>
            <w:tcW w:type="dxa" w:w="1602"/>
          </w:tcPr>
          <w:p>
            <w:pPr>
              <w:spacing w:after="0"/>
              <w:jc w:val="left"/>
            </w:pPr>
            <w:r>
              <w:rPr>
                <w:sz w:val="16"/>
              </w:rPr>
              <w:t>2 in hail, 2024-03-14; same size also recorded on 2014-05-14</w:t>
            </w:r>
          </w:p>
        </w:tc>
        <w:tc>
          <w:tcPr>
            <w:tcW w:type="dxa" w:w="1672"/>
          </w:tcPr>
          <w:p>
            <w:pPr>
              <w:spacing w:after="0"/>
              <w:jc w:val="left"/>
            </w:pPr>
            <w:r>
              <w:rPr>
                <w:sz w:val="16"/>
              </w:rPr>
              <w:t>Hail, 2003-04-20, $65,000,000 property; crops not reported (2003 dollars)</w:t>
            </w:r>
          </w:p>
        </w:tc>
        <w:tc>
          <w:tcPr>
            <w:tcW w:type="dxa" w:w="1700"/>
          </w:tcPr>
          <w:p>
            <w:pPr>
              <w:spacing w:after="0"/>
              <w:jc w:val="left"/>
            </w:pPr>
            <w:r>
              <w:rPr>
                <w:sz w:val="16"/>
              </w:rPr>
              <w:t>Event records naming jurisdictions in the plan: Delaware city (21 records), Powell city (8 records), Sunbury village (7 records), Galena village (5 records), Ostrander village (3 records), Ashley village (1 record), Shawnee Hills village (1 record).</w:t>
            </w:r>
          </w:p>
        </w:tc>
        <w:tc>
          <w:tcPr>
            <w:tcW w:type="dxa" w:w="1590"/>
          </w:tcPr>
          <w:p>
            <w:pPr>
              <w:spacing w:after="0"/>
              <w:jc w:val="left"/>
            </w:pPr>
          </w:p>
        </w:tc>
      </w:tr>
      <w:tr>
        <w:trPr>
          <w:cantSplit/>
        </w:trPr>
        <w:tc>
          <w:tcPr>
            <w:tcW w:type="dxa" w:w="1872"/>
          </w:tcPr>
          <w:p>
            <w:pPr>
              <w:spacing w:after="0"/>
              <w:jc w:val="left"/>
            </w:pPr>
            <w:r>
              <w:rPr>
                <w:sz w:val="16"/>
              </w:rPr>
              <w:t>Excessive Heat, Heat</w:t>
            </w:r>
          </w:p>
        </w:tc>
        <w:tc>
          <w:tcPr>
            <w:tcW w:type="dxa" w:w="1886"/>
          </w:tcPr>
          <w:p>
            <w:pPr>
              <w:spacing w:after="0"/>
              <w:jc w:val="left"/>
            </w:pPr>
            <w:r>
              <w:rPr>
                <w:sz w:val="16"/>
              </w:rPr>
              <w:t>heat index (in event narratives)</w:t>
            </w:r>
          </w:p>
        </w:tc>
        <w:tc>
          <w:tcPr>
            <w:tcW w:type="dxa" w:w="1759"/>
          </w:tcPr>
          <w:p>
            <w:pPr>
              <w:spacing w:after="0"/>
              <w:jc w:val="right"/>
            </w:pPr>
            <w:r>
              <w:rPr>
                <w:sz w:val="16"/>
              </w:rPr>
              <w:t>5 records, 1999 to 2019 (5 zone-level)</w:t>
            </w:r>
          </w:p>
        </w:tc>
        <w:tc>
          <w:tcPr>
            <w:tcW w:type="dxa" w:w="2030"/>
          </w:tcPr>
          <w:p>
            <w:pPr>
              <w:spacing w:after="0"/>
              <w:jc w:val="left"/>
            </w:pPr>
            <w:r>
              <w:rPr>
                <w:sz w:val="16"/>
              </w:rPr>
              <w:t>2 days to 12 days (median 10 days); 3 with a recorded value</w:t>
            </w:r>
          </w:p>
        </w:tc>
        <w:tc>
          <w:tcPr>
            <w:tcW w:type="dxa" w:w="1602"/>
          </w:tcPr>
          <w:p>
            <w:pPr>
              <w:spacing w:after="0"/>
              <w:jc w:val="left"/>
            </w:pPr>
            <w:r>
              <w:rPr>
                <w:sz w:val="16"/>
              </w:rPr>
              <w:t>12 consecutive days, 1999-07-20 to 1999-07-31, zone-level</w:t>
            </w:r>
          </w:p>
        </w:tc>
        <w:tc>
          <w:tcPr>
            <w:tcW w:type="dxa" w:w="1672"/>
          </w:tcPr>
          <w:p>
            <w:pPr>
              <w:spacing w:after="0"/>
              <w:jc w:val="left"/>
            </w:pPr>
          </w:p>
        </w:tc>
        <w:tc>
          <w:tcPr>
            <w:tcW w:type="dxa" w:w="1700"/>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Hurricane, Tropical Storm, Tropical Depression</w:t>
            </w:r>
          </w:p>
        </w:tc>
        <w:tc>
          <w:tcPr>
            <w:tcW w:type="dxa" w:w="1886"/>
          </w:tcPr>
          <w:p>
            <w:pPr>
              <w:spacing w:after="0"/>
              <w:jc w:val="left"/>
            </w:pPr>
            <w:r>
              <w:rPr>
                <w:sz w:val="16"/>
              </w:rPr>
              <w:t>Saffir-Simpson</w:t>
            </w:r>
          </w:p>
        </w:tc>
        <w:tc>
          <w:tcPr>
            <w:tcW w:type="dxa" w:w="1759"/>
          </w:tcPr>
          <w:p>
            <w:pPr>
              <w:spacing w:after="0"/>
              <w:jc w:val="right"/>
            </w:pPr>
            <w:r>
              <w:rPr>
                <w:sz w:val="16"/>
              </w:rPr>
              <w:t>0</w:t>
            </w:r>
          </w:p>
        </w:tc>
        <w:tc>
          <w:tcPr>
            <w:tcW w:type="dxa" w:w="2030"/>
          </w:tcPr>
          <w:p>
            <w:pPr>
              <w:spacing w:after="0"/>
              <w:jc w:val="left"/>
            </w:pPr>
          </w:p>
        </w:tc>
        <w:tc>
          <w:tcPr>
            <w:tcW w:type="dxa" w:w="1602"/>
          </w:tcPr>
          <w:p>
            <w:pPr>
              <w:spacing w:after="0"/>
              <w:jc w:val="left"/>
            </w:pPr>
          </w:p>
        </w:tc>
        <w:tc>
          <w:tcPr>
            <w:tcW w:type="dxa" w:w="1672"/>
          </w:tcPr>
          <w:p>
            <w:pPr>
              <w:spacing w:after="0"/>
              <w:jc w:val="left"/>
            </w:pPr>
          </w:p>
        </w:tc>
        <w:tc>
          <w:tcPr>
            <w:tcW w:type="dxa" w:w="1700"/>
          </w:tcPr>
          <w:p>
            <w:pPr>
              <w:spacing w:after="0"/>
              <w:jc w:val="left"/>
            </w:pPr>
          </w:p>
        </w:tc>
        <w:tc>
          <w:tcPr>
            <w:tcW w:type="dxa" w:w="15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2"/>
          </w:tcPr>
          <w:p>
            <w:pPr>
              <w:spacing w:after="0"/>
              <w:jc w:val="left"/>
            </w:pPr>
            <w:r>
              <w:rPr>
                <w:sz w:val="16"/>
              </w:rPr>
              <w:t>Ice Storm</w:t>
            </w:r>
          </w:p>
        </w:tc>
        <w:tc>
          <w:tcPr>
            <w:tcW w:type="dxa" w:w="1886"/>
          </w:tcPr>
          <w:p>
            <w:pPr>
              <w:spacing w:after="0"/>
              <w:jc w:val="left"/>
            </w:pPr>
            <w:r>
              <w:rPr>
                <w:sz w:val="16"/>
              </w:rPr>
              <w:t>Sperry-Piltz ice scale (local data)</w:t>
            </w:r>
          </w:p>
        </w:tc>
        <w:tc>
          <w:tcPr>
            <w:tcW w:type="dxa" w:w="1759"/>
          </w:tcPr>
          <w:p>
            <w:pPr>
              <w:spacing w:after="0"/>
              <w:jc w:val="right"/>
            </w:pPr>
            <w:r>
              <w:rPr>
                <w:sz w:val="16"/>
              </w:rPr>
              <w:t>4 records, 1996 to 2011 (4 zone-level)</w:t>
            </w:r>
          </w:p>
        </w:tc>
        <w:tc>
          <w:tcPr>
            <w:tcW w:type="dxa" w:w="2030"/>
          </w:tcPr>
          <w:p>
            <w:pPr>
              <w:spacing w:after="0"/>
              <w:jc w:val="left"/>
            </w:pPr>
          </w:p>
        </w:tc>
        <w:tc>
          <w:tcPr>
            <w:tcW w:type="dxa" w:w="1602"/>
          </w:tcPr>
          <w:p>
            <w:pPr>
              <w:spacing w:after="0"/>
              <w:jc w:val="left"/>
            </w:pPr>
            <w:r>
              <w:rPr>
                <w:sz w:val="16"/>
              </w:rPr>
              <w:t>No damage reported in 4 records.</w:t>
            </w:r>
          </w:p>
        </w:tc>
        <w:tc>
          <w:tcPr>
            <w:tcW w:type="dxa" w:w="1672"/>
          </w:tcPr>
          <w:p>
            <w:pPr>
              <w:spacing w:after="0"/>
              <w:jc w:val="left"/>
            </w:pPr>
          </w:p>
        </w:tc>
        <w:tc>
          <w:tcPr>
            <w:tcW w:type="dxa" w:w="1700"/>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Flash Flood, Flood, Lakeshore Flood</w:t>
            </w:r>
          </w:p>
        </w:tc>
        <w:tc>
          <w:tcPr>
            <w:tcW w:type="dxa" w:w="1886"/>
          </w:tcPr>
          <w:p>
            <w:pPr>
              <w:spacing w:after="0"/>
              <w:jc w:val="left"/>
            </w:pPr>
            <w:r>
              <w:rPr>
                <w:sz w:val="16"/>
              </w:rPr>
              <w:t>damage and flood days (flood depth: FIRM)</w:t>
            </w:r>
          </w:p>
        </w:tc>
        <w:tc>
          <w:tcPr>
            <w:tcW w:type="dxa" w:w="1759"/>
          </w:tcPr>
          <w:p>
            <w:pPr>
              <w:spacing w:after="0"/>
              <w:jc w:val="right"/>
            </w:pPr>
            <w:r>
              <w:rPr>
                <w:sz w:val="16"/>
              </w:rPr>
              <w:t>70 records, 1996 to 2026 (15 zone-level)</w:t>
            </w:r>
          </w:p>
        </w:tc>
        <w:tc>
          <w:tcPr>
            <w:tcW w:type="dxa" w:w="2030"/>
          </w:tcPr>
          <w:p>
            <w:pPr>
              <w:spacing w:after="0"/>
              <w:jc w:val="left"/>
            </w:pPr>
          </w:p>
        </w:tc>
        <w:tc>
          <w:tcPr>
            <w:tcW w:type="dxa" w:w="1602"/>
          </w:tcPr>
          <w:p>
            <w:pPr>
              <w:spacing w:after="0"/>
              <w:jc w:val="left"/>
            </w:pPr>
            <w:r>
              <w:rPr>
                <w:sz w:val="16"/>
              </w:rPr>
              <w:t>Flash Flood, 2004-06-15, $250,000 property; crops not reported (2004 dollars)</w:t>
            </w:r>
          </w:p>
        </w:tc>
        <w:tc>
          <w:tcPr>
            <w:tcW w:type="dxa" w:w="1672"/>
          </w:tcPr>
          <w:p>
            <w:pPr>
              <w:spacing w:after="0"/>
              <w:jc w:val="left"/>
            </w:pPr>
          </w:p>
        </w:tc>
        <w:tc>
          <w:tcPr>
            <w:tcW w:type="dxa" w:w="1700"/>
          </w:tcPr>
          <w:p>
            <w:pPr>
              <w:spacing w:after="0"/>
              <w:jc w:val="left"/>
            </w:pPr>
            <w:r>
              <w:rPr>
                <w:sz w:val="16"/>
              </w:rPr>
              <w:t>Event records naming jurisdictions in the plan: Delaware city (12 records), Powell city (3 records), Ostrander village (2 records), Sunbury village (2 records), Ashley village (1 record), Galena village (1 record). Zone-level records (15) apply countywide.</w:t>
            </w:r>
          </w:p>
        </w:tc>
        <w:tc>
          <w:tcPr>
            <w:tcW w:type="dxa" w:w="15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2"/>
          </w:tcPr>
          <w:p>
            <w:pPr>
              <w:spacing w:after="0"/>
              <w:jc w:val="left"/>
            </w:pPr>
            <w:r>
              <w:rPr>
                <w:sz w:val="16"/>
              </w:rPr>
              <w:t>Debris Flow</w:t>
            </w:r>
          </w:p>
        </w:tc>
        <w:tc>
          <w:tcPr>
            <w:tcW w:type="dxa" w:w="1886"/>
          </w:tcPr>
          <w:p>
            <w:pPr>
              <w:spacing w:after="0"/>
              <w:jc w:val="left"/>
            </w:pPr>
            <w:r>
              <w:rPr>
                <w:sz w:val="16"/>
              </w:rPr>
              <w:t>none (count and damage only)</w:t>
            </w:r>
          </w:p>
        </w:tc>
        <w:tc>
          <w:tcPr>
            <w:tcW w:type="dxa" w:w="1759"/>
          </w:tcPr>
          <w:p>
            <w:pPr>
              <w:spacing w:after="0"/>
              <w:jc w:val="right"/>
            </w:pPr>
            <w:r>
              <w:rPr>
                <w:sz w:val="16"/>
              </w:rPr>
              <w:t>0</w:t>
            </w:r>
          </w:p>
        </w:tc>
        <w:tc>
          <w:tcPr>
            <w:tcW w:type="dxa" w:w="2030"/>
          </w:tcPr>
          <w:p>
            <w:pPr>
              <w:spacing w:after="0"/>
              <w:jc w:val="left"/>
            </w:pPr>
          </w:p>
        </w:tc>
        <w:tc>
          <w:tcPr>
            <w:tcW w:type="dxa" w:w="1602"/>
          </w:tcPr>
          <w:p>
            <w:pPr>
              <w:spacing w:after="0"/>
              <w:jc w:val="left"/>
            </w:pPr>
          </w:p>
        </w:tc>
        <w:tc>
          <w:tcPr>
            <w:tcW w:type="dxa" w:w="1672"/>
          </w:tcPr>
          <w:p>
            <w:pPr>
              <w:spacing w:after="0"/>
              <w:jc w:val="left"/>
            </w:pPr>
          </w:p>
        </w:tc>
        <w:tc>
          <w:tcPr>
            <w:tcW w:type="dxa" w:w="1700"/>
          </w:tcPr>
          <w:p>
            <w:pPr>
              <w:spacing w:after="0"/>
              <w:jc w:val="left"/>
            </w:pPr>
          </w:p>
        </w:tc>
        <w:tc>
          <w:tcPr>
            <w:tcW w:type="dxa" w:w="1590"/>
          </w:tcPr>
          <w:p>
            <w:pPr>
              <w:spacing w:after="0"/>
              <w:jc w:val="left"/>
            </w:pPr>
          </w:p>
        </w:tc>
      </w:tr>
      <w:tr>
        <w:trPr>
          <w:cantSplit/>
        </w:trPr>
        <w:tc>
          <w:tcPr>
            <w:tcW w:type="dxa" w:w="1872"/>
          </w:tcPr>
          <w:p>
            <w:pPr>
              <w:spacing w:after="0"/>
              <w:jc w:val="left"/>
            </w:pPr>
            <w:r>
              <w:rPr>
                <w:sz w:val="16"/>
              </w:rPr>
              <w:t>Lightning</w:t>
            </w:r>
          </w:p>
        </w:tc>
        <w:tc>
          <w:tcPr>
            <w:tcW w:type="dxa" w:w="1886"/>
          </w:tcPr>
          <w:p>
            <w:pPr>
              <w:spacing w:after="0"/>
              <w:jc w:val="left"/>
            </w:pPr>
            <w:r>
              <w:rPr>
                <w:sz w:val="16"/>
              </w:rPr>
              <w:t>annualized frequency (the measure FEMA's Local Mitigation Planning Handbook names)</w:t>
            </w:r>
          </w:p>
        </w:tc>
        <w:tc>
          <w:tcPr>
            <w:tcW w:type="dxa" w:w="1759"/>
          </w:tcPr>
          <w:p>
            <w:pPr>
              <w:spacing w:after="0"/>
              <w:jc w:val="right"/>
            </w:pPr>
            <w:r>
              <w:rPr>
                <w:sz w:val="16"/>
              </w:rPr>
              <w:t>2 records, 1996</w:t>
            </w:r>
          </w:p>
        </w:tc>
        <w:tc>
          <w:tcPr>
            <w:tcW w:type="dxa" w:w="2030"/>
          </w:tcPr>
          <w:p>
            <w:pPr>
              <w:spacing w:after="0"/>
              <w:jc w:val="left"/>
            </w:pPr>
          </w:p>
        </w:tc>
        <w:tc>
          <w:tcPr>
            <w:tcW w:type="dxa" w:w="1602"/>
          </w:tcPr>
          <w:p>
            <w:pPr>
              <w:spacing w:after="0"/>
              <w:jc w:val="left"/>
            </w:pPr>
            <w:r>
              <w:rPr>
                <w:sz w:val="16"/>
              </w:rPr>
              <w:t>Lightning, 1996-07-18, $620,000 property; crops not reported (1996 dollars)</w:t>
            </w:r>
          </w:p>
        </w:tc>
        <w:tc>
          <w:tcPr>
            <w:tcW w:type="dxa" w:w="1672"/>
          </w:tcPr>
          <w:p>
            <w:pPr>
              <w:spacing w:after="0"/>
              <w:jc w:val="left"/>
            </w:pPr>
          </w:p>
        </w:tc>
        <w:tc>
          <w:tcPr>
            <w:tcW w:type="dxa" w:w="1700"/>
          </w:tcPr>
          <w:p>
            <w:pPr>
              <w:spacing w:after="0"/>
              <w:jc w:val="left"/>
            </w:pPr>
            <w:r>
              <w:rPr>
                <w:sz w:val="16"/>
              </w:rPr>
              <w:t>Event records naming jurisdictions in the plan: Delaware city (1 record).</w:t>
            </w:r>
          </w:p>
        </w:tc>
        <w:tc>
          <w:tcPr>
            <w:tcW w:type="dxa" w:w="1590"/>
          </w:tcPr>
          <w:p>
            <w:pPr>
              <w:spacing w:after="0"/>
              <w:jc w:val="left"/>
            </w:pPr>
            <w:r>
              <w:rPr>
                <w:sz w:val="16"/>
              </w:rPr>
              <w:t>Storm Events lists lightning with damage or casualties.</w:t>
            </w:r>
          </w:p>
        </w:tc>
      </w:tr>
      <w:tr>
        <w:trPr>
          <w:cantSplit/>
        </w:trPr>
        <w:tc>
          <w:tcPr>
            <w:tcW w:type="dxa" w:w="1872"/>
          </w:tcPr>
          <w:p>
            <w:pPr>
              <w:spacing w:after="0"/>
              <w:jc w:val="left"/>
            </w:pPr>
            <w:r>
              <w:rPr>
                <w:sz w:val="16"/>
              </w:rPr>
              <w:t>High Wind and Strong Wind (outside NRI's Strong Wind definition)</w:t>
            </w:r>
          </w:p>
        </w:tc>
        <w:tc>
          <w:tcPr>
            <w:tcW w:type="dxa" w:w="1886"/>
          </w:tcPr>
          <w:p>
            <w:pPr>
              <w:spacing w:after="0"/>
              <w:jc w:val="left"/>
            </w:pPr>
            <w:r>
              <w:rPr>
                <w:sz w:val="16"/>
              </w:rPr>
              <w:t>wind speed (kt and mph)</w:t>
            </w:r>
          </w:p>
        </w:tc>
        <w:tc>
          <w:tcPr>
            <w:tcW w:type="dxa" w:w="1759"/>
          </w:tcPr>
          <w:p>
            <w:pPr>
              <w:spacing w:after="0"/>
              <w:jc w:val="right"/>
            </w:pPr>
            <w:r>
              <w:rPr>
                <w:sz w:val="16"/>
              </w:rPr>
              <w:t>15 records, 2000 to 2026 (15 zone-level)</w:t>
            </w:r>
          </w:p>
        </w:tc>
        <w:tc>
          <w:tcPr>
            <w:tcW w:type="dxa" w:w="2030"/>
          </w:tcPr>
          <w:p>
            <w:pPr>
              <w:spacing w:after="0"/>
              <w:jc w:val="left"/>
            </w:pPr>
            <w:r>
              <w:rPr>
                <w:sz w:val="16"/>
              </w:rPr>
              <w:t>35 kt (40 mph) to 66 kt (76 mph) (median 50 kt (58 mph)); 15 with a recorded value</w:t>
            </w:r>
          </w:p>
        </w:tc>
        <w:tc>
          <w:tcPr>
            <w:tcW w:type="dxa" w:w="1602"/>
          </w:tcPr>
          <w:p>
            <w:pPr>
              <w:spacing w:after="0"/>
              <w:jc w:val="left"/>
            </w:pPr>
            <w:r>
              <w:rPr>
                <w:sz w:val="16"/>
              </w:rPr>
              <w:t>66 kt (76 mph) measured, High Wind, 2002-03-09; NWS zone OHZ046</w:t>
            </w:r>
          </w:p>
        </w:tc>
        <w:tc>
          <w:tcPr>
            <w:tcW w:type="dxa" w:w="1672"/>
          </w:tcPr>
          <w:p>
            <w:pPr>
              <w:spacing w:after="0"/>
              <w:jc w:val="left"/>
            </w:pPr>
            <w:r>
              <w:rPr>
                <w:sz w:val="16"/>
              </w:rPr>
              <w:t>High Wind, 2008-09-14, $18,400,000 property; crops not reported (zone total, 2008 dollars)</w:t>
            </w:r>
          </w:p>
        </w:tc>
        <w:tc>
          <w:tcPr>
            <w:tcW w:type="dxa" w:w="1700"/>
          </w:tcPr>
          <w:p>
            <w:pPr>
              <w:spacing w:after="0"/>
              <w:jc w:val="left"/>
            </w:pPr>
            <w:r>
              <w:rPr>
                <w:sz w:val="16"/>
              </w:rPr>
              <w:t>Countywide (zone-level records).</w:t>
            </w:r>
          </w:p>
        </w:tc>
        <w:tc>
          <w:tcPr>
            <w:tcW w:type="dxa" w:w="1590"/>
          </w:tcPr>
          <w:p>
            <w:pPr>
              <w:spacing w:after="0"/>
              <w:jc w:val="left"/>
            </w:pPr>
          </w:p>
        </w:tc>
      </w:tr>
      <w:tr>
        <w:trPr>
          <w:cantSplit/>
        </w:trPr>
        <w:tc>
          <w:tcPr>
            <w:tcW w:type="dxa" w:w="1872"/>
          </w:tcPr>
          <w:p>
            <w:pPr>
              <w:spacing w:after="0"/>
              <w:jc w:val="left"/>
            </w:pPr>
            <w:r>
              <w:rPr>
                <w:sz w:val="16"/>
              </w:rPr>
              <w:t>Thunderstorm Wind</w:t>
            </w:r>
          </w:p>
        </w:tc>
        <w:tc>
          <w:tcPr>
            <w:tcW w:type="dxa" w:w="1886"/>
          </w:tcPr>
          <w:p>
            <w:pPr>
              <w:spacing w:after="0"/>
              <w:jc w:val="left"/>
            </w:pPr>
            <w:r>
              <w:rPr>
                <w:sz w:val="16"/>
              </w:rPr>
              <w:t>wind speed (kt and mph)</w:t>
            </w:r>
          </w:p>
        </w:tc>
        <w:tc>
          <w:tcPr>
            <w:tcW w:type="dxa" w:w="1759"/>
          </w:tcPr>
          <w:p>
            <w:pPr>
              <w:spacing w:after="0"/>
              <w:jc w:val="right"/>
            </w:pPr>
            <w:r>
              <w:rPr>
                <w:sz w:val="16"/>
              </w:rPr>
              <w:t>265 records, 1966 to 2026</w:t>
            </w:r>
          </w:p>
        </w:tc>
        <w:tc>
          <w:tcPr>
            <w:tcW w:type="dxa" w:w="2030"/>
          </w:tcPr>
          <w:p>
            <w:pPr>
              <w:spacing w:after="0"/>
              <w:jc w:val="left"/>
            </w:pPr>
            <w:r>
              <w:rPr>
                <w:sz w:val="16"/>
              </w:rPr>
              <w:t>39 kt (45 mph) to 66 kt (76 mph) (median 50 kt (58 mph)); 217 with a recorded value</w:t>
            </w:r>
          </w:p>
        </w:tc>
        <w:tc>
          <w:tcPr>
            <w:tcW w:type="dxa" w:w="1602"/>
          </w:tcPr>
          <w:p>
            <w:pPr>
              <w:spacing w:after="0"/>
              <w:jc w:val="left"/>
            </w:pPr>
            <w:r>
              <w:rPr>
                <w:sz w:val="16"/>
              </w:rPr>
              <w:t>66 kt (76 mph), measurement type not recorded, Thunderstorm Wind, 1966-07-14</w:t>
            </w:r>
          </w:p>
        </w:tc>
        <w:tc>
          <w:tcPr>
            <w:tcW w:type="dxa" w:w="1672"/>
          </w:tcPr>
          <w:p>
            <w:pPr>
              <w:spacing w:after="0"/>
              <w:jc w:val="left"/>
            </w:pPr>
            <w:r>
              <w:rPr>
                <w:sz w:val="16"/>
              </w:rPr>
              <w:t>Thunderstorm Wind, 1994-07-02, $500,000 property; crops not recorded (1994 dollars)</w:t>
            </w:r>
          </w:p>
        </w:tc>
        <w:tc>
          <w:tcPr>
            <w:tcW w:type="dxa" w:w="1700"/>
          </w:tcPr>
          <w:p>
            <w:pPr>
              <w:spacing w:after="0"/>
              <w:jc w:val="left"/>
            </w:pPr>
            <w:r>
              <w:rPr>
                <w:sz w:val="16"/>
              </w:rPr>
              <w:t>Event records naming jurisdictions in the plan: Delaware city (55 records), Sunbury village (21 records), Ashley village (14 records), Powell city (12 records), Galena village (8 records), Ostrander village (5 records), Shawnee Hills village (2 records).</w:t>
            </w:r>
          </w:p>
        </w:tc>
        <w:tc>
          <w:tcPr>
            <w:tcW w:type="dxa" w:w="1590"/>
          </w:tcPr>
          <w:p>
            <w:pPr>
              <w:spacing w:after="0"/>
              <w:jc w:val="left"/>
            </w:pPr>
          </w:p>
        </w:tc>
      </w:tr>
      <w:tr>
        <w:trPr>
          <w:cantSplit/>
        </w:trPr>
        <w:tc>
          <w:tcPr>
            <w:tcW w:type="dxa" w:w="1872"/>
          </w:tcPr>
          <w:p>
            <w:pPr>
              <w:spacing w:after="0"/>
              <w:jc w:val="left"/>
            </w:pPr>
            <w:r>
              <w:rPr>
                <w:sz w:val="16"/>
              </w:rPr>
              <w:t>Tornado</w:t>
            </w:r>
          </w:p>
        </w:tc>
        <w:tc>
          <w:tcPr>
            <w:tcW w:type="dxa" w:w="1886"/>
          </w:tcPr>
          <w:p>
            <w:pPr>
              <w:spacing w:after="0"/>
              <w:jc w:val="left"/>
            </w:pPr>
            <w:r>
              <w:rPr>
                <w:sz w:val="16"/>
              </w:rPr>
              <w:t>Enhanced Fujita (Fujita before Feb 2007)</w:t>
            </w:r>
          </w:p>
        </w:tc>
        <w:tc>
          <w:tcPr>
            <w:tcW w:type="dxa" w:w="1759"/>
          </w:tcPr>
          <w:p>
            <w:pPr>
              <w:spacing w:after="0"/>
              <w:jc w:val="right"/>
            </w:pPr>
            <w:r>
              <w:rPr>
                <w:sz w:val="16"/>
              </w:rPr>
              <w:t>14 records, 1958 to 2024</w:t>
            </w:r>
          </w:p>
        </w:tc>
        <w:tc>
          <w:tcPr>
            <w:tcW w:type="dxa" w:w="2030"/>
          </w:tcPr>
          <w:p>
            <w:pPr>
              <w:spacing w:after="0"/>
              <w:jc w:val="left"/>
            </w:pPr>
            <w:r>
              <w:rPr>
                <w:sz w:val="16"/>
              </w:rPr>
              <w:t>F/EF0 to F/EF2 (median between F/EF0 and F/EF1); 14 with a recorded value</w:t>
            </w:r>
          </w:p>
        </w:tc>
        <w:tc>
          <w:tcPr>
            <w:tcW w:type="dxa" w:w="1602"/>
          </w:tcPr>
          <w:p>
            <w:pPr>
              <w:spacing w:after="0"/>
              <w:jc w:val="left"/>
            </w:pPr>
            <w:r>
              <w:rPr>
                <w:sz w:val="16"/>
              </w:rPr>
              <w:t>F2 tornado, 1965-04-11, 12.3 mi path length (whole path, pre-1996), 400 yd wide, $2,500,000 property; crops not recorded (1965 dollars), 4 direct deaths, 35 direct injuries</w:t>
            </w:r>
          </w:p>
        </w:tc>
        <w:tc>
          <w:tcPr>
            <w:tcW w:type="dxa" w:w="1672"/>
          </w:tcPr>
          <w:p>
            <w:pPr>
              <w:spacing w:after="0"/>
              <w:jc w:val="left"/>
            </w:pPr>
          </w:p>
        </w:tc>
        <w:tc>
          <w:tcPr>
            <w:tcW w:type="dxa" w:w="1700"/>
          </w:tcPr>
          <w:p>
            <w:pPr>
              <w:spacing w:after="0"/>
              <w:jc w:val="left"/>
            </w:pPr>
            <w:r>
              <w:rPr>
                <w:sz w:val="16"/>
              </w:rPr>
              <w:t>Event records naming jurisdictions in the plan: Delaware city (1 record), Galena village (1 record), Ostrander village (1 record), Sunbury village (1 record).</w:t>
            </w:r>
          </w:p>
        </w:tc>
        <w:tc>
          <w:tcPr>
            <w:tcW w:type="dxa" w:w="15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2"/>
          </w:tcPr>
          <w:p>
            <w:pPr>
              <w:spacing w:after="0"/>
              <w:jc w:val="left"/>
            </w:pPr>
            <w:r>
              <w:rPr>
                <w:sz w:val="16"/>
              </w:rPr>
              <w:t>Wildfire</w:t>
            </w:r>
          </w:p>
        </w:tc>
        <w:tc>
          <w:tcPr>
            <w:tcW w:type="dxa" w:w="1886"/>
          </w:tcPr>
          <w:p>
            <w:pPr>
              <w:spacing w:after="0"/>
              <w:jc w:val="left"/>
            </w:pPr>
            <w:r>
              <w:rPr>
                <w:sz w:val="16"/>
              </w:rPr>
              <w:t>acres burned (local data)</w:t>
            </w:r>
          </w:p>
        </w:tc>
        <w:tc>
          <w:tcPr>
            <w:tcW w:type="dxa" w:w="1759"/>
          </w:tcPr>
          <w:p>
            <w:pPr>
              <w:spacing w:after="0"/>
              <w:jc w:val="right"/>
            </w:pPr>
            <w:r>
              <w:rPr>
                <w:sz w:val="16"/>
              </w:rPr>
              <w:t>0</w:t>
            </w:r>
          </w:p>
        </w:tc>
        <w:tc>
          <w:tcPr>
            <w:tcW w:type="dxa" w:w="2030"/>
          </w:tcPr>
          <w:p>
            <w:pPr>
              <w:spacing w:after="0"/>
              <w:jc w:val="left"/>
            </w:pPr>
          </w:p>
        </w:tc>
        <w:tc>
          <w:tcPr>
            <w:tcW w:type="dxa" w:w="1602"/>
          </w:tcPr>
          <w:p>
            <w:pPr>
              <w:spacing w:after="0"/>
              <w:jc w:val="left"/>
            </w:pPr>
          </w:p>
        </w:tc>
        <w:tc>
          <w:tcPr>
            <w:tcW w:type="dxa" w:w="1672"/>
          </w:tcPr>
          <w:p>
            <w:pPr>
              <w:spacing w:after="0"/>
              <w:jc w:val="left"/>
            </w:pPr>
          </w:p>
        </w:tc>
        <w:tc>
          <w:tcPr>
            <w:tcW w:type="dxa" w:w="1700"/>
          </w:tcPr>
          <w:p>
            <w:pPr>
              <w:spacing w:after="0"/>
              <w:jc w:val="left"/>
            </w:pPr>
          </w:p>
        </w:tc>
        <w:tc>
          <w:tcPr>
            <w:tcW w:type="dxa" w:w="1590"/>
          </w:tcPr>
          <w:p>
            <w:pPr>
              <w:spacing w:after="0"/>
              <w:jc w:val="left"/>
            </w:pPr>
          </w:p>
        </w:tc>
      </w:tr>
      <w:tr>
        <w:trPr>
          <w:cantSplit/>
        </w:trPr>
        <w:tc>
          <w:tcPr>
            <w:tcW w:type="dxa" w:w="1872"/>
          </w:tcPr>
          <w:p>
            <w:pPr>
              <w:spacing w:after="0"/>
              <w:jc w:val="left"/>
            </w:pPr>
            <w:r>
              <w:rPr>
                <w:sz w:val="16"/>
              </w:rPr>
              <w:t>Winter Storm, Heavy Snow, Blizzard, Lake-Effect Snow, Winter Weather, Sleet</w:t>
            </w:r>
          </w:p>
        </w:tc>
        <w:tc>
          <w:tcPr>
            <w:tcW w:type="dxa" w:w="1886"/>
          </w:tcPr>
          <w:p>
            <w:pPr>
              <w:spacing w:after="0"/>
              <w:jc w:val="left"/>
            </w:pPr>
            <w:r>
              <w:rPr>
                <w:sz w:val="16"/>
              </w:rPr>
              <w:t>none in data (snowfall: local data)</w:t>
            </w:r>
          </w:p>
        </w:tc>
        <w:tc>
          <w:tcPr>
            <w:tcW w:type="dxa" w:w="1759"/>
          </w:tcPr>
          <w:p>
            <w:pPr>
              <w:spacing w:after="0"/>
              <w:jc w:val="right"/>
            </w:pPr>
            <w:r>
              <w:rPr>
                <w:sz w:val="16"/>
              </w:rPr>
              <w:t>120 records, 1996 to 2026 (120 zone-level)</w:t>
            </w:r>
          </w:p>
        </w:tc>
        <w:tc>
          <w:tcPr>
            <w:tcW w:type="dxa" w:w="2030"/>
          </w:tcPr>
          <w:p>
            <w:pPr>
              <w:spacing w:after="0"/>
              <w:jc w:val="left"/>
            </w:pPr>
          </w:p>
        </w:tc>
        <w:tc>
          <w:tcPr>
            <w:tcW w:type="dxa" w:w="1602"/>
          </w:tcPr>
          <w:p>
            <w:pPr>
              <w:spacing w:after="0"/>
              <w:jc w:val="left"/>
            </w:pPr>
            <w:r>
              <w:rPr>
                <w:sz w:val="16"/>
              </w:rPr>
              <w:t>Winter Storm, 1996-01-06, $500,000 property; crops not reported (1996 dollars); NWS zone OHZ046</w:t>
            </w:r>
          </w:p>
        </w:tc>
        <w:tc>
          <w:tcPr>
            <w:tcW w:type="dxa" w:w="1672"/>
          </w:tcPr>
          <w:p>
            <w:pPr>
              <w:spacing w:after="0"/>
              <w:jc w:val="left"/>
            </w:pPr>
          </w:p>
        </w:tc>
        <w:tc>
          <w:tcPr>
            <w:tcW w:type="dxa" w:w="1700"/>
          </w:tcPr>
          <w:p>
            <w:pPr>
              <w:spacing w:after="0"/>
              <w:jc w:val="left"/>
            </w:pPr>
            <w:r>
              <w:rPr>
                <w:sz w:val="16"/>
              </w:rPr>
              <w:t>Countywide (zone-level records).</w:t>
            </w:r>
          </w:p>
        </w:tc>
        <w:tc>
          <w:tcPr>
            <w:tcW w:type="dxa" w:w="15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6"/>
        <w:gridCol w:w="2210"/>
        <w:gridCol w:w="3128"/>
        <w:gridCol w:w="2325"/>
        <w:gridCol w:w="1190"/>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6"/>
            <w:shd w:val="clear" w:color="auto" w:fill="E8E8E8"/>
          </w:tcPr>
          <w:p>
            <w:pPr>
              <w:spacing w:after="0"/>
              <w:jc w:val="left"/>
            </w:pPr>
            <w:r>
              <w:rPr>
                <w:b/>
                <w:sz w:val="16"/>
              </w:rPr>
              <w:t>Type</w:t>
            </w:r>
          </w:p>
        </w:tc>
        <w:tc>
          <w:tcPr>
            <w:tcW w:type="dxa" w:w="2210"/>
            <w:shd w:val="clear" w:color="auto" w:fill="E8E8E8"/>
          </w:tcPr>
          <w:p>
            <w:pPr>
              <w:spacing w:after="0"/>
              <w:jc w:val="left"/>
            </w:pPr>
            <w:r>
              <w:rPr>
                <w:b/>
                <w:sz w:val="16"/>
              </w:rPr>
              <w:t>Title</w:t>
            </w:r>
          </w:p>
        </w:tc>
        <w:tc>
          <w:tcPr>
            <w:tcW w:type="dxa" w:w="3128"/>
            <w:shd w:val="clear" w:color="auto" w:fill="E8E8E8"/>
          </w:tcPr>
          <w:p>
            <w:pPr>
              <w:spacing w:after="0"/>
              <w:jc w:val="left"/>
            </w:pPr>
            <w:r>
              <w:rPr>
                <w:b/>
                <w:sz w:val="16"/>
              </w:rPr>
              <w:t>Mapped hazard</w:t>
            </w:r>
          </w:p>
        </w:tc>
        <w:tc>
          <w:tcPr>
            <w:tcW w:type="dxa" w:w="23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0"/>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2024-05-02</w:t>
            </w:r>
          </w:p>
        </w:tc>
        <w:tc>
          <w:tcPr>
            <w:tcW w:type="dxa" w:w="1037"/>
          </w:tcPr>
          <w:p>
            <w:pPr>
              <w:spacing w:after="0"/>
              <w:jc w:val="left"/>
            </w:pPr>
            <w:r>
              <w:rPr>
                <w:sz w:val="16"/>
              </w:rPr>
              <w:t>2024-03-14</w:t>
            </w:r>
          </w:p>
        </w:tc>
        <w:tc>
          <w:tcPr>
            <w:tcW w:type="dxa" w:w="1037"/>
          </w:tcPr>
          <w:p>
            <w:pPr>
              <w:spacing w:after="0"/>
              <w:jc w:val="left"/>
            </w:pPr>
            <w:r>
              <w:rPr>
                <w:sz w:val="16"/>
              </w:rPr>
              <w:t>DR-4777-OH</w:t>
            </w:r>
          </w:p>
        </w:tc>
        <w:tc>
          <w:tcPr>
            <w:tcW w:type="dxa" w:w="1266"/>
          </w:tcPr>
          <w:p>
            <w:pPr>
              <w:spacing w:after="0"/>
              <w:jc w:val="left"/>
            </w:pPr>
            <w:r>
              <w:rPr>
                <w:sz w:val="16"/>
              </w:rPr>
              <w:t>Major disaster</w:t>
            </w:r>
          </w:p>
        </w:tc>
        <w:tc>
          <w:tcPr>
            <w:tcW w:type="dxa" w:w="2210"/>
          </w:tcPr>
          <w:p>
            <w:pPr>
              <w:spacing w:after="0"/>
              <w:jc w:val="left"/>
            </w:pPr>
            <w:r>
              <w:rPr>
                <w:sz w:val="16"/>
              </w:rPr>
              <w:t>Tornadoes</w:t>
            </w:r>
          </w:p>
        </w:tc>
        <w:tc>
          <w:tcPr>
            <w:tcW w:type="dxa" w:w="3128"/>
          </w:tcPr>
          <w:p>
            <w:pPr>
              <w:spacing w:after="0"/>
              <w:jc w:val="left"/>
            </w:pPr>
            <w:r>
              <w:rPr>
                <w:sz w:val="16"/>
              </w:rPr>
              <w:t>Tornado</w:t>
            </w:r>
          </w:p>
        </w:tc>
        <w:tc>
          <w:tcPr>
            <w:tcW w:type="dxa" w:w="2325"/>
          </w:tcPr>
          <w:p>
            <w:pPr>
              <w:spacing w:after="0"/>
              <w:jc w:val="right"/>
            </w:pPr>
            <w:r>
              <w:rPr>
                <w:sz w:val="16"/>
              </w:rPr>
              <w:t>PA not declared for this county</w:t>
            </w:r>
          </w:p>
        </w:tc>
        <w:tc>
          <w:tcPr>
            <w:tcW w:type="dxa" w:w="1190"/>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66"/>
          </w:tcPr>
          <w:p>
            <w:pPr>
              <w:spacing w:after="0"/>
              <w:jc w:val="left"/>
            </w:pPr>
            <w:r>
              <w:rPr>
                <w:sz w:val="16"/>
              </w:rPr>
              <w:t>Major disaster</w:t>
            </w:r>
          </w:p>
        </w:tc>
        <w:tc>
          <w:tcPr>
            <w:tcW w:type="dxa" w:w="2210"/>
          </w:tcPr>
          <w:p>
            <w:pPr>
              <w:spacing w:after="0"/>
              <w:jc w:val="left"/>
            </w:pPr>
            <w:r>
              <w:rPr>
                <w:sz w:val="16"/>
              </w:rPr>
              <w:t>COVID-19 Pandemic</w:t>
            </w:r>
          </w:p>
        </w:tc>
        <w:tc>
          <w:tcPr>
            <w:tcW w:type="dxa" w:w="3128"/>
          </w:tcPr>
          <w:p>
            <w:pPr>
              <w:spacing w:after="0"/>
              <w:jc w:val="left"/>
            </w:pPr>
            <w:r>
              <w:rPr>
                <w:sz w:val="16"/>
              </w:rPr>
              <w:t>Non-natural, not counted</w:t>
            </w:r>
          </w:p>
        </w:tc>
        <w:tc>
          <w:tcPr>
            <w:tcW w:type="dxa" w:w="2325"/>
          </w:tcPr>
          <w:p>
            <w:pPr>
              <w:spacing w:after="0"/>
              <w:jc w:val="right"/>
            </w:pPr>
            <w:r>
              <w:rPr>
                <w:sz w:val="16"/>
              </w:rPr>
              <w:t>$2,139,568.32</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66"/>
          </w:tcPr>
          <w:p>
            <w:pPr>
              <w:spacing w:after="0"/>
              <w:jc w:val="left"/>
            </w:pPr>
            <w:r>
              <w:rPr>
                <w:sz w:val="16"/>
              </w:rPr>
              <w:t>Emergency</w:t>
            </w:r>
          </w:p>
        </w:tc>
        <w:tc>
          <w:tcPr>
            <w:tcW w:type="dxa" w:w="2210"/>
          </w:tcPr>
          <w:p>
            <w:pPr>
              <w:spacing w:after="0"/>
              <w:jc w:val="left"/>
            </w:pPr>
            <w:r>
              <w:rPr>
                <w:sz w:val="16"/>
              </w:rPr>
              <w:t>COVID-19</w:t>
            </w:r>
          </w:p>
        </w:tc>
        <w:tc>
          <w:tcPr>
            <w:tcW w:type="dxa" w:w="3128"/>
          </w:tcPr>
          <w:p>
            <w:pPr>
              <w:spacing w:after="0"/>
              <w:jc w:val="left"/>
            </w:pPr>
            <w:r>
              <w:rPr>
                <w:sz w:val="16"/>
              </w:rPr>
              <w:t>Non-natural, not counted</w:t>
            </w:r>
          </w:p>
        </w:tc>
        <w:tc>
          <w:tcPr>
            <w:tcW w:type="dxa" w:w="2325"/>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66"/>
          </w:tcPr>
          <w:p>
            <w:pPr>
              <w:spacing w:after="0"/>
              <w:jc w:val="left"/>
            </w:pPr>
            <w:r>
              <w:rPr>
                <w:sz w:val="16"/>
              </w:rPr>
              <w:t>Emergency</w:t>
            </w:r>
          </w:p>
        </w:tc>
        <w:tc>
          <w:tcPr>
            <w:tcW w:type="dxa" w:w="2210"/>
          </w:tcPr>
          <w:p>
            <w:pPr>
              <w:spacing w:after="0"/>
              <w:jc w:val="left"/>
            </w:pPr>
            <w:r>
              <w:rPr>
                <w:sz w:val="16"/>
              </w:rPr>
              <w:t>Severe Storms</w:t>
            </w:r>
          </w:p>
        </w:tc>
        <w:tc>
          <w:tcPr>
            <w:tcW w:type="dxa" w:w="3128"/>
          </w:tcPr>
          <w:p>
            <w:pPr>
              <w:spacing w:after="0"/>
              <w:jc w:val="left"/>
            </w:pPr>
            <w:r>
              <w:rPr>
                <w:sz w:val="16"/>
              </w:rPr>
              <w:t>Hazard not mapped (severe storm title names no single hazard); not counted</w:t>
            </w:r>
          </w:p>
        </w:tc>
        <w:tc>
          <w:tcPr>
            <w:tcW w:type="dxa" w:w="2325"/>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266"/>
          </w:tcPr>
          <w:p>
            <w:pPr>
              <w:spacing w:after="0"/>
              <w:jc w:val="left"/>
            </w:pPr>
            <w:r>
              <w:rPr>
                <w:sz w:val="16"/>
              </w:rPr>
              <w:t>Major disaster</w:t>
            </w:r>
          </w:p>
        </w:tc>
        <w:tc>
          <w:tcPr>
            <w:tcW w:type="dxa" w:w="2210"/>
          </w:tcPr>
          <w:p>
            <w:pPr>
              <w:spacing w:after="0"/>
              <w:jc w:val="left"/>
            </w:pPr>
            <w:r>
              <w:rPr>
                <w:sz w:val="16"/>
              </w:rPr>
              <w:t>Severe Wind Storm Associated with Tropical Depression Ike</w:t>
            </w:r>
          </w:p>
        </w:tc>
        <w:tc>
          <w:tcPr>
            <w:tcW w:type="dxa" w:w="3128"/>
          </w:tcPr>
          <w:p>
            <w:pPr>
              <w:spacing w:after="0"/>
              <w:jc w:val="left"/>
            </w:pPr>
            <w:r>
              <w:rPr>
                <w:sz w:val="16"/>
              </w:rPr>
              <w:t>Hurricane; Strong Wind</w:t>
            </w:r>
          </w:p>
        </w:tc>
        <w:tc>
          <w:tcPr>
            <w:tcW w:type="dxa" w:w="2325"/>
          </w:tcPr>
          <w:p>
            <w:pPr>
              <w:spacing w:after="0"/>
              <w:jc w:val="right"/>
            </w:pPr>
            <w:r>
              <w:rPr>
                <w:sz w:val="16"/>
              </w:rPr>
              <w:t>$626,104.17</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266"/>
          </w:tcPr>
          <w:p>
            <w:pPr>
              <w:spacing w:after="0"/>
              <w:jc w:val="left"/>
            </w:pPr>
            <w:r>
              <w:rPr>
                <w:sz w:val="16"/>
              </w:rPr>
              <w:t>Emergency</w:t>
            </w:r>
          </w:p>
        </w:tc>
        <w:tc>
          <w:tcPr>
            <w:tcW w:type="dxa" w:w="2210"/>
          </w:tcPr>
          <w:p>
            <w:pPr>
              <w:spacing w:after="0"/>
              <w:jc w:val="left"/>
            </w:pPr>
            <w:r>
              <w:rPr>
                <w:sz w:val="16"/>
              </w:rPr>
              <w:t>Record Snow and Near Record Snow</w:t>
            </w:r>
          </w:p>
        </w:tc>
        <w:tc>
          <w:tcPr>
            <w:tcW w:type="dxa" w:w="3128"/>
          </w:tcPr>
          <w:p>
            <w:pPr>
              <w:spacing w:after="0"/>
              <w:jc w:val="left"/>
            </w:pPr>
            <w:r>
              <w:rPr>
                <w:sz w:val="16"/>
              </w:rPr>
              <w:t>Winter Weather</w:t>
            </w:r>
          </w:p>
        </w:tc>
        <w:tc>
          <w:tcPr>
            <w:tcW w:type="dxa" w:w="2325"/>
          </w:tcPr>
          <w:p>
            <w:pPr>
              <w:spacing w:after="0"/>
              <w:jc w:val="right"/>
            </w:pPr>
            <w:r>
              <w:rPr>
                <w:sz w:val="16"/>
              </w:rPr>
              <w:t>$336,564.05</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66"/>
          </w:tcPr>
          <w:p>
            <w:pPr>
              <w:spacing w:after="0"/>
              <w:jc w:val="left"/>
            </w:pPr>
            <w:r>
              <w:rPr>
                <w:sz w:val="16"/>
              </w:rPr>
              <w:t>Emergency</w:t>
            </w:r>
          </w:p>
        </w:tc>
        <w:tc>
          <w:tcPr>
            <w:tcW w:type="dxa" w:w="2210"/>
          </w:tcPr>
          <w:p>
            <w:pPr>
              <w:spacing w:after="0"/>
              <w:jc w:val="left"/>
            </w:pPr>
            <w:r>
              <w:rPr>
                <w:sz w:val="16"/>
              </w:rPr>
              <w:t>Hurricane Katrina Evacuation</w:t>
            </w:r>
          </w:p>
        </w:tc>
        <w:tc>
          <w:tcPr>
            <w:tcW w:type="dxa" w:w="3128"/>
          </w:tcPr>
          <w:p>
            <w:pPr>
              <w:spacing w:after="0"/>
              <w:jc w:val="left"/>
            </w:pPr>
            <w:r>
              <w:rPr>
                <w:sz w:val="16"/>
              </w:rPr>
              <w:t>Hurricane: evacuation support, not a local hazard event; not counted</w:t>
            </w:r>
          </w:p>
        </w:tc>
        <w:tc>
          <w:tcPr>
            <w:tcW w:type="dxa" w:w="2325"/>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66"/>
          </w:tcPr>
          <w:p>
            <w:pPr>
              <w:spacing w:after="0"/>
              <w:jc w:val="left"/>
            </w:pPr>
            <w:r>
              <w:rPr>
                <w:sz w:val="16"/>
              </w:rPr>
              <w:t>Major disaster</w:t>
            </w:r>
          </w:p>
        </w:tc>
        <w:tc>
          <w:tcPr>
            <w:tcW w:type="dxa" w:w="2210"/>
          </w:tcPr>
          <w:p>
            <w:pPr>
              <w:spacing w:after="0"/>
              <w:jc w:val="left"/>
            </w:pPr>
            <w:r>
              <w:rPr>
                <w:sz w:val="16"/>
              </w:rPr>
              <w:t>Severe Winter Storms, Flooding, and Mudslides</w:t>
            </w:r>
          </w:p>
        </w:tc>
        <w:tc>
          <w:tcPr>
            <w:tcW w:type="dxa" w:w="3128"/>
          </w:tcPr>
          <w:p>
            <w:pPr>
              <w:spacing w:after="0"/>
              <w:jc w:val="left"/>
            </w:pPr>
            <w:r>
              <w:rPr>
                <w:sz w:val="16"/>
              </w:rPr>
              <w:t>Inland Flooding; Landslide; Winter Weather</w:t>
            </w:r>
          </w:p>
        </w:tc>
        <w:tc>
          <w:tcPr>
            <w:tcW w:type="dxa" w:w="2325"/>
          </w:tcPr>
          <w:p>
            <w:pPr>
              <w:spacing w:after="0"/>
              <w:jc w:val="right"/>
            </w:pPr>
            <w:r>
              <w:rPr>
                <w:sz w:val="16"/>
              </w:rPr>
              <w:t>$27,658.05</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266"/>
          </w:tcPr>
          <w:p>
            <w:pPr>
              <w:spacing w:after="0"/>
              <w:jc w:val="left"/>
            </w:pPr>
            <w:r>
              <w:rPr>
                <w:sz w:val="16"/>
              </w:rPr>
              <w:t>Emergency</w:t>
            </w:r>
          </w:p>
        </w:tc>
        <w:tc>
          <w:tcPr>
            <w:tcW w:type="dxa" w:w="2210"/>
          </w:tcPr>
          <w:p>
            <w:pPr>
              <w:spacing w:after="0"/>
              <w:jc w:val="left"/>
            </w:pPr>
            <w:r>
              <w:rPr>
                <w:sz w:val="16"/>
              </w:rPr>
              <w:t>Snow</w:t>
            </w:r>
          </w:p>
        </w:tc>
        <w:tc>
          <w:tcPr>
            <w:tcW w:type="dxa" w:w="3128"/>
          </w:tcPr>
          <w:p>
            <w:pPr>
              <w:spacing w:after="0"/>
              <w:jc w:val="left"/>
            </w:pPr>
            <w:r>
              <w:rPr>
                <w:sz w:val="16"/>
              </w:rPr>
              <w:t>Winter Weather</w:t>
            </w:r>
          </w:p>
        </w:tc>
        <w:tc>
          <w:tcPr>
            <w:tcW w:type="dxa" w:w="2325"/>
          </w:tcPr>
          <w:p>
            <w:pPr>
              <w:spacing w:after="0"/>
              <w:jc w:val="right"/>
            </w:pPr>
            <w:r>
              <w:rPr>
                <w:sz w:val="16"/>
              </w:rPr>
              <w:t>$158,709.70</w:t>
            </w:r>
          </w:p>
        </w:tc>
        <w:tc>
          <w:tcPr>
            <w:tcW w:type="dxa" w:w="1190"/>
          </w:tcPr>
          <w:p>
            <w:pPr>
              <w:spacing w:after="0"/>
              <w:jc w:val="left"/>
            </w:pPr>
          </w:p>
        </w:tc>
        <w:tc>
          <w:tcPr>
            <w:tcW w:type="dxa" w:w="884"/>
          </w:tcPr>
          <w:p>
            <w:pPr>
              <w:spacing w:after="0"/>
              <w:jc w:val="left"/>
            </w:pPr>
            <w:r>
              <w:rPr>
                <w:sz w:val="16"/>
              </w:rPr>
              <w:t>same incident as DR-1580</w:t>
            </w: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66"/>
          </w:tcPr>
          <w:p>
            <w:pPr>
              <w:spacing w:after="0"/>
              <w:jc w:val="left"/>
            </w:pPr>
            <w:r>
              <w:rPr>
                <w:sz w:val="16"/>
              </w:rPr>
              <w:t>Major disaster</w:t>
            </w:r>
          </w:p>
        </w:tc>
        <w:tc>
          <w:tcPr>
            <w:tcW w:type="dxa" w:w="2210"/>
          </w:tcPr>
          <w:p>
            <w:pPr>
              <w:spacing w:after="0"/>
              <w:jc w:val="left"/>
            </w:pPr>
            <w:r>
              <w:rPr>
                <w:sz w:val="16"/>
              </w:rPr>
              <w:t>Severe Storms and Flooding</w:t>
            </w:r>
          </w:p>
        </w:tc>
        <w:tc>
          <w:tcPr>
            <w:tcW w:type="dxa" w:w="3128"/>
          </w:tcPr>
          <w:p>
            <w:pPr>
              <w:spacing w:after="0"/>
              <w:jc w:val="left"/>
            </w:pPr>
            <w:r>
              <w:rPr>
                <w:sz w:val="16"/>
              </w:rPr>
              <w:t>Inland Flooding: designated for Hazard Mitigation only (no Public or Individual Assistance for this county); not counted</w:t>
            </w:r>
          </w:p>
        </w:tc>
        <w:tc>
          <w:tcPr>
            <w:tcW w:type="dxa" w:w="2325"/>
          </w:tcPr>
          <w:p>
            <w:pPr>
              <w:spacing w:after="0"/>
              <w:jc w:val="right"/>
            </w:pPr>
            <w:r>
              <w:rPr>
                <w:sz w:val="16"/>
              </w:rPr>
              <w:t>PA not declared for this county</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266"/>
          </w:tcPr>
          <w:p>
            <w:pPr>
              <w:spacing w:after="0"/>
              <w:jc w:val="left"/>
            </w:pPr>
            <w:r>
              <w:rPr>
                <w:sz w:val="16"/>
              </w:rPr>
              <w:t>Major disaster</w:t>
            </w:r>
          </w:p>
        </w:tc>
        <w:tc>
          <w:tcPr>
            <w:tcW w:type="dxa" w:w="2210"/>
          </w:tcPr>
          <w:p>
            <w:pPr>
              <w:spacing w:after="0"/>
              <w:jc w:val="left"/>
            </w:pPr>
            <w:r>
              <w:rPr>
                <w:sz w:val="16"/>
              </w:rPr>
              <w:t>Severe Storms and Flooding</w:t>
            </w:r>
          </w:p>
        </w:tc>
        <w:tc>
          <w:tcPr>
            <w:tcW w:type="dxa" w:w="3128"/>
          </w:tcPr>
          <w:p>
            <w:pPr>
              <w:spacing w:after="0"/>
              <w:jc w:val="left"/>
            </w:pPr>
            <w:r>
              <w:rPr>
                <w:sz w:val="16"/>
              </w:rPr>
              <w:t>Inland Flooding</w:t>
            </w:r>
          </w:p>
        </w:tc>
        <w:tc>
          <w:tcPr>
            <w:tcW w:type="dxa" w:w="2325"/>
          </w:tcPr>
          <w:p>
            <w:pPr>
              <w:spacing w:after="0"/>
              <w:jc w:val="right"/>
            </w:pPr>
            <w:r>
              <w:rPr>
                <w:sz w:val="16"/>
              </w:rPr>
              <w:t>$89,322.71</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266"/>
          </w:tcPr>
          <w:p>
            <w:pPr>
              <w:spacing w:after="0"/>
              <w:jc w:val="left"/>
            </w:pPr>
            <w:r>
              <w:rPr>
                <w:sz w:val="16"/>
              </w:rPr>
              <w:t>Major disaster</w:t>
            </w:r>
          </w:p>
        </w:tc>
        <w:tc>
          <w:tcPr>
            <w:tcW w:type="dxa" w:w="2210"/>
          </w:tcPr>
          <w:p>
            <w:pPr>
              <w:spacing w:after="0"/>
              <w:jc w:val="left"/>
            </w:pPr>
            <w:r>
              <w:rPr>
                <w:sz w:val="16"/>
              </w:rPr>
              <w:t>Severe Winter Storm and Record/Near Record Snow</w:t>
            </w:r>
          </w:p>
        </w:tc>
        <w:tc>
          <w:tcPr>
            <w:tcW w:type="dxa" w:w="3128"/>
          </w:tcPr>
          <w:p>
            <w:pPr>
              <w:spacing w:after="0"/>
              <w:jc w:val="left"/>
            </w:pPr>
            <w:r>
              <w:rPr>
                <w:sz w:val="16"/>
              </w:rPr>
              <w:t>Winter Weather</w:t>
            </w:r>
          </w:p>
        </w:tc>
        <w:tc>
          <w:tcPr>
            <w:tcW w:type="dxa" w:w="2325"/>
          </w:tcPr>
          <w:p>
            <w:pPr>
              <w:spacing w:after="0"/>
              <w:jc w:val="right"/>
            </w:pPr>
            <w:r>
              <w:rPr>
                <w:sz w:val="16"/>
              </w:rPr>
              <w:t>$132,259.64</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66"/>
          </w:tcPr>
          <w:p>
            <w:pPr>
              <w:spacing w:after="0"/>
              <w:jc w:val="left"/>
            </w:pPr>
            <w:r>
              <w:rPr>
                <w:sz w:val="16"/>
              </w:rPr>
              <w:t>Emergency</w:t>
            </w:r>
          </w:p>
        </w:tc>
        <w:tc>
          <w:tcPr>
            <w:tcW w:type="dxa" w:w="2210"/>
          </w:tcPr>
          <w:p>
            <w:pPr>
              <w:spacing w:after="0"/>
              <w:jc w:val="left"/>
            </w:pPr>
            <w:r>
              <w:rPr>
                <w:sz w:val="16"/>
              </w:rPr>
              <w:t>Blizzards &amp; Snowstorms</w:t>
            </w:r>
          </w:p>
        </w:tc>
        <w:tc>
          <w:tcPr>
            <w:tcW w:type="dxa" w:w="3128"/>
          </w:tcPr>
          <w:p>
            <w:pPr>
              <w:spacing w:after="0"/>
              <w:jc w:val="left"/>
            </w:pPr>
            <w:r>
              <w:rPr>
                <w:sz w:val="16"/>
              </w:rPr>
              <w:t>Winter Weather</w:t>
            </w:r>
          </w:p>
        </w:tc>
        <w:tc>
          <w:tcPr>
            <w:tcW w:type="dxa" w:w="2325"/>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DR-421-OH</w:t>
            </w:r>
          </w:p>
        </w:tc>
        <w:tc>
          <w:tcPr>
            <w:tcW w:type="dxa" w:w="1266"/>
          </w:tcPr>
          <w:p>
            <w:pPr>
              <w:spacing w:after="0"/>
              <w:jc w:val="left"/>
            </w:pPr>
            <w:r>
              <w:rPr>
                <w:sz w:val="16"/>
              </w:rPr>
              <w:t>Major disaster</w:t>
            </w:r>
          </w:p>
        </w:tc>
        <w:tc>
          <w:tcPr>
            <w:tcW w:type="dxa" w:w="2210"/>
          </w:tcPr>
          <w:p>
            <w:pPr>
              <w:spacing w:after="0"/>
              <w:jc w:val="left"/>
            </w:pPr>
            <w:r>
              <w:rPr>
                <w:sz w:val="16"/>
              </w:rPr>
              <w:t>Tornadoes</w:t>
            </w:r>
          </w:p>
        </w:tc>
        <w:tc>
          <w:tcPr>
            <w:tcW w:type="dxa" w:w="3128"/>
          </w:tcPr>
          <w:p>
            <w:pPr>
              <w:spacing w:after="0"/>
              <w:jc w:val="left"/>
            </w:pPr>
            <w:r>
              <w:rPr>
                <w:sz w:val="16"/>
              </w:rPr>
              <w:t>Tornado</w:t>
            </w:r>
          </w:p>
        </w:tc>
        <w:tc>
          <w:tcPr>
            <w:tcW w:type="dxa" w:w="2325"/>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DR-191-OH</w:t>
            </w:r>
          </w:p>
        </w:tc>
        <w:tc>
          <w:tcPr>
            <w:tcW w:type="dxa" w:w="1266"/>
          </w:tcPr>
          <w:p>
            <w:pPr>
              <w:spacing w:after="0"/>
              <w:jc w:val="left"/>
            </w:pPr>
            <w:r>
              <w:rPr>
                <w:sz w:val="16"/>
              </w:rPr>
              <w:t>Major disaster</w:t>
            </w:r>
          </w:p>
        </w:tc>
        <w:tc>
          <w:tcPr>
            <w:tcW w:type="dxa" w:w="2210"/>
          </w:tcPr>
          <w:p>
            <w:pPr>
              <w:spacing w:after="0"/>
              <w:jc w:val="left"/>
            </w:pPr>
            <w:r>
              <w:rPr>
                <w:sz w:val="16"/>
              </w:rPr>
              <w:t>Tornadoes &amp; Severe Storms</w:t>
            </w:r>
          </w:p>
        </w:tc>
        <w:tc>
          <w:tcPr>
            <w:tcW w:type="dxa" w:w="3128"/>
          </w:tcPr>
          <w:p>
            <w:pPr>
              <w:spacing w:after="0"/>
              <w:jc w:val="left"/>
            </w:pPr>
            <w:r>
              <w:rPr>
                <w:sz w:val="16"/>
              </w:rPr>
              <w:t>Tornado</w:t>
            </w:r>
          </w:p>
        </w:tc>
        <w:tc>
          <w:tcPr>
            <w:tcW w:type="dxa" w:w="2325"/>
          </w:tcPr>
          <w:p>
            <w:pPr>
              <w:spacing w:after="0"/>
              <w:jc w:val="right"/>
            </w:pPr>
            <w:r>
              <w:rPr>
                <w:sz w:val="16"/>
              </w:rPr>
              <w:t>no Public Assistance recorded</w:t>
            </w:r>
          </w:p>
        </w:tc>
        <w:tc>
          <w:tcPr>
            <w:tcW w:type="dxa" w:w="1190"/>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95</w:t>
            </w:r>
          </w:p>
        </w:tc>
        <w:tc>
          <w:tcPr>
            <w:tcW w:type="dxa" w:w="1069"/>
          </w:tcPr>
          <w:p>
            <w:pPr>
              <w:spacing w:after="0"/>
              <w:jc w:val="right"/>
            </w:pPr>
            <w:r>
              <w:rPr>
                <w:sz w:val="16"/>
              </w:rPr>
              <w:t>9</w:t>
            </w:r>
          </w:p>
        </w:tc>
        <w:tc>
          <w:tcPr>
            <w:tcW w:type="dxa" w:w="1738"/>
          </w:tcPr>
          <w:p>
            <w:pPr>
              <w:spacing w:after="0"/>
              <w:jc w:val="right"/>
            </w:pPr>
            <w:r>
              <w:rPr>
                <w:sz w:val="16"/>
              </w:rPr>
              <w:t>3</w:t>
            </w:r>
          </w:p>
        </w:tc>
        <w:tc>
          <w:tcPr>
            <w:tcW w:type="dxa" w:w="762"/>
          </w:tcPr>
          <w:p>
            <w:pPr>
              <w:spacing w:after="0"/>
              <w:jc w:val="right"/>
            </w:pPr>
            <w:r>
              <w:rPr>
                <w:sz w:val="16"/>
              </w:rPr>
              <w:t>12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70</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280</w:t>
            </w:r>
          </w:p>
        </w:tc>
        <w:tc>
          <w:tcPr>
            <w:tcW w:type="dxa" w:w="1069"/>
          </w:tcPr>
          <w:p>
            <w:pPr>
              <w:spacing w:after="0"/>
              <w:jc w:val="right"/>
            </w:pPr>
            <w:r>
              <w:rPr>
                <w:sz w:val="16"/>
              </w:rPr>
              <w:t>14</w:t>
            </w:r>
          </w:p>
        </w:tc>
        <w:tc>
          <w:tcPr>
            <w:tcW w:type="dxa" w:w="1738"/>
          </w:tcPr>
          <w:p>
            <w:pPr>
              <w:spacing w:after="0"/>
              <w:jc w:val="right"/>
            </w:pPr>
            <w:r>
              <w:rPr>
                <w:sz w:val="16"/>
              </w:rPr>
              <w:t>9</w:t>
            </w:r>
          </w:p>
        </w:tc>
        <w:tc>
          <w:tcPr>
            <w:tcW w:type="dxa" w:w="762"/>
          </w:tcPr>
          <w:p>
            <w:pPr>
              <w:spacing w:after="0"/>
              <w:jc w:val="right"/>
            </w:pPr>
            <w:r>
              <w:rPr>
                <w:sz w:val="16"/>
              </w:rPr>
              <w:t>36</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14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14</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3</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120</w:t>
            </w:r>
          </w:p>
        </w:tc>
        <w:tc>
          <w:tcPr>
            <w:tcW w:type="dxa" w:w="1069"/>
          </w:tcPr>
          <w:p>
            <w:pPr>
              <w:spacing w:after="0"/>
              <w:jc w:val="right"/>
            </w:pPr>
            <w:r>
              <w:rPr>
                <w:sz w:val="16"/>
              </w:rPr>
              <w:t>7</w:t>
            </w:r>
          </w:p>
        </w:tc>
        <w:tc>
          <w:tcPr>
            <w:tcW w:type="dxa" w:w="1738"/>
          </w:tcPr>
          <w:p>
            <w:pPr>
              <w:spacing w:after="0"/>
              <w:jc w:val="right"/>
            </w:pPr>
            <w:r>
              <w:rPr>
                <w:sz w:val="16"/>
              </w:rPr>
              <w:t>0</w:t>
            </w:r>
          </w:p>
        </w:tc>
        <w:tc>
          <w:tcPr>
            <w:tcW w:type="dxa" w:w="762"/>
          </w:tcPr>
          <w:p>
            <w:pPr>
              <w:spacing w:after="0"/>
              <w:jc w:val="right"/>
            </w:pPr>
            <w:r>
              <w:rPr>
                <w:sz w:val="16"/>
              </w:rPr>
              <w:t>15</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1"/>
        <w:gridCol w:w="2834"/>
        <w:gridCol w:w="924"/>
        <w:gridCol w:w="2229"/>
        <w:gridCol w:w="1409"/>
        <w:gridCol w:w="26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1"/>
            <w:shd w:val="clear" w:color="auto" w:fill="E8E8E8"/>
          </w:tcPr>
          <w:p>
            <w:pPr>
              <w:spacing w:after="0"/>
              <w:jc w:val="left"/>
            </w:pPr>
            <w:r>
              <w:rPr>
                <w:b/>
                <w:sz w:val="16"/>
              </w:rPr>
              <w:t>Magnitude or extent</w:t>
            </w:r>
          </w:p>
        </w:tc>
        <w:tc>
          <w:tcPr>
            <w:tcW w:type="dxa" w:w="2834"/>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9"/>
            <w:shd w:val="clear" w:color="auto" w:fill="E8E8E8"/>
          </w:tcPr>
          <w:p>
            <w:pPr>
              <w:spacing w:after="0"/>
              <w:jc w:val="left"/>
            </w:pPr>
            <w:r>
              <w:rPr>
                <w:b/>
                <w:sz w:val="16"/>
              </w:rPr>
              <w:t>Location</w:t>
            </w:r>
          </w:p>
        </w:tc>
        <w:tc>
          <w:tcPr>
            <w:tcW w:type="dxa" w:w="1409"/>
            <w:shd w:val="clear" w:color="auto" w:fill="E8E8E8"/>
          </w:tcPr>
          <w:p>
            <w:pPr>
              <w:spacing w:after="0"/>
              <w:jc w:val="left"/>
            </w:pPr>
            <w:r>
              <w:rPr>
                <w:b/>
                <w:sz w:val="16"/>
              </w:rPr>
              <w:t>Flags</w:t>
            </w:r>
          </w:p>
        </w:tc>
        <w:tc>
          <w:tcPr>
            <w:tcW w:type="dxa" w:w="26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2024-03-14</w:t>
            </w:r>
          </w:p>
        </w:tc>
        <w:tc>
          <w:tcPr>
            <w:tcW w:type="dxa" w:w="1215"/>
          </w:tcPr>
          <w:p>
            <w:pPr>
              <w:spacing w:after="0"/>
              <w:jc w:val="left"/>
            </w:pPr>
            <w:r>
              <w:rPr>
                <w:sz w:val="16"/>
              </w:rPr>
              <w:t>Hail</w:t>
            </w:r>
          </w:p>
        </w:tc>
        <w:tc>
          <w:tcPr>
            <w:tcW w:type="dxa" w:w="1861"/>
          </w:tcPr>
          <w:p>
            <w:pPr>
              <w:spacing w:after="0"/>
              <w:jc w:val="left"/>
            </w:pPr>
            <w:r>
              <w:rPr>
                <w:sz w:val="16"/>
              </w:rPr>
              <w:t>2 in</w:t>
            </w:r>
          </w:p>
        </w:tc>
        <w:tc>
          <w:tcPr>
            <w:tcW w:type="dxa" w:w="2834"/>
          </w:tcPr>
          <w:p>
            <w:pPr>
              <w:spacing w:after="0"/>
              <w:jc w:val="left"/>
            </w:pPr>
            <w:r>
              <w:rPr>
                <w:sz w:val="16"/>
              </w:rPr>
              <w:t>$0 property; $0 crops (2024 dollars)</w:t>
            </w:r>
          </w:p>
        </w:tc>
        <w:tc>
          <w:tcPr>
            <w:tcW w:type="dxa" w:w="924"/>
          </w:tcPr>
          <w:p>
            <w:pPr>
              <w:spacing w:after="0"/>
              <w:jc w:val="right"/>
            </w:pPr>
            <w:r>
              <w:rPr>
                <w:sz w:val="16"/>
              </w:rPr>
              <w:t>0, 0</w:t>
            </w:r>
          </w:p>
        </w:tc>
        <w:tc>
          <w:tcPr>
            <w:tcW w:type="dxa" w:w="2229"/>
          </w:tcPr>
          <w:p>
            <w:pPr>
              <w:spacing w:after="0"/>
              <w:jc w:val="left"/>
            </w:pPr>
            <w:r>
              <w:rPr>
                <w:sz w:val="16"/>
              </w:rPr>
              <w:t>SUNBURY</w:t>
            </w:r>
          </w:p>
        </w:tc>
        <w:tc>
          <w:tcPr>
            <w:tcW w:type="dxa" w:w="1409"/>
          </w:tcPr>
          <w:p>
            <w:pPr>
              <w:spacing w:after="0"/>
              <w:jc w:val="left"/>
            </w:pPr>
            <w:r>
              <w:rPr>
                <w:sz w:val="16"/>
              </w:rPr>
              <w:t>new since last plan; within last 5 years</w:t>
            </w:r>
          </w:p>
        </w:tc>
        <w:tc>
          <w:tcPr>
            <w:tcW w:type="dxa" w:w="2604"/>
          </w:tcPr>
          <w:p>
            <w:pPr>
              <w:spacing w:after="0"/>
              <w:jc w:val="left"/>
            </w:pPr>
            <w:r>
              <w:rPr>
                <w:sz w:val="16"/>
              </w:rPr>
              <w:t>B1-c worst recorded: Hail</w:t>
            </w:r>
          </w:p>
        </w:tc>
      </w:tr>
      <w:tr>
        <w:trPr>
          <w:cantSplit/>
        </w:trPr>
        <w:tc>
          <w:tcPr>
            <w:tcW w:type="dxa" w:w="1037"/>
          </w:tcPr>
          <w:p>
            <w:pPr>
              <w:spacing w:after="0"/>
              <w:jc w:val="left"/>
            </w:pPr>
            <w:r>
              <w:rPr>
                <w:sz w:val="16"/>
              </w:rPr>
              <w:t>2023-03-25</w:t>
            </w:r>
          </w:p>
        </w:tc>
        <w:tc>
          <w:tcPr>
            <w:tcW w:type="dxa" w:w="1215"/>
          </w:tcPr>
          <w:p>
            <w:pPr>
              <w:spacing w:after="0"/>
              <w:jc w:val="left"/>
            </w:pPr>
            <w:r>
              <w:rPr>
                <w:sz w:val="16"/>
              </w:rPr>
              <w:t>High Wind</w:t>
            </w:r>
          </w:p>
        </w:tc>
        <w:tc>
          <w:tcPr>
            <w:tcW w:type="dxa" w:w="1861"/>
          </w:tcPr>
          <w:p>
            <w:pPr>
              <w:spacing w:after="0"/>
              <w:jc w:val="left"/>
            </w:pPr>
            <w:r>
              <w:rPr>
                <w:sz w:val="16"/>
              </w:rPr>
              <w:t>50 kt (58 mph) estimated gust</w:t>
            </w:r>
          </w:p>
        </w:tc>
        <w:tc>
          <w:tcPr>
            <w:tcW w:type="dxa" w:w="2834"/>
          </w:tcPr>
          <w:p>
            <w:pPr>
              <w:spacing w:after="0"/>
              <w:jc w:val="left"/>
            </w:pPr>
            <w:r>
              <w:rPr>
                <w:sz w:val="16"/>
              </w:rPr>
              <w:t>damage not reported</w:t>
            </w:r>
          </w:p>
        </w:tc>
        <w:tc>
          <w:tcPr>
            <w:tcW w:type="dxa" w:w="924"/>
          </w:tcPr>
          <w:p>
            <w:pPr>
              <w:spacing w:after="0"/>
              <w:jc w:val="right"/>
            </w:pPr>
            <w:r>
              <w:rPr>
                <w:sz w:val="16"/>
              </w:rPr>
              <w:t>1, 0</w:t>
            </w:r>
          </w:p>
        </w:tc>
        <w:tc>
          <w:tcPr>
            <w:tcW w:type="dxa" w:w="2229"/>
          </w:tcPr>
          <w:p>
            <w:pPr>
              <w:spacing w:after="0"/>
              <w:jc w:val="left"/>
            </w:pPr>
            <w:r>
              <w:rPr>
                <w:sz w:val="16"/>
              </w:rPr>
              <w:t>NWS zone OHZ046 (DELAWARE), zone-level</w:t>
            </w:r>
          </w:p>
        </w:tc>
        <w:tc>
          <w:tcPr>
            <w:tcW w:type="dxa" w:w="1409"/>
          </w:tcPr>
          <w:p>
            <w:pPr>
              <w:spacing w:after="0"/>
              <w:jc w:val="left"/>
            </w:pPr>
            <w:r>
              <w:rPr>
                <w:sz w:val="16"/>
              </w:rPr>
              <w:t>in the 12 months before plan approval; within last 5 years</w:t>
            </w:r>
          </w:p>
        </w:tc>
        <w:tc>
          <w:tcPr>
            <w:tcW w:type="dxa" w:w="2604"/>
          </w:tcPr>
          <w:p>
            <w:pPr>
              <w:spacing w:after="0"/>
              <w:jc w:val="left"/>
            </w:pPr>
            <w:r>
              <w:rPr>
                <w:sz w:val="16"/>
              </w:rPr>
              <w:t>deaths or injuries recorded</w:t>
            </w:r>
          </w:p>
        </w:tc>
      </w:tr>
      <w:tr>
        <w:trPr>
          <w:cantSplit/>
        </w:trPr>
        <w:tc>
          <w:tcPr>
            <w:tcW w:type="dxa" w:w="1037"/>
          </w:tcPr>
          <w:p>
            <w:pPr>
              <w:spacing w:after="0"/>
              <w:jc w:val="left"/>
            </w:pPr>
            <w:r>
              <w:rPr>
                <w:sz w:val="16"/>
              </w:rPr>
              <w:t>2017-07-22</w:t>
            </w:r>
          </w:p>
        </w:tc>
        <w:tc>
          <w:tcPr>
            <w:tcW w:type="dxa" w:w="1215"/>
          </w:tcPr>
          <w:p>
            <w:pPr>
              <w:spacing w:after="0"/>
              <w:jc w:val="left"/>
            </w:pPr>
            <w:r>
              <w:rPr>
                <w:sz w:val="16"/>
              </w:rPr>
              <w:t>Thunderstorm Wind</w:t>
            </w:r>
          </w:p>
        </w:tc>
        <w:tc>
          <w:tcPr>
            <w:tcW w:type="dxa" w:w="1861"/>
          </w:tcPr>
          <w:p>
            <w:pPr>
              <w:spacing w:after="0"/>
              <w:jc w:val="left"/>
            </w:pPr>
            <w:r>
              <w:rPr>
                <w:sz w:val="16"/>
              </w:rPr>
              <w:t>50 kt (58 mph) estimated gust</w:t>
            </w:r>
          </w:p>
        </w:tc>
        <w:tc>
          <w:tcPr>
            <w:tcW w:type="dxa" w:w="2834"/>
          </w:tcPr>
          <w:p>
            <w:pPr>
              <w:spacing w:after="0"/>
              <w:jc w:val="left"/>
            </w:pPr>
            <w:r>
              <w:rPr>
                <w:sz w:val="16"/>
              </w:rPr>
              <w:t>$5,000 property; $0 crops (2017 dollars)</w:t>
            </w:r>
          </w:p>
        </w:tc>
        <w:tc>
          <w:tcPr>
            <w:tcW w:type="dxa" w:w="924"/>
          </w:tcPr>
          <w:p>
            <w:pPr>
              <w:spacing w:after="0"/>
              <w:jc w:val="right"/>
            </w:pPr>
            <w:r>
              <w:rPr>
                <w:sz w:val="16"/>
              </w:rPr>
              <w:t>0, 3</w:t>
            </w:r>
          </w:p>
        </w:tc>
        <w:tc>
          <w:tcPr>
            <w:tcW w:type="dxa" w:w="2229"/>
          </w:tcPr>
          <w:p>
            <w:pPr>
              <w:spacing w:after="0"/>
              <w:jc w:val="left"/>
            </w:pPr>
            <w:r>
              <w:rPr>
                <w:sz w:val="16"/>
              </w:rPr>
              <w:t>TROYTON</w:t>
            </w:r>
          </w:p>
        </w:tc>
        <w:tc>
          <w:tcPr>
            <w:tcW w:type="dxa" w:w="1409"/>
          </w:tcPr>
          <w:p>
            <w:pPr>
              <w:spacing w:after="0"/>
              <w:jc w:val="left"/>
            </w:pPr>
          </w:p>
        </w:tc>
        <w:tc>
          <w:tcPr>
            <w:tcW w:type="dxa" w:w="2604"/>
          </w:tcPr>
          <w:p>
            <w:pPr>
              <w:spacing w:after="0"/>
              <w:jc w:val="left"/>
            </w:pPr>
            <w:r>
              <w:rPr>
                <w:sz w:val="16"/>
              </w:rPr>
              <w:t>deaths or injuries recorded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861"/>
          </w:tcPr>
          <w:p>
            <w:pPr>
              <w:spacing w:after="0"/>
              <w:jc w:val="left"/>
            </w:pPr>
          </w:p>
        </w:tc>
        <w:tc>
          <w:tcPr>
            <w:tcW w:type="dxa" w:w="2834"/>
          </w:tcPr>
          <w:p>
            <w:pPr>
              <w:spacing w:after="0"/>
              <w:jc w:val="left"/>
            </w:pPr>
            <w:r>
              <w:rPr>
                <w:sz w:val="16"/>
              </w:rPr>
              <w:t>$0 property; $540,000 crops (zone total, 2007 dollars)</w:t>
            </w:r>
          </w:p>
        </w:tc>
        <w:tc>
          <w:tcPr>
            <w:tcW w:type="dxa" w:w="924"/>
          </w:tcPr>
          <w:p>
            <w:pPr>
              <w:spacing w:after="0"/>
              <w:jc w:val="right"/>
            </w:pPr>
            <w:r>
              <w:rPr>
                <w:sz w:val="16"/>
              </w:rPr>
              <w:t>0, 0</w:t>
            </w:r>
          </w:p>
        </w:tc>
        <w:tc>
          <w:tcPr>
            <w:tcW w:type="dxa" w:w="2229"/>
          </w:tcPr>
          <w:p>
            <w:pPr>
              <w:spacing w:after="0"/>
              <w:jc w:val="left"/>
            </w:pPr>
            <w:r>
              <w:rPr>
                <w:sz w:val="16"/>
              </w:rPr>
              <w:t>NWS zone OHZ046 (DELAWARE), zone-level</w:t>
            </w:r>
          </w:p>
        </w:tc>
        <w:tc>
          <w:tcPr>
            <w:tcW w:type="dxa" w:w="1409"/>
          </w:tcPr>
          <w:p>
            <w:pPr>
              <w:spacing w:after="0"/>
              <w:jc w:val="left"/>
            </w:pPr>
          </w:p>
        </w:tc>
        <w:tc>
          <w:tcPr>
            <w:tcW w:type="dxa" w:w="2604"/>
          </w:tcPr>
          <w:p>
            <w:pPr>
              <w:spacing w:after="0"/>
              <w:jc w:val="left"/>
            </w:pPr>
            <w:r>
              <w:rPr>
                <w:sz w:val="16"/>
              </w:rPr>
              <w:t>B1-c worst recorded: Frost/Freeze</w:t>
            </w:r>
          </w:p>
        </w:tc>
      </w:tr>
      <w:tr>
        <w:trPr>
          <w:cantSplit/>
        </w:trPr>
        <w:tc>
          <w:tcPr>
            <w:tcW w:type="dxa" w:w="1037"/>
          </w:tcPr>
          <w:p>
            <w:pPr>
              <w:spacing w:after="0"/>
              <w:jc w:val="left"/>
            </w:pPr>
            <w:r>
              <w:rPr>
                <w:sz w:val="16"/>
              </w:rPr>
              <w:t>2004-06-15</w:t>
            </w:r>
          </w:p>
        </w:tc>
        <w:tc>
          <w:tcPr>
            <w:tcW w:type="dxa" w:w="1215"/>
          </w:tcPr>
          <w:p>
            <w:pPr>
              <w:spacing w:after="0"/>
              <w:jc w:val="left"/>
            </w:pPr>
            <w:r>
              <w:rPr>
                <w:sz w:val="16"/>
              </w:rPr>
              <w:t>Flash Flood</w:t>
            </w:r>
          </w:p>
        </w:tc>
        <w:tc>
          <w:tcPr>
            <w:tcW w:type="dxa" w:w="1861"/>
          </w:tcPr>
          <w:p>
            <w:pPr>
              <w:spacing w:after="0"/>
              <w:jc w:val="left"/>
            </w:pPr>
          </w:p>
        </w:tc>
        <w:tc>
          <w:tcPr>
            <w:tcW w:type="dxa" w:w="2834"/>
          </w:tcPr>
          <w:p>
            <w:pPr>
              <w:spacing w:after="0"/>
              <w:jc w:val="left"/>
            </w:pPr>
            <w:r>
              <w:rPr>
                <w:sz w:val="16"/>
              </w:rPr>
              <w:t>$250,000 property; crops not reported (2004 dollars)</w:t>
            </w:r>
          </w:p>
        </w:tc>
        <w:tc>
          <w:tcPr>
            <w:tcW w:type="dxa" w:w="924"/>
          </w:tcPr>
          <w:p>
            <w:pPr>
              <w:spacing w:after="0"/>
              <w:jc w:val="right"/>
            </w:pPr>
            <w:r>
              <w:rPr>
                <w:sz w:val="16"/>
              </w:rPr>
              <w:t>0, 0</w:t>
            </w:r>
          </w:p>
        </w:tc>
        <w:tc>
          <w:tcPr>
            <w:tcW w:type="dxa" w:w="2229"/>
          </w:tcPr>
          <w:p>
            <w:pPr>
              <w:spacing w:after="0"/>
              <w:jc w:val="left"/>
            </w:pPr>
            <w:r>
              <w:rPr>
                <w:sz w:val="16"/>
              </w:rPr>
              <w:t>DELAWARE</w:t>
            </w:r>
          </w:p>
        </w:tc>
        <w:tc>
          <w:tcPr>
            <w:tcW w:type="dxa" w:w="1409"/>
          </w:tcPr>
          <w:p>
            <w:pPr>
              <w:spacing w:after="0"/>
              <w:jc w:val="left"/>
            </w:pPr>
          </w:p>
        </w:tc>
        <w:tc>
          <w:tcPr>
            <w:tcW w:type="dxa" w:w="26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2002-03-09</w:t>
            </w:r>
          </w:p>
        </w:tc>
        <w:tc>
          <w:tcPr>
            <w:tcW w:type="dxa" w:w="1215"/>
          </w:tcPr>
          <w:p>
            <w:pPr>
              <w:spacing w:after="0"/>
              <w:jc w:val="left"/>
            </w:pPr>
            <w:r>
              <w:rPr>
                <w:sz w:val="16"/>
              </w:rPr>
              <w:t>High Wind</w:t>
            </w:r>
          </w:p>
        </w:tc>
        <w:tc>
          <w:tcPr>
            <w:tcW w:type="dxa" w:w="1861"/>
          </w:tcPr>
          <w:p>
            <w:pPr>
              <w:spacing w:after="0"/>
              <w:jc w:val="left"/>
            </w:pPr>
            <w:r>
              <w:rPr>
                <w:sz w:val="16"/>
              </w:rPr>
              <w:t>66 kt (76 mph) measured</w:t>
            </w:r>
          </w:p>
        </w:tc>
        <w:tc>
          <w:tcPr>
            <w:tcW w:type="dxa" w:w="2834"/>
          </w:tcPr>
          <w:p>
            <w:pPr>
              <w:spacing w:after="0"/>
              <w:jc w:val="left"/>
            </w:pPr>
            <w:r>
              <w:rPr>
                <w:sz w:val="16"/>
              </w:rPr>
              <w:t>$25,000 property; crops not reported (zone total, 2002 dollars)</w:t>
            </w:r>
          </w:p>
        </w:tc>
        <w:tc>
          <w:tcPr>
            <w:tcW w:type="dxa" w:w="924"/>
          </w:tcPr>
          <w:p>
            <w:pPr>
              <w:spacing w:after="0"/>
              <w:jc w:val="right"/>
            </w:pPr>
            <w:r>
              <w:rPr>
                <w:sz w:val="16"/>
              </w:rPr>
              <w:t>0, 0</w:t>
            </w:r>
          </w:p>
        </w:tc>
        <w:tc>
          <w:tcPr>
            <w:tcW w:type="dxa" w:w="2229"/>
          </w:tcPr>
          <w:p>
            <w:pPr>
              <w:spacing w:after="0"/>
              <w:jc w:val="left"/>
            </w:pPr>
            <w:r>
              <w:rPr>
                <w:sz w:val="16"/>
              </w:rPr>
              <w:t>NWS zone OHZ046 (DELAWARE), zone-level</w:t>
            </w:r>
          </w:p>
        </w:tc>
        <w:tc>
          <w:tcPr>
            <w:tcW w:type="dxa" w:w="1409"/>
          </w:tcPr>
          <w:p>
            <w:pPr>
              <w:spacing w:after="0"/>
              <w:jc w:val="left"/>
            </w:pPr>
          </w:p>
        </w:tc>
        <w:tc>
          <w:tcPr>
            <w:tcW w:type="dxa" w:w="2604"/>
          </w:tcPr>
          <w:p>
            <w:pPr>
              <w:spacing w:after="0"/>
              <w:jc w:val="left"/>
            </w:pPr>
            <w:r>
              <w:rPr>
                <w:sz w:val="16"/>
              </w:rPr>
              <w:t>B1-c worst recorded: High Wind and Strong Wind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861"/>
          </w:tcPr>
          <w:p>
            <w:pPr>
              <w:spacing w:after="0"/>
              <w:jc w:val="left"/>
            </w:pPr>
          </w:p>
        </w:tc>
        <w:tc>
          <w:tcPr>
            <w:tcW w:type="dxa" w:w="2834"/>
          </w:tcPr>
          <w:p>
            <w:pPr>
              <w:spacing w:after="0"/>
              <w:jc w:val="left"/>
            </w:pPr>
            <w:r>
              <w:rPr>
                <w:sz w:val="16"/>
              </w:rPr>
              <w:t>damage not reported</w:t>
            </w:r>
          </w:p>
        </w:tc>
        <w:tc>
          <w:tcPr>
            <w:tcW w:type="dxa" w:w="924"/>
          </w:tcPr>
          <w:p>
            <w:pPr>
              <w:spacing w:after="0"/>
              <w:jc w:val="right"/>
            </w:pPr>
            <w:r>
              <w:rPr>
                <w:sz w:val="16"/>
              </w:rPr>
              <w:t>0, 0</w:t>
            </w:r>
          </w:p>
        </w:tc>
        <w:tc>
          <w:tcPr>
            <w:tcW w:type="dxa" w:w="2229"/>
          </w:tcPr>
          <w:p>
            <w:pPr>
              <w:spacing w:after="0"/>
              <w:jc w:val="left"/>
            </w:pPr>
            <w:r>
              <w:rPr>
                <w:sz w:val="16"/>
              </w:rPr>
              <w:t>NWS zone OHZ046 (DELAWARE), zone-level</w:t>
            </w:r>
          </w:p>
        </w:tc>
        <w:tc>
          <w:tcPr>
            <w:tcW w:type="dxa" w:w="1409"/>
          </w:tcPr>
          <w:p>
            <w:pPr>
              <w:spacing w:after="0"/>
              <w:jc w:val="left"/>
            </w:pPr>
          </w:p>
        </w:tc>
        <w:tc>
          <w:tcPr>
            <w:tcW w:type="dxa" w:w="2604"/>
          </w:tcPr>
          <w:p>
            <w:pPr>
              <w:spacing w:after="0"/>
              <w:jc w:val="left"/>
            </w:pPr>
            <w:r>
              <w:rPr>
                <w:sz w:val="16"/>
              </w:rPr>
              <w:t>B1-c worst recorded: Excessive Heat, Heat</w:t>
            </w:r>
          </w:p>
        </w:tc>
      </w:tr>
      <w:tr>
        <w:trPr>
          <w:cantSplit/>
        </w:trPr>
        <w:tc>
          <w:tcPr>
            <w:tcW w:type="dxa" w:w="1037"/>
          </w:tcPr>
          <w:p>
            <w:pPr>
              <w:spacing w:after="0"/>
              <w:jc w:val="left"/>
            </w:pPr>
            <w:r>
              <w:rPr>
                <w:sz w:val="16"/>
              </w:rPr>
              <w:t>1996-07-18</w:t>
            </w:r>
          </w:p>
        </w:tc>
        <w:tc>
          <w:tcPr>
            <w:tcW w:type="dxa" w:w="1215"/>
          </w:tcPr>
          <w:p>
            <w:pPr>
              <w:spacing w:after="0"/>
              <w:jc w:val="left"/>
            </w:pPr>
            <w:r>
              <w:rPr>
                <w:sz w:val="16"/>
              </w:rPr>
              <w:t>Lightning</w:t>
            </w:r>
          </w:p>
        </w:tc>
        <w:tc>
          <w:tcPr>
            <w:tcW w:type="dxa" w:w="1861"/>
          </w:tcPr>
          <w:p>
            <w:pPr>
              <w:spacing w:after="0"/>
              <w:jc w:val="left"/>
            </w:pPr>
          </w:p>
        </w:tc>
        <w:tc>
          <w:tcPr>
            <w:tcW w:type="dxa" w:w="2834"/>
          </w:tcPr>
          <w:p>
            <w:pPr>
              <w:spacing w:after="0"/>
              <w:jc w:val="left"/>
            </w:pPr>
            <w:r>
              <w:rPr>
                <w:sz w:val="16"/>
              </w:rPr>
              <w:t>$620,000 property; crops not reported (1996 dollars)</w:t>
            </w:r>
          </w:p>
        </w:tc>
        <w:tc>
          <w:tcPr>
            <w:tcW w:type="dxa" w:w="924"/>
          </w:tcPr>
          <w:p>
            <w:pPr>
              <w:spacing w:after="0"/>
              <w:jc w:val="right"/>
            </w:pPr>
            <w:r>
              <w:rPr>
                <w:sz w:val="16"/>
              </w:rPr>
              <w:t>0, 0</w:t>
            </w:r>
          </w:p>
        </w:tc>
        <w:tc>
          <w:tcPr>
            <w:tcW w:type="dxa" w:w="2229"/>
          </w:tcPr>
          <w:p>
            <w:pPr>
              <w:spacing w:after="0"/>
              <w:jc w:val="left"/>
            </w:pPr>
            <w:r>
              <w:rPr>
                <w:sz w:val="16"/>
              </w:rPr>
              <w:t>DELAWARE</w:t>
            </w:r>
          </w:p>
        </w:tc>
        <w:tc>
          <w:tcPr>
            <w:tcW w:type="dxa" w:w="1409"/>
          </w:tcPr>
          <w:p>
            <w:pPr>
              <w:spacing w:after="0"/>
              <w:jc w:val="left"/>
            </w:pPr>
          </w:p>
        </w:tc>
        <w:tc>
          <w:tcPr>
            <w:tcW w:type="dxa" w:w="2604"/>
          </w:tcPr>
          <w:p>
            <w:pPr>
              <w:spacing w:after="0"/>
              <w:jc w:val="left"/>
            </w:pPr>
            <w:r>
              <w:rPr>
                <w:sz w:val="16"/>
              </w:rPr>
              <w:t>B1-c worst recorded: Lightning</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861"/>
          </w:tcPr>
          <w:p>
            <w:pPr>
              <w:spacing w:after="0"/>
              <w:jc w:val="left"/>
            </w:pPr>
          </w:p>
        </w:tc>
        <w:tc>
          <w:tcPr>
            <w:tcW w:type="dxa" w:w="2834"/>
          </w:tcPr>
          <w:p>
            <w:pPr>
              <w:spacing w:after="0"/>
              <w:jc w:val="left"/>
            </w:pPr>
            <w:r>
              <w:rPr>
                <w:sz w:val="16"/>
              </w:rPr>
              <w:t>$20,000 property; crops not reported (zone total, 1996 dollars)</w:t>
            </w:r>
          </w:p>
        </w:tc>
        <w:tc>
          <w:tcPr>
            <w:tcW w:type="dxa" w:w="924"/>
          </w:tcPr>
          <w:p>
            <w:pPr>
              <w:spacing w:after="0"/>
              <w:jc w:val="right"/>
            </w:pPr>
            <w:r>
              <w:rPr>
                <w:sz w:val="16"/>
              </w:rPr>
              <w:t>0, 0</w:t>
            </w:r>
          </w:p>
        </w:tc>
        <w:tc>
          <w:tcPr>
            <w:tcW w:type="dxa" w:w="2229"/>
          </w:tcPr>
          <w:p>
            <w:pPr>
              <w:spacing w:after="0"/>
              <w:jc w:val="left"/>
            </w:pPr>
            <w:r>
              <w:rPr>
                <w:sz w:val="16"/>
              </w:rPr>
              <w:t>NWS zone OHZ046 (DELAWARE), zone-level</w:t>
            </w:r>
          </w:p>
        </w:tc>
        <w:tc>
          <w:tcPr>
            <w:tcW w:type="dxa" w:w="1409"/>
          </w:tcPr>
          <w:p>
            <w:pPr>
              <w:spacing w:after="0"/>
              <w:jc w:val="left"/>
            </w:pPr>
          </w:p>
        </w:tc>
        <w:tc>
          <w:tcPr>
            <w:tcW w:type="dxa" w:w="26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1861"/>
          </w:tcPr>
          <w:p>
            <w:pPr>
              <w:spacing w:after="0"/>
              <w:jc w:val="left"/>
            </w:pPr>
          </w:p>
        </w:tc>
        <w:tc>
          <w:tcPr>
            <w:tcW w:type="dxa" w:w="2834"/>
          </w:tcPr>
          <w:p>
            <w:pPr>
              <w:spacing w:after="0"/>
              <w:jc w:val="left"/>
            </w:pPr>
            <w:r>
              <w:rPr>
                <w:sz w:val="16"/>
              </w:rPr>
              <w:t>$500,000 property; crops not reported (zone total, 1996 dollars)</w:t>
            </w:r>
          </w:p>
        </w:tc>
        <w:tc>
          <w:tcPr>
            <w:tcW w:type="dxa" w:w="924"/>
          </w:tcPr>
          <w:p>
            <w:pPr>
              <w:spacing w:after="0"/>
              <w:jc w:val="right"/>
            </w:pPr>
            <w:r>
              <w:rPr>
                <w:sz w:val="16"/>
              </w:rPr>
              <w:t>0, 0</w:t>
            </w:r>
          </w:p>
        </w:tc>
        <w:tc>
          <w:tcPr>
            <w:tcW w:type="dxa" w:w="2229"/>
          </w:tcPr>
          <w:p>
            <w:pPr>
              <w:spacing w:after="0"/>
              <w:jc w:val="left"/>
            </w:pPr>
            <w:r>
              <w:rPr>
                <w:sz w:val="16"/>
              </w:rPr>
              <w:t>NWS zone OHZ046 (DELAWARE), zone-level</w:t>
            </w:r>
          </w:p>
        </w:tc>
        <w:tc>
          <w:tcPr>
            <w:tcW w:type="dxa" w:w="1409"/>
          </w:tcPr>
          <w:p>
            <w:pPr>
              <w:spacing w:after="0"/>
              <w:jc w:val="left"/>
            </w:pPr>
          </w:p>
        </w:tc>
        <w:tc>
          <w:tcPr>
            <w:tcW w:type="dxa" w:w="26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1966-07-14</w:t>
            </w:r>
          </w:p>
        </w:tc>
        <w:tc>
          <w:tcPr>
            <w:tcW w:type="dxa" w:w="1215"/>
          </w:tcPr>
          <w:p>
            <w:pPr>
              <w:spacing w:after="0"/>
              <w:jc w:val="left"/>
            </w:pPr>
            <w:r>
              <w:rPr>
                <w:sz w:val="16"/>
              </w:rPr>
              <w:t>Thunderstorm Wind</w:t>
            </w:r>
          </w:p>
        </w:tc>
        <w:tc>
          <w:tcPr>
            <w:tcW w:type="dxa" w:w="1861"/>
          </w:tcPr>
          <w:p>
            <w:pPr>
              <w:spacing w:after="0"/>
              <w:jc w:val="left"/>
            </w:pPr>
            <w:r>
              <w:rPr>
                <w:sz w:val="16"/>
              </w:rPr>
              <w:t>66 kt (76 mph), measurement type not recorded</w:t>
            </w:r>
          </w:p>
        </w:tc>
        <w:tc>
          <w:tcPr>
            <w:tcW w:type="dxa" w:w="2834"/>
          </w:tcPr>
          <w:p>
            <w:pPr>
              <w:spacing w:after="0"/>
              <w:jc w:val="left"/>
            </w:pPr>
            <w:r>
              <w:rPr>
                <w:sz w:val="16"/>
              </w:rPr>
              <w:t>damage not recorded (pre-1996 record)</w:t>
            </w:r>
          </w:p>
        </w:tc>
        <w:tc>
          <w:tcPr>
            <w:tcW w:type="dxa" w:w="924"/>
          </w:tcPr>
          <w:p>
            <w:pPr>
              <w:spacing w:after="0"/>
              <w:jc w:val="right"/>
            </w:pPr>
            <w:r>
              <w:rPr>
                <w:sz w:val="16"/>
              </w:rPr>
              <w:t>0, 0</w:t>
            </w:r>
          </w:p>
        </w:tc>
        <w:tc>
          <w:tcPr>
            <w:tcW w:type="dxa" w:w="2229"/>
          </w:tcPr>
          <w:p>
            <w:pPr>
              <w:spacing w:after="0"/>
              <w:jc w:val="left"/>
            </w:pPr>
            <w:r>
              <w:rPr>
                <w:sz w:val="16"/>
              </w:rPr>
              <w:t>location not recorded</w:t>
            </w:r>
          </w:p>
        </w:tc>
        <w:tc>
          <w:tcPr>
            <w:tcW w:type="dxa" w:w="1409"/>
          </w:tcPr>
          <w:p>
            <w:pPr>
              <w:spacing w:after="0"/>
              <w:jc w:val="left"/>
            </w:pPr>
          </w:p>
        </w:tc>
        <w:tc>
          <w:tcPr>
            <w:tcW w:type="dxa" w:w="2604"/>
          </w:tcPr>
          <w:p>
            <w:pPr>
              <w:spacing w:after="0"/>
              <w:jc w:val="left"/>
            </w:pPr>
            <w:r>
              <w:rPr>
                <w:sz w:val="16"/>
              </w:rPr>
              <w:t>B1-c worst recorded: Thunderstorm Wind</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1861"/>
          </w:tcPr>
          <w:p>
            <w:pPr>
              <w:spacing w:after="0"/>
              <w:jc w:val="left"/>
            </w:pPr>
            <w:r>
              <w:rPr>
                <w:sz w:val="16"/>
              </w:rPr>
              <w:t>F2, 12.3 mi path length (whole path, pre-1996), 400 yd wide</w:t>
            </w:r>
          </w:p>
        </w:tc>
        <w:tc>
          <w:tcPr>
            <w:tcW w:type="dxa" w:w="2834"/>
          </w:tcPr>
          <w:p>
            <w:pPr>
              <w:spacing w:after="0"/>
              <w:jc w:val="left"/>
            </w:pPr>
            <w:r>
              <w:rPr>
                <w:sz w:val="16"/>
              </w:rPr>
              <w:t>$2,500,000 property; crops not recorded (1965 dollars)</w:t>
            </w:r>
          </w:p>
        </w:tc>
        <w:tc>
          <w:tcPr>
            <w:tcW w:type="dxa" w:w="924"/>
          </w:tcPr>
          <w:p>
            <w:pPr>
              <w:spacing w:after="0"/>
              <w:jc w:val="right"/>
            </w:pPr>
            <w:r>
              <w:rPr>
                <w:sz w:val="16"/>
              </w:rPr>
              <w:t>4, 35</w:t>
            </w:r>
          </w:p>
        </w:tc>
        <w:tc>
          <w:tcPr>
            <w:tcW w:type="dxa" w:w="2229"/>
          </w:tcPr>
          <w:p>
            <w:pPr>
              <w:spacing w:after="0"/>
              <w:jc w:val="left"/>
            </w:pPr>
            <w:r>
              <w:rPr>
                <w:sz w:val="16"/>
              </w:rPr>
              <w:t>location not recorded</w:t>
            </w:r>
          </w:p>
        </w:tc>
        <w:tc>
          <w:tcPr>
            <w:tcW w:type="dxa" w:w="1409"/>
          </w:tcPr>
          <w:p>
            <w:pPr>
              <w:spacing w:after="0"/>
              <w:jc w:val="left"/>
            </w:pPr>
          </w:p>
        </w:tc>
        <w:tc>
          <w:tcPr>
            <w:tcW w:type="dxa" w:w="260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4.53</w:t>
            </w:r>
          </w:p>
        </w:tc>
        <w:tc>
          <w:tcPr>
            <w:tcW w:type="dxa" w:w="1280"/>
          </w:tcPr>
          <w:p>
            <w:pPr>
              <w:spacing w:after="0"/>
              <w:jc w:val="left"/>
            </w:pPr>
            <w:r>
              <w:rPr>
                <w:sz w:val="16"/>
              </w:rPr>
              <w:t>event-days per year</w:t>
            </w:r>
          </w:p>
        </w:tc>
        <w:tc>
          <w:tcPr>
            <w:tcW w:type="dxa" w:w="1583"/>
          </w:tcPr>
          <w:p>
            <w:pPr>
              <w:spacing w:after="0"/>
              <w:jc w:val="left"/>
            </w:pPr>
            <w:r>
              <w:rPr>
                <w:sz w:val="16"/>
              </w:rPr>
              <w:t>about 4.53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86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0.106</w:t>
            </w:r>
          </w:p>
        </w:tc>
        <w:tc>
          <w:tcPr>
            <w:tcW w:type="dxa" w:w="1280"/>
          </w:tcPr>
          <w:p>
            <w:pPr>
              <w:spacing w:after="0"/>
              <w:jc w:val="left"/>
            </w:pPr>
            <w:r>
              <w:rPr>
                <w:sz w:val="16"/>
              </w:rPr>
              <w:t>event-days per year</w:t>
            </w:r>
          </w:p>
        </w:tc>
        <w:tc>
          <w:tcPr>
            <w:tcW w:type="dxa" w:w="1583"/>
          </w:tcPr>
          <w:p>
            <w:pPr>
              <w:spacing w:after="0"/>
              <w:jc w:val="left"/>
            </w:pPr>
            <w:r>
              <w:rPr>
                <w:sz w:val="16"/>
              </w:rPr>
              <w:t>about 0.106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14</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0.00124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0.124%</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3.28</w:t>
            </w:r>
          </w:p>
        </w:tc>
        <w:tc>
          <w:tcPr>
            <w:tcW w:type="dxa" w:w="1280"/>
          </w:tcPr>
          <w:p>
            <w:pPr>
              <w:spacing w:after="0"/>
              <w:jc w:val="left"/>
            </w:pPr>
            <w:r>
              <w:rPr>
                <w:sz w:val="16"/>
              </w:rPr>
              <w:t>events per year</w:t>
            </w:r>
          </w:p>
        </w:tc>
        <w:tc>
          <w:tcPr>
            <w:tcW w:type="dxa" w:w="1583"/>
          </w:tcPr>
          <w:p>
            <w:pPr>
              <w:spacing w:after="0"/>
              <w:jc w:val="left"/>
            </w:pPr>
            <w:r>
              <w:rPr>
                <w:sz w:val="16"/>
              </w:rPr>
              <w:t>about 3.28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124.4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3.58</w:t>
            </w:r>
          </w:p>
        </w:tc>
        <w:tc>
          <w:tcPr>
            <w:tcW w:type="dxa" w:w="1280"/>
          </w:tcPr>
          <w:p>
            <w:pPr>
              <w:spacing w:after="0"/>
              <w:jc w:val="left"/>
            </w:pPr>
            <w:r>
              <w:rPr>
                <w:sz w:val="16"/>
              </w:rPr>
              <w:t>event-days per year</w:t>
            </w:r>
          </w:p>
        </w:tc>
        <w:tc>
          <w:tcPr>
            <w:tcW w:type="dxa" w:w="1583"/>
          </w:tcPr>
          <w:p>
            <w:pPr>
              <w:spacing w:after="0"/>
              <w:jc w:val="left"/>
            </w:pPr>
            <w:r>
              <w:rPr>
                <w:sz w:val="16"/>
              </w:rPr>
              <w:t>about 3.58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59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0.00575</w:t>
            </w:r>
          </w:p>
        </w:tc>
        <w:tc>
          <w:tcPr>
            <w:tcW w:type="dxa" w:w="1280"/>
          </w:tcPr>
          <w:p>
            <w:pPr>
              <w:spacing w:after="0"/>
              <w:jc w:val="left"/>
            </w:pPr>
            <w:r>
              <w:rPr>
                <w:sz w:val="16"/>
              </w:rPr>
              <w:t>events per year</w:t>
            </w:r>
          </w:p>
        </w:tc>
        <w:tc>
          <w:tcPr>
            <w:tcW w:type="dxa" w:w="1583"/>
          </w:tcPr>
          <w:p>
            <w:pPr>
              <w:spacing w:after="0"/>
              <w:jc w:val="left"/>
            </w:pPr>
            <w:r>
              <w:rPr>
                <w:sz w:val="16"/>
              </w:rPr>
              <w:t>about 1 in 174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0.602</w:t>
            </w:r>
          </w:p>
        </w:tc>
        <w:tc>
          <w:tcPr>
            <w:tcW w:type="dxa" w:w="1280"/>
          </w:tcPr>
          <w:p>
            <w:pPr>
              <w:spacing w:after="0"/>
              <w:jc w:val="left"/>
            </w:pPr>
            <w:r>
              <w:rPr>
                <w:sz w:val="16"/>
              </w:rPr>
              <w:t>event-days per year</w:t>
            </w:r>
          </w:p>
        </w:tc>
        <w:tc>
          <w:tcPr>
            <w:tcW w:type="dxa" w:w="1583"/>
          </w:tcPr>
          <w:p>
            <w:pPr>
              <w:spacing w:after="0"/>
              <w:jc w:val="left"/>
            </w:pPr>
            <w:r>
              <w:rPr>
                <w:sz w:val="16"/>
              </w:rPr>
              <w:t>about 0.602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41</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1.71</w:t>
            </w:r>
          </w:p>
        </w:tc>
        <w:tc>
          <w:tcPr>
            <w:tcW w:type="dxa" w:w="1280"/>
          </w:tcPr>
          <w:p>
            <w:pPr>
              <w:spacing w:after="0"/>
              <w:jc w:val="left"/>
            </w:pPr>
            <w:r>
              <w:rPr>
                <w:sz w:val="16"/>
              </w:rPr>
              <w:t>event-days per year</w:t>
            </w:r>
          </w:p>
        </w:tc>
        <w:tc>
          <w:tcPr>
            <w:tcW w:type="dxa" w:w="1583"/>
          </w:tcPr>
          <w:p>
            <w:pPr>
              <w:spacing w:after="0"/>
              <w:jc w:val="left"/>
            </w:pPr>
            <w:r>
              <w:rPr>
                <w:sz w:val="16"/>
              </w:rPr>
              <w:t>about 1.71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19 of 30 years, 1996 to 2025 (63.3%)</w:t>
            </w:r>
          </w:p>
        </w:tc>
        <w:tc>
          <w:tcPr>
            <w:tcW w:type="dxa" w:w="1524"/>
          </w:tcPr>
          <w:p>
            <w:pPr>
              <w:spacing w:after="0"/>
              <w:jc w:val="right"/>
            </w:pPr>
            <w:r>
              <w:rPr>
                <w:sz w:val="16"/>
              </w:rPr>
              <w:t>48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0.092</w:t>
            </w:r>
          </w:p>
        </w:tc>
        <w:tc>
          <w:tcPr>
            <w:tcW w:type="dxa" w:w="1280"/>
          </w:tcPr>
          <w:p>
            <w:pPr>
              <w:spacing w:after="0"/>
              <w:jc w:val="left"/>
            </w:pPr>
            <w:r>
              <w:rPr>
                <w:sz w:val="16"/>
              </w:rPr>
              <w:t>events per year (modeled)</w:t>
            </w:r>
          </w:p>
        </w:tc>
        <w:tc>
          <w:tcPr>
            <w:tcW w:type="dxa" w:w="1583"/>
          </w:tcPr>
          <w:p>
            <w:pPr>
              <w:spacing w:after="0"/>
              <w:jc w:val="left"/>
            </w:pPr>
            <w:r>
              <w:rPr>
                <w:sz w:val="16"/>
              </w:rPr>
              <w:t>about 1 in 11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43.7</w:t>
            </w:r>
          </w:p>
        </w:tc>
        <w:tc>
          <w:tcPr>
            <w:tcW w:type="dxa" w:w="1280"/>
          </w:tcPr>
          <w:p>
            <w:pPr>
              <w:spacing w:after="0"/>
              <w:jc w:val="left"/>
            </w:pPr>
            <w:r>
              <w:rPr>
                <w:sz w:val="16"/>
              </w:rPr>
              <w:t>days per year with a strike</w:t>
            </w:r>
          </w:p>
        </w:tc>
        <w:tc>
          <w:tcPr>
            <w:tcW w:type="dxa" w:w="1583"/>
          </w:tcPr>
          <w:p>
            <w:pPr>
              <w:spacing w:after="0"/>
              <w:jc w:val="left"/>
            </w:pPr>
            <w:r>
              <w:rPr>
                <w:sz w:val="16"/>
              </w:rPr>
              <w:t>about 43.7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1.92</w:t>
            </w:r>
          </w:p>
        </w:tc>
        <w:tc>
          <w:tcPr>
            <w:tcW w:type="dxa" w:w="1280"/>
          </w:tcPr>
          <w:p>
            <w:pPr>
              <w:spacing w:after="0"/>
              <w:jc w:val="left"/>
            </w:pPr>
            <w:r>
              <w:rPr>
                <w:sz w:val="16"/>
              </w:rPr>
              <w:t>events per year</w:t>
            </w:r>
          </w:p>
        </w:tc>
        <w:tc>
          <w:tcPr>
            <w:tcW w:type="dxa" w:w="1583"/>
          </w:tcPr>
          <w:p>
            <w:pPr>
              <w:spacing w:after="0"/>
              <w:jc w:val="left"/>
            </w:pPr>
            <w:r>
              <w:rPr>
                <w:sz w:val="16"/>
              </w:rPr>
              <w:t>about 1.92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73</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0.241</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0.0000652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0.00652%</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11.7</w:t>
            </w:r>
          </w:p>
        </w:tc>
        <w:tc>
          <w:tcPr>
            <w:tcW w:type="dxa" w:w="1280"/>
          </w:tcPr>
          <w:p>
            <w:pPr>
              <w:spacing w:after="0"/>
              <w:jc w:val="left"/>
            </w:pPr>
            <w:r>
              <w:rPr>
                <w:sz w:val="16"/>
              </w:rPr>
              <w:t>event-days per year</w:t>
            </w:r>
          </w:p>
        </w:tc>
        <w:tc>
          <w:tcPr>
            <w:tcW w:type="dxa" w:w="1583"/>
          </w:tcPr>
          <w:p>
            <w:pPr>
              <w:spacing w:after="0"/>
              <w:jc w:val="left"/>
            </w:pPr>
            <w:r>
              <w:rPr>
                <w:sz w:val="16"/>
              </w:rPr>
              <w:t>about 11.7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26 of 30 years, 1996 to 2025 (86.7%)</w:t>
            </w:r>
          </w:p>
        </w:tc>
        <w:tc>
          <w:tcPr>
            <w:tcW w:type="dxa" w:w="1524"/>
          </w:tcPr>
          <w:p>
            <w:pPr>
              <w:spacing w:after="0"/>
              <w:jc w:val="right"/>
            </w:pPr>
            <w:r>
              <w:rPr>
                <w:sz w:val="16"/>
              </w:rPr>
              <w:t>222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190</w:t>
            </w:r>
          </w:p>
        </w:tc>
        <w:tc>
          <w:tcPr>
            <w:tcW w:type="dxa" w:w="1381"/>
          </w:tcPr>
          <w:p>
            <w:pPr>
              <w:spacing w:after="0"/>
              <w:jc w:val="right"/>
            </w:pPr>
            <w:r>
              <w:rPr>
                <w:sz w:val="16"/>
              </w:rPr>
              <w:t>30</w:t>
            </w:r>
          </w:p>
        </w:tc>
        <w:tc>
          <w:tcPr>
            <w:tcW w:type="dxa" w:w="1381"/>
          </w:tcPr>
          <w:p>
            <w:pPr>
              <w:spacing w:after="0"/>
              <w:jc w:val="right"/>
            </w:pPr>
            <w:r>
              <w:rPr>
                <w:sz w:val="16"/>
              </w:rPr>
              <w:t>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40 of 40</w:t>
            </w:r>
          </w:p>
        </w:tc>
        <w:tc>
          <w:tcPr>
            <w:tcW w:type="dxa" w:w="985"/>
          </w:tcPr>
          <w:p>
            <w:pPr>
              <w:spacing w:after="0"/>
              <w:jc w:val="right"/>
            </w:pPr>
            <w:r>
              <w:rPr>
                <w:sz w:val="16"/>
              </w:rPr>
              <w:t>21.7</w:t>
            </w:r>
          </w:p>
        </w:tc>
        <w:tc>
          <w:tcPr>
            <w:tcW w:type="dxa" w:w="1033"/>
          </w:tcPr>
          <w:p>
            <w:pPr>
              <w:spacing w:after="0"/>
              <w:jc w:val="right"/>
            </w:pPr>
            <w:r>
              <w:rPr>
                <w:sz w:val="16"/>
              </w:rPr>
              <w:t>32.5</w:t>
            </w:r>
          </w:p>
        </w:tc>
        <w:tc>
          <w:tcPr>
            <w:tcW w:type="dxa" w:w="985"/>
          </w:tcPr>
          <w:p>
            <w:pPr>
              <w:spacing w:after="0"/>
              <w:jc w:val="right"/>
            </w:pPr>
            <w:r>
              <w:rPr>
                <w:sz w:val="16"/>
              </w:rPr>
              <w:t>50.8</w:t>
            </w:r>
          </w:p>
        </w:tc>
        <w:tc>
          <w:tcPr>
            <w:tcW w:type="dxa" w:w="8227"/>
          </w:tcPr>
          <w:p>
            <w:pPr>
              <w:spacing w:after="0"/>
              <w:jc w:val="left"/>
            </w:pPr>
            <w:r>
              <w:rPr>
                <w:sz w:val="16"/>
              </w:rPr>
              <w:t>Relatively Moderate 1, Relatively Low 39</w:t>
            </w:r>
          </w:p>
        </w:tc>
      </w:tr>
      <w:tr>
        <w:trPr>
          <w:cantSplit/>
        </w:trPr>
        <w:tc>
          <w:tcPr>
            <w:tcW w:type="dxa" w:w="1576"/>
          </w:tcPr>
          <w:p>
            <w:pPr>
              <w:spacing w:after="0"/>
              <w:jc w:val="left"/>
            </w:pPr>
            <w:r>
              <w:rPr>
                <w:sz w:val="16"/>
              </w:rPr>
              <w:t>Drought</w:t>
            </w:r>
          </w:p>
        </w:tc>
        <w:tc>
          <w:tcPr>
            <w:tcW w:type="dxa" w:w="1305"/>
          </w:tcPr>
          <w:p>
            <w:pPr>
              <w:spacing w:after="0"/>
              <w:jc w:val="right"/>
            </w:pPr>
            <w:r>
              <w:rPr>
                <w:sz w:val="16"/>
              </w:rPr>
              <w:t>1 of 40</w:t>
            </w:r>
          </w:p>
        </w:tc>
        <w:tc>
          <w:tcPr>
            <w:tcW w:type="dxa" w:w="985"/>
          </w:tcPr>
          <w:p>
            <w:pPr>
              <w:spacing w:after="0"/>
              <w:jc w:val="right"/>
            </w:pPr>
            <w:r>
              <w:rPr>
                <w:sz w:val="16"/>
              </w:rPr>
              <w:t>76.7</w:t>
            </w:r>
          </w:p>
        </w:tc>
        <w:tc>
          <w:tcPr>
            <w:tcW w:type="dxa" w:w="1033"/>
          </w:tcPr>
          <w:p>
            <w:pPr>
              <w:spacing w:after="0"/>
              <w:jc w:val="right"/>
            </w:pPr>
            <w:r>
              <w:rPr>
                <w:sz w:val="16"/>
              </w:rPr>
              <w:t>76.7</w:t>
            </w:r>
          </w:p>
        </w:tc>
        <w:tc>
          <w:tcPr>
            <w:tcW w:type="dxa" w:w="985"/>
          </w:tcPr>
          <w:p>
            <w:pPr>
              <w:spacing w:after="0"/>
              <w:jc w:val="right"/>
            </w:pPr>
            <w:r>
              <w:rPr>
                <w:sz w:val="16"/>
              </w:rPr>
              <w:t>76.7</w:t>
            </w:r>
          </w:p>
        </w:tc>
        <w:tc>
          <w:tcPr>
            <w:tcW w:type="dxa" w:w="8227"/>
          </w:tcPr>
          <w:p>
            <w:pPr>
              <w:spacing w:after="0"/>
              <w:jc w:val="left"/>
            </w:pPr>
            <w:r>
              <w:rPr>
                <w:sz w:val="16"/>
              </w:rPr>
              <w:t>Very Low 1, No Rating 39</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40 of 40</w:t>
            </w:r>
          </w:p>
        </w:tc>
        <w:tc>
          <w:tcPr>
            <w:tcW w:type="dxa" w:w="985"/>
          </w:tcPr>
          <w:p>
            <w:pPr>
              <w:spacing w:after="0"/>
              <w:jc w:val="right"/>
            </w:pPr>
            <w:r>
              <w:rPr>
                <w:sz w:val="16"/>
              </w:rPr>
              <w:t>14.0</w:t>
            </w:r>
          </w:p>
        </w:tc>
        <w:tc>
          <w:tcPr>
            <w:tcW w:type="dxa" w:w="1033"/>
          </w:tcPr>
          <w:p>
            <w:pPr>
              <w:spacing w:after="0"/>
              <w:jc w:val="right"/>
            </w:pPr>
            <w:r>
              <w:rPr>
                <w:sz w:val="16"/>
              </w:rPr>
              <w:t>39.7</w:t>
            </w:r>
          </w:p>
        </w:tc>
        <w:tc>
          <w:tcPr>
            <w:tcW w:type="dxa" w:w="985"/>
          </w:tcPr>
          <w:p>
            <w:pPr>
              <w:spacing w:after="0"/>
              <w:jc w:val="right"/>
            </w:pPr>
            <w:r>
              <w:rPr>
                <w:sz w:val="16"/>
              </w:rPr>
              <w:t>74.7</w:t>
            </w:r>
          </w:p>
        </w:tc>
        <w:tc>
          <w:tcPr>
            <w:tcW w:type="dxa" w:w="8227"/>
          </w:tcPr>
          <w:p>
            <w:pPr>
              <w:spacing w:after="0"/>
              <w:jc w:val="left"/>
            </w:pPr>
            <w:r>
              <w:rPr>
                <w:sz w:val="16"/>
              </w:rPr>
              <w:t>Relatively Low 19, Very Low 21</w:t>
            </w:r>
          </w:p>
        </w:tc>
      </w:tr>
      <w:tr>
        <w:trPr>
          <w:cantSplit/>
        </w:trPr>
        <w:tc>
          <w:tcPr>
            <w:tcW w:type="dxa" w:w="1576"/>
          </w:tcPr>
          <w:p>
            <w:pPr>
              <w:spacing w:after="0"/>
              <w:jc w:val="left"/>
            </w:pPr>
            <w:r>
              <w:rPr>
                <w:sz w:val="16"/>
              </w:rPr>
              <w:t>Hail</w:t>
            </w:r>
          </w:p>
        </w:tc>
        <w:tc>
          <w:tcPr>
            <w:tcW w:type="dxa" w:w="1305"/>
          </w:tcPr>
          <w:p>
            <w:pPr>
              <w:spacing w:after="0"/>
              <w:jc w:val="right"/>
            </w:pPr>
            <w:r>
              <w:rPr>
                <w:sz w:val="16"/>
              </w:rPr>
              <w:t>40 of 40</w:t>
            </w:r>
          </w:p>
        </w:tc>
        <w:tc>
          <w:tcPr>
            <w:tcW w:type="dxa" w:w="985"/>
          </w:tcPr>
          <w:p>
            <w:pPr>
              <w:spacing w:after="0"/>
              <w:jc w:val="right"/>
            </w:pPr>
            <w:r>
              <w:rPr>
                <w:sz w:val="16"/>
              </w:rPr>
              <w:t>62.9</w:t>
            </w:r>
          </w:p>
        </w:tc>
        <w:tc>
          <w:tcPr>
            <w:tcW w:type="dxa" w:w="1033"/>
          </w:tcPr>
          <w:p>
            <w:pPr>
              <w:spacing w:after="0"/>
              <w:jc w:val="right"/>
            </w:pPr>
            <w:r>
              <w:rPr>
                <w:sz w:val="16"/>
              </w:rPr>
              <w:t>82.0</w:t>
            </w:r>
          </w:p>
        </w:tc>
        <w:tc>
          <w:tcPr>
            <w:tcW w:type="dxa" w:w="985"/>
          </w:tcPr>
          <w:p>
            <w:pPr>
              <w:spacing w:after="0"/>
              <w:jc w:val="right"/>
            </w:pPr>
            <w:r>
              <w:rPr>
                <w:sz w:val="16"/>
              </w:rPr>
              <w:t>96.9</w:t>
            </w:r>
          </w:p>
        </w:tc>
        <w:tc>
          <w:tcPr>
            <w:tcW w:type="dxa" w:w="8227"/>
          </w:tcPr>
          <w:p>
            <w:pPr>
              <w:spacing w:after="0"/>
              <w:jc w:val="left"/>
            </w:pPr>
            <w:r>
              <w:rPr>
                <w:sz w:val="16"/>
              </w:rPr>
              <w:t>Relatively High 3, Relatively Moderate 34, Relatively Low 3</w:t>
            </w:r>
          </w:p>
        </w:tc>
      </w:tr>
      <w:tr>
        <w:trPr>
          <w:cantSplit/>
        </w:trPr>
        <w:tc>
          <w:tcPr>
            <w:tcW w:type="dxa" w:w="1576"/>
          </w:tcPr>
          <w:p>
            <w:pPr>
              <w:spacing w:after="0"/>
              <w:jc w:val="left"/>
            </w:pPr>
            <w:r>
              <w:rPr>
                <w:sz w:val="16"/>
              </w:rPr>
              <w:t>Heat Wave</w:t>
            </w:r>
          </w:p>
        </w:tc>
        <w:tc>
          <w:tcPr>
            <w:tcW w:type="dxa" w:w="1305"/>
          </w:tcPr>
          <w:p>
            <w:pPr>
              <w:spacing w:after="0"/>
              <w:jc w:val="right"/>
            </w:pPr>
            <w:r>
              <w:rPr>
                <w:sz w:val="16"/>
              </w:rPr>
              <w:t>40 of 40</w:t>
            </w:r>
          </w:p>
        </w:tc>
        <w:tc>
          <w:tcPr>
            <w:tcW w:type="dxa" w:w="985"/>
          </w:tcPr>
          <w:p>
            <w:pPr>
              <w:spacing w:after="0"/>
              <w:jc w:val="right"/>
            </w:pPr>
            <w:r>
              <w:rPr>
                <w:sz w:val="16"/>
              </w:rPr>
              <w:t>14.8</w:t>
            </w:r>
          </w:p>
        </w:tc>
        <w:tc>
          <w:tcPr>
            <w:tcW w:type="dxa" w:w="1033"/>
          </w:tcPr>
          <w:p>
            <w:pPr>
              <w:spacing w:after="0"/>
              <w:jc w:val="right"/>
            </w:pPr>
            <w:r>
              <w:rPr>
                <w:sz w:val="16"/>
              </w:rPr>
              <w:t>50.9</w:t>
            </w:r>
          </w:p>
        </w:tc>
        <w:tc>
          <w:tcPr>
            <w:tcW w:type="dxa" w:w="985"/>
          </w:tcPr>
          <w:p>
            <w:pPr>
              <w:spacing w:after="0"/>
              <w:jc w:val="right"/>
            </w:pPr>
            <w:r>
              <w:rPr>
                <w:sz w:val="16"/>
              </w:rPr>
              <w:t>78.9</w:t>
            </w:r>
          </w:p>
        </w:tc>
        <w:tc>
          <w:tcPr>
            <w:tcW w:type="dxa" w:w="8227"/>
          </w:tcPr>
          <w:p>
            <w:pPr>
              <w:spacing w:after="0"/>
              <w:jc w:val="left"/>
            </w:pPr>
            <w:r>
              <w:rPr>
                <w:sz w:val="16"/>
              </w:rPr>
              <w:t>Relatively Moderate 11, Relatively Low 28, Very Low 1</w:t>
            </w:r>
          </w:p>
        </w:tc>
      </w:tr>
      <w:tr>
        <w:trPr>
          <w:cantSplit/>
        </w:trPr>
        <w:tc>
          <w:tcPr>
            <w:tcW w:type="dxa" w:w="1576"/>
          </w:tcPr>
          <w:p>
            <w:pPr>
              <w:spacing w:after="0"/>
              <w:jc w:val="left"/>
            </w:pPr>
            <w:r>
              <w:rPr>
                <w:sz w:val="16"/>
              </w:rPr>
              <w:t>Hurricane</w:t>
            </w:r>
          </w:p>
        </w:tc>
        <w:tc>
          <w:tcPr>
            <w:tcW w:type="dxa" w:w="1305"/>
          </w:tcPr>
          <w:p>
            <w:pPr>
              <w:spacing w:after="0"/>
              <w:jc w:val="right"/>
            </w:pPr>
            <w:r>
              <w:rPr>
                <w:sz w:val="16"/>
              </w:rPr>
              <w:t>40 of 40</w:t>
            </w:r>
          </w:p>
        </w:tc>
        <w:tc>
          <w:tcPr>
            <w:tcW w:type="dxa" w:w="985"/>
          </w:tcPr>
          <w:p>
            <w:pPr>
              <w:spacing w:after="0"/>
              <w:jc w:val="right"/>
            </w:pPr>
            <w:r>
              <w:rPr>
                <w:sz w:val="16"/>
              </w:rPr>
              <w:t>18.7</w:t>
            </w:r>
          </w:p>
        </w:tc>
        <w:tc>
          <w:tcPr>
            <w:tcW w:type="dxa" w:w="1033"/>
          </w:tcPr>
          <w:p>
            <w:pPr>
              <w:spacing w:after="0"/>
              <w:jc w:val="right"/>
            </w:pPr>
            <w:r>
              <w:rPr>
                <w:sz w:val="16"/>
              </w:rPr>
              <w:t>26.4</w:t>
            </w:r>
          </w:p>
        </w:tc>
        <w:tc>
          <w:tcPr>
            <w:tcW w:type="dxa" w:w="985"/>
          </w:tcPr>
          <w:p>
            <w:pPr>
              <w:spacing w:after="0"/>
              <w:jc w:val="right"/>
            </w:pPr>
            <w:r>
              <w:rPr>
                <w:sz w:val="16"/>
              </w:rPr>
              <w:t>36.3</w:t>
            </w:r>
          </w:p>
        </w:tc>
        <w:tc>
          <w:tcPr>
            <w:tcW w:type="dxa" w:w="8227"/>
          </w:tcPr>
          <w:p>
            <w:pPr>
              <w:spacing w:after="0"/>
              <w:jc w:val="left"/>
            </w:pPr>
            <w:r>
              <w:rPr>
                <w:sz w:val="16"/>
              </w:rPr>
              <w:t>Very Low 40</w:t>
            </w:r>
          </w:p>
        </w:tc>
      </w:tr>
      <w:tr>
        <w:trPr>
          <w:cantSplit/>
        </w:trPr>
        <w:tc>
          <w:tcPr>
            <w:tcW w:type="dxa" w:w="1576"/>
          </w:tcPr>
          <w:p>
            <w:pPr>
              <w:spacing w:after="0"/>
              <w:jc w:val="left"/>
            </w:pPr>
            <w:r>
              <w:rPr>
                <w:sz w:val="16"/>
              </w:rPr>
              <w:t>Ice Storm</w:t>
            </w:r>
          </w:p>
        </w:tc>
        <w:tc>
          <w:tcPr>
            <w:tcW w:type="dxa" w:w="1305"/>
          </w:tcPr>
          <w:p>
            <w:pPr>
              <w:spacing w:after="0"/>
              <w:jc w:val="right"/>
            </w:pPr>
            <w:r>
              <w:rPr>
                <w:sz w:val="16"/>
              </w:rPr>
              <w:t>40 of 40</w:t>
            </w:r>
          </w:p>
        </w:tc>
        <w:tc>
          <w:tcPr>
            <w:tcW w:type="dxa" w:w="985"/>
          </w:tcPr>
          <w:p>
            <w:pPr>
              <w:spacing w:after="0"/>
              <w:jc w:val="right"/>
            </w:pPr>
            <w:r>
              <w:rPr>
                <w:sz w:val="16"/>
              </w:rPr>
              <w:t>56.2</w:t>
            </w:r>
          </w:p>
        </w:tc>
        <w:tc>
          <w:tcPr>
            <w:tcW w:type="dxa" w:w="1033"/>
          </w:tcPr>
          <w:p>
            <w:pPr>
              <w:spacing w:after="0"/>
              <w:jc w:val="right"/>
            </w:pPr>
            <w:r>
              <w:rPr>
                <w:sz w:val="16"/>
              </w:rPr>
              <w:t>83.5</w:t>
            </w:r>
          </w:p>
        </w:tc>
        <w:tc>
          <w:tcPr>
            <w:tcW w:type="dxa" w:w="985"/>
          </w:tcPr>
          <w:p>
            <w:pPr>
              <w:spacing w:after="0"/>
              <w:jc w:val="right"/>
            </w:pPr>
            <w:r>
              <w:rPr>
                <w:sz w:val="16"/>
              </w:rPr>
              <w:t>96.8</w:t>
            </w:r>
          </w:p>
        </w:tc>
        <w:tc>
          <w:tcPr>
            <w:tcW w:type="dxa" w:w="8227"/>
          </w:tcPr>
          <w:p>
            <w:pPr>
              <w:spacing w:after="0"/>
              <w:jc w:val="left"/>
            </w:pPr>
            <w:r>
              <w:rPr>
                <w:sz w:val="16"/>
              </w:rPr>
              <w:t>Relatively High 4, Relatively Moderate 33, Relatively Low 3</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40 of 40</w:t>
            </w:r>
          </w:p>
        </w:tc>
        <w:tc>
          <w:tcPr>
            <w:tcW w:type="dxa" w:w="985"/>
          </w:tcPr>
          <w:p>
            <w:pPr>
              <w:spacing w:after="0"/>
              <w:jc w:val="right"/>
            </w:pPr>
            <w:r>
              <w:rPr>
                <w:sz w:val="16"/>
              </w:rPr>
              <w:t>20.0</w:t>
            </w:r>
          </w:p>
        </w:tc>
        <w:tc>
          <w:tcPr>
            <w:tcW w:type="dxa" w:w="1033"/>
          </w:tcPr>
          <w:p>
            <w:pPr>
              <w:spacing w:after="0"/>
              <w:jc w:val="right"/>
            </w:pPr>
            <w:r>
              <w:rPr>
                <w:sz w:val="16"/>
              </w:rPr>
              <w:t>65.8</w:t>
            </w:r>
          </w:p>
        </w:tc>
        <w:tc>
          <w:tcPr>
            <w:tcW w:type="dxa" w:w="985"/>
          </w:tcPr>
          <w:p>
            <w:pPr>
              <w:spacing w:after="0"/>
              <w:jc w:val="right"/>
            </w:pPr>
            <w:r>
              <w:rPr>
                <w:sz w:val="16"/>
              </w:rPr>
              <w:t>98.9</w:t>
            </w:r>
          </w:p>
        </w:tc>
        <w:tc>
          <w:tcPr>
            <w:tcW w:type="dxa" w:w="8227"/>
          </w:tcPr>
          <w:p>
            <w:pPr>
              <w:spacing w:after="0"/>
              <w:jc w:val="left"/>
            </w:pPr>
            <w:r>
              <w:rPr>
                <w:sz w:val="16"/>
              </w:rPr>
              <w:t>Very High 1, Relatively High 8, Relatively Moderate 23, Relatively Low 8</w:t>
            </w:r>
          </w:p>
        </w:tc>
      </w:tr>
      <w:tr>
        <w:trPr>
          <w:cantSplit/>
        </w:trPr>
        <w:tc>
          <w:tcPr>
            <w:tcW w:type="dxa" w:w="1576"/>
          </w:tcPr>
          <w:p>
            <w:pPr>
              <w:spacing w:after="0"/>
              <w:jc w:val="left"/>
            </w:pPr>
            <w:r>
              <w:rPr>
                <w:sz w:val="16"/>
              </w:rPr>
              <w:t>Landslide</w:t>
            </w:r>
          </w:p>
        </w:tc>
        <w:tc>
          <w:tcPr>
            <w:tcW w:type="dxa" w:w="1305"/>
          </w:tcPr>
          <w:p>
            <w:pPr>
              <w:spacing w:after="0"/>
              <w:jc w:val="right"/>
            </w:pPr>
            <w:r>
              <w:rPr>
                <w:sz w:val="16"/>
              </w:rPr>
              <w:t>40 of 40</w:t>
            </w:r>
          </w:p>
        </w:tc>
        <w:tc>
          <w:tcPr>
            <w:tcW w:type="dxa" w:w="985"/>
          </w:tcPr>
          <w:p>
            <w:pPr>
              <w:spacing w:after="0"/>
              <w:jc w:val="right"/>
            </w:pPr>
            <w:r>
              <w:rPr>
                <w:sz w:val="16"/>
              </w:rPr>
              <w:t>20.4</w:t>
            </w:r>
          </w:p>
        </w:tc>
        <w:tc>
          <w:tcPr>
            <w:tcW w:type="dxa" w:w="1033"/>
          </w:tcPr>
          <w:p>
            <w:pPr>
              <w:spacing w:after="0"/>
              <w:jc w:val="right"/>
            </w:pPr>
            <w:r>
              <w:rPr>
                <w:sz w:val="16"/>
              </w:rPr>
              <w:t>65.9</w:t>
            </w:r>
          </w:p>
        </w:tc>
        <w:tc>
          <w:tcPr>
            <w:tcW w:type="dxa" w:w="985"/>
          </w:tcPr>
          <w:p>
            <w:pPr>
              <w:spacing w:after="0"/>
              <w:jc w:val="right"/>
            </w:pPr>
            <w:r>
              <w:rPr>
                <w:sz w:val="16"/>
              </w:rPr>
              <w:t>85.1</w:t>
            </w:r>
          </w:p>
        </w:tc>
        <w:tc>
          <w:tcPr>
            <w:tcW w:type="dxa" w:w="8227"/>
          </w:tcPr>
          <w:p>
            <w:pPr>
              <w:spacing w:after="0"/>
              <w:jc w:val="left"/>
            </w:pPr>
            <w:r>
              <w:rPr>
                <w:sz w:val="16"/>
              </w:rPr>
              <w:t>Relatively Low 3, Very Low 37</w:t>
            </w:r>
          </w:p>
        </w:tc>
      </w:tr>
      <w:tr>
        <w:trPr>
          <w:cantSplit/>
        </w:trPr>
        <w:tc>
          <w:tcPr>
            <w:tcW w:type="dxa" w:w="1576"/>
          </w:tcPr>
          <w:p>
            <w:pPr>
              <w:spacing w:after="0"/>
              <w:jc w:val="left"/>
            </w:pPr>
            <w:r>
              <w:rPr>
                <w:sz w:val="16"/>
              </w:rPr>
              <w:t>Lightning</w:t>
            </w:r>
          </w:p>
        </w:tc>
        <w:tc>
          <w:tcPr>
            <w:tcW w:type="dxa" w:w="1305"/>
          </w:tcPr>
          <w:p>
            <w:pPr>
              <w:spacing w:after="0"/>
              <w:jc w:val="right"/>
            </w:pPr>
            <w:r>
              <w:rPr>
                <w:sz w:val="16"/>
              </w:rPr>
              <w:t>40 of 40</w:t>
            </w:r>
          </w:p>
        </w:tc>
        <w:tc>
          <w:tcPr>
            <w:tcW w:type="dxa" w:w="985"/>
          </w:tcPr>
          <w:p>
            <w:pPr>
              <w:spacing w:after="0"/>
              <w:jc w:val="right"/>
            </w:pPr>
            <w:r>
              <w:rPr>
                <w:sz w:val="16"/>
              </w:rPr>
              <w:t>33.4</w:t>
            </w:r>
          </w:p>
        </w:tc>
        <w:tc>
          <w:tcPr>
            <w:tcW w:type="dxa" w:w="1033"/>
          </w:tcPr>
          <w:p>
            <w:pPr>
              <w:spacing w:after="0"/>
              <w:jc w:val="right"/>
            </w:pPr>
            <w:r>
              <w:rPr>
                <w:sz w:val="16"/>
              </w:rPr>
              <w:t>70.9</w:t>
            </w:r>
          </w:p>
        </w:tc>
        <w:tc>
          <w:tcPr>
            <w:tcW w:type="dxa" w:w="985"/>
          </w:tcPr>
          <w:p>
            <w:pPr>
              <w:spacing w:after="0"/>
              <w:jc w:val="right"/>
            </w:pPr>
            <w:r>
              <w:rPr>
                <w:sz w:val="16"/>
              </w:rPr>
              <w:t>94.1</w:t>
            </w:r>
          </w:p>
        </w:tc>
        <w:tc>
          <w:tcPr>
            <w:tcW w:type="dxa" w:w="8227"/>
          </w:tcPr>
          <w:p>
            <w:pPr>
              <w:spacing w:after="0"/>
              <w:jc w:val="left"/>
            </w:pPr>
            <w:r>
              <w:rPr>
                <w:sz w:val="16"/>
              </w:rPr>
              <w:t>Relatively High 11, Relatively Moderate 26, Relatively Low 3</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40 of 40</w:t>
            </w:r>
          </w:p>
        </w:tc>
        <w:tc>
          <w:tcPr>
            <w:tcW w:type="dxa" w:w="985"/>
          </w:tcPr>
          <w:p>
            <w:pPr>
              <w:spacing w:after="0"/>
              <w:jc w:val="right"/>
            </w:pPr>
            <w:r>
              <w:rPr>
                <w:sz w:val="16"/>
              </w:rPr>
              <w:t>40.7</w:t>
            </w:r>
          </w:p>
        </w:tc>
        <w:tc>
          <w:tcPr>
            <w:tcW w:type="dxa" w:w="1033"/>
          </w:tcPr>
          <w:p>
            <w:pPr>
              <w:spacing w:after="0"/>
              <w:jc w:val="right"/>
            </w:pPr>
            <w:r>
              <w:rPr>
                <w:sz w:val="16"/>
              </w:rPr>
              <w:t>72.5</w:t>
            </w:r>
          </w:p>
        </w:tc>
        <w:tc>
          <w:tcPr>
            <w:tcW w:type="dxa" w:w="985"/>
          </w:tcPr>
          <w:p>
            <w:pPr>
              <w:spacing w:after="0"/>
              <w:jc w:val="right"/>
            </w:pPr>
            <w:r>
              <w:rPr>
                <w:sz w:val="16"/>
              </w:rPr>
              <w:t>94.0</w:t>
            </w:r>
          </w:p>
        </w:tc>
        <w:tc>
          <w:tcPr>
            <w:tcW w:type="dxa" w:w="8227"/>
          </w:tcPr>
          <w:p>
            <w:pPr>
              <w:spacing w:after="0"/>
              <w:jc w:val="left"/>
            </w:pPr>
            <w:r>
              <w:rPr>
                <w:sz w:val="16"/>
              </w:rPr>
              <w:t>Relatively High 3, Relatively Moderate 34, Relatively Low 3</w:t>
            </w:r>
          </w:p>
        </w:tc>
      </w:tr>
      <w:tr>
        <w:trPr>
          <w:cantSplit/>
        </w:trPr>
        <w:tc>
          <w:tcPr>
            <w:tcW w:type="dxa" w:w="1576"/>
          </w:tcPr>
          <w:p>
            <w:pPr>
              <w:spacing w:after="0"/>
              <w:jc w:val="left"/>
            </w:pPr>
            <w:r>
              <w:rPr>
                <w:sz w:val="16"/>
              </w:rPr>
              <w:t>Tornado</w:t>
            </w:r>
          </w:p>
        </w:tc>
        <w:tc>
          <w:tcPr>
            <w:tcW w:type="dxa" w:w="1305"/>
          </w:tcPr>
          <w:p>
            <w:pPr>
              <w:spacing w:after="0"/>
              <w:jc w:val="right"/>
            </w:pPr>
            <w:r>
              <w:rPr>
                <w:sz w:val="16"/>
              </w:rPr>
              <w:t>40 of 40</w:t>
            </w:r>
          </w:p>
        </w:tc>
        <w:tc>
          <w:tcPr>
            <w:tcW w:type="dxa" w:w="985"/>
          </w:tcPr>
          <w:p>
            <w:pPr>
              <w:spacing w:after="0"/>
              <w:jc w:val="right"/>
            </w:pPr>
            <w:r>
              <w:rPr>
                <w:sz w:val="16"/>
              </w:rPr>
              <w:t>41.3</w:t>
            </w:r>
          </w:p>
        </w:tc>
        <w:tc>
          <w:tcPr>
            <w:tcW w:type="dxa" w:w="1033"/>
          </w:tcPr>
          <w:p>
            <w:pPr>
              <w:spacing w:after="0"/>
              <w:jc w:val="right"/>
            </w:pPr>
            <w:r>
              <w:rPr>
                <w:sz w:val="16"/>
              </w:rPr>
              <w:t>63.9</w:t>
            </w:r>
          </w:p>
        </w:tc>
        <w:tc>
          <w:tcPr>
            <w:tcW w:type="dxa" w:w="985"/>
          </w:tcPr>
          <w:p>
            <w:pPr>
              <w:spacing w:after="0"/>
              <w:jc w:val="right"/>
            </w:pPr>
            <w:r>
              <w:rPr>
                <w:sz w:val="16"/>
              </w:rPr>
              <w:t>95.7</w:t>
            </w:r>
          </w:p>
        </w:tc>
        <w:tc>
          <w:tcPr>
            <w:tcW w:type="dxa" w:w="8227"/>
          </w:tcPr>
          <w:p>
            <w:pPr>
              <w:spacing w:after="0"/>
              <w:jc w:val="left"/>
            </w:pPr>
            <w:r>
              <w:rPr>
                <w:sz w:val="16"/>
              </w:rPr>
              <w:t>Very High 1, Relatively High 3, Relatively Moderate 33, Relatively Low 3</w:t>
            </w:r>
          </w:p>
        </w:tc>
      </w:tr>
      <w:tr>
        <w:trPr>
          <w:cantSplit/>
        </w:trPr>
        <w:tc>
          <w:tcPr>
            <w:tcW w:type="dxa" w:w="1576"/>
          </w:tcPr>
          <w:p>
            <w:pPr>
              <w:spacing w:after="0"/>
              <w:jc w:val="left"/>
            </w:pPr>
            <w:r>
              <w:rPr>
                <w:sz w:val="16"/>
              </w:rPr>
              <w:t>Wildfire</w:t>
            </w:r>
          </w:p>
        </w:tc>
        <w:tc>
          <w:tcPr>
            <w:tcW w:type="dxa" w:w="1305"/>
          </w:tcPr>
          <w:p>
            <w:pPr>
              <w:spacing w:after="0"/>
              <w:jc w:val="right"/>
            </w:pPr>
            <w:r>
              <w:rPr>
                <w:sz w:val="16"/>
              </w:rPr>
              <w:t>40 of 40</w:t>
            </w:r>
          </w:p>
        </w:tc>
        <w:tc>
          <w:tcPr>
            <w:tcW w:type="dxa" w:w="985"/>
          </w:tcPr>
          <w:p>
            <w:pPr>
              <w:spacing w:after="0"/>
              <w:jc w:val="right"/>
            </w:pPr>
            <w:r>
              <w:rPr>
                <w:sz w:val="16"/>
              </w:rPr>
              <w:t>22.8</w:t>
            </w:r>
          </w:p>
        </w:tc>
        <w:tc>
          <w:tcPr>
            <w:tcW w:type="dxa" w:w="1033"/>
          </w:tcPr>
          <w:p>
            <w:pPr>
              <w:spacing w:after="0"/>
              <w:jc w:val="right"/>
            </w:pPr>
            <w:r>
              <w:rPr>
                <w:sz w:val="16"/>
              </w:rPr>
              <w:t>46.4</w:t>
            </w:r>
          </w:p>
        </w:tc>
        <w:tc>
          <w:tcPr>
            <w:tcW w:type="dxa" w:w="985"/>
          </w:tcPr>
          <w:p>
            <w:pPr>
              <w:spacing w:after="0"/>
              <w:jc w:val="right"/>
            </w:pPr>
            <w:r>
              <w:rPr>
                <w:sz w:val="16"/>
              </w:rPr>
              <w:t>69.6</w:t>
            </w:r>
          </w:p>
        </w:tc>
        <w:tc>
          <w:tcPr>
            <w:tcW w:type="dxa" w:w="8227"/>
          </w:tcPr>
          <w:p>
            <w:pPr>
              <w:spacing w:after="0"/>
              <w:jc w:val="left"/>
            </w:pPr>
            <w:r>
              <w:rPr>
                <w:sz w:val="16"/>
              </w:rPr>
              <w:t>Relatively Low 2, Very Low 38</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40 of 40</w:t>
            </w:r>
          </w:p>
        </w:tc>
        <w:tc>
          <w:tcPr>
            <w:tcW w:type="dxa" w:w="985"/>
          </w:tcPr>
          <w:p>
            <w:pPr>
              <w:spacing w:after="0"/>
              <w:jc w:val="right"/>
            </w:pPr>
            <w:r>
              <w:rPr>
                <w:sz w:val="16"/>
              </w:rPr>
              <w:t>55.2</w:t>
            </w:r>
          </w:p>
        </w:tc>
        <w:tc>
          <w:tcPr>
            <w:tcW w:type="dxa" w:w="1033"/>
          </w:tcPr>
          <w:p>
            <w:pPr>
              <w:spacing w:after="0"/>
              <w:jc w:val="right"/>
            </w:pPr>
            <w:r>
              <w:rPr>
                <w:sz w:val="16"/>
              </w:rPr>
              <w:t>82.1</w:t>
            </w:r>
          </w:p>
        </w:tc>
        <w:tc>
          <w:tcPr>
            <w:tcW w:type="dxa" w:w="985"/>
          </w:tcPr>
          <w:p>
            <w:pPr>
              <w:spacing w:after="0"/>
              <w:jc w:val="right"/>
            </w:pPr>
            <w:r>
              <w:rPr>
                <w:sz w:val="16"/>
              </w:rPr>
              <w:t>97.8</w:t>
            </w:r>
          </w:p>
        </w:tc>
        <w:tc>
          <w:tcPr>
            <w:tcW w:type="dxa" w:w="8227"/>
          </w:tcPr>
          <w:p>
            <w:pPr>
              <w:spacing w:after="0"/>
              <w:jc w:val="left"/>
            </w:pPr>
            <w:r>
              <w:rPr>
                <w:sz w:val="16"/>
              </w:rPr>
              <w:t>Very High 1, Relatively High 24, Relatively Moderate 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7"/>
        <w:gridCol w:w="769"/>
        <w:gridCol w:w="2608"/>
        <w:gridCol w:w="2088"/>
        <w:gridCol w:w="2158"/>
        <w:gridCol w:w="2428"/>
        <w:gridCol w:w="2584"/>
      </w:tblGrid>
      <w:tr>
        <w:trPr>
          <w:cantSplit/>
          <w:tblHeader/>
        </w:trPr>
        <w:tc>
          <w:tcPr>
            <w:tcW w:type="dxa" w:w="147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608"/>
            <w:shd w:val="clear" w:color="auto" w:fill="E8E8E8"/>
          </w:tcPr>
          <w:p>
            <w:pPr>
              <w:spacing w:after="0"/>
              <w:jc w:val="left"/>
            </w:pPr>
            <w:r>
              <w:rPr>
                <w:b/>
                <w:sz w:val="16"/>
              </w:rPr>
              <w:t>Plan status</w:t>
            </w:r>
          </w:p>
        </w:tc>
        <w:tc>
          <w:tcPr>
            <w:tcW w:type="dxa" w:w="20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4"/>
            <w:shd w:val="clear" w:color="auto" w:fill="E8E8E8"/>
          </w:tcPr>
          <w:p>
            <w:pPr>
              <w:spacing w:after="0"/>
              <w:jc w:val="left"/>
            </w:pPr>
            <w:r>
              <w:rPr>
                <w:b/>
                <w:sz w:val="16"/>
              </w:rPr>
              <w:t>Notes</w:t>
            </w:r>
          </w:p>
        </w:tc>
      </w:tr>
      <w:tr>
        <w:trPr>
          <w:cantSplit/>
        </w:trPr>
        <w:tc>
          <w:tcPr>
            <w:tcW w:type="dxa" w:w="1477"/>
          </w:tcPr>
          <w:p>
            <w:pPr>
              <w:spacing w:after="0"/>
              <w:jc w:val="left"/>
            </w:pPr>
            <w:r>
              <w:rPr>
                <w:sz w:val="16"/>
              </w:rPr>
              <w:t>Delaware County</w:t>
            </w:r>
          </w:p>
        </w:tc>
        <w:tc>
          <w:tcPr>
            <w:tcW w:type="dxa" w:w="769"/>
          </w:tcPr>
          <w:p>
            <w:pPr>
              <w:spacing w:after="0"/>
              <w:jc w:val="left"/>
            </w:pPr>
            <w:r>
              <w:rPr>
                <w:sz w:val="16"/>
              </w:rPr>
              <w:t>County</w:t>
            </w:r>
          </w:p>
        </w:tc>
        <w:tc>
          <w:tcPr>
            <w:tcW w:type="dxa" w:w="2608"/>
          </w:tcPr>
          <w:p>
            <w:pPr>
              <w:spacing w:after="0"/>
              <w:jc w:val="left"/>
            </w:pPr>
            <w:r>
              <w:rPr>
                <w:sz w:val="16"/>
              </w:rPr>
              <w:t>Approved, expires 2029-02-01</w:t>
            </w:r>
          </w:p>
        </w:tc>
        <w:tc>
          <w:tcPr>
            <w:tcW w:type="dxa" w:w="2088"/>
          </w:tcPr>
          <w:p>
            <w:pPr>
              <w:spacing w:after="0"/>
              <w:jc w:val="right"/>
            </w:pPr>
            <w:r>
              <w:rPr>
                <w:sz w:val="16"/>
              </w:rPr>
              <w:t>FMA RL 0, SRL 2; any 8</w:t>
            </w:r>
          </w:p>
        </w:tc>
        <w:tc>
          <w:tcPr>
            <w:tcW w:type="dxa" w:w="2158"/>
          </w:tcPr>
          <w:p>
            <w:pPr>
              <w:spacing w:after="0"/>
              <w:jc w:val="right"/>
            </w:pPr>
            <w:r>
              <w:rPr>
                <w:sz w:val="16"/>
              </w:rPr>
              <w:t>$206,703.58</w:t>
            </w:r>
          </w:p>
        </w:tc>
        <w:tc>
          <w:tcPr>
            <w:tcW w:type="dxa" w:w="2428"/>
          </w:tcPr>
          <w:p>
            <w:pPr>
              <w:spacing w:after="0"/>
              <w:jc w:val="right"/>
            </w:pPr>
            <w:r>
              <w:rPr>
                <w:sz w:val="16"/>
              </w:rPr>
              <w:t>0 total; 0 since its plan</w:t>
            </w:r>
          </w:p>
        </w:tc>
        <w:tc>
          <w:tcPr>
            <w:tcW w:type="dxa" w:w="2584"/>
          </w:tcPr>
          <w:p>
            <w:pPr>
              <w:spacing w:after="0"/>
              <w:jc w:val="left"/>
            </w:pPr>
          </w:p>
        </w:tc>
      </w:tr>
      <w:tr>
        <w:trPr>
          <w:cantSplit/>
        </w:trPr>
        <w:tc>
          <w:tcPr>
            <w:tcW w:type="dxa" w:w="1477"/>
          </w:tcPr>
          <w:p>
            <w:pPr>
              <w:spacing w:after="0"/>
              <w:jc w:val="left"/>
            </w:pPr>
            <w:r>
              <w:rPr>
                <w:sz w:val="16"/>
              </w:rPr>
              <w:t>Ashley village</w:t>
            </w:r>
          </w:p>
        </w:tc>
        <w:tc>
          <w:tcPr>
            <w:tcW w:type="dxa" w:w="769"/>
          </w:tcPr>
          <w:p>
            <w:pPr>
              <w:spacing w:after="0"/>
              <w:jc w:val="left"/>
            </w:pPr>
            <w:r>
              <w:rPr>
                <w:sz w:val="16"/>
              </w:rPr>
              <w:t>Village</w:t>
            </w:r>
          </w:p>
        </w:tc>
        <w:tc>
          <w:tcPr>
            <w:tcW w:type="dxa" w:w="2608"/>
          </w:tcPr>
          <w:p>
            <w:pPr>
              <w:spacing w:after="0"/>
              <w:jc w:val="left"/>
            </w:pPr>
            <w:r>
              <w:rPr>
                <w:sz w:val="16"/>
              </w:rPr>
              <w:t>Approved, expires 2029-02-01</w:t>
            </w:r>
          </w:p>
        </w:tc>
        <w:tc>
          <w:tcPr>
            <w:tcW w:type="dxa" w:w="2088"/>
          </w:tcPr>
          <w:p>
            <w:pPr>
              <w:spacing w:after="0"/>
              <w:jc w:val="right"/>
            </w:pPr>
            <w:r>
              <w:rPr>
                <w:sz w:val="16"/>
              </w:rPr>
              <w:t>FMA RL 0, SRL 0; any 0</w:t>
            </w:r>
          </w:p>
        </w:tc>
        <w:tc>
          <w:tcPr>
            <w:tcW w:type="dxa" w:w="2158"/>
          </w:tcPr>
          <w:p>
            <w:pPr>
              <w:spacing w:after="0"/>
              <w:jc w:val="right"/>
            </w:pPr>
            <w:r>
              <w:rPr>
                <w:sz w:val="16"/>
              </w:rPr>
              <w:t>$19,366.48</w:t>
            </w:r>
          </w:p>
        </w:tc>
        <w:tc>
          <w:tcPr>
            <w:tcW w:type="dxa" w:w="2428"/>
          </w:tcPr>
          <w:p>
            <w:pPr>
              <w:spacing w:after="0"/>
              <w:jc w:val="right"/>
            </w:pPr>
            <w:r>
              <w:rPr>
                <w:sz w:val="16"/>
              </w:rPr>
              <w:t>16 total; 0 since its plan</w:t>
            </w:r>
          </w:p>
        </w:tc>
        <w:tc>
          <w:tcPr>
            <w:tcW w:type="dxa" w:w="2584"/>
          </w:tcPr>
          <w:p>
            <w:pPr>
              <w:spacing w:after="0"/>
              <w:jc w:val="left"/>
            </w:pPr>
          </w:p>
        </w:tc>
      </w:tr>
      <w:tr>
        <w:trPr>
          <w:cantSplit/>
        </w:trPr>
        <w:tc>
          <w:tcPr>
            <w:tcW w:type="dxa" w:w="1477"/>
          </w:tcPr>
          <w:p>
            <w:pPr>
              <w:spacing w:after="0"/>
              <w:jc w:val="left"/>
            </w:pPr>
            <w:r>
              <w:rPr>
                <w:sz w:val="16"/>
              </w:rPr>
              <w:t>Delaware city</w:t>
            </w:r>
          </w:p>
        </w:tc>
        <w:tc>
          <w:tcPr>
            <w:tcW w:type="dxa" w:w="769"/>
          </w:tcPr>
          <w:p>
            <w:pPr>
              <w:spacing w:after="0"/>
              <w:jc w:val="left"/>
            </w:pPr>
            <w:r>
              <w:rPr>
                <w:sz w:val="16"/>
              </w:rPr>
              <w:t>City</w:t>
            </w:r>
          </w:p>
        </w:tc>
        <w:tc>
          <w:tcPr>
            <w:tcW w:type="dxa" w:w="2608"/>
          </w:tcPr>
          <w:p>
            <w:pPr>
              <w:spacing w:after="0"/>
              <w:jc w:val="left"/>
            </w:pPr>
            <w:r>
              <w:rPr>
                <w:sz w:val="16"/>
              </w:rPr>
              <w:t>Approved, expires 2029-02-01</w:t>
            </w:r>
          </w:p>
        </w:tc>
        <w:tc>
          <w:tcPr>
            <w:tcW w:type="dxa" w:w="2088"/>
          </w:tcPr>
          <w:p>
            <w:pPr>
              <w:spacing w:after="0"/>
              <w:jc w:val="right"/>
            </w:pPr>
            <w:r>
              <w:rPr>
                <w:sz w:val="16"/>
              </w:rPr>
              <w:t>FMA RL 0, SRL 0; any 0</w:t>
            </w:r>
          </w:p>
        </w:tc>
        <w:tc>
          <w:tcPr>
            <w:tcW w:type="dxa" w:w="2158"/>
          </w:tcPr>
          <w:p>
            <w:pPr>
              <w:spacing w:after="0"/>
              <w:jc w:val="right"/>
            </w:pPr>
            <w:r>
              <w:rPr>
                <w:sz w:val="16"/>
              </w:rPr>
              <w:t>$248,535.85</w:t>
            </w:r>
          </w:p>
        </w:tc>
        <w:tc>
          <w:tcPr>
            <w:tcW w:type="dxa" w:w="2428"/>
          </w:tcPr>
          <w:p>
            <w:pPr>
              <w:spacing w:after="0"/>
              <w:jc w:val="right"/>
            </w:pPr>
            <w:r>
              <w:rPr>
                <w:sz w:val="16"/>
              </w:rPr>
              <w:t>90 total; 4 since its plan</w:t>
            </w:r>
          </w:p>
        </w:tc>
        <w:tc>
          <w:tcPr>
            <w:tcW w:type="dxa" w:w="2584"/>
          </w:tcPr>
          <w:p>
            <w:pPr>
              <w:spacing w:after="0"/>
              <w:jc w:val="left"/>
            </w:pPr>
            <w:r>
              <w:rPr>
                <w:sz w:val="16"/>
              </w:rPr>
              <w:t>Includes $65,000 for declarations not counted as hazard incidents (DR-4507-OH).</w:t>
            </w:r>
          </w:p>
        </w:tc>
      </w:tr>
      <w:tr>
        <w:trPr>
          <w:cantSplit/>
        </w:trPr>
        <w:tc>
          <w:tcPr>
            <w:tcW w:type="dxa" w:w="1477"/>
          </w:tcPr>
          <w:p>
            <w:pPr>
              <w:spacing w:after="0"/>
              <w:jc w:val="left"/>
            </w:pPr>
            <w:r>
              <w:rPr>
                <w:sz w:val="16"/>
              </w:rPr>
              <w:t>Galena village</w:t>
            </w:r>
          </w:p>
        </w:tc>
        <w:tc>
          <w:tcPr>
            <w:tcW w:type="dxa" w:w="769"/>
          </w:tcPr>
          <w:p>
            <w:pPr>
              <w:spacing w:after="0"/>
              <w:jc w:val="left"/>
            </w:pPr>
            <w:r>
              <w:rPr>
                <w:sz w:val="16"/>
              </w:rPr>
              <w:t>Village</w:t>
            </w:r>
          </w:p>
        </w:tc>
        <w:tc>
          <w:tcPr>
            <w:tcW w:type="dxa" w:w="2608"/>
          </w:tcPr>
          <w:p>
            <w:pPr>
              <w:spacing w:after="0"/>
              <w:jc w:val="left"/>
            </w:pPr>
            <w:r>
              <w:rPr>
                <w:sz w:val="16"/>
              </w:rPr>
              <w:t>Approved, expires 2029-02-01</w:t>
            </w:r>
          </w:p>
        </w:tc>
        <w:tc>
          <w:tcPr>
            <w:tcW w:type="dxa" w:w="2088"/>
          </w:tcPr>
          <w:p>
            <w:pPr>
              <w:spacing w:after="0"/>
              <w:jc w:val="right"/>
            </w:pPr>
            <w:r>
              <w:rPr>
                <w:sz w:val="16"/>
              </w:rPr>
              <w:t>FMA RL 0, SRL 0; any 0</w:t>
            </w:r>
          </w:p>
        </w:tc>
        <w:tc>
          <w:tcPr>
            <w:tcW w:type="dxa" w:w="2158"/>
          </w:tcPr>
          <w:p>
            <w:pPr>
              <w:spacing w:after="0"/>
              <w:jc w:val="right"/>
            </w:pPr>
            <w:r>
              <w:rPr>
                <w:sz w:val="16"/>
              </w:rPr>
              <w:t>$24,524.98</w:t>
            </w:r>
          </w:p>
        </w:tc>
        <w:tc>
          <w:tcPr>
            <w:tcW w:type="dxa" w:w="2428"/>
          </w:tcPr>
          <w:p>
            <w:pPr>
              <w:spacing w:after="0"/>
              <w:jc w:val="right"/>
            </w:pPr>
            <w:r>
              <w:rPr>
                <w:sz w:val="16"/>
              </w:rPr>
              <w:t>15 total; 0 since its plan</w:t>
            </w:r>
          </w:p>
        </w:tc>
        <w:tc>
          <w:tcPr>
            <w:tcW w:type="dxa" w:w="2584"/>
          </w:tcPr>
          <w:p>
            <w:pPr>
              <w:spacing w:after="0"/>
              <w:jc w:val="left"/>
            </w:pPr>
          </w:p>
        </w:tc>
      </w:tr>
      <w:tr>
        <w:trPr>
          <w:cantSplit/>
        </w:trPr>
        <w:tc>
          <w:tcPr>
            <w:tcW w:type="dxa" w:w="1477"/>
          </w:tcPr>
          <w:p>
            <w:pPr>
              <w:spacing w:after="0"/>
              <w:jc w:val="left"/>
            </w:pPr>
            <w:r>
              <w:rPr>
                <w:sz w:val="16"/>
              </w:rPr>
              <w:t>Ostrander village</w:t>
            </w:r>
          </w:p>
        </w:tc>
        <w:tc>
          <w:tcPr>
            <w:tcW w:type="dxa" w:w="769"/>
          </w:tcPr>
          <w:p>
            <w:pPr>
              <w:spacing w:after="0"/>
              <w:jc w:val="left"/>
            </w:pPr>
            <w:r>
              <w:rPr>
                <w:sz w:val="16"/>
              </w:rPr>
              <w:t>Village</w:t>
            </w:r>
          </w:p>
        </w:tc>
        <w:tc>
          <w:tcPr>
            <w:tcW w:type="dxa" w:w="2608"/>
          </w:tcPr>
          <w:p>
            <w:pPr>
              <w:spacing w:after="0"/>
              <w:jc w:val="left"/>
            </w:pPr>
            <w:r>
              <w:rPr>
                <w:sz w:val="16"/>
              </w:rPr>
              <w:t>Approved, expires 2029-02-01</w:t>
            </w:r>
          </w:p>
        </w:tc>
        <w:tc>
          <w:tcPr>
            <w:tcW w:type="dxa" w:w="2088"/>
          </w:tcPr>
          <w:p>
            <w:pPr>
              <w:spacing w:after="0"/>
              <w:jc w:val="right"/>
            </w:pPr>
            <w:r>
              <w:rPr>
                <w:sz w:val="16"/>
              </w:rPr>
              <w:t>FMA RL 0, SRL 0; any 0</w:t>
            </w:r>
          </w:p>
        </w:tc>
        <w:tc>
          <w:tcPr>
            <w:tcW w:type="dxa" w:w="2158"/>
          </w:tcPr>
          <w:p>
            <w:pPr>
              <w:spacing w:after="0"/>
              <w:jc w:val="right"/>
            </w:pPr>
            <w:r>
              <w:rPr>
                <w:sz w:val="16"/>
              </w:rPr>
              <w:t>$1,065.14</w:t>
            </w:r>
          </w:p>
        </w:tc>
        <w:tc>
          <w:tcPr>
            <w:tcW w:type="dxa" w:w="2428"/>
          </w:tcPr>
          <w:p>
            <w:pPr>
              <w:spacing w:after="0"/>
              <w:jc w:val="right"/>
            </w:pPr>
            <w:r>
              <w:rPr>
                <w:sz w:val="16"/>
              </w:rPr>
              <w:t>11 total; 2 since its plan</w:t>
            </w:r>
          </w:p>
        </w:tc>
        <w:tc>
          <w:tcPr>
            <w:tcW w:type="dxa" w:w="2584"/>
          </w:tcPr>
          <w:p>
            <w:pPr>
              <w:spacing w:after="0"/>
              <w:jc w:val="left"/>
            </w:pPr>
          </w:p>
        </w:tc>
      </w:tr>
      <w:tr>
        <w:trPr>
          <w:cantSplit/>
        </w:trPr>
        <w:tc>
          <w:tcPr>
            <w:tcW w:type="dxa" w:w="1477"/>
          </w:tcPr>
          <w:p>
            <w:pPr>
              <w:spacing w:after="0"/>
              <w:jc w:val="left"/>
            </w:pPr>
            <w:r>
              <w:rPr>
                <w:sz w:val="16"/>
              </w:rPr>
              <w:t>Powell city</w:t>
            </w:r>
          </w:p>
        </w:tc>
        <w:tc>
          <w:tcPr>
            <w:tcW w:type="dxa" w:w="769"/>
          </w:tcPr>
          <w:p>
            <w:pPr>
              <w:spacing w:after="0"/>
              <w:jc w:val="left"/>
            </w:pPr>
            <w:r>
              <w:rPr>
                <w:sz w:val="16"/>
              </w:rPr>
              <w:t>City</w:t>
            </w:r>
          </w:p>
        </w:tc>
        <w:tc>
          <w:tcPr>
            <w:tcW w:type="dxa" w:w="2608"/>
          </w:tcPr>
          <w:p>
            <w:pPr>
              <w:spacing w:after="0"/>
              <w:jc w:val="left"/>
            </w:pPr>
            <w:r>
              <w:rPr>
                <w:sz w:val="16"/>
              </w:rPr>
              <w:t>Approved, expires 2029-02-01</w:t>
            </w:r>
          </w:p>
        </w:tc>
        <w:tc>
          <w:tcPr>
            <w:tcW w:type="dxa" w:w="2088"/>
          </w:tcPr>
          <w:p>
            <w:pPr>
              <w:spacing w:after="0"/>
              <w:jc w:val="right"/>
            </w:pPr>
            <w:r>
              <w:rPr>
                <w:sz w:val="16"/>
              </w:rPr>
              <w:t>FMA RL 0, SRL 0; any 0</w:t>
            </w:r>
          </w:p>
        </w:tc>
        <w:tc>
          <w:tcPr>
            <w:tcW w:type="dxa" w:w="2158"/>
          </w:tcPr>
          <w:p>
            <w:pPr>
              <w:spacing w:after="0"/>
              <w:jc w:val="right"/>
            </w:pPr>
            <w:r>
              <w:rPr>
                <w:sz w:val="16"/>
              </w:rPr>
              <w:t>$48,299.07</w:t>
            </w:r>
          </w:p>
        </w:tc>
        <w:tc>
          <w:tcPr>
            <w:tcW w:type="dxa" w:w="2428"/>
          </w:tcPr>
          <w:p>
            <w:pPr>
              <w:spacing w:after="0"/>
              <w:jc w:val="right"/>
            </w:pPr>
            <w:r>
              <w:rPr>
                <w:sz w:val="16"/>
              </w:rPr>
              <w:t>23 total; 2 since its plan</w:t>
            </w:r>
          </w:p>
        </w:tc>
        <w:tc>
          <w:tcPr>
            <w:tcW w:type="dxa" w:w="2584"/>
          </w:tcPr>
          <w:p>
            <w:pPr>
              <w:spacing w:after="0"/>
              <w:jc w:val="left"/>
            </w:pPr>
          </w:p>
        </w:tc>
      </w:tr>
      <w:tr>
        <w:trPr>
          <w:cantSplit/>
        </w:trPr>
        <w:tc>
          <w:tcPr>
            <w:tcW w:type="dxa" w:w="1477"/>
          </w:tcPr>
          <w:p>
            <w:pPr>
              <w:spacing w:after="0"/>
              <w:jc w:val="left"/>
            </w:pPr>
            <w:r>
              <w:rPr>
                <w:sz w:val="16"/>
              </w:rPr>
              <w:t>Shawnee Hills village</w:t>
            </w:r>
          </w:p>
        </w:tc>
        <w:tc>
          <w:tcPr>
            <w:tcW w:type="dxa" w:w="769"/>
          </w:tcPr>
          <w:p>
            <w:pPr>
              <w:spacing w:after="0"/>
              <w:jc w:val="left"/>
            </w:pPr>
            <w:r>
              <w:rPr>
                <w:sz w:val="16"/>
              </w:rPr>
              <w:t>Village</w:t>
            </w:r>
          </w:p>
        </w:tc>
        <w:tc>
          <w:tcPr>
            <w:tcW w:type="dxa" w:w="2608"/>
          </w:tcPr>
          <w:p>
            <w:pPr>
              <w:spacing w:after="0"/>
              <w:jc w:val="left"/>
            </w:pPr>
            <w:r>
              <w:rPr>
                <w:sz w:val="16"/>
              </w:rPr>
              <w:t>Approved, expires 2029-02-01</w:t>
            </w:r>
          </w:p>
        </w:tc>
        <w:tc>
          <w:tcPr>
            <w:tcW w:type="dxa" w:w="2088"/>
          </w:tcPr>
          <w:p>
            <w:pPr>
              <w:spacing w:after="0"/>
              <w:jc w:val="right"/>
            </w:pPr>
            <w:r>
              <w:rPr>
                <w:sz w:val="16"/>
              </w:rPr>
              <w:t>FMA RL 0, SRL 0; any 0</w:t>
            </w:r>
          </w:p>
        </w:tc>
        <w:tc>
          <w:tcPr>
            <w:tcW w:type="dxa" w:w="2158"/>
          </w:tcPr>
          <w:p>
            <w:pPr>
              <w:spacing w:after="0"/>
              <w:jc w:val="right"/>
            </w:pPr>
            <w:r>
              <w:rPr>
                <w:sz w:val="16"/>
              </w:rPr>
              <w:t>$6,369.19</w:t>
            </w:r>
          </w:p>
        </w:tc>
        <w:tc>
          <w:tcPr>
            <w:tcW w:type="dxa" w:w="2428"/>
          </w:tcPr>
          <w:p>
            <w:pPr>
              <w:spacing w:after="0"/>
              <w:jc w:val="right"/>
            </w:pPr>
            <w:r>
              <w:rPr>
                <w:sz w:val="16"/>
              </w:rPr>
              <w:t>3 total; 1 since its plan</w:t>
            </w:r>
          </w:p>
        </w:tc>
        <w:tc>
          <w:tcPr>
            <w:tcW w:type="dxa" w:w="2584"/>
          </w:tcPr>
          <w:p>
            <w:pPr>
              <w:spacing w:after="0"/>
              <w:jc w:val="left"/>
            </w:pPr>
          </w:p>
        </w:tc>
      </w:tr>
      <w:tr>
        <w:trPr>
          <w:cantSplit/>
        </w:trPr>
        <w:tc>
          <w:tcPr>
            <w:tcW w:type="dxa" w:w="1477"/>
          </w:tcPr>
          <w:p>
            <w:pPr>
              <w:spacing w:after="0"/>
              <w:jc w:val="left"/>
            </w:pPr>
            <w:r>
              <w:rPr>
                <w:sz w:val="16"/>
              </w:rPr>
              <w:t>Sunbury village</w:t>
            </w:r>
          </w:p>
        </w:tc>
        <w:tc>
          <w:tcPr>
            <w:tcW w:type="dxa" w:w="769"/>
          </w:tcPr>
          <w:p>
            <w:pPr>
              <w:spacing w:after="0"/>
              <w:jc w:val="left"/>
            </w:pPr>
            <w:r>
              <w:rPr>
                <w:sz w:val="16"/>
              </w:rPr>
              <w:t>Village</w:t>
            </w:r>
          </w:p>
        </w:tc>
        <w:tc>
          <w:tcPr>
            <w:tcW w:type="dxa" w:w="2608"/>
          </w:tcPr>
          <w:p>
            <w:pPr>
              <w:spacing w:after="0"/>
              <w:jc w:val="left"/>
            </w:pPr>
            <w:r>
              <w:rPr>
                <w:sz w:val="16"/>
              </w:rPr>
              <w:t>Approved, expires 2029-02-01</w:t>
            </w:r>
          </w:p>
        </w:tc>
        <w:tc>
          <w:tcPr>
            <w:tcW w:type="dxa" w:w="2088"/>
          </w:tcPr>
          <w:p>
            <w:pPr>
              <w:spacing w:after="0"/>
              <w:jc w:val="right"/>
            </w:pPr>
            <w:r>
              <w:rPr>
                <w:sz w:val="16"/>
              </w:rPr>
              <w:t>FMA RL 0, SRL 0; any 0</w:t>
            </w:r>
          </w:p>
        </w:tc>
        <w:tc>
          <w:tcPr>
            <w:tcW w:type="dxa" w:w="2158"/>
          </w:tcPr>
          <w:p>
            <w:pPr>
              <w:spacing w:after="0"/>
              <w:jc w:val="right"/>
            </w:pPr>
            <w:r>
              <w:rPr>
                <w:sz w:val="16"/>
              </w:rPr>
              <w:t>$48,797.64</w:t>
            </w:r>
          </w:p>
        </w:tc>
        <w:tc>
          <w:tcPr>
            <w:tcW w:type="dxa" w:w="2428"/>
          </w:tcPr>
          <w:p>
            <w:pPr>
              <w:spacing w:after="0"/>
              <w:jc w:val="right"/>
            </w:pPr>
            <w:r>
              <w:rPr>
                <w:sz w:val="16"/>
              </w:rPr>
              <w:t>31 total; 1 since its plan</w:t>
            </w:r>
          </w:p>
        </w:tc>
        <w:tc>
          <w:tcPr>
            <w:tcW w:type="dxa" w:w="25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8"/>
        <w:gridCol w:w="1126"/>
        <w:gridCol w:w="1126"/>
        <w:gridCol w:w="1061"/>
        <w:gridCol w:w="1305"/>
        <w:gridCol w:w="1130"/>
        <w:gridCol w:w="1051"/>
        <w:gridCol w:w="1225"/>
        <w:gridCol w:w="122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2024-02-01</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$61,375,735,728</w:t>
            </w:r>
          </w:p>
        </w:tc>
        <w:tc>
          <w:tcPr>
            <w:tcW w:type="dxa" w:w="1215"/>
          </w:tcPr>
          <w:p>
            <w:pPr>
              <w:spacing w:after="0"/>
              <w:jc w:val="right"/>
            </w:pPr>
            <w:r>
              <w:rPr>
                <w:sz w:val="16"/>
              </w:rPr>
              <w:t>$111,805,115</w:t>
            </w:r>
          </w:p>
        </w:tc>
        <w:tc>
          <w:tcPr>
            <w:tcW w:type="dxa" w:w="1038"/>
          </w:tcPr>
          <w:p>
            <w:pPr>
              <w:spacing w:after="0"/>
              <w:jc w:val="right"/>
            </w:pPr>
            <w:r>
              <w:rPr>
                <w:sz w:val="16"/>
              </w:rPr>
              <w:t>213,208</w:t>
            </w:r>
          </w:p>
        </w:tc>
        <w:tc>
          <w:tcPr>
            <w:tcW w:type="dxa" w:w="1126"/>
          </w:tcPr>
          <w:p>
            <w:pPr>
              <w:spacing w:after="0"/>
              <w:jc w:val="right"/>
            </w:pPr>
            <w:r>
              <w:rPr>
                <w:sz w:val="16"/>
              </w:rPr>
              <w:t>$9,802</w:t>
            </w:r>
          </w:p>
        </w:tc>
        <w:tc>
          <w:tcPr>
            <w:tcW w:type="dxa" w:w="1126"/>
          </w:tcPr>
          <w:p>
            <w:pPr>
              <w:spacing w:after="0"/>
              <w:jc w:val="right"/>
            </w:pPr>
            <w:r>
              <w:rPr>
                <w:sz w:val="16"/>
              </w:rPr>
              <w:t>$35,299</w:t>
            </w:r>
          </w:p>
        </w:tc>
        <w:tc>
          <w:tcPr>
            <w:tcW w:type="dxa" w:w="1061"/>
          </w:tcPr>
          <w:p>
            <w:pPr>
              <w:spacing w:after="0"/>
              <w:jc w:val="right"/>
            </w:pPr>
            <w:r>
              <w:rPr>
                <w:sz w:val="16"/>
              </w:rPr>
              <w:t>$1,147,207</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$326,142</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$732</w:t>
            </w:r>
          </w:p>
        </w:tc>
        <w:tc>
          <w:tcPr>
            <w:tcW w:type="dxa" w:w="1061"/>
          </w:tcPr>
          <w:p>
            <w:pPr>
              <w:spacing w:after="0"/>
              <w:jc w:val="right"/>
            </w:pPr>
            <w:r>
              <w:rPr>
                <w:sz w:val="16"/>
              </w:rPr>
              <w:t>n/a</w:t>
            </w:r>
          </w:p>
        </w:tc>
        <w:tc>
          <w:tcPr>
            <w:tcW w:type="dxa" w:w="1305"/>
          </w:tcPr>
          <w:p>
            <w:pPr>
              <w:spacing w:after="0"/>
              <w:jc w:val="right"/>
            </w:pPr>
            <w:r>
              <w:rPr>
                <w:sz w:val="16"/>
              </w:rPr>
              <w:t>0.224% (agriculture)</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$101,329,659,133</w:t>
            </w:r>
          </w:p>
        </w:tc>
        <w:tc>
          <w:tcPr>
            <w:tcW w:type="dxa" w:w="1215"/>
          </w:tcPr>
          <w:p>
            <w:pPr>
              <w:spacing w:after="0"/>
              <w:jc w:val="right"/>
            </w:pPr>
            <w:r>
              <w:rPr>
                <w:sz w:val="16"/>
              </w:rPr>
              <w:t>n/a</w:t>
            </w:r>
          </w:p>
        </w:tc>
        <w:tc>
          <w:tcPr>
            <w:tcW w:type="dxa" w:w="1038"/>
          </w:tcPr>
          <w:p>
            <w:pPr>
              <w:spacing w:after="0"/>
              <w:jc w:val="right"/>
            </w:pPr>
            <w:r>
              <w:rPr>
                <w:sz w:val="16"/>
              </w:rPr>
              <w:t>214,124</w:t>
            </w:r>
          </w:p>
        </w:tc>
        <w:tc>
          <w:tcPr>
            <w:tcW w:type="dxa" w:w="1126"/>
          </w:tcPr>
          <w:p>
            <w:pPr>
              <w:spacing w:after="0"/>
              <w:jc w:val="right"/>
            </w:pPr>
            <w:r>
              <w:rPr>
                <w:sz w:val="16"/>
              </w:rPr>
              <w:t>$930,890</w:t>
            </w:r>
          </w:p>
        </w:tc>
        <w:tc>
          <w:tcPr>
            <w:tcW w:type="dxa" w:w="1126"/>
          </w:tcPr>
          <w:p>
            <w:pPr>
              <w:spacing w:after="0"/>
              <w:jc w:val="right"/>
            </w:pPr>
            <w:r>
              <w:rPr>
                <w:sz w:val="16"/>
              </w:rPr>
              <w:t>n/a</w:t>
            </w:r>
          </w:p>
        </w:tc>
        <w:tc>
          <w:tcPr>
            <w:tcW w:type="dxa" w:w="1061"/>
          </w:tcPr>
          <w:p>
            <w:pPr>
              <w:spacing w:after="0"/>
              <w:jc w:val="right"/>
            </w:pPr>
            <w:r>
              <w:rPr>
                <w:sz w:val="16"/>
              </w:rPr>
              <w:t>$192,547</w:t>
            </w:r>
          </w:p>
        </w:tc>
        <w:tc>
          <w:tcPr>
            <w:tcW w:type="dxa" w:w="1305"/>
          </w:tcPr>
          <w:p>
            <w:pPr>
              <w:spacing w:after="0"/>
              <w:jc w:val="right"/>
            </w:pPr>
            <w:r>
              <w:rPr>
                <w:sz w:val="16"/>
              </w:rPr>
              <w:t>0.000919%</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$61,375,735,728</w:t>
            </w:r>
          </w:p>
        </w:tc>
        <w:tc>
          <w:tcPr>
            <w:tcW w:type="dxa" w:w="1215"/>
          </w:tcPr>
          <w:p>
            <w:pPr>
              <w:spacing w:after="0"/>
              <w:jc w:val="right"/>
            </w:pPr>
            <w:r>
              <w:rPr>
                <w:sz w:val="16"/>
              </w:rPr>
              <w:t>$111,805,115</w:t>
            </w:r>
          </w:p>
        </w:tc>
        <w:tc>
          <w:tcPr>
            <w:tcW w:type="dxa" w:w="1038"/>
          </w:tcPr>
          <w:p>
            <w:pPr>
              <w:spacing w:after="0"/>
              <w:jc w:val="right"/>
            </w:pPr>
            <w:r>
              <w:rPr>
                <w:sz w:val="16"/>
              </w:rPr>
              <w:t>213,208</w:t>
            </w:r>
          </w:p>
        </w:tc>
        <w:tc>
          <w:tcPr>
            <w:tcW w:type="dxa" w:w="1126"/>
          </w:tcPr>
          <w:p>
            <w:pPr>
              <w:spacing w:after="0"/>
              <w:jc w:val="right"/>
            </w:pPr>
            <w:r>
              <w:rPr>
                <w:sz w:val="16"/>
              </w:rPr>
              <w:t>$2,867,194</w:t>
            </w:r>
          </w:p>
        </w:tc>
        <w:tc>
          <w:tcPr>
            <w:tcW w:type="dxa" w:w="1126"/>
          </w:tcPr>
          <w:p>
            <w:pPr>
              <w:spacing w:after="0"/>
              <w:jc w:val="right"/>
            </w:pPr>
            <w:r>
              <w:rPr>
                <w:sz w:val="16"/>
              </w:rPr>
              <w:t>$3,283</w:t>
            </w:r>
          </w:p>
        </w:tc>
        <w:tc>
          <w:tcPr>
            <w:tcW w:type="dxa" w:w="1061"/>
          </w:tcPr>
          <w:p>
            <w:pPr>
              <w:spacing w:after="0"/>
              <w:jc w:val="right"/>
            </w:pPr>
            <w:r>
              <w:rPr>
                <w:sz w:val="16"/>
              </w:rPr>
              <w:t>$9,741</w:t>
            </w:r>
          </w:p>
        </w:tc>
        <w:tc>
          <w:tcPr>
            <w:tcW w:type="dxa" w:w="1305"/>
          </w:tcPr>
          <w:p>
            <w:pPr>
              <w:spacing w:after="0"/>
              <w:jc w:val="right"/>
            </w:pPr>
            <w:r>
              <w:rPr>
                <w:sz w:val="16"/>
              </w:rPr>
              <w:t>0.00467%</w:t>
            </w:r>
          </w:p>
        </w:tc>
        <w:tc>
          <w:tcPr>
            <w:tcW w:type="dxa" w:w="1130"/>
          </w:tcPr>
          <w:p>
            <w:pPr>
              <w:spacing w:after="0"/>
              <w:jc w:val="right"/>
            </w:pPr>
            <w:r>
              <w:rPr>
                <w:sz w:val="16"/>
              </w:rPr>
              <w:t>$0</w:t>
            </w:r>
          </w:p>
        </w:tc>
        <w:tc>
          <w:tcPr>
            <w:tcW w:type="dxa" w:w="1051"/>
          </w:tcPr>
          <w:p>
            <w:pPr>
              <w:spacing w:after="0"/>
              <w:jc w:val="right"/>
            </w:pPr>
          </w:p>
        </w:tc>
        <w:tc>
          <w:tcPr>
            <w:tcW w:type="dxa" w:w="1225"/>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$61,375,735,728</w:t>
            </w:r>
          </w:p>
        </w:tc>
        <w:tc>
          <w:tcPr>
            <w:tcW w:type="dxa" w:w="1215"/>
          </w:tcPr>
          <w:p>
            <w:pPr>
              <w:spacing w:after="0"/>
              <w:jc w:val="right"/>
            </w:pPr>
            <w:r>
              <w:rPr>
                <w:sz w:val="16"/>
              </w:rPr>
              <w:t>$111,805,115</w:t>
            </w:r>
          </w:p>
        </w:tc>
        <w:tc>
          <w:tcPr>
            <w:tcW w:type="dxa" w:w="1038"/>
          </w:tcPr>
          <w:p>
            <w:pPr>
              <w:spacing w:after="0"/>
              <w:jc w:val="right"/>
            </w:pPr>
            <w:r>
              <w:rPr>
                <w:sz w:val="16"/>
              </w:rPr>
              <w:t>213,208</w:t>
            </w:r>
          </w:p>
        </w:tc>
        <w:tc>
          <w:tcPr>
            <w:tcW w:type="dxa" w:w="1126"/>
          </w:tcPr>
          <w:p>
            <w:pPr>
              <w:spacing w:after="0"/>
              <w:jc w:val="right"/>
            </w:pPr>
            <w:r>
              <w:rPr>
                <w:sz w:val="16"/>
              </w:rPr>
              <w:t>$995</w:t>
            </w:r>
          </w:p>
        </w:tc>
        <w:tc>
          <w:tcPr>
            <w:tcW w:type="dxa" w:w="1126"/>
          </w:tcPr>
          <w:p>
            <w:pPr>
              <w:spacing w:after="0"/>
              <w:jc w:val="right"/>
            </w:pPr>
            <w:r>
              <w:rPr>
                <w:sz w:val="16"/>
              </w:rPr>
              <w:t>$1</w:t>
            </w:r>
          </w:p>
        </w:tc>
        <w:tc>
          <w:tcPr>
            <w:tcW w:type="dxa" w:w="1061"/>
          </w:tcPr>
          <w:p>
            <w:pPr>
              <w:spacing w:after="0"/>
              <w:jc w:val="right"/>
            </w:pPr>
            <w:r>
              <w:rPr>
                <w:sz w:val="16"/>
              </w:rPr>
              <w:t>$2,199,905</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$61,353,503,898</w:t>
            </w:r>
          </w:p>
        </w:tc>
        <w:tc>
          <w:tcPr>
            <w:tcW w:type="dxa" w:w="1215"/>
          </w:tcPr>
          <w:p>
            <w:pPr>
              <w:spacing w:after="0"/>
              <w:jc w:val="right"/>
            </w:pPr>
            <w:r>
              <w:rPr>
                <w:sz w:val="16"/>
              </w:rPr>
              <w:t>$109,756,964</w:t>
            </w:r>
          </w:p>
        </w:tc>
        <w:tc>
          <w:tcPr>
            <w:tcW w:type="dxa" w:w="1038"/>
          </w:tcPr>
          <w:p>
            <w:pPr>
              <w:spacing w:after="0"/>
              <w:jc w:val="right"/>
            </w:pPr>
            <w:r>
              <w:rPr>
                <w:sz w:val="16"/>
              </w:rPr>
              <w:t>213,089</w:t>
            </w:r>
          </w:p>
        </w:tc>
        <w:tc>
          <w:tcPr>
            <w:tcW w:type="dxa" w:w="1126"/>
          </w:tcPr>
          <w:p>
            <w:pPr>
              <w:spacing w:after="0"/>
              <w:jc w:val="right"/>
            </w:pPr>
            <w:r>
              <w:rPr>
                <w:sz w:val="16"/>
              </w:rPr>
              <w:t>$15,704</w:t>
            </w:r>
          </w:p>
        </w:tc>
        <w:tc>
          <w:tcPr>
            <w:tcW w:type="dxa" w:w="1126"/>
          </w:tcPr>
          <w:p>
            <w:pPr>
              <w:spacing w:after="0"/>
              <w:jc w:val="right"/>
            </w:pPr>
            <w:r>
              <w:rPr>
                <w:sz w:val="16"/>
              </w:rPr>
              <w:t>$4,231</w:t>
            </w:r>
          </w:p>
        </w:tc>
        <w:tc>
          <w:tcPr>
            <w:tcW w:type="dxa" w:w="1061"/>
          </w:tcPr>
          <w:p>
            <w:pPr>
              <w:spacing w:after="0"/>
              <w:jc w:val="right"/>
            </w:pPr>
            <w:r>
              <w:rPr>
                <w:sz w:val="16"/>
              </w:rPr>
              <w:t>$255</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$60,967,355,427</w:t>
            </w:r>
          </w:p>
        </w:tc>
        <w:tc>
          <w:tcPr>
            <w:tcW w:type="dxa" w:w="1215"/>
          </w:tcPr>
          <w:p>
            <w:pPr>
              <w:spacing w:after="0"/>
              <w:jc w:val="right"/>
            </w:pPr>
            <w:r>
              <w:rPr>
                <w:sz w:val="16"/>
              </w:rPr>
              <w:t>n/a</w:t>
            </w:r>
          </w:p>
        </w:tc>
        <w:tc>
          <w:tcPr>
            <w:tcW w:type="dxa" w:w="1038"/>
          </w:tcPr>
          <w:p>
            <w:pPr>
              <w:spacing w:after="0"/>
              <w:jc w:val="right"/>
            </w:pPr>
            <w:r>
              <w:rPr>
                <w:sz w:val="16"/>
              </w:rPr>
              <w:t>211,337</w:t>
            </w:r>
          </w:p>
        </w:tc>
        <w:tc>
          <w:tcPr>
            <w:tcW w:type="dxa" w:w="1126"/>
          </w:tcPr>
          <w:p>
            <w:pPr>
              <w:spacing w:after="0"/>
              <w:jc w:val="right"/>
            </w:pPr>
            <w:r>
              <w:rPr>
                <w:sz w:val="16"/>
              </w:rPr>
              <w:t>$1,182,230</w:t>
            </w:r>
          </w:p>
        </w:tc>
        <w:tc>
          <w:tcPr>
            <w:tcW w:type="dxa" w:w="1126"/>
          </w:tcPr>
          <w:p>
            <w:pPr>
              <w:spacing w:after="0"/>
              <w:jc w:val="right"/>
            </w:pPr>
            <w:r>
              <w:rPr>
                <w:sz w:val="16"/>
              </w:rPr>
              <w:t>n/a</w:t>
            </w:r>
          </w:p>
        </w:tc>
        <w:tc>
          <w:tcPr>
            <w:tcW w:type="dxa" w:w="1061"/>
          </w:tcPr>
          <w:p>
            <w:pPr>
              <w:spacing w:after="0"/>
              <w:jc w:val="right"/>
            </w:pPr>
            <w:r>
              <w:rPr>
                <w:sz w:val="16"/>
              </w:rPr>
              <w:t>$32,193</w:t>
            </w:r>
          </w:p>
        </w:tc>
        <w:tc>
          <w:tcPr>
            <w:tcW w:type="dxa" w:w="1305"/>
          </w:tcPr>
          <w:p>
            <w:pPr>
              <w:spacing w:after="0"/>
              <w:jc w:val="right"/>
            </w:pPr>
            <w:r>
              <w:rPr>
                <w:sz w:val="16"/>
              </w:rPr>
              <w:t>0.00194%</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$61,357,949,986</w:t>
            </w:r>
          </w:p>
        </w:tc>
        <w:tc>
          <w:tcPr>
            <w:tcW w:type="dxa" w:w="1215"/>
          </w:tcPr>
          <w:p>
            <w:pPr>
              <w:spacing w:after="0"/>
              <w:jc w:val="right"/>
            </w:pPr>
            <w:r>
              <w:rPr>
                <w:sz w:val="16"/>
              </w:rPr>
              <w:t>$3,017,249</w:t>
            </w:r>
          </w:p>
        </w:tc>
        <w:tc>
          <w:tcPr>
            <w:tcW w:type="dxa" w:w="1038"/>
          </w:tcPr>
          <w:p>
            <w:pPr>
              <w:spacing w:after="0"/>
              <w:jc w:val="right"/>
            </w:pPr>
            <w:r>
              <w:rPr>
                <w:sz w:val="16"/>
              </w:rPr>
              <w:t>1,181</w:t>
            </w:r>
          </w:p>
        </w:tc>
        <w:tc>
          <w:tcPr>
            <w:tcW w:type="dxa" w:w="1126"/>
          </w:tcPr>
          <w:p>
            <w:pPr>
              <w:spacing w:after="0"/>
              <w:jc w:val="right"/>
            </w:pPr>
            <w:r>
              <w:rPr>
                <w:sz w:val="16"/>
              </w:rPr>
              <w:t>$49,190,977</w:t>
            </w:r>
          </w:p>
        </w:tc>
        <w:tc>
          <w:tcPr>
            <w:tcW w:type="dxa" w:w="1126"/>
          </w:tcPr>
          <w:p>
            <w:pPr>
              <w:spacing w:after="0"/>
              <w:jc w:val="right"/>
            </w:pPr>
            <w:r>
              <w:rPr>
                <w:sz w:val="16"/>
              </w:rPr>
              <w:t>$57,281</w:t>
            </w:r>
          </w:p>
        </w:tc>
        <w:tc>
          <w:tcPr>
            <w:tcW w:type="dxa" w:w="1061"/>
          </w:tcPr>
          <w:p>
            <w:pPr>
              <w:spacing w:after="0"/>
              <w:jc w:val="right"/>
            </w:pPr>
            <w:r>
              <w:rPr>
                <w:sz w:val="16"/>
              </w:rPr>
              <w:t>$40,959</w:t>
            </w:r>
          </w:p>
        </w:tc>
        <w:tc>
          <w:tcPr>
            <w:tcW w:type="dxa" w:w="1305"/>
          </w:tcPr>
          <w:p>
            <w:pPr>
              <w:spacing w:after="0"/>
              <w:jc w:val="right"/>
            </w:pPr>
            <w:r>
              <w:rPr>
                <w:sz w:val="16"/>
              </w:rPr>
              <w:t>n/a (see note)</w:t>
            </w:r>
          </w:p>
        </w:tc>
        <w:tc>
          <w:tcPr>
            <w:tcW w:type="dxa" w:w="1130"/>
          </w:tcPr>
          <w:p>
            <w:pPr>
              <w:spacing w:after="0"/>
              <w:jc w:val="right"/>
            </w:pPr>
            <w:r>
              <w:rPr>
                <w:sz w:val="16"/>
              </w:rPr>
              <w:t>$0</w:t>
            </w:r>
          </w:p>
        </w:tc>
        <w:tc>
          <w:tcPr>
            <w:tcW w:type="dxa" w:w="1051"/>
          </w:tcPr>
          <w:p>
            <w:pPr>
              <w:spacing w:after="0"/>
              <w:jc w:val="right"/>
            </w:pPr>
          </w:p>
        </w:tc>
        <w:tc>
          <w:tcPr>
            <w:tcW w:type="dxa" w:w="1225"/>
          </w:tcPr>
          <w:p>
            <w:pPr>
              <w:spacing w:after="0"/>
              <w:jc w:val="right"/>
            </w:pPr>
          </w:p>
        </w:tc>
        <w:tc>
          <w:tcPr>
            <w:tcW w:type="dxa" w:w="12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$452,445,779</w:t>
            </w:r>
          </w:p>
        </w:tc>
        <w:tc>
          <w:tcPr>
            <w:tcW w:type="dxa" w:w="1215"/>
          </w:tcPr>
          <w:p>
            <w:pPr>
              <w:spacing w:after="0"/>
              <w:jc w:val="right"/>
            </w:pPr>
            <w:r>
              <w:rPr>
                <w:sz w:val="16"/>
              </w:rPr>
              <w:t>n/a</w:t>
            </w:r>
          </w:p>
        </w:tc>
        <w:tc>
          <w:tcPr>
            <w:tcW w:type="dxa" w:w="1038"/>
          </w:tcPr>
          <w:p>
            <w:pPr>
              <w:spacing w:after="0"/>
              <w:jc w:val="right"/>
            </w:pPr>
            <w:r>
              <w:rPr>
                <w:sz w:val="16"/>
              </w:rPr>
              <w:t>1,470</w:t>
            </w:r>
          </w:p>
        </w:tc>
        <w:tc>
          <w:tcPr>
            <w:tcW w:type="dxa" w:w="1126"/>
          </w:tcPr>
          <w:p>
            <w:pPr>
              <w:spacing w:after="0"/>
              <w:jc w:val="right"/>
            </w:pPr>
            <w:r>
              <w:rPr>
                <w:sz w:val="16"/>
              </w:rPr>
              <w:t>$656</w:t>
            </w:r>
          </w:p>
        </w:tc>
        <w:tc>
          <w:tcPr>
            <w:tcW w:type="dxa" w:w="1126"/>
          </w:tcPr>
          <w:p>
            <w:pPr>
              <w:spacing w:after="0"/>
              <w:jc w:val="right"/>
            </w:pPr>
            <w:r>
              <w:rPr>
                <w:sz w:val="16"/>
              </w:rPr>
              <w:t>n/a</w:t>
            </w:r>
          </w:p>
        </w:tc>
        <w:tc>
          <w:tcPr>
            <w:tcW w:type="dxa" w:w="1061"/>
          </w:tcPr>
          <w:p>
            <w:pPr>
              <w:spacing w:after="0"/>
              <w:jc w:val="right"/>
            </w:pPr>
            <w:r>
              <w:rPr>
                <w:sz w:val="16"/>
              </w:rPr>
              <w:t>$1,366</w:t>
            </w:r>
          </w:p>
        </w:tc>
        <w:tc>
          <w:tcPr>
            <w:tcW w:type="dxa" w:w="1305"/>
          </w:tcPr>
          <w:p>
            <w:pPr>
              <w:spacing w:after="0"/>
              <w:jc w:val="right"/>
            </w:pPr>
            <w:r>
              <w:rPr>
                <w:sz w:val="16"/>
              </w:rPr>
              <w:t>0.000145%</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$61,375,735,728</w:t>
            </w:r>
          </w:p>
        </w:tc>
        <w:tc>
          <w:tcPr>
            <w:tcW w:type="dxa" w:w="1215"/>
          </w:tcPr>
          <w:p>
            <w:pPr>
              <w:spacing w:after="0"/>
              <w:jc w:val="right"/>
            </w:pPr>
            <w:r>
              <w:rPr>
                <w:sz w:val="16"/>
              </w:rPr>
              <w:t>n/a</w:t>
            </w:r>
          </w:p>
        </w:tc>
        <w:tc>
          <w:tcPr>
            <w:tcW w:type="dxa" w:w="1038"/>
          </w:tcPr>
          <w:p>
            <w:pPr>
              <w:spacing w:after="0"/>
              <w:jc w:val="right"/>
            </w:pPr>
            <w:r>
              <w:rPr>
                <w:sz w:val="16"/>
              </w:rPr>
              <w:t>213,208</w:t>
            </w:r>
          </w:p>
        </w:tc>
        <w:tc>
          <w:tcPr>
            <w:tcW w:type="dxa" w:w="1126"/>
          </w:tcPr>
          <w:p>
            <w:pPr>
              <w:spacing w:after="0"/>
              <w:jc w:val="right"/>
            </w:pPr>
            <w:r>
              <w:rPr>
                <w:sz w:val="16"/>
              </w:rPr>
              <w:t>$79,112</w:t>
            </w:r>
          </w:p>
        </w:tc>
        <w:tc>
          <w:tcPr>
            <w:tcW w:type="dxa" w:w="1126"/>
          </w:tcPr>
          <w:p>
            <w:pPr>
              <w:spacing w:after="0"/>
              <w:jc w:val="right"/>
            </w:pPr>
            <w:r>
              <w:rPr>
                <w:sz w:val="16"/>
              </w:rPr>
              <w:t>n/a</w:t>
            </w:r>
          </w:p>
        </w:tc>
        <w:tc>
          <w:tcPr>
            <w:tcW w:type="dxa" w:w="1061"/>
          </w:tcPr>
          <w:p>
            <w:pPr>
              <w:spacing w:after="0"/>
              <w:jc w:val="right"/>
            </w:pPr>
            <w:r>
              <w:rPr>
                <w:sz w:val="16"/>
              </w:rPr>
              <w:t>$1,159,907</w:t>
            </w:r>
          </w:p>
        </w:tc>
        <w:tc>
          <w:tcPr>
            <w:tcW w:type="dxa" w:w="1305"/>
          </w:tcPr>
          <w:p>
            <w:pPr>
              <w:spacing w:after="0"/>
              <w:jc w:val="right"/>
            </w:pPr>
            <w:r>
              <w:rPr>
                <w:sz w:val="16"/>
              </w:rPr>
              <w:t>0.000129%</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$61,375,735,728</w:t>
            </w:r>
          </w:p>
        </w:tc>
        <w:tc>
          <w:tcPr>
            <w:tcW w:type="dxa" w:w="1215"/>
          </w:tcPr>
          <w:p>
            <w:pPr>
              <w:spacing w:after="0"/>
              <w:jc w:val="right"/>
            </w:pPr>
            <w:r>
              <w:rPr>
                <w:sz w:val="16"/>
              </w:rPr>
              <w:t>$111,805,115</w:t>
            </w:r>
          </w:p>
        </w:tc>
        <w:tc>
          <w:tcPr>
            <w:tcW w:type="dxa" w:w="1038"/>
          </w:tcPr>
          <w:p>
            <w:pPr>
              <w:spacing w:after="0"/>
              <w:jc w:val="right"/>
            </w:pPr>
            <w:r>
              <w:rPr>
                <w:sz w:val="16"/>
              </w:rPr>
              <w:t>213,208</w:t>
            </w:r>
          </w:p>
        </w:tc>
        <w:tc>
          <w:tcPr>
            <w:tcW w:type="dxa" w:w="1126"/>
          </w:tcPr>
          <w:p>
            <w:pPr>
              <w:spacing w:after="0"/>
              <w:jc w:val="right"/>
            </w:pPr>
            <w:r>
              <w:rPr>
                <w:sz w:val="16"/>
              </w:rPr>
              <w:t>$1,067,616</w:t>
            </w:r>
          </w:p>
        </w:tc>
        <w:tc>
          <w:tcPr>
            <w:tcW w:type="dxa" w:w="1126"/>
          </w:tcPr>
          <w:p>
            <w:pPr>
              <w:spacing w:after="0"/>
              <w:jc w:val="right"/>
            </w:pPr>
            <w:r>
              <w:rPr>
                <w:sz w:val="16"/>
              </w:rPr>
              <w:t>$15,768</w:t>
            </w:r>
          </w:p>
        </w:tc>
        <w:tc>
          <w:tcPr>
            <w:tcW w:type="dxa" w:w="1061"/>
          </w:tcPr>
          <w:p>
            <w:pPr>
              <w:spacing w:after="0"/>
              <w:jc w:val="right"/>
            </w:pPr>
            <w:r>
              <w:rPr>
                <w:sz w:val="16"/>
              </w:rPr>
              <w:t>$1,057,070</w:t>
            </w:r>
          </w:p>
        </w:tc>
        <w:tc>
          <w:tcPr>
            <w:tcW w:type="dxa" w:w="1305"/>
          </w:tcPr>
          <w:p>
            <w:pPr>
              <w:spacing w:after="0"/>
              <w:jc w:val="right"/>
            </w:pPr>
            <w:r>
              <w:rPr>
                <w:sz w:val="16"/>
              </w:rPr>
              <w:t>0.00174%</w:t>
            </w:r>
          </w:p>
        </w:tc>
        <w:tc>
          <w:tcPr>
            <w:tcW w:type="dxa" w:w="1130"/>
          </w:tcPr>
          <w:p>
            <w:pPr>
              <w:spacing w:after="0"/>
              <w:jc w:val="right"/>
            </w:pPr>
            <w:r>
              <w:rPr>
                <w:sz w:val="16"/>
              </w:rPr>
              <w:t>$54,750</w:t>
            </w:r>
          </w:p>
        </w:tc>
        <w:tc>
          <w:tcPr>
            <w:tcW w:type="dxa" w:w="1051"/>
          </w:tcPr>
          <w:p>
            <w:pPr>
              <w:spacing w:after="0"/>
              <w:jc w:val="right"/>
            </w:pPr>
          </w:p>
        </w:tc>
        <w:tc>
          <w:tcPr>
            <w:tcW w:type="dxa" w:w="1225"/>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$61,375,735,728</w:t>
            </w:r>
          </w:p>
        </w:tc>
        <w:tc>
          <w:tcPr>
            <w:tcW w:type="dxa" w:w="1215"/>
          </w:tcPr>
          <w:p>
            <w:pPr>
              <w:spacing w:after="0"/>
              <w:jc w:val="right"/>
            </w:pPr>
            <w:r>
              <w:rPr>
                <w:sz w:val="16"/>
              </w:rPr>
              <w:t>$111,805,115</w:t>
            </w:r>
          </w:p>
        </w:tc>
        <w:tc>
          <w:tcPr>
            <w:tcW w:type="dxa" w:w="1038"/>
          </w:tcPr>
          <w:p>
            <w:pPr>
              <w:spacing w:after="0"/>
              <w:jc w:val="right"/>
            </w:pPr>
            <w:r>
              <w:rPr>
                <w:sz w:val="16"/>
              </w:rPr>
              <w:t>213,208</w:t>
            </w:r>
          </w:p>
        </w:tc>
        <w:tc>
          <w:tcPr>
            <w:tcW w:type="dxa" w:w="1126"/>
          </w:tcPr>
          <w:p>
            <w:pPr>
              <w:spacing w:after="0"/>
              <w:jc w:val="right"/>
            </w:pPr>
            <w:r>
              <w:rPr>
                <w:sz w:val="16"/>
              </w:rPr>
              <w:t>$5,727,365</w:t>
            </w:r>
          </w:p>
        </w:tc>
        <w:tc>
          <w:tcPr>
            <w:tcW w:type="dxa" w:w="1126"/>
          </w:tcPr>
          <w:p>
            <w:pPr>
              <w:spacing w:after="0"/>
              <w:jc w:val="right"/>
            </w:pPr>
            <w:r>
              <w:rPr>
                <w:sz w:val="16"/>
              </w:rPr>
              <w:t>$983</w:t>
            </w:r>
          </w:p>
        </w:tc>
        <w:tc>
          <w:tcPr>
            <w:tcW w:type="dxa" w:w="1061"/>
          </w:tcPr>
          <w:p>
            <w:pPr>
              <w:spacing w:after="0"/>
              <w:jc w:val="right"/>
            </w:pPr>
            <w:r>
              <w:rPr>
                <w:sz w:val="16"/>
              </w:rPr>
              <w:t>$1,699,142</w:t>
            </w:r>
          </w:p>
        </w:tc>
        <w:tc>
          <w:tcPr>
            <w:tcW w:type="dxa" w:w="1305"/>
          </w:tcPr>
          <w:p>
            <w:pPr>
              <w:spacing w:after="0"/>
              <w:jc w:val="right"/>
            </w:pPr>
            <w:r>
              <w:rPr>
                <w:sz w:val="16"/>
              </w:rPr>
              <w:t>0.00933%</w:t>
            </w:r>
          </w:p>
        </w:tc>
        <w:tc>
          <w:tcPr>
            <w:tcW w:type="dxa" w:w="1130"/>
          </w:tcPr>
          <w:p>
            <w:pPr>
              <w:spacing w:after="0"/>
              <w:jc w:val="right"/>
            </w:pPr>
            <w:r>
              <w:rPr>
                <w:sz w:val="16"/>
              </w:rPr>
              <w:t>$1,090,000</w:t>
            </w:r>
          </w:p>
        </w:tc>
        <w:tc>
          <w:tcPr>
            <w:tcW w:type="dxa" w:w="1051"/>
          </w:tcPr>
          <w:p>
            <w:pPr>
              <w:spacing w:after="0"/>
              <w:jc w:val="right"/>
            </w:pPr>
          </w:p>
        </w:tc>
        <w:tc>
          <w:tcPr>
            <w:tcW w:type="dxa" w:w="1225"/>
          </w:tcPr>
          <w:p>
            <w:pPr>
              <w:spacing w:after="0"/>
              <w:jc w:val="right"/>
            </w:pPr>
            <w:r>
              <w:rPr>
                <w:sz w:val="16"/>
              </w:rPr>
              <w:t>no Public Assistance recorded (1 declaration)</w:t>
            </w:r>
          </w:p>
        </w:tc>
        <w:tc>
          <w:tcPr>
            <w:tcW w:type="dxa" w:w="1225"/>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$4,451,804,357</w:t>
            </w:r>
          </w:p>
        </w:tc>
        <w:tc>
          <w:tcPr>
            <w:tcW w:type="dxa" w:w="1215"/>
          </w:tcPr>
          <w:p>
            <w:pPr>
              <w:spacing w:after="0"/>
              <w:jc w:val="right"/>
            </w:pPr>
            <w:r>
              <w:rPr>
                <w:sz w:val="16"/>
              </w:rPr>
              <w:t>$8,556,503</w:t>
            </w:r>
          </w:p>
        </w:tc>
        <w:tc>
          <w:tcPr>
            <w:tcW w:type="dxa" w:w="1038"/>
          </w:tcPr>
          <w:p>
            <w:pPr>
              <w:spacing w:after="0"/>
              <w:jc w:val="right"/>
            </w:pPr>
            <w:r>
              <w:rPr>
                <w:sz w:val="16"/>
              </w:rPr>
              <w:t>24,204</w:t>
            </w:r>
          </w:p>
        </w:tc>
        <w:tc>
          <w:tcPr>
            <w:tcW w:type="dxa" w:w="1126"/>
          </w:tcPr>
          <w:p>
            <w:pPr>
              <w:spacing w:after="0"/>
              <w:jc w:val="right"/>
            </w:pPr>
            <w:r>
              <w:rPr>
                <w:sz w:val="16"/>
              </w:rPr>
              <w:t>$18,396</w:t>
            </w:r>
          </w:p>
        </w:tc>
        <w:tc>
          <w:tcPr>
            <w:tcW w:type="dxa" w:w="1126"/>
          </w:tcPr>
          <w:p>
            <w:pPr>
              <w:spacing w:after="0"/>
              <w:jc w:val="right"/>
            </w:pPr>
            <w:r>
              <w:rPr>
                <w:sz w:val="16"/>
              </w:rPr>
              <w:t>$4</w:t>
            </w:r>
          </w:p>
        </w:tc>
        <w:tc>
          <w:tcPr>
            <w:tcW w:type="dxa" w:w="1061"/>
          </w:tcPr>
          <w:p>
            <w:pPr>
              <w:spacing w:after="0"/>
              <w:jc w:val="right"/>
            </w:pPr>
            <w:r>
              <w:rPr>
                <w:sz w:val="16"/>
              </w:rPr>
              <w:t>$2,424</w:t>
            </w:r>
          </w:p>
        </w:tc>
        <w:tc>
          <w:tcPr>
            <w:tcW w:type="dxa" w:w="1305"/>
          </w:tcPr>
          <w:p>
            <w:pPr>
              <w:spacing w:after="0"/>
              <w:jc w:val="right"/>
            </w:pPr>
            <w:r>
              <w:rPr>
                <w:sz w:val="16"/>
              </w:rPr>
              <w:t>0.000413%</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22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$61,375,735,728</w:t>
            </w:r>
          </w:p>
        </w:tc>
        <w:tc>
          <w:tcPr>
            <w:tcW w:type="dxa" w:w="1215"/>
          </w:tcPr>
          <w:p>
            <w:pPr>
              <w:spacing w:after="0"/>
              <w:jc w:val="right"/>
            </w:pPr>
            <w:r>
              <w:rPr>
                <w:sz w:val="16"/>
              </w:rPr>
              <w:t>$111,805,115</w:t>
            </w:r>
          </w:p>
        </w:tc>
        <w:tc>
          <w:tcPr>
            <w:tcW w:type="dxa" w:w="1038"/>
          </w:tcPr>
          <w:p>
            <w:pPr>
              <w:spacing w:after="0"/>
              <w:jc w:val="right"/>
            </w:pPr>
            <w:r>
              <w:rPr>
                <w:sz w:val="16"/>
              </w:rPr>
              <w:t>213,208</w:t>
            </w:r>
          </w:p>
        </w:tc>
        <w:tc>
          <w:tcPr>
            <w:tcW w:type="dxa" w:w="1126"/>
          </w:tcPr>
          <w:p>
            <w:pPr>
              <w:spacing w:after="0"/>
              <w:jc w:val="right"/>
            </w:pPr>
            <w:r>
              <w:rPr>
                <w:sz w:val="16"/>
              </w:rPr>
              <w:t>$447,798</w:t>
            </w:r>
          </w:p>
        </w:tc>
        <w:tc>
          <w:tcPr>
            <w:tcW w:type="dxa" w:w="1126"/>
          </w:tcPr>
          <w:p>
            <w:pPr>
              <w:spacing w:after="0"/>
              <w:jc w:val="right"/>
            </w:pPr>
            <w:r>
              <w:rPr>
                <w:sz w:val="16"/>
              </w:rPr>
              <w:t>$430</w:t>
            </w:r>
          </w:p>
        </w:tc>
        <w:tc>
          <w:tcPr>
            <w:tcW w:type="dxa" w:w="1061"/>
          </w:tcPr>
          <w:p>
            <w:pPr>
              <w:spacing w:after="0"/>
              <w:jc w:val="right"/>
            </w:pPr>
            <w:r>
              <w:rPr>
                <w:sz w:val="16"/>
              </w:rPr>
              <w:t>$154,863</w:t>
            </w:r>
          </w:p>
        </w:tc>
        <w:tc>
          <w:tcPr>
            <w:tcW w:type="dxa" w:w="1305"/>
          </w:tcPr>
          <w:p>
            <w:pPr>
              <w:spacing w:after="0"/>
              <w:jc w:val="right"/>
            </w:pPr>
            <w:r>
              <w:rPr>
                <w:sz w:val="16"/>
              </w:rPr>
              <w:t>0.00073%</w:t>
            </w:r>
          </w:p>
        </w:tc>
        <w:tc>
          <w:tcPr>
            <w:tcW w:type="dxa" w:w="1130"/>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2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2024-02-01 (Storm Events through 2026-06-30): 27 county-coded records, 27 with a damage value recorded (including $0), $1,144,750; 9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213,208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$61,375,735,728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$111,805,115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$61,656,748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$7,697,577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1</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Delaware County (unincorporated area)</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1</w:t>
            </w:r>
          </w:p>
        </w:tc>
        <w:tc>
          <w:tcPr>
            <w:tcW w:type="dxa" w:w="1487"/>
          </w:tcPr>
          <w:p>
            <w:pPr>
              <w:spacing w:after="0"/>
              <w:jc w:val="right"/>
            </w:pPr>
            <w:r>
              <w:rPr>
                <w:sz w:val="16"/>
              </w:rPr>
              <w:t>4</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Delaware County</w:t>
            </w:r>
          </w:p>
        </w:tc>
        <w:tc>
          <w:tcPr>
            <w:tcW w:type="dxa" w:w="1604"/>
          </w:tcPr>
          <w:p>
            <w:pPr>
              <w:spacing w:after="0"/>
              <w:jc w:val="left"/>
            </w:pPr>
            <w:r>
              <w:rPr>
                <w:sz w:val="16"/>
              </w:rPr>
              <w:t>390146</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7</w:t>
            </w:r>
          </w:p>
        </w:tc>
        <w:tc>
          <w:tcPr>
            <w:tcW w:type="dxa" w:w="1441"/>
          </w:tcPr>
          <w:p>
            <w:pPr>
              <w:spacing w:after="0"/>
              <w:jc w:val="right"/>
            </w:pPr>
            <w:r>
              <w:rPr>
                <w:sz w:val="16"/>
              </w:rPr>
              <w:t>1</w:t>
            </w:r>
          </w:p>
        </w:tc>
        <w:tc>
          <w:tcPr>
            <w:tcW w:type="dxa" w:w="1441"/>
          </w:tcPr>
          <w:p>
            <w:pPr>
              <w:spacing w:after="0"/>
              <w:jc w:val="right"/>
            </w:pPr>
            <w:r>
              <w:rPr>
                <w:sz w:val="16"/>
              </w:rPr>
              <w:t>8</w:t>
            </w:r>
          </w:p>
        </w:tc>
        <w:tc>
          <w:tcPr>
            <w:tcW w:type="dxa" w:w="1441"/>
          </w:tcPr>
          <w:p>
            <w:pPr>
              <w:spacing w:after="0"/>
              <w:jc w:val="right"/>
            </w:pPr>
            <w:r>
              <w:rPr>
                <w:sz w:val="16"/>
              </w:rPr>
              <w:t>1</w:t>
            </w:r>
          </w:p>
        </w:tc>
        <w:tc>
          <w:tcPr>
            <w:tcW w:type="dxa" w:w="1604"/>
          </w:tcPr>
          <w:p>
            <w:pPr>
              <w:spacing w:after="0"/>
              <w:jc w:val="right"/>
            </w:pPr>
            <w:r>
              <w:rPr>
                <w:sz w:val="16"/>
              </w:rPr>
              <w:t>4</w:t>
            </w:r>
          </w:p>
        </w:tc>
      </w:tr>
      <w:tr>
        <w:trPr>
          <w:cantSplit/>
        </w:trPr>
        <w:tc>
          <w:tcPr>
            <w:tcW w:type="dxa" w:w="2256"/>
          </w:tcPr>
          <w:p>
            <w:pPr>
              <w:spacing w:after="0"/>
              <w:jc w:val="left"/>
            </w:pPr>
            <w:r>
              <w:rPr>
                <w:sz w:val="16"/>
              </w:rPr>
              <w:t>Ashley village</w:t>
            </w:r>
          </w:p>
        </w:tc>
        <w:tc>
          <w:tcPr>
            <w:tcW w:type="dxa" w:w="1604"/>
          </w:tcPr>
          <w:p>
            <w:pPr>
              <w:spacing w:after="0"/>
              <w:jc w:val="left"/>
            </w:pPr>
            <w:r>
              <w:rPr>
                <w:sz w:val="16"/>
              </w:rPr>
              <w:t>390147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Delaware city</w:t>
            </w:r>
          </w:p>
        </w:tc>
        <w:tc>
          <w:tcPr>
            <w:tcW w:type="dxa" w:w="1604"/>
          </w:tcPr>
          <w:p>
            <w:pPr>
              <w:spacing w:after="0"/>
              <w:jc w:val="left"/>
            </w:pPr>
            <w:r>
              <w:rPr>
                <w:sz w:val="16"/>
              </w:rPr>
              <w:t>390148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Galena village</w:t>
            </w:r>
          </w:p>
        </w:tc>
        <w:tc>
          <w:tcPr>
            <w:tcW w:type="dxa" w:w="1604"/>
          </w:tcPr>
          <w:p>
            <w:pPr>
              <w:spacing w:after="0"/>
              <w:jc w:val="left"/>
            </w:pPr>
            <w:r>
              <w:rPr>
                <w:sz w:val="16"/>
              </w:rPr>
              <w:t>390149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Ostrander village</w:t>
            </w:r>
          </w:p>
        </w:tc>
        <w:tc>
          <w:tcPr>
            <w:tcW w:type="dxa" w:w="1604"/>
          </w:tcPr>
          <w:p>
            <w:pPr>
              <w:spacing w:after="0"/>
              <w:jc w:val="left"/>
            </w:pPr>
            <w:r>
              <w:rPr>
                <w:sz w:val="16"/>
              </w:rPr>
              <w:t>390892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Powell city</w:t>
            </w:r>
          </w:p>
        </w:tc>
        <w:tc>
          <w:tcPr>
            <w:tcW w:type="dxa" w:w="1604"/>
          </w:tcPr>
          <w:p>
            <w:pPr>
              <w:spacing w:after="0"/>
              <w:jc w:val="left"/>
            </w:pPr>
            <w:r>
              <w:rPr>
                <w:sz w:val="16"/>
              </w:rPr>
              <w:t>390626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Shawnee Hills village</w:t>
            </w:r>
          </w:p>
        </w:tc>
        <w:tc>
          <w:tcPr>
            <w:tcW w:type="dxa" w:w="1604"/>
          </w:tcPr>
          <w:p>
            <w:pPr>
              <w:spacing w:after="0"/>
              <w:jc w:val="left"/>
            </w:pPr>
            <w:r>
              <w:rPr>
                <w:sz w:val="16"/>
              </w:rPr>
              <w:t>390151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Sunbury village</w:t>
            </w:r>
          </w:p>
        </w:tc>
        <w:tc>
          <w:tcPr>
            <w:tcW w:type="dxa" w:w="1604"/>
          </w:tcPr>
          <w:p>
            <w:pPr>
              <w:spacing w:after="0"/>
              <w:jc w:val="left"/>
            </w:pPr>
            <w:r>
              <w:rPr>
                <w:sz w:val="16"/>
              </w:rPr>
              <w:t>390152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Delaware County, OH: risk-assessment baseline packet, release 2026-10 (data as of 2026-09-30; County FIPS 39041). Automated baseline. </w:t>
      </w:r>
      <w:hyperlink r:id="rId15">
        <w:r>
          <w:rPr>
            <w:color w:val="1F4E99"/>
            <w:sz w:val="17"/>
            <w:u w:val="single"/>
          </w:rPr>
          <w:t>https://hazardplain.org/oh/39041/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Delaware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County, OH: Risk-assessment baseline packet</dc:title>
  <dc:subject>Hazard Plain release 2026-10, as of 2026-09-30. Automated baseline</dc:subject>
  <dc:creator>Hazard Plain</dc:creator>
  <cp:keywords>Hazard Plain; hazard mitigation; risk assessment; 39041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