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Columbiana County, OH</w:t>
      </w:r>
    </w:p>
    <w:p>
      <w:pPr>
        <w:spacing w:after="120" w:before="0"/>
      </w:pPr>
      <w:r>
        <w:rPr>
          <w:color w:val="555555"/>
          <w:sz w:val="24"/>
        </w:rPr>
        <w:t>Risk-assessment baseline packet</w:t>
      </w:r>
    </w:p>
    <w:p>
      <w:pPr>
        <w:spacing w:after="120" w:before="0"/>
      </w:pPr>
      <w:r>
        <w:rPr>
          <w:b/>
          <w:sz w:val="18"/>
        </w:rPr>
        <w:t xml:space="preserve">County FIPS: </w:t>
      </w:r>
      <w:r>
        <w:rPr>
          <w:sz w:val="18"/>
        </w:rPr>
        <w:t>39029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2031-01-19. Plan: Columbiana County 2025 Hazard Mitigation Plan (FEMA plan 111232), approved 2026-01-20.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($19,374,665 a year), Tornado ($2,258,314) and Hail ($1,017,625).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2031-01-19</w:t>
      </w:r>
    </w:p>
    <w:p>
      <w:pPr>
        <w:keepNext/>
        <w:spacing w:after="40" w:before="0"/>
      </w:pPr>
      <w:r>
        <w:rPr>
          <w:b/>
        </w:rPr>
        <w:t xml:space="preserve">Plan: </w:t>
      </w:r>
      <w:r>
        <w:rPr/>
        <w:t>Columbiana County 2025 Hazard Mitigation Plan (FEMA plan 111232)</w:t>
      </w:r>
    </w:p>
    <w:p>
      <w:pPr>
        <w:keepNext/>
        <w:spacing w:after="40" w:before="0"/>
      </w:pPr>
      <w:r>
        <w:rPr>
          <w:b/>
        </w:rPr>
        <w:t xml:space="preserve">Approved: </w:t>
      </w:r>
      <w:r>
        <w:rPr/>
        <w:t>2026-01-20</w:t>
      </w:r>
    </w:p>
    <w:p>
      <w:pPr>
        <w:keepNext/>
        <w:spacing w:after="40" w:before="0"/>
      </w:pPr>
      <w:r>
        <w:rPr>
          <w:b/>
        </w:rPr>
        <w:t xml:space="preserve">Days to expiry: </w:t>
      </w:r>
      <w:r>
        <w:rPr/>
        <w:t>1,572</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1"/>
        <w:gridCol w:w="769"/>
        <w:gridCol w:w="2222"/>
        <w:gridCol w:w="1768"/>
        <w:gridCol w:w="1295"/>
        <w:gridCol w:w="1037"/>
        <w:gridCol w:w="864"/>
        <w:gridCol w:w="1588"/>
        <w:gridCol w:w="2828"/>
      </w:tblGrid>
      <w:tr>
        <w:trPr>
          <w:cantSplit/>
          <w:tblHeader/>
        </w:trPr>
        <w:tc>
          <w:tcPr>
            <w:tcW w:type="dxa" w:w="174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2"/>
            <w:shd w:val="clear" w:color="auto" w:fill="E8E8E8"/>
          </w:tcPr>
          <w:p>
            <w:pPr>
              <w:spacing w:after="0"/>
              <w:jc w:val="left"/>
            </w:pPr>
            <w:r>
              <w:rPr>
                <w:b/>
                <w:sz w:val="16"/>
              </w:rPr>
              <w:t>Status</w:t>
            </w:r>
          </w:p>
        </w:tc>
        <w:tc>
          <w:tcPr>
            <w:tcW w:type="dxa" w:w="1768"/>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8"/>
            <w:shd w:val="clear" w:color="auto" w:fill="E8E8E8"/>
          </w:tcPr>
          <w:p>
            <w:pPr>
              <w:spacing w:after="0"/>
              <w:jc w:val="left"/>
            </w:pPr>
            <w:r>
              <w:rPr>
                <w:b/>
                <w:sz w:val="16"/>
              </w:rPr>
              <w:t>Update underway</w:t>
            </w:r>
          </w:p>
        </w:tc>
        <w:tc>
          <w:tcPr>
            <w:tcW w:type="dxa" w:w="2828"/>
            <w:shd w:val="clear" w:color="auto" w:fill="E8E8E8"/>
          </w:tcPr>
          <w:p>
            <w:pPr>
              <w:spacing w:after="0"/>
              <w:jc w:val="left"/>
            </w:pPr>
            <w:r>
              <w:rPr>
                <w:b/>
                <w:sz w:val="16"/>
              </w:rPr>
              <w:t>Notes</w:t>
            </w:r>
          </w:p>
        </w:tc>
      </w:tr>
      <w:tr>
        <w:trPr>
          <w:cantSplit/>
        </w:trPr>
        <w:tc>
          <w:tcPr>
            <w:tcW w:type="dxa" w:w="1741"/>
          </w:tcPr>
          <w:p>
            <w:pPr>
              <w:spacing w:after="0"/>
              <w:jc w:val="left"/>
            </w:pPr>
            <w:r>
              <w:rPr>
                <w:sz w:val="16"/>
              </w:rPr>
              <w:t>Columbiana County</w:t>
            </w:r>
          </w:p>
        </w:tc>
        <w:tc>
          <w:tcPr>
            <w:tcW w:type="dxa" w:w="769"/>
          </w:tcPr>
          <w:p>
            <w:pPr>
              <w:spacing w:after="0"/>
              <w:jc w:val="left"/>
            </w:pPr>
            <w:r>
              <w:rPr>
                <w:sz w:val="16"/>
              </w:rPr>
              <w:t>County</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p>
        </w:tc>
      </w:tr>
      <w:tr>
        <w:trPr>
          <w:cantSplit/>
        </w:trPr>
        <w:tc>
          <w:tcPr>
            <w:tcW w:type="dxa" w:w="1741"/>
          </w:tcPr>
          <w:p>
            <w:pPr>
              <w:spacing w:after="0"/>
              <w:jc w:val="left"/>
            </w:pPr>
            <w:r>
              <w:rPr>
                <w:sz w:val="16"/>
              </w:rPr>
              <w:t>Columbiana city</w:t>
            </w:r>
          </w:p>
        </w:tc>
        <w:tc>
          <w:tcPr>
            <w:tcW w:type="dxa" w:w="769"/>
          </w:tcPr>
          <w:p>
            <w:pPr>
              <w:spacing w:after="0"/>
              <w:jc w:val="left"/>
            </w:pPr>
            <w:r>
              <w:rPr>
                <w:sz w:val="16"/>
              </w:rPr>
              <w:t>City</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2026-02-11</w:t>
            </w:r>
          </w:p>
        </w:tc>
      </w:tr>
      <w:tr>
        <w:trPr>
          <w:cantSplit/>
        </w:trPr>
        <w:tc>
          <w:tcPr>
            <w:tcW w:type="dxa" w:w="1741"/>
          </w:tcPr>
          <w:p>
            <w:pPr>
              <w:spacing w:after="0"/>
              <w:jc w:val="left"/>
            </w:pPr>
            <w:r>
              <w:rPr>
                <w:sz w:val="16"/>
              </w:rPr>
              <w:t>East Liverpool city</w:t>
            </w:r>
          </w:p>
        </w:tc>
        <w:tc>
          <w:tcPr>
            <w:tcW w:type="dxa" w:w="769"/>
          </w:tcPr>
          <w:p>
            <w:pPr>
              <w:spacing w:after="0"/>
              <w:jc w:val="left"/>
            </w:pPr>
            <w:r>
              <w:rPr>
                <w:sz w:val="16"/>
              </w:rPr>
              <w:t>City</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2026-02-11</w:t>
            </w:r>
          </w:p>
        </w:tc>
      </w:tr>
      <w:tr>
        <w:trPr>
          <w:cantSplit/>
        </w:trPr>
        <w:tc>
          <w:tcPr>
            <w:tcW w:type="dxa" w:w="1741"/>
          </w:tcPr>
          <w:p>
            <w:pPr>
              <w:spacing w:after="0"/>
              <w:jc w:val="left"/>
            </w:pPr>
            <w:r>
              <w:rPr>
                <w:sz w:val="16"/>
              </w:rPr>
              <w:t>East Palestine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2026-05-04</w:t>
            </w:r>
          </w:p>
        </w:tc>
      </w:tr>
      <w:tr>
        <w:trPr>
          <w:cantSplit/>
        </w:trPr>
        <w:tc>
          <w:tcPr>
            <w:tcW w:type="dxa" w:w="1741"/>
          </w:tcPr>
          <w:p>
            <w:pPr>
              <w:spacing w:after="0"/>
              <w:jc w:val="left"/>
            </w:pPr>
            <w:r>
              <w:rPr>
                <w:sz w:val="16"/>
              </w:rPr>
              <w:t>Hanoverton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2026-02-11</w:t>
            </w:r>
          </w:p>
        </w:tc>
      </w:tr>
      <w:tr>
        <w:trPr>
          <w:cantSplit/>
        </w:trPr>
        <w:tc>
          <w:tcPr>
            <w:tcW w:type="dxa" w:w="1741"/>
          </w:tcPr>
          <w:p>
            <w:pPr>
              <w:spacing w:after="0"/>
              <w:jc w:val="left"/>
            </w:pPr>
            <w:r>
              <w:rPr>
                <w:sz w:val="16"/>
              </w:rPr>
              <w:t>Leetonia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2026-05-04</w:t>
            </w:r>
          </w:p>
        </w:tc>
      </w:tr>
      <w:tr>
        <w:trPr>
          <w:cantSplit/>
        </w:trPr>
        <w:tc>
          <w:tcPr>
            <w:tcW w:type="dxa" w:w="1741"/>
          </w:tcPr>
          <w:p>
            <w:pPr>
              <w:spacing w:after="0"/>
              <w:jc w:val="left"/>
            </w:pPr>
            <w:r>
              <w:rPr>
                <w:sz w:val="16"/>
              </w:rPr>
              <w:t>Lisbon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p>
        </w:tc>
      </w:tr>
      <w:tr>
        <w:trPr>
          <w:cantSplit/>
        </w:trPr>
        <w:tc>
          <w:tcPr>
            <w:tcW w:type="dxa" w:w="1741"/>
          </w:tcPr>
          <w:p>
            <w:pPr>
              <w:spacing w:after="0"/>
              <w:jc w:val="left"/>
            </w:pPr>
            <w:r>
              <w:rPr>
                <w:sz w:val="16"/>
              </w:rPr>
              <w:t>Minerva village</w:t>
            </w:r>
          </w:p>
        </w:tc>
        <w:tc>
          <w:tcPr>
            <w:tcW w:type="dxa" w:w="769"/>
          </w:tcPr>
          <w:p>
            <w:pPr>
              <w:spacing w:after="0"/>
              <w:jc w:val="left"/>
            </w:pPr>
            <w:r>
              <w:rPr>
                <w:sz w:val="16"/>
              </w:rPr>
              <w:t>Village</w:t>
            </w:r>
          </w:p>
        </w:tc>
        <w:tc>
          <w:tcPr>
            <w:tcW w:type="dxa" w:w="2222"/>
          </w:tcPr>
          <w:p>
            <w:pPr>
              <w:spacing w:after="0"/>
              <w:jc w:val="left"/>
            </w:pPr>
            <w:r>
              <w:rPr>
                <w:sz w:val="16"/>
              </w:rPr>
              <w:t>Approved, expires 2028-01-15</w:t>
            </w:r>
          </w:p>
        </w:tc>
        <w:tc>
          <w:tcPr>
            <w:tcW w:type="dxa" w:w="1768"/>
          </w:tcPr>
          <w:p>
            <w:pPr>
              <w:spacing w:after="0"/>
              <w:jc w:val="left"/>
            </w:pPr>
            <w:r>
              <w:rPr>
                <w:sz w:val="16"/>
              </w:rPr>
              <w:t>Stark County (FEMA plan 108704)</w:t>
            </w:r>
          </w:p>
        </w:tc>
        <w:tc>
          <w:tcPr>
            <w:tcW w:type="dxa" w:w="1295"/>
          </w:tcPr>
          <w:p>
            <w:pPr>
              <w:spacing w:after="0"/>
              <w:jc w:val="left"/>
            </w:pPr>
            <w:r>
              <w:rPr>
                <w:sz w:val="16"/>
              </w:rPr>
              <w:t>2023-01-16</w:t>
            </w:r>
          </w:p>
        </w:tc>
        <w:tc>
          <w:tcPr>
            <w:tcW w:type="dxa" w:w="1037"/>
          </w:tcPr>
          <w:p>
            <w:pPr>
              <w:spacing w:after="0"/>
              <w:jc w:val="left"/>
            </w:pPr>
            <w:r>
              <w:rPr>
                <w:sz w:val="16"/>
              </w:rPr>
              <w:t>2028-01-15</w:t>
            </w:r>
          </w:p>
        </w:tc>
        <w:tc>
          <w:tcPr>
            <w:tcW w:type="dxa" w:w="864"/>
          </w:tcPr>
          <w:p>
            <w:pPr>
              <w:spacing w:after="0"/>
              <w:jc w:val="right"/>
            </w:pPr>
            <w:r>
              <w:rPr>
                <w:sz w:val="16"/>
              </w:rPr>
              <w:t>472</w:t>
            </w:r>
          </w:p>
        </w:tc>
        <w:tc>
          <w:tcPr>
            <w:tcW w:type="dxa" w:w="1588"/>
          </w:tcPr>
          <w:p>
            <w:pPr>
              <w:spacing w:after="0"/>
              <w:jc w:val="left"/>
            </w:pPr>
          </w:p>
        </w:tc>
        <w:tc>
          <w:tcPr>
            <w:tcW w:type="dxa" w:w="2828"/>
          </w:tcPr>
          <w:p>
            <w:pPr>
              <w:spacing w:after="0"/>
              <w:jc w:val="left"/>
            </w:pPr>
          </w:p>
        </w:tc>
      </w:tr>
      <w:tr>
        <w:trPr>
          <w:cantSplit/>
        </w:trPr>
        <w:tc>
          <w:tcPr>
            <w:tcW w:type="dxa" w:w="1741"/>
          </w:tcPr>
          <w:p>
            <w:pPr>
              <w:spacing w:after="0"/>
              <w:jc w:val="left"/>
            </w:pPr>
            <w:r>
              <w:rPr>
                <w:sz w:val="16"/>
              </w:rPr>
              <w:t>New Waterford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p>
        </w:tc>
      </w:tr>
      <w:tr>
        <w:trPr>
          <w:cantSplit/>
        </w:trPr>
        <w:tc>
          <w:tcPr>
            <w:tcW w:type="dxa" w:w="1741"/>
          </w:tcPr>
          <w:p>
            <w:pPr>
              <w:spacing w:after="0"/>
              <w:jc w:val="left"/>
            </w:pPr>
            <w:r>
              <w:rPr>
                <w:sz w:val="16"/>
              </w:rPr>
              <w:t>Rogers village</w:t>
            </w:r>
          </w:p>
        </w:tc>
        <w:tc>
          <w:tcPr>
            <w:tcW w:type="dxa" w:w="769"/>
          </w:tcPr>
          <w:p>
            <w:pPr>
              <w:spacing w:after="0"/>
              <w:jc w:val="left"/>
            </w:pPr>
            <w:r>
              <w:rPr>
                <w:sz w:val="16"/>
              </w:rPr>
              <w:t>Village</w:t>
            </w:r>
          </w:p>
        </w:tc>
        <w:tc>
          <w:tcPr>
            <w:tcW w:type="dxa" w:w="2222"/>
          </w:tcPr>
          <w:p>
            <w:pPr>
              <w:spacing w:after="0"/>
              <w:jc w:val="left"/>
            </w:pPr>
            <w:r>
              <w:rPr>
                <w:sz w:val="16"/>
              </w:rPr>
              <w:t>Plan 111232 approved 2026-01-20, pending adoption here; not yet eligible</w:t>
            </w:r>
          </w:p>
        </w:tc>
        <w:tc>
          <w:tcPr>
            <w:tcW w:type="dxa" w:w="1768"/>
          </w:tcPr>
          <w:p>
            <w:pPr>
              <w:spacing w:after="0"/>
              <w:jc w:val="left"/>
            </w:pPr>
            <w:r>
              <w:rPr>
                <w:sz w:val="16"/>
              </w:rPr>
              <w:t>Columbiana County 2025 Hazard Mitigation Plan (FEMA plan 111232), pending adoption here</w:t>
            </w:r>
          </w:p>
        </w:tc>
        <w:tc>
          <w:tcPr>
            <w:tcW w:type="dxa" w:w="1295"/>
          </w:tcPr>
          <w:p>
            <w:pPr>
              <w:spacing w:after="0"/>
              <w:jc w:val="left"/>
            </w:pPr>
            <w:r>
              <w:rPr>
                <w:sz w:val="16"/>
              </w:rPr>
              <w:t>2026-01-20 by FEMA; not yet adopted here</w:t>
            </w:r>
          </w:p>
        </w:tc>
        <w:tc>
          <w:tcPr>
            <w:tcW w:type="dxa" w:w="1037"/>
          </w:tcPr>
          <w:p>
            <w:pPr>
              <w:spacing w:after="0"/>
              <w:jc w:val="left"/>
            </w:pPr>
            <w:r>
              <w:rPr>
                <w:sz w:val="16"/>
              </w:rPr>
              <w:t>2031-01-19 once adopted</w:t>
            </w:r>
          </w:p>
        </w:tc>
        <w:tc>
          <w:tcPr>
            <w:tcW w:type="dxa" w:w="864"/>
          </w:tcPr>
          <w:p>
            <w:pPr>
              <w:spacing w:after="0"/>
              <w:jc w:val="right"/>
            </w:pPr>
          </w:p>
        </w:tc>
        <w:tc>
          <w:tcPr>
            <w:tcW w:type="dxa" w:w="1588"/>
          </w:tcPr>
          <w:p>
            <w:pPr>
              <w:spacing w:after="0"/>
              <w:jc w:val="left"/>
            </w:pPr>
            <w:r>
              <w:rPr>
                <w:sz w:val="16"/>
              </w:rPr>
              <w:t>FEMA tracker shows a plan approvable pending adoption</w:t>
            </w:r>
          </w:p>
        </w:tc>
        <w:tc>
          <w:tcPr>
            <w:tcW w:type="dxa" w:w="2828"/>
          </w:tcPr>
          <w:p>
            <w:pPr>
              <w:spacing w:after="0"/>
              <w:jc w:val="left"/>
            </w:pPr>
            <w:r>
              <w:rPr>
                <w:sz w:val="16"/>
              </w:rPr>
              <w:t>Not yet eligible: adopt the approved plan.</w:t>
            </w:r>
          </w:p>
        </w:tc>
      </w:tr>
      <w:tr>
        <w:trPr>
          <w:cantSplit/>
        </w:trPr>
        <w:tc>
          <w:tcPr>
            <w:tcW w:type="dxa" w:w="1741"/>
          </w:tcPr>
          <w:p>
            <w:pPr>
              <w:spacing w:after="0"/>
              <w:jc w:val="left"/>
            </w:pPr>
            <w:r>
              <w:rPr>
                <w:sz w:val="16"/>
              </w:rPr>
              <w:t>Salem city</w:t>
            </w:r>
          </w:p>
        </w:tc>
        <w:tc>
          <w:tcPr>
            <w:tcW w:type="dxa" w:w="769"/>
          </w:tcPr>
          <w:p>
            <w:pPr>
              <w:spacing w:after="0"/>
              <w:jc w:val="left"/>
            </w:pPr>
            <w:r>
              <w:rPr>
                <w:sz w:val="16"/>
              </w:rPr>
              <w:t>City</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2026-05-04</w:t>
            </w:r>
          </w:p>
        </w:tc>
      </w:tr>
      <w:tr>
        <w:trPr>
          <w:cantSplit/>
        </w:trPr>
        <w:tc>
          <w:tcPr>
            <w:tcW w:type="dxa" w:w="1741"/>
          </w:tcPr>
          <w:p>
            <w:pPr>
              <w:spacing w:after="0"/>
              <w:jc w:val="left"/>
            </w:pPr>
            <w:r>
              <w:rPr>
                <w:sz w:val="16"/>
              </w:rPr>
              <w:t>Salineville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r>
              <w:rPr>
                <w:sz w:val="16"/>
              </w:rPr>
              <w:t>this jurisdiction approved 2026-02-11</w:t>
            </w:r>
          </w:p>
        </w:tc>
      </w:tr>
      <w:tr>
        <w:trPr>
          <w:cantSplit/>
        </w:trPr>
        <w:tc>
          <w:tcPr>
            <w:tcW w:type="dxa" w:w="1741"/>
          </w:tcPr>
          <w:p>
            <w:pPr>
              <w:spacing w:after="0"/>
              <w:jc w:val="left"/>
            </w:pPr>
            <w:r>
              <w:rPr>
                <w:sz w:val="16"/>
              </w:rPr>
              <w:t>Summitville village</w:t>
            </w:r>
          </w:p>
        </w:tc>
        <w:tc>
          <w:tcPr>
            <w:tcW w:type="dxa" w:w="769"/>
          </w:tcPr>
          <w:p>
            <w:pPr>
              <w:spacing w:after="0"/>
              <w:jc w:val="left"/>
            </w:pPr>
            <w:r>
              <w:rPr>
                <w:sz w:val="16"/>
              </w:rPr>
              <w:t>Village</w:t>
            </w:r>
          </w:p>
        </w:tc>
        <w:tc>
          <w:tcPr>
            <w:tcW w:type="dxa" w:w="2222"/>
          </w:tcPr>
          <w:p>
            <w:pPr>
              <w:spacing w:after="0"/>
              <w:jc w:val="left"/>
            </w:pPr>
            <w:r>
              <w:rPr>
                <w:sz w:val="16"/>
              </w:rPr>
              <w:t>Approved, expires 2031-01-19</w:t>
            </w:r>
          </w:p>
        </w:tc>
        <w:tc>
          <w:tcPr>
            <w:tcW w:type="dxa" w:w="1768"/>
          </w:tcPr>
          <w:p>
            <w:pPr>
              <w:spacing w:after="0"/>
              <w:jc w:val="left"/>
            </w:pPr>
            <w:r>
              <w:rPr>
                <w:sz w:val="16"/>
              </w:rPr>
              <w:t>Columbiana County 2025 Hazard Mitigation Plan (FEMA plan 111232)</w:t>
            </w:r>
          </w:p>
        </w:tc>
        <w:tc>
          <w:tcPr>
            <w:tcW w:type="dxa" w:w="1295"/>
          </w:tcPr>
          <w:p>
            <w:pPr>
              <w:spacing w:after="0"/>
              <w:jc w:val="left"/>
            </w:pPr>
            <w:r>
              <w:rPr>
                <w:sz w:val="16"/>
              </w:rPr>
              <w:t>2026-01-20</w:t>
            </w:r>
          </w:p>
        </w:tc>
        <w:tc>
          <w:tcPr>
            <w:tcW w:type="dxa" w:w="1037"/>
          </w:tcPr>
          <w:p>
            <w:pPr>
              <w:spacing w:after="0"/>
              <w:jc w:val="left"/>
            </w:pPr>
            <w:r>
              <w:rPr>
                <w:sz w:val="16"/>
              </w:rPr>
              <w:t>2031-01-19</w:t>
            </w:r>
          </w:p>
        </w:tc>
        <w:tc>
          <w:tcPr>
            <w:tcW w:type="dxa" w:w="864"/>
          </w:tcPr>
          <w:p>
            <w:pPr>
              <w:spacing w:after="0"/>
              <w:jc w:val="right"/>
            </w:pPr>
            <w:r>
              <w:rPr>
                <w:sz w:val="16"/>
              </w:rPr>
              <w:t>1,572</w:t>
            </w:r>
          </w:p>
        </w:tc>
        <w:tc>
          <w:tcPr>
            <w:tcW w:type="dxa" w:w="1588"/>
          </w:tcPr>
          <w:p>
            <w:pPr>
              <w:spacing w:after="0"/>
              <w:jc w:val="left"/>
            </w:pPr>
          </w:p>
        </w:tc>
        <w:tc>
          <w:tcPr>
            <w:tcW w:type="dxa" w:w="2828"/>
          </w:tcPr>
          <w:p>
            <w:pPr>
              <w:spacing w:after="0"/>
              <w:jc w:val="left"/>
            </w:pPr>
          </w:p>
        </w:tc>
      </w:tr>
      <w:tr>
        <w:trPr>
          <w:cantSplit/>
        </w:trPr>
        <w:tc>
          <w:tcPr>
            <w:tcW w:type="dxa" w:w="1741"/>
          </w:tcPr>
          <w:p>
            <w:pPr>
              <w:spacing w:after="0"/>
              <w:jc w:val="left"/>
            </w:pPr>
            <w:r>
              <w:rPr>
                <w:sz w:val="16"/>
              </w:rPr>
              <w:t>Washingtonville village</w:t>
            </w:r>
          </w:p>
        </w:tc>
        <w:tc>
          <w:tcPr>
            <w:tcW w:type="dxa" w:w="769"/>
          </w:tcPr>
          <w:p>
            <w:pPr>
              <w:spacing w:after="0"/>
              <w:jc w:val="left"/>
            </w:pPr>
            <w:r>
              <w:rPr>
                <w:sz w:val="16"/>
              </w:rPr>
              <w:t>Village</w:t>
            </w:r>
          </w:p>
        </w:tc>
        <w:tc>
          <w:tcPr>
            <w:tcW w:type="dxa" w:w="2222"/>
          </w:tcPr>
          <w:p>
            <w:pPr>
              <w:spacing w:after="0"/>
              <w:jc w:val="left"/>
            </w:pPr>
            <w:r>
              <w:rPr>
                <w:sz w:val="16"/>
              </w:rPr>
              <w:t>Plan 111232 approved 2026-01-20, pending adoption here; not yet eligible</w:t>
            </w:r>
          </w:p>
        </w:tc>
        <w:tc>
          <w:tcPr>
            <w:tcW w:type="dxa" w:w="1768"/>
          </w:tcPr>
          <w:p>
            <w:pPr>
              <w:spacing w:after="0"/>
              <w:jc w:val="left"/>
            </w:pPr>
            <w:r>
              <w:rPr>
                <w:sz w:val="16"/>
              </w:rPr>
              <w:t>Columbiana County 2025 Hazard Mitigation Plan (FEMA plan 111232), pending adoption here</w:t>
            </w:r>
          </w:p>
        </w:tc>
        <w:tc>
          <w:tcPr>
            <w:tcW w:type="dxa" w:w="1295"/>
          </w:tcPr>
          <w:p>
            <w:pPr>
              <w:spacing w:after="0"/>
              <w:jc w:val="left"/>
            </w:pPr>
            <w:r>
              <w:rPr>
                <w:sz w:val="16"/>
              </w:rPr>
              <w:t>2026-01-20 by FEMA; not yet adopted here</w:t>
            </w:r>
          </w:p>
        </w:tc>
        <w:tc>
          <w:tcPr>
            <w:tcW w:type="dxa" w:w="1037"/>
          </w:tcPr>
          <w:p>
            <w:pPr>
              <w:spacing w:after="0"/>
              <w:jc w:val="left"/>
            </w:pPr>
            <w:r>
              <w:rPr>
                <w:sz w:val="16"/>
              </w:rPr>
              <w:t>2031-01-19 once adopted</w:t>
            </w:r>
          </w:p>
        </w:tc>
        <w:tc>
          <w:tcPr>
            <w:tcW w:type="dxa" w:w="864"/>
          </w:tcPr>
          <w:p>
            <w:pPr>
              <w:spacing w:after="0"/>
              <w:jc w:val="right"/>
            </w:pPr>
          </w:p>
        </w:tc>
        <w:tc>
          <w:tcPr>
            <w:tcW w:type="dxa" w:w="1588"/>
          </w:tcPr>
          <w:p>
            <w:pPr>
              <w:spacing w:after="0"/>
              <w:jc w:val="left"/>
            </w:pPr>
            <w:r>
              <w:rPr>
                <w:sz w:val="16"/>
              </w:rPr>
              <w:t>FEMA tracker shows a plan approvable pending adoption</w:t>
            </w:r>
          </w:p>
        </w:tc>
        <w:tc>
          <w:tcPr>
            <w:tcW w:type="dxa" w:w="2828"/>
          </w:tcPr>
          <w:p>
            <w:pPr>
              <w:spacing w:after="0"/>
              <w:jc w:val="left"/>
            </w:pPr>
            <w:r>
              <w:rPr>
                <w:sz w:val="16"/>
              </w:rPr>
              <w:t>Not yet eligible: adopt the approved plan.</w:t>
            </w:r>
          </w:p>
        </w:tc>
      </w:tr>
      <w:tr>
        <w:trPr>
          <w:cantSplit/>
        </w:trPr>
        <w:tc>
          <w:tcPr>
            <w:tcW w:type="dxa" w:w="1741"/>
          </w:tcPr>
          <w:p>
            <w:pPr>
              <w:spacing w:after="0"/>
              <w:jc w:val="left"/>
            </w:pPr>
            <w:r>
              <w:rPr>
                <w:sz w:val="16"/>
              </w:rPr>
              <w:t>Wellsville village</w:t>
            </w:r>
          </w:p>
        </w:tc>
        <w:tc>
          <w:tcPr>
            <w:tcW w:type="dxa" w:w="769"/>
          </w:tcPr>
          <w:p>
            <w:pPr>
              <w:spacing w:after="0"/>
              <w:jc w:val="left"/>
            </w:pPr>
            <w:r>
              <w:rPr>
                <w:sz w:val="16"/>
              </w:rPr>
              <w:t>Village</w:t>
            </w:r>
          </w:p>
        </w:tc>
        <w:tc>
          <w:tcPr>
            <w:tcW w:type="dxa" w:w="2222"/>
          </w:tcPr>
          <w:p>
            <w:pPr>
              <w:spacing w:after="0"/>
              <w:jc w:val="left"/>
            </w:pPr>
            <w:r>
              <w:rPr>
                <w:sz w:val="16"/>
              </w:rPr>
              <w:t>Plan 111232 approved 2026-01-20, pending adoption here; not yet eligible</w:t>
            </w:r>
          </w:p>
        </w:tc>
        <w:tc>
          <w:tcPr>
            <w:tcW w:type="dxa" w:w="1768"/>
          </w:tcPr>
          <w:p>
            <w:pPr>
              <w:spacing w:after="0"/>
              <w:jc w:val="left"/>
            </w:pPr>
            <w:r>
              <w:rPr>
                <w:sz w:val="16"/>
              </w:rPr>
              <w:t>Columbiana County 2025 Hazard Mitigation Plan (FEMA plan 111232), pending adoption here</w:t>
            </w:r>
          </w:p>
        </w:tc>
        <w:tc>
          <w:tcPr>
            <w:tcW w:type="dxa" w:w="1295"/>
          </w:tcPr>
          <w:p>
            <w:pPr>
              <w:spacing w:after="0"/>
              <w:jc w:val="left"/>
            </w:pPr>
            <w:r>
              <w:rPr>
                <w:sz w:val="16"/>
              </w:rPr>
              <w:t>2026-01-20 by FEMA; not yet adopted here</w:t>
            </w:r>
          </w:p>
        </w:tc>
        <w:tc>
          <w:tcPr>
            <w:tcW w:type="dxa" w:w="1037"/>
          </w:tcPr>
          <w:p>
            <w:pPr>
              <w:spacing w:after="0"/>
              <w:jc w:val="left"/>
            </w:pPr>
            <w:r>
              <w:rPr>
                <w:sz w:val="16"/>
              </w:rPr>
              <w:t>2031-01-19 once adopted</w:t>
            </w:r>
          </w:p>
        </w:tc>
        <w:tc>
          <w:tcPr>
            <w:tcW w:type="dxa" w:w="864"/>
          </w:tcPr>
          <w:p>
            <w:pPr>
              <w:spacing w:after="0"/>
              <w:jc w:val="right"/>
            </w:pPr>
          </w:p>
        </w:tc>
        <w:tc>
          <w:tcPr>
            <w:tcW w:type="dxa" w:w="1588"/>
          </w:tcPr>
          <w:p>
            <w:pPr>
              <w:spacing w:after="0"/>
              <w:jc w:val="left"/>
            </w:pPr>
            <w:r>
              <w:rPr>
                <w:sz w:val="16"/>
              </w:rPr>
              <w:t>FEMA tracker shows a plan approvable pending adoption</w:t>
            </w:r>
          </w:p>
        </w:tc>
        <w:tc>
          <w:tcPr>
            <w:tcW w:type="dxa" w:w="2828"/>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395"/>
        <w:gridCol w:w="1126"/>
        <w:gridCol w:w="1126"/>
        <w:gridCol w:w="1499"/>
        <w:gridCol w:w="1166"/>
        <w:gridCol w:w="1595"/>
        <w:gridCol w:w="308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$19,320,240</w:t>
            </w:r>
          </w:p>
        </w:tc>
        <w:tc>
          <w:tcPr>
            <w:tcW w:type="dxa" w:w="1126"/>
          </w:tcPr>
          <w:p>
            <w:pPr>
              <w:spacing w:after="0"/>
              <w:jc w:val="right"/>
            </w:pPr>
            <w:r>
              <w:rPr>
                <w:sz w:val="16"/>
              </w:rPr>
              <w:t>$42</w:t>
            </w:r>
          </w:p>
        </w:tc>
        <w:tc>
          <w:tcPr>
            <w:tcW w:type="dxa" w:w="1499"/>
          </w:tcPr>
          <w:p>
            <w:pPr>
              <w:spacing w:after="0"/>
              <w:jc w:val="right"/>
            </w:pPr>
            <w:r>
              <w:rPr>
                <w:sz w:val="16"/>
              </w:rPr>
              <w:t>$54,383</w:t>
            </w:r>
          </w:p>
        </w:tc>
        <w:tc>
          <w:tcPr>
            <w:tcW w:type="dxa" w:w="1166"/>
          </w:tcPr>
          <w:p>
            <w:pPr>
              <w:spacing w:after="0"/>
              <w:jc w:val="right"/>
            </w:pPr>
            <w:r>
              <w:rPr>
                <w:sz w:val="16"/>
              </w:rPr>
              <w:t>$19,374,665</w:t>
            </w:r>
          </w:p>
        </w:tc>
        <w:tc>
          <w:tcPr>
            <w:tcW w:type="dxa" w:w="1595"/>
          </w:tcPr>
          <w:p>
            <w:pPr>
              <w:spacing w:after="0"/>
              <w:jc w:val="right"/>
            </w:pPr>
            <w:r>
              <w:rPr>
                <w:sz w:val="16"/>
              </w:rPr>
              <w:t>77</w:t>
            </w:r>
          </w:p>
        </w:tc>
        <w:tc>
          <w:tcPr>
            <w:tcW w:type="dxa" w:w="308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$1,133,392</w:t>
            </w:r>
          </w:p>
        </w:tc>
        <w:tc>
          <w:tcPr>
            <w:tcW w:type="dxa" w:w="1126"/>
          </w:tcPr>
          <w:p>
            <w:pPr>
              <w:spacing w:after="0"/>
              <w:jc w:val="right"/>
            </w:pPr>
            <w:r>
              <w:rPr>
                <w:sz w:val="16"/>
              </w:rPr>
              <w:t>$2,493</w:t>
            </w:r>
          </w:p>
        </w:tc>
        <w:tc>
          <w:tcPr>
            <w:tcW w:type="dxa" w:w="1499"/>
          </w:tcPr>
          <w:p>
            <w:pPr>
              <w:spacing w:after="0"/>
              <w:jc w:val="right"/>
            </w:pPr>
            <w:r>
              <w:rPr>
                <w:sz w:val="16"/>
              </w:rPr>
              <w:t>$1,122,429</w:t>
            </w:r>
          </w:p>
        </w:tc>
        <w:tc>
          <w:tcPr>
            <w:tcW w:type="dxa" w:w="1166"/>
          </w:tcPr>
          <w:p>
            <w:pPr>
              <w:spacing w:after="0"/>
              <w:jc w:val="right"/>
            </w:pPr>
            <w:r>
              <w:rPr>
                <w:sz w:val="16"/>
              </w:rPr>
              <w:t>$2,258,314</w:t>
            </w:r>
          </w:p>
        </w:tc>
        <w:tc>
          <w:tcPr>
            <w:tcW w:type="dxa" w:w="1595"/>
          </w:tcPr>
          <w:p>
            <w:pPr>
              <w:spacing w:after="0"/>
              <w:jc w:val="right"/>
            </w:pPr>
            <w:r>
              <w:rPr>
                <w:sz w:val="16"/>
              </w:rPr>
              <w:t>7</w:t>
            </w:r>
          </w:p>
        </w:tc>
        <w:tc>
          <w:tcPr>
            <w:tcW w:type="dxa" w:w="308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$972,790</w:t>
            </w:r>
          </w:p>
        </w:tc>
        <w:tc>
          <w:tcPr>
            <w:tcW w:type="dxa" w:w="1126"/>
          </w:tcPr>
          <w:p>
            <w:pPr>
              <w:spacing w:after="0"/>
              <w:jc w:val="right"/>
            </w:pPr>
            <w:r>
              <w:rPr>
                <w:sz w:val="16"/>
              </w:rPr>
              <w:t>$17,328</w:t>
            </w:r>
          </w:p>
        </w:tc>
        <w:tc>
          <w:tcPr>
            <w:tcW w:type="dxa" w:w="1499"/>
          </w:tcPr>
          <w:p>
            <w:pPr>
              <w:spacing w:after="0"/>
              <w:jc w:val="right"/>
            </w:pPr>
            <w:r>
              <w:rPr>
                <w:sz w:val="16"/>
              </w:rPr>
              <w:t>$27,507</w:t>
            </w:r>
          </w:p>
        </w:tc>
        <w:tc>
          <w:tcPr>
            <w:tcW w:type="dxa" w:w="1166"/>
          </w:tcPr>
          <w:p>
            <w:pPr>
              <w:spacing w:after="0"/>
              <w:jc w:val="right"/>
            </w:pPr>
            <w:r>
              <w:rPr>
                <w:sz w:val="16"/>
              </w:rPr>
              <w:t>$1,017,625</w:t>
            </w:r>
          </w:p>
        </w:tc>
        <w:tc>
          <w:tcPr>
            <w:tcW w:type="dxa" w:w="1595"/>
          </w:tcPr>
          <w:p>
            <w:pPr>
              <w:spacing w:after="0"/>
              <w:jc w:val="right"/>
            </w:pPr>
            <w:r>
              <w:rPr>
                <w:sz w:val="16"/>
              </w:rPr>
              <w:t>117</w:t>
            </w:r>
          </w:p>
        </w:tc>
        <w:tc>
          <w:tcPr>
            <w:tcW w:type="dxa" w:w="308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$270,460</w:t>
            </w:r>
          </w:p>
        </w:tc>
        <w:tc>
          <w:tcPr>
            <w:tcW w:type="dxa" w:w="1126"/>
          </w:tcPr>
          <w:p>
            <w:pPr>
              <w:spacing w:after="0"/>
              <w:jc w:val="right"/>
            </w:pPr>
            <w:r>
              <w:rPr>
                <w:sz w:val="16"/>
              </w:rPr>
              <w:t>$9,213</w:t>
            </w:r>
          </w:p>
        </w:tc>
        <w:tc>
          <w:tcPr>
            <w:tcW w:type="dxa" w:w="1499"/>
          </w:tcPr>
          <w:p>
            <w:pPr>
              <w:spacing w:after="0"/>
              <w:jc w:val="right"/>
            </w:pPr>
            <w:r>
              <w:rPr>
                <w:sz w:val="16"/>
              </w:rPr>
              <w:t>$278,240</w:t>
            </w:r>
          </w:p>
        </w:tc>
        <w:tc>
          <w:tcPr>
            <w:tcW w:type="dxa" w:w="1166"/>
          </w:tcPr>
          <w:p>
            <w:pPr>
              <w:spacing w:after="0"/>
              <w:jc w:val="right"/>
            </w:pPr>
            <w:r>
              <w:rPr>
                <w:sz w:val="16"/>
              </w:rPr>
              <w:t>$557,913</w:t>
            </w:r>
          </w:p>
        </w:tc>
        <w:tc>
          <w:tcPr>
            <w:tcW w:type="dxa" w:w="1595"/>
          </w:tcPr>
          <w:p>
            <w:pPr>
              <w:spacing w:after="0"/>
              <w:jc w:val="right"/>
            </w:pPr>
            <w:r>
              <w:rPr>
                <w:sz w:val="16"/>
              </w:rPr>
              <w:t>339</w:t>
            </w:r>
          </w:p>
        </w:tc>
        <w:tc>
          <w:tcPr>
            <w:tcW w:type="dxa" w:w="3087"/>
          </w:tcPr>
          <w:p>
            <w:pPr>
              <w:spacing w:after="0"/>
              <w:jc w:val="left"/>
            </w:pPr>
            <w:r>
              <w:rPr>
                <w:sz w:val="16"/>
              </w:rPr>
              <w:t>Includes 14 High Wind and 4 Strong Wind records (NOAA non-thunderstorm wind types, outside NRI's Strong Wind definition).</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$9,859</w:t>
            </w:r>
          </w:p>
        </w:tc>
        <w:tc>
          <w:tcPr>
            <w:tcW w:type="dxa" w:w="1126"/>
          </w:tcPr>
          <w:p>
            <w:pPr>
              <w:spacing w:after="0"/>
              <w:jc w:val="right"/>
            </w:pPr>
            <w:r>
              <w:rPr>
                <w:sz w:val="16"/>
              </w:rPr>
              <w:t>n/a</w:t>
            </w:r>
          </w:p>
        </w:tc>
        <w:tc>
          <w:tcPr>
            <w:tcW w:type="dxa" w:w="1499"/>
          </w:tcPr>
          <w:p>
            <w:pPr>
              <w:spacing w:after="0"/>
              <w:jc w:val="right"/>
            </w:pPr>
            <w:r>
              <w:rPr>
                <w:sz w:val="16"/>
              </w:rPr>
              <w:t>$518,432</w:t>
            </w:r>
          </w:p>
        </w:tc>
        <w:tc>
          <w:tcPr>
            <w:tcW w:type="dxa" w:w="1166"/>
          </w:tcPr>
          <w:p>
            <w:pPr>
              <w:spacing w:after="0"/>
              <w:jc w:val="right"/>
            </w:pPr>
            <w:r>
              <w:rPr>
                <w:sz w:val="16"/>
              </w:rPr>
              <w:t>$528,291</w:t>
            </w:r>
          </w:p>
        </w:tc>
        <w:tc>
          <w:tcPr>
            <w:tcW w:type="dxa" w:w="1595"/>
          </w:tcPr>
          <w:p>
            <w:pPr>
              <w:spacing w:after="0"/>
              <w:jc w:val="right"/>
            </w:pPr>
            <w:r>
              <w:rPr>
                <w:sz w:val="16"/>
              </w:rPr>
              <w:t>1</w:t>
            </w:r>
          </w:p>
        </w:tc>
        <w:tc>
          <w:tcPr>
            <w:tcW w:type="dxa" w:w="308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$346</w:t>
            </w:r>
          </w:p>
        </w:tc>
        <w:tc>
          <w:tcPr>
            <w:tcW w:type="dxa" w:w="1126"/>
          </w:tcPr>
          <w:p>
            <w:pPr>
              <w:spacing w:after="0"/>
              <w:jc w:val="right"/>
            </w:pPr>
            <w:r>
              <w:rPr>
                <w:sz w:val="16"/>
              </w:rPr>
              <w:t>$1</w:t>
            </w:r>
          </w:p>
        </w:tc>
        <w:tc>
          <w:tcPr>
            <w:tcW w:type="dxa" w:w="1499"/>
          </w:tcPr>
          <w:p>
            <w:pPr>
              <w:spacing w:after="0"/>
              <w:jc w:val="right"/>
            </w:pPr>
            <w:r>
              <w:rPr>
                <w:sz w:val="16"/>
              </w:rPr>
              <w:t>$526,956</w:t>
            </w:r>
          </w:p>
        </w:tc>
        <w:tc>
          <w:tcPr>
            <w:tcW w:type="dxa" w:w="1166"/>
          </w:tcPr>
          <w:p>
            <w:pPr>
              <w:spacing w:after="0"/>
              <w:jc w:val="right"/>
            </w:pPr>
            <w:r>
              <w:rPr>
                <w:sz w:val="16"/>
              </w:rPr>
              <w:t>$527,303</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37"/>
          </w:tcPr>
          <w:p>
            <w:pPr>
              <w:spacing w:after="0"/>
              <w:jc w:val="left"/>
            </w:pPr>
            <w:r>
              <w:rPr>
                <w:sz w:val="16"/>
              </w:rPr>
              <w:t>Hurricane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$143,691</w:t>
            </w:r>
          </w:p>
        </w:tc>
        <w:tc>
          <w:tcPr>
            <w:tcW w:type="dxa" w:w="1126"/>
          </w:tcPr>
          <w:p>
            <w:pPr>
              <w:spacing w:after="0"/>
              <w:jc w:val="right"/>
            </w:pPr>
            <w:r>
              <w:rPr>
                <w:sz w:val="16"/>
              </w:rPr>
              <w:t>$25,333</w:t>
            </w:r>
          </w:p>
        </w:tc>
        <w:tc>
          <w:tcPr>
            <w:tcW w:type="dxa" w:w="1499"/>
          </w:tcPr>
          <w:p>
            <w:pPr>
              <w:spacing w:after="0"/>
              <w:jc w:val="right"/>
            </w:pPr>
            <w:r>
              <w:rPr>
                <w:sz w:val="16"/>
              </w:rPr>
              <w:t>$6,011</w:t>
            </w:r>
          </w:p>
        </w:tc>
        <w:tc>
          <w:tcPr>
            <w:tcW w:type="dxa" w:w="1166"/>
          </w:tcPr>
          <w:p>
            <w:pPr>
              <w:spacing w:after="0"/>
              <w:jc w:val="right"/>
            </w:pPr>
            <w:r>
              <w:rPr>
                <w:sz w:val="16"/>
              </w:rPr>
              <w:t>$175,035</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$103,268</w:t>
            </w:r>
          </w:p>
        </w:tc>
        <w:tc>
          <w:tcPr>
            <w:tcW w:type="dxa" w:w="1126"/>
          </w:tcPr>
          <w:p>
            <w:pPr>
              <w:spacing w:after="0"/>
              <w:jc w:val="right"/>
            </w:pPr>
            <w:r>
              <w:rPr>
                <w:sz w:val="16"/>
              </w:rPr>
              <w:t>n/a</w:t>
            </w:r>
          </w:p>
        </w:tc>
        <w:tc>
          <w:tcPr>
            <w:tcW w:type="dxa" w:w="1499"/>
          </w:tcPr>
          <w:p>
            <w:pPr>
              <w:spacing w:after="0"/>
              <w:jc w:val="right"/>
            </w:pPr>
            <w:r>
              <w:rPr>
                <w:sz w:val="16"/>
              </w:rPr>
              <w:t>$66,071</w:t>
            </w:r>
          </w:p>
        </w:tc>
        <w:tc>
          <w:tcPr>
            <w:tcW w:type="dxa" w:w="1166"/>
          </w:tcPr>
          <w:p>
            <w:pPr>
              <w:spacing w:after="0"/>
              <w:jc w:val="right"/>
            </w:pPr>
            <w:r>
              <w:rPr>
                <w:sz w:val="16"/>
              </w:rPr>
              <w:t>$169,339</w:t>
            </w:r>
          </w:p>
        </w:tc>
        <w:tc>
          <w:tcPr>
            <w:tcW w:type="dxa" w:w="1595"/>
          </w:tcPr>
          <w:p>
            <w:pPr>
              <w:spacing w:after="0"/>
              <w:jc w:val="right"/>
            </w:pPr>
            <w:r>
              <w:rPr>
                <w:sz w:val="16"/>
              </w:rPr>
              <w:t>5</w:t>
            </w:r>
          </w:p>
        </w:tc>
        <w:tc>
          <w:tcPr>
            <w:tcW w:type="dxa" w:w="308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395"/>
          </w:tcPr>
          <w:p>
            <w:pPr>
              <w:spacing w:after="0"/>
              <w:jc w:val="left"/>
            </w:pPr>
            <w:r>
              <w:rPr>
                <w:sz w:val="16"/>
              </w:rPr>
              <w:t>Very Low</w:t>
            </w:r>
          </w:p>
        </w:tc>
        <w:tc>
          <w:tcPr>
            <w:tcW w:type="dxa" w:w="1395"/>
          </w:tcPr>
          <w:p>
            <w:pPr>
              <w:spacing w:after="0"/>
              <w:jc w:val="left"/>
            </w:pPr>
            <w:r>
              <w:rPr>
                <w:sz w:val="16"/>
              </w:rPr>
              <w:t>Relatively Low</w:t>
            </w:r>
          </w:p>
        </w:tc>
        <w:tc>
          <w:tcPr>
            <w:tcW w:type="dxa" w:w="1126"/>
          </w:tcPr>
          <w:p>
            <w:pPr>
              <w:spacing w:after="0"/>
              <w:jc w:val="right"/>
            </w:pPr>
            <w:r>
              <w:rPr>
                <w:sz w:val="16"/>
              </w:rPr>
              <w:t>$2,445</w:t>
            </w:r>
          </w:p>
        </w:tc>
        <w:tc>
          <w:tcPr>
            <w:tcW w:type="dxa" w:w="1126"/>
          </w:tcPr>
          <w:p>
            <w:pPr>
              <w:spacing w:after="0"/>
              <w:jc w:val="right"/>
            </w:pPr>
            <w:r>
              <w:rPr>
                <w:sz w:val="16"/>
              </w:rPr>
              <w:t>$17,415</w:t>
            </w:r>
          </w:p>
        </w:tc>
        <w:tc>
          <w:tcPr>
            <w:tcW w:type="dxa" w:w="1499"/>
          </w:tcPr>
          <w:p>
            <w:pPr>
              <w:spacing w:after="0"/>
              <w:jc w:val="right"/>
            </w:pPr>
            <w:r>
              <w:rPr>
                <w:sz w:val="16"/>
              </w:rPr>
              <w:t>$148,128</w:t>
            </w:r>
          </w:p>
        </w:tc>
        <w:tc>
          <w:tcPr>
            <w:tcW w:type="dxa" w:w="1166"/>
          </w:tcPr>
          <w:p>
            <w:pPr>
              <w:spacing w:after="0"/>
              <w:jc w:val="right"/>
            </w:pPr>
            <w:r>
              <w:rPr>
                <w:sz w:val="16"/>
              </w:rPr>
              <w:t>$167,987</w:t>
            </w:r>
          </w:p>
        </w:tc>
        <w:tc>
          <w:tcPr>
            <w:tcW w:type="dxa" w:w="1595"/>
          </w:tcPr>
          <w:p>
            <w:pPr>
              <w:spacing w:after="0"/>
              <w:jc w:val="right"/>
            </w:pPr>
            <w:r>
              <w:rPr>
                <w:sz w:val="16"/>
              </w:rPr>
              <w:t>14</w:t>
            </w:r>
          </w:p>
        </w:tc>
        <w:tc>
          <w:tcPr>
            <w:tcW w:type="dxa" w:w="308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$126,989</w:t>
            </w:r>
          </w:p>
        </w:tc>
        <w:tc>
          <w:tcPr>
            <w:tcW w:type="dxa" w:w="1126"/>
          </w:tcPr>
          <w:p>
            <w:pPr>
              <w:spacing w:after="0"/>
              <w:jc w:val="right"/>
            </w:pPr>
            <w:r>
              <w:rPr>
                <w:sz w:val="16"/>
              </w:rPr>
              <w:t>n/a</w:t>
            </w:r>
          </w:p>
        </w:tc>
        <w:tc>
          <w:tcPr>
            <w:tcW w:type="dxa" w:w="1499"/>
          </w:tcPr>
          <w:p>
            <w:pPr>
              <w:spacing w:after="0"/>
              <w:jc w:val="right"/>
            </w:pPr>
            <w:r>
              <w:rPr>
                <w:sz w:val="16"/>
              </w:rPr>
              <w:t>$30,035</w:t>
            </w:r>
          </w:p>
        </w:tc>
        <w:tc>
          <w:tcPr>
            <w:tcW w:type="dxa" w:w="1166"/>
          </w:tcPr>
          <w:p>
            <w:pPr>
              <w:spacing w:after="0"/>
              <w:jc w:val="right"/>
            </w:pPr>
            <w:r>
              <w:rPr>
                <w:sz w:val="16"/>
              </w:rPr>
              <w:t>$157,023</w:t>
            </w:r>
          </w:p>
        </w:tc>
        <w:tc>
          <w:tcPr>
            <w:tcW w:type="dxa" w:w="1595"/>
          </w:tcPr>
          <w:p>
            <w:pPr>
              <w:spacing w:after="0"/>
              <w:jc w:val="right"/>
            </w:pPr>
          </w:p>
        </w:tc>
        <w:tc>
          <w:tcPr>
            <w:tcW w:type="dxa" w:w="3087"/>
          </w:tcPr>
          <w:p>
            <w:pPr>
              <w:spacing w:after="0"/>
              <w:jc w:val="left"/>
            </w:pPr>
            <w:r>
              <w:rPr>
                <w:sz w:val="16"/>
              </w:rPr>
              <w:t>Storm Events does not record earthquakes.</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$80,396</w:t>
            </w:r>
          </w:p>
        </w:tc>
        <w:tc>
          <w:tcPr>
            <w:tcW w:type="dxa" w:w="1126"/>
          </w:tcPr>
          <w:p>
            <w:pPr>
              <w:spacing w:after="0"/>
              <w:jc w:val="right"/>
            </w:pPr>
            <w:r>
              <w:rPr>
                <w:sz w:val="16"/>
              </w:rPr>
              <w:t>$474</w:t>
            </w:r>
          </w:p>
        </w:tc>
        <w:tc>
          <w:tcPr>
            <w:tcW w:type="dxa" w:w="1499"/>
          </w:tcPr>
          <w:p>
            <w:pPr>
              <w:spacing w:after="0"/>
              <w:jc w:val="right"/>
            </w:pPr>
            <w:r>
              <w:rPr>
                <w:sz w:val="16"/>
              </w:rPr>
              <w:t>$23,695</w:t>
            </w:r>
          </w:p>
        </w:tc>
        <w:tc>
          <w:tcPr>
            <w:tcW w:type="dxa" w:w="1166"/>
          </w:tcPr>
          <w:p>
            <w:pPr>
              <w:spacing w:after="0"/>
              <w:jc w:val="right"/>
            </w:pPr>
            <w:r>
              <w:rPr>
                <w:sz w:val="16"/>
              </w:rPr>
              <w:t>$104,565</w:t>
            </w:r>
          </w:p>
        </w:tc>
        <w:tc>
          <w:tcPr>
            <w:tcW w:type="dxa" w:w="1595"/>
          </w:tcPr>
          <w:p>
            <w:pPr>
              <w:spacing w:after="0"/>
              <w:jc w:val="right"/>
            </w:pPr>
            <w:r>
              <w:rPr>
                <w:sz w:val="16"/>
              </w:rPr>
              <w:t>63</w:t>
            </w:r>
          </w:p>
        </w:tc>
        <w:tc>
          <w:tcPr>
            <w:tcW w:type="dxa" w:w="3087"/>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$29,164</w:t>
            </w:r>
          </w:p>
        </w:tc>
        <w:tc>
          <w:tcPr>
            <w:tcW w:type="dxa" w:w="1126"/>
          </w:tcPr>
          <w:p>
            <w:pPr>
              <w:spacing w:after="0"/>
              <w:jc w:val="right"/>
            </w:pPr>
            <w:r>
              <w:rPr>
                <w:sz w:val="16"/>
              </w:rPr>
              <w:t>$44</w:t>
            </w:r>
          </w:p>
        </w:tc>
        <w:tc>
          <w:tcPr>
            <w:tcW w:type="dxa" w:w="1499"/>
          </w:tcPr>
          <w:p>
            <w:pPr>
              <w:spacing w:after="0"/>
              <w:jc w:val="right"/>
            </w:pPr>
            <w:r>
              <w:rPr>
                <w:sz w:val="16"/>
              </w:rPr>
              <w:t>$5,225</w:t>
            </w:r>
          </w:p>
        </w:tc>
        <w:tc>
          <w:tcPr>
            <w:tcW w:type="dxa" w:w="1166"/>
          </w:tcPr>
          <w:p>
            <w:pPr>
              <w:spacing w:after="0"/>
              <w:jc w:val="right"/>
            </w:pPr>
            <w:r>
              <w:rPr>
                <w:sz w:val="16"/>
              </w:rPr>
              <w:t>$34,433</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395"/>
          </w:tcPr>
          <w:p>
            <w:pPr>
              <w:spacing w:after="0"/>
              <w:jc w:val="left"/>
            </w:pPr>
            <w:r>
              <w:rPr>
                <w:sz w:val="16"/>
              </w:rPr>
              <w:t>Relatively Low</w:t>
            </w:r>
          </w:p>
        </w:tc>
        <w:tc>
          <w:tcPr>
            <w:tcW w:type="dxa" w:w="1395"/>
          </w:tcPr>
          <w:p>
            <w:pPr>
              <w:spacing w:after="0"/>
              <w:jc w:val="left"/>
            </w:pPr>
            <w:r>
              <w:rPr>
                <w:sz w:val="16"/>
              </w:rPr>
              <w:t>Very Low</w:t>
            </w:r>
          </w:p>
        </w:tc>
        <w:tc>
          <w:tcPr>
            <w:tcW w:type="dxa" w:w="1126"/>
          </w:tcPr>
          <w:p>
            <w:pPr>
              <w:spacing w:after="0"/>
              <w:jc w:val="right"/>
            </w:pPr>
            <w:r>
              <w:rPr>
                <w:sz w:val="16"/>
              </w:rPr>
              <w:t>$1,677</w:t>
            </w:r>
          </w:p>
        </w:tc>
        <w:tc>
          <w:tcPr>
            <w:tcW w:type="dxa" w:w="1126"/>
          </w:tcPr>
          <w:p>
            <w:pPr>
              <w:spacing w:after="0"/>
              <w:jc w:val="right"/>
            </w:pPr>
            <w:r>
              <w:rPr>
                <w:sz w:val="16"/>
              </w:rPr>
              <w:t>n/a</w:t>
            </w:r>
          </w:p>
        </w:tc>
        <w:tc>
          <w:tcPr>
            <w:tcW w:type="dxa" w:w="1499"/>
          </w:tcPr>
          <w:p>
            <w:pPr>
              <w:spacing w:after="0"/>
              <w:jc w:val="right"/>
            </w:pPr>
            <w:r>
              <w:rPr>
                <w:sz w:val="16"/>
              </w:rPr>
              <w:t>$6,934</w:t>
            </w:r>
          </w:p>
        </w:tc>
        <w:tc>
          <w:tcPr>
            <w:tcW w:type="dxa" w:w="1166"/>
          </w:tcPr>
          <w:p>
            <w:pPr>
              <w:spacing w:after="0"/>
              <w:jc w:val="right"/>
            </w:pPr>
            <w:r>
              <w:rPr>
                <w:sz w:val="16"/>
              </w:rPr>
              <w:t>$8,611</w:t>
            </w:r>
          </w:p>
        </w:tc>
        <w:tc>
          <w:tcPr>
            <w:tcW w:type="dxa" w:w="1595"/>
          </w:tcPr>
          <w:p>
            <w:pPr>
              <w:spacing w:after="0"/>
              <w:jc w:val="right"/>
            </w:pPr>
            <w:r>
              <w:rPr>
                <w:sz w:val="16"/>
              </w:rPr>
              <w:t>0</w:t>
            </w:r>
          </w:p>
        </w:tc>
        <w:tc>
          <w:tcPr>
            <w:tcW w:type="dxa" w:w="3087"/>
          </w:tcPr>
          <w:p>
            <w:pPr>
              <w:spacing w:after="0"/>
              <w:jc w:val="left"/>
            </w:pPr>
            <w:r>
              <w:rPr>
                <w:sz w:val="16"/>
              </w:rPr>
              <w:t>Declared 3 times; no Storm Events record of this type.</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395"/>
          </w:tcPr>
          <w:p>
            <w:pPr>
              <w:spacing w:after="0"/>
              <w:jc w:val="left"/>
            </w:pPr>
            <w:r>
              <w:rPr>
                <w:sz w:val="16"/>
              </w:rPr>
              <w:t>No Rating</w:t>
            </w:r>
          </w:p>
        </w:tc>
        <w:tc>
          <w:tcPr>
            <w:tcW w:type="dxa" w:w="139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9"/>
          </w:tcPr>
          <w:p>
            <w:pPr>
              <w:spacing w:after="0"/>
              <w:jc w:val="right"/>
            </w:pPr>
            <w:r>
              <w:rPr>
                <w:sz w:val="16"/>
              </w:rPr>
              <w:t>n/a</w:t>
            </w:r>
          </w:p>
        </w:tc>
        <w:tc>
          <w:tcPr>
            <w:tcW w:type="dxa" w:w="1166"/>
          </w:tcPr>
          <w:p>
            <w:pPr>
              <w:spacing w:after="0"/>
              <w:jc w:val="right"/>
            </w:pPr>
            <w:r>
              <w:rPr>
                <w:sz w:val="16"/>
              </w:rPr>
              <w:t>$0</w:t>
            </w:r>
          </w:p>
        </w:tc>
        <w:tc>
          <w:tcPr>
            <w:tcW w:type="dxa" w:w="1595"/>
          </w:tcPr>
          <w:p>
            <w:pPr>
              <w:spacing w:after="0"/>
              <w:jc w:val="right"/>
            </w:pPr>
            <w:r>
              <w:rPr>
                <w:sz w:val="16"/>
              </w:rPr>
              <w:t>2</w:t>
            </w:r>
          </w:p>
        </w:tc>
        <w:tc>
          <w:tcPr>
            <w:tcW w:type="dxa" w:w="3087"/>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 (Very Low, 36.8); tract 9511 (Very Low, 32.9); tract 9509 (Very Low, 31.6)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9501 (Relatively Low, 56.7); tract 9516 (Relatively Low, 54.7); tract 9502 (Relatively Low, 53.2)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9516 (Relatively Low, 94.4); tract 9512 (Relatively Low, 94.2); tract 9513 (Relatively Low, 93.9)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9505 (Relatively Moderate, 71.1); tract 9501 (Relatively Moderate, 70.9); tract 9502 (Relatively Moderate, 66.0)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Low, 79.5); tract 9504 (Relatively Low, 79.0); tract 9514.02 (Relatively Low, 76.3)</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3"/>
        <w:gridCol w:w="1804"/>
        <w:gridCol w:w="1654"/>
        <w:gridCol w:w="1777"/>
        <w:gridCol w:w="1567"/>
        <w:gridCol w:w="1597"/>
        <w:gridCol w:w="2200"/>
        <w:gridCol w:w="1750"/>
      </w:tblGrid>
      <w:tr>
        <w:trPr>
          <w:cantSplit/>
          <w:tblHeader/>
        </w:trPr>
        <w:tc>
          <w:tcPr>
            <w:tcW w:type="dxa" w:w="1763"/>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7"/>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2200"/>
            <w:shd w:val="clear" w:color="auto" w:fill="E8E8E8"/>
          </w:tcPr>
          <w:p>
            <w:pPr>
              <w:spacing w:after="0"/>
              <w:jc w:val="left"/>
            </w:pPr>
            <w:r>
              <w:rPr>
                <w:b/>
                <w:sz w:val="16"/>
              </w:rPr>
              <w:t>How it applies to jurisdictions</w:t>
            </w:r>
          </w:p>
        </w:tc>
        <w:tc>
          <w:tcPr>
            <w:tcW w:type="dxa" w:w="1750"/>
            <w:shd w:val="clear" w:color="auto" w:fill="E8E8E8"/>
          </w:tcPr>
          <w:p>
            <w:pPr>
              <w:spacing w:after="0"/>
              <w:jc w:val="left"/>
            </w:pPr>
            <w:r>
              <w:rPr>
                <w:b/>
                <w:sz w:val="16"/>
              </w:rPr>
              <w:t>Note</w:t>
            </w:r>
          </w:p>
        </w:tc>
      </w:tr>
      <w:tr>
        <w:trPr>
          <w:cantSplit/>
        </w:trPr>
        <w:tc>
          <w:tcPr>
            <w:tcW w:type="dxa" w:w="1763"/>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54"/>
          </w:tcPr>
          <w:p>
            <w:pPr>
              <w:spacing w:after="0"/>
              <w:jc w:val="right"/>
            </w:pPr>
            <w:r>
              <w:rPr>
                <w:sz w:val="16"/>
              </w:rPr>
              <w:t>14 records, 2009 to 2026 (14 zone-level)</w:t>
            </w:r>
          </w:p>
        </w:tc>
        <w:tc>
          <w:tcPr>
            <w:tcW w:type="dxa" w:w="1777"/>
          </w:tcPr>
          <w:p>
            <w:pPr>
              <w:spacing w:after="0"/>
              <w:jc w:val="left"/>
            </w:pPr>
            <w:r>
              <w:rPr>
                <w:sz w:val="16"/>
              </w:rPr>
              <w:t>1 day to 3 days (median 2 days); 14 with a recorded value</w:t>
            </w:r>
          </w:p>
        </w:tc>
        <w:tc>
          <w:tcPr>
            <w:tcW w:type="dxa" w:w="1567"/>
          </w:tcPr>
          <w:p>
            <w:pPr>
              <w:spacing w:after="0"/>
              <w:jc w:val="left"/>
            </w:pPr>
            <w:r>
              <w:rPr>
                <w:sz w:val="16"/>
              </w:rPr>
              <w:t>3 consecutive days, 2025-01-20 to 2025-01-22, zone-level</w:t>
            </w:r>
          </w:p>
        </w:tc>
        <w:tc>
          <w:tcPr>
            <w:tcW w:type="dxa" w:w="1597"/>
          </w:tcPr>
          <w:p>
            <w:pPr>
              <w:spacing w:after="0"/>
              <w:jc w:val="left"/>
            </w:pPr>
          </w:p>
        </w:tc>
        <w:tc>
          <w:tcPr>
            <w:tcW w:type="dxa" w:w="2200"/>
          </w:tcPr>
          <w:p>
            <w:pPr>
              <w:spacing w:after="0"/>
              <w:jc w:val="left"/>
            </w:pPr>
            <w:r>
              <w:rPr>
                <w:sz w:val="16"/>
              </w:rPr>
              <w:t>Countywide (zone-level records).</w:t>
            </w:r>
          </w:p>
        </w:tc>
        <w:tc>
          <w:tcPr>
            <w:tcW w:type="dxa" w:w="1750"/>
          </w:tcPr>
          <w:p>
            <w:pPr>
              <w:spacing w:after="0"/>
              <w:jc w:val="left"/>
            </w:pPr>
            <w:r>
              <w:rPr>
                <w:sz w:val="16"/>
              </w:rPr>
              <w:t>Wind chill: in event narratives only (local data needed).</w:t>
            </w:r>
          </w:p>
        </w:tc>
      </w:tr>
      <w:tr>
        <w:trPr>
          <w:cantSplit/>
        </w:trPr>
        <w:tc>
          <w:tcPr>
            <w:tcW w:type="dxa" w:w="1763"/>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54"/>
          </w:tcPr>
          <w:p>
            <w:pPr>
              <w:spacing w:after="0"/>
              <w:jc w:val="right"/>
            </w:pPr>
            <w:r>
              <w:rPr>
                <w:sz w:val="16"/>
              </w:rPr>
              <w:t>0</w:t>
            </w:r>
          </w:p>
        </w:tc>
        <w:tc>
          <w:tcPr>
            <w:tcW w:type="dxa" w:w="1777"/>
          </w:tcPr>
          <w:p>
            <w:pPr>
              <w:spacing w:after="0"/>
              <w:jc w:val="left"/>
            </w:pPr>
          </w:p>
        </w:tc>
        <w:tc>
          <w:tcPr>
            <w:tcW w:type="dxa" w:w="1567"/>
          </w:tcPr>
          <w:p>
            <w:pPr>
              <w:spacing w:after="0"/>
              <w:jc w:val="left"/>
            </w:pPr>
          </w:p>
        </w:tc>
        <w:tc>
          <w:tcPr>
            <w:tcW w:type="dxa" w:w="1597"/>
          </w:tcPr>
          <w:p>
            <w:pPr>
              <w:spacing w:after="0"/>
              <w:jc w:val="left"/>
            </w:pPr>
          </w:p>
        </w:tc>
        <w:tc>
          <w:tcPr>
            <w:tcW w:type="dxa" w:w="2200"/>
          </w:tcPr>
          <w:p>
            <w:pPr>
              <w:spacing w:after="0"/>
              <w:jc w:val="left"/>
            </w:pPr>
          </w:p>
        </w:tc>
        <w:tc>
          <w:tcPr>
            <w:tcW w:type="dxa" w:w="1750"/>
          </w:tcPr>
          <w:p>
            <w:pPr>
              <w:spacing w:after="0"/>
              <w:jc w:val="left"/>
            </w:pPr>
            <w:r>
              <w:rPr>
                <w:sz w:val="16"/>
              </w:rPr>
              <w:t>Temperature: in event narratives only (local data needed).</w:t>
            </w:r>
          </w:p>
        </w:tc>
      </w:tr>
      <w:tr>
        <w:trPr>
          <w:cantSplit/>
        </w:trPr>
        <w:tc>
          <w:tcPr>
            <w:tcW w:type="dxa" w:w="1763"/>
          </w:tcPr>
          <w:p>
            <w:pPr>
              <w:spacing w:after="0"/>
              <w:jc w:val="left"/>
            </w:pPr>
            <w:r>
              <w:rPr>
                <w:sz w:val="16"/>
              </w:rPr>
              <w:t>Drought</w:t>
            </w:r>
          </w:p>
        </w:tc>
        <w:tc>
          <w:tcPr>
            <w:tcW w:type="dxa" w:w="1804"/>
          </w:tcPr>
          <w:p>
            <w:pPr>
              <w:spacing w:after="0"/>
              <w:jc w:val="left"/>
            </w:pPr>
            <w:r>
              <w:rPr>
                <w:sz w:val="16"/>
              </w:rPr>
              <w:t>U.S. Drought Monitor scale (D0 to D4)</w:t>
            </w:r>
          </w:p>
        </w:tc>
        <w:tc>
          <w:tcPr>
            <w:tcW w:type="dxa" w:w="1654"/>
          </w:tcPr>
          <w:p>
            <w:pPr>
              <w:spacing w:after="0"/>
              <w:jc w:val="right"/>
            </w:pPr>
            <w:r>
              <w:rPr>
                <w:sz w:val="16"/>
              </w:rPr>
              <w:t>2 records, 1999 (2 zone-level)</w:t>
            </w:r>
          </w:p>
        </w:tc>
        <w:tc>
          <w:tcPr>
            <w:tcW w:type="dxa" w:w="1777"/>
          </w:tcPr>
          <w:p>
            <w:pPr>
              <w:spacing w:after="0"/>
              <w:jc w:val="left"/>
            </w:pPr>
            <w:r>
              <w:rPr>
                <w:sz w:val="16"/>
              </w:rPr>
              <w:t>61 days; 1 with a recorded value</w:t>
            </w:r>
          </w:p>
        </w:tc>
        <w:tc>
          <w:tcPr>
            <w:tcW w:type="dxa" w:w="1567"/>
          </w:tcPr>
          <w:p>
            <w:pPr>
              <w:spacing w:after="0"/>
              <w:jc w:val="left"/>
            </w:pPr>
            <w:r>
              <w:rPr>
                <w:sz w:val="16"/>
              </w:rPr>
              <w:t>61 days (2 months), 1999-08-01 to 1999-09-30, a run of 2 consecutive Storm Events drought records, zone-level</w:t>
            </w:r>
          </w:p>
        </w:tc>
        <w:tc>
          <w:tcPr>
            <w:tcW w:type="dxa" w:w="1597"/>
          </w:tcPr>
          <w:p>
            <w:pPr>
              <w:spacing w:after="0"/>
              <w:jc w:val="left"/>
            </w:pPr>
          </w:p>
        </w:tc>
        <w:tc>
          <w:tcPr>
            <w:tcW w:type="dxa" w:w="2200"/>
          </w:tcPr>
          <w:p>
            <w:pPr>
              <w:spacing w:after="0"/>
              <w:jc w:val="left"/>
            </w:pPr>
            <w:r>
              <w:rPr>
                <w:sz w:val="16"/>
              </w:rPr>
              <w:t>Countywide (zone-level records).</w:t>
            </w:r>
          </w:p>
        </w:tc>
        <w:tc>
          <w:tcPr>
            <w:tcW w:type="dxa" w:w="17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3"/>
          </w:tcPr>
          <w:p>
            <w:pPr>
              <w:spacing w:after="0"/>
              <w:jc w:val="left"/>
            </w:pPr>
            <w:r>
              <w:rPr>
                <w:sz w:val="16"/>
              </w:rPr>
              <w:t>Earthquake</w:t>
            </w:r>
          </w:p>
        </w:tc>
        <w:tc>
          <w:tcPr>
            <w:tcW w:type="dxa" w:w="1804"/>
          </w:tcPr>
          <w:p>
            <w:pPr>
              <w:spacing w:after="0"/>
              <w:jc w:val="left"/>
            </w:pPr>
            <w:r>
              <w:rPr>
                <w:sz w:val="16"/>
              </w:rPr>
              <w:t>Modified Mercalli (local data)</w:t>
            </w:r>
          </w:p>
        </w:tc>
        <w:tc>
          <w:tcPr>
            <w:tcW w:type="dxa" w:w="1654"/>
          </w:tcPr>
          <w:p>
            <w:pPr>
              <w:spacing w:after="0"/>
              <w:jc w:val="right"/>
            </w:pPr>
            <w:r>
              <w:rPr>
                <w:sz w:val="16"/>
              </w:rPr>
              <w:t>0</w:t>
            </w:r>
          </w:p>
        </w:tc>
        <w:tc>
          <w:tcPr>
            <w:tcW w:type="dxa" w:w="1777"/>
          </w:tcPr>
          <w:p>
            <w:pPr>
              <w:spacing w:after="0"/>
              <w:jc w:val="left"/>
            </w:pPr>
          </w:p>
        </w:tc>
        <w:tc>
          <w:tcPr>
            <w:tcW w:type="dxa" w:w="1567"/>
          </w:tcPr>
          <w:p>
            <w:pPr>
              <w:spacing w:after="0"/>
              <w:jc w:val="left"/>
            </w:pPr>
          </w:p>
        </w:tc>
        <w:tc>
          <w:tcPr>
            <w:tcW w:type="dxa" w:w="1597"/>
          </w:tcPr>
          <w:p>
            <w:pPr>
              <w:spacing w:after="0"/>
              <w:jc w:val="left"/>
            </w:pPr>
          </w:p>
        </w:tc>
        <w:tc>
          <w:tcPr>
            <w:tcW w:type="dxa" w:w="2200"/>
          </w:tcPr>
          <w:p>
            <w:pPr>
              <w:spacing w:after="0"/>
              <w:jc w:val="left"/>
            </w:pPr>
          </w:p>
        </w:tc>
        <w:tc>
          <w:tcPr>
            <w:tcW w:type="dxa" w:w="1750"/>
          </w:tcPr>
          <w:p>
            <w:pPr>
              <w:spacing w:after="0"/>
              <w:jc w:val="left"/>
            </w:pPr>
            <w:r>
              <w:rPr>
                <w:sz w:val="16"/>
              </w:rPr>
              <w:t>Storm Events does not record earthquakes; the USGS earthquake catalog is the source.</w:t>
            </w:r>
          </w:p>
        </w:tc>
      </w:tr>
      <w:tr>
        <w:trPr>
          <w:cantSplit/>
        </w:trPr>
        <w:tc>
          <w:tcPr>
            <w:tcW w:type="dxa" w:w="1763"/>
          </w:tcPr>
          <w:p>
            <w:pPr>
              <w:spacing w:after="0"/>
              <w:jc w:val="left"/>
            </w:pPr>
            <w:r>
              <w:rPr>
                <w:sz w:val="16"/>
              </w:rPr>
              <w:t>Hail</w:t>
            </w:r>
          </w:p>
        </w:tc>
        <w:tc>
          <w:tcPr>
            <w:tcW w:type="dxa" w:w="1804"/>
          </w:tcPr>
          <w:p>
            <w:pPr>
              <w:spacing w:after="0"/>
              <w:jc w:val="left"/>
            </w:pPr>
            <w:r>
              <w:rPr>
                <w:sz w:val="16"/>
              </w:rPr>
              <w:t>hail size (inches)</w:t>
            </w:r>
          </w:p>
        </w:tc>
        <w:tc>
          <w:tcPr>
            <w:tcW w:type="dxa" w:w="1654"/>
          </w:tcPr>
          <w:p>
            <w:pPr>
              <w:spacing w:after="0"/>
              <w:jc w:val="right"/>
            </w:pPr>
            <w:r>
              <w:rPr>
                <w:sz w:val="16"/>
              </w:rPr>
              <w:t>138 records, 1983 to 2026</w:t>
            </w:r>
          </w:p>
        </w:tc>
        <w:tc>
          <w:tcPr>
            <w:tcW w:type="dxa" w:w="1777"/>
          </w:tcPr>
          <w:p>
            <w:pPr>
              <w:spacing w:after="0"/>
              <w:jc w:val="left"/>
            </w:pPr>
            <w:r>
              <w:rPr>
                <w:sz w:val="16"/>
              </w:rPr>
              <w:t>0.75 in to 3 in (median 0.88 in); 138 with a recorded value</w:t>
            </w:r>
          </w:p>
        </w:tc>
        <w:tc>
          <w:tcPr>
            <w:tcW w:type="dxa" w:w="1567"/>
          </w:tcPr>
          <w:p>
            <w:pPr>
              <w:spacing w:after="0"/>
              <w:jc w:val="left"/>
            </w:pPr>
            <w:r>
              <w:rPr>
                <w:sz w:val="16"/>
              </w:rPr>
              <w:t>3 in hail, 2014-05-14; same size also recorded on 1998-06-02</w:t>
            </w:r>
          </w:p>
        </w:tc>
        <w:tc>
          <w:tcPr>
            <w:tcW w:type="dxa" w:w="1597"/>
          </w:tcPr>
          <w:p>
            <w:pPr>
              <w:spacing w:after="0"/>
              <w:jc w:val="left"/>
            </w:pPr>
            <w:r>
              <w:rPr>
                <w:sz w:val="16"/>
              </w:rPr>
              <w:t>Hail, 1994-09-25, $500,000 property; $500,000 crops (1994 dollars)</w:t>
            </w:r>
          </w:p>
        </w:tc>
        <w:tc>
          <w:tcPr>
            <w:tcW w:type="dxa" w:w="2200"/>
          </w:tcPr>
          <w:p>
            <w:pPr>
              <w:spacing w:after="0"/>
              <w:jc w:val="left"/>
            </w:pPr>
            <w:r>
              <w:rPr>
                <w:sz w:val="16"/>
              </w:rPr>
              <w:t>Event records naming jurisdictions in the plan: Lisbon village (20 records), Salem city (16 records), Hanoverton village (9 records), East Liverpool city (8 records), Salineville village (8 records), East Palestine village (7 records), Leetonia village (7 records), Wellsville village (6 records), Summitville village (5 records), Columbiana city (4 records); and 1 more jurisdiction (see the Excel file).</w:t>
            </w:r>
          </w:p>
        </w:tc>
        <w:tc>
          <w:tcPr>
            <w:tcW w:type="dxa" w:w="1750"/>
          </w:tcPr>
          <w:p>
            <w:pPr>
              <w:spacing w:after="0"/>
              <w:jc w:val="left"/>
            </w:pPr>
          </w:p>
        </w:tc>
      </w:tr>
      <w:tr>
        <w:trPr>
          <w:cantSplit/>
        </w:trPr>
        <w:tc>
          <w:tcPr>
            <w:tcW w:type="dxa" w:w="1763"/>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54"/>
          </w:tcPr>
          <w:p>
            <w:pPr>
              <w:spacing w:after="0"/>
              <w:jc w:val="right"/>
            </w:pPr>
            <w:r>
              <w:rPr>
                <w:sz w:val="16"/>
              </w:rPr>
              <w:t>0</w:t>
            </w:r>
          </w:p>
        </w:tc>
        <w:tc>
          <w:tcPr>
            <w:tcW w:type="dxa" w:w="1777"/>
          </w:tcPr>
          <w:p>
            <w:pPr>
              <w:spacing w:after="0"/>
              <w:jc w:val="left"/>
            </w:pPr>
          </w:p>
        </w:tc>
        <w:tc>
          <w:tcPr>
            <w:tcW w:type="dxa" w:w="1567"/>
          </w:tcPr>
          <w:p>
            <w:pPr>
              <w:spacing w:after="0"/>
              <w:jc w:val="left"/>
            </w:pPr>
          </w:p>
        </w:tc>
        <w:tc>
          <w:tcPr>
            <w:tcW w:type="dxa" w:w="1597"/>
          </w:tcPr>
          <w:p>
            <w:pPr>
              <w:spacing w:after="0"/>
              <w:jc w:val="left"/>
            </w:pPr>
          </w:p>
        </w:tc>
        <w:tc>
          <w:tcPr>
            <w:tcW w:type="dxa" w:w="2200"/>
          </w:tcPr>
          <w:p>
            <w:pPr>
              <w:spacing w:after="0"/>
              <w:jc w:val="left"/>
            </w:pPr>
          </w:p>
        </w:tc>
        <w:tc>
          <w:tcPr>
            <w:tcW w:type="dxa" w:w="1750"/>
          </w:tcPr>
          <w:p>
            <w:pPr>
              <w:spacing w:after="0"/>
              <w:jc w:val="left"/>
            </w:pPr>
            <w:r>
              <w:rPr>
                <w:sz w:val="16"/>
              </w:rPr>
              <w:t>Heat index: in event narratives only (local data needed).</w:t>
            </w:r>
          </w:p>
        </w:tc>
      </w:tr>
      <w:tr>
        <w:trPr>
          <w:cantSplit/>
        </w:trPr>
        <w:tc>
          <w:tcPr>
            <w:tcW w:type="dxa" w:w="1763"/>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54"/>
          </w:tcPr>
          <w:p>
            <w:pPr>
              <w:spacing w:after="0"/>
              <w:jc w:val="right"/>
            </w:pPr>
            <w:r>
              <w:rPr>
                <w:sz w:val="16"/>
              </w:rPr>
              <w:t>0</w:t>
            </w:r>
          </w:p>
        </w:tc>
        <w:tc>
          <w:tcPr>
            <w:tcW w:type="dxa" w:w="1777"/>
          </w:tcPr>
          <w:p>
            <w:pPr>
              <w:spacing w:after="0"/>
              <w:jc w:val="left"/>
            </w:pPr>
          </w:p>
        </w:tc>
        <w:tc>
          <w:tcPr>
            <w:tcW w:type="dxa" w:w="1567"/>
          </w:tcPr>
          <w:p>
            <w:pPr>
              <w:spacing w:after="0"/>
              <w:jc w:val="left"/>
            </w:pPr>
          </w:p>
        </w:tc>
        <w:tc>
          <w:tcPr>
            <w:tcW w:type="dxa" w:w="1597"/>
          </w:tcPr>
          <w:p>
            <w:pPr>
              <w:spacing w:after="0"/>
              <w:jc w:val="left"/>
            </w:pPr>
          </w:p>
        </w:tc>
        <w:tc>
          <w:tcPr>
            <w:tcW w:type="dxa" w:w="2200"/>
          </w:tcPr>
          <w:p>
            <w:pPr>
              <w:spacing w:after="0"/>
              <w:jc w:val="left"/>
            </w:pPr>
          </w:p>
        </w:tc>
        <w:tc>
          <w:tcPr>
            <w:tcW w:type="dxa" w:w="17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3"/>
          </w:tcPr>
          <w:p>
            <w:pPr>
              <w:spacing w:after="0"/>
              <w:jc w:val="left"/>
            </w:pPr>
            <w:r>
              <w:rPr>
                <w:sz w:val="16"/>
              </w:rPr>
              <w:t>Ice Storm</w:t>
            </w:r>
          </w:p>
        </w:tc>
        <w:tc>
          <w:tcPr>
            <w:tcW w:type="dxa" w:w="1804"/>
          </w:tcPr>
          <w:p>
            <w:pPr>
              <w:spacing w:after="0"/>
              <w:jc w:val="left"/>
            </w:pPr>
            <w:r>
              <w:rPr>
                <w:sz w:val="16"/>
              </w:rPr>
              <w:t>Sperry-Piltz ice scale (local data)</w:t>
            </w:r>
          </w:p>
        </w:tc>
        <w:tc>
          <w:tcPr>
            <w:tcW w:type="dxa" w:w="1654"/>
          </w:tcPr>
          <w:p>
            <w:pPr>
              <w:spacing w:after="0"/>
              <w:jc w:val="right"/>
            </w:pPr>
            <w:r>
              <w:rPr>
                <w:sz w:val="16"/>
              </w:rPr>
              <w:t>5 records, 2004 to 2011 (5 zone-level)</w:t>
            </w:r>
          </w:p>
        </w:tc>
        <w:tc>
          <w:tcPr>
            <w:tcW w:type="dxa" w:w="1777"/>
          </w:tcPr>
          <w:p>
            <w:pPr>
              <w:spacing w:after="0"/>
              <w:jc w:val="left"/>
            </w:pPr>
          </w:p>
        </w:tc>
        <w:tc>
          <w:tcPr>
            <w:tcW w:type="dxa" w:w="1567"/>
          </w:tcPr>
          <w:p>
            <w:pPr>
              <w:spacing w:after="0"/>
              <w:jc w:val="left"/>
            </w:pPr>
            <w:r>
              <w:rPr>
                <w:sz w:val="16"/>
              </w:rPr>
              <w:t>Ice Storm, 2005-01-22, $2,000 property; crops not reported (2005 dollars); NWS zone OHZ041</w:t>
            </w:r>
          </w:p>
        </w:tc>
        <w:tc>
          <w:tcPr>
            <w:tcW w:type="dxa" w:w="1597"/>
          </w:tcPr>
          <w:p>
            <w:pPr>
              <w:spacing w:after="0"/>
              <w:jc w:val="left"/>
            </w:pPr>
          </w:p>
        </w:tc>
        <w:tc>
          <w:tcPr>
            <w:tcW w:type="dxa" w:w="2200"/>
          </w:tcPr>
          <w:p>
            <w:pPr>
              <w:spacing w:after="0"/>
              <w:jc w:val="left"/>
            </w:pPr>
            <w:r>
              <w:rPr>
                <w:sz w:val="16"/>
              </w:rPr>
              <w:t>Countywide (zone-level records).</w:t>
            </w:r>
          </w:p>
        </w:tc>
        <w:tc>
          <w:tcPr>
            <w:tcW w:type="dxa" w:w="1750"/>
          </w:tcPr>
          <w:p>
            <w:pPr>
              <w:spacing w:after="0"/>
              <w:jc w:val="left"/>
            </w:pPr>
            <w:r>
              <w:rPr>
                <w:sz w:val="16"/>
              </w:rPr>
              <w:t>Ice thickness: in event narratives only (local data needed).</w:t>
            </w:r>
          </w:p>
        </w:tc>
      </w:tr>
      <w:tr>
        <w:trPr>
          <w:cantSplit/>
        </w:trPr>
        <w:tc>
          <w:tcPr>
            <w:tcW w:type="dxa" w:w="1763"/>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54"/>
          </w:tcPr>
          <w:p>
            <w:pPr>
              <w:spacing w:after="0"/>
              <w:jc w:val="right"/>
            </w:pPr>
            <w:r>
              <w:rPr>
                <w:sz w:val="16"/>
              </w:rPr>
              <w:t>77 records, 1996 to 2023 (10 zone-level)</w:t>
            </w:r>
          </w:p>
        </w:tc>
        <w:tc>
          <w:tcPr>
            <w:tcW w:type="dxa" w:w="1777"/>
          </w:tcPr>
          <w:p>
            <w:pPr>
              <w:spacing w:after="0"/>
              <w:jc w:val="left"/>
            </w:pPr>
          </w:p>
        </w:tc>
        <w:tc>
          <w:tcPr>
            <w:tcW w:type="dxa" w:w="1567"/>
          </w:tcPr>
          <w:p>
            <w:pPr>
              <w:spacing w:after="0"/>
              <w:jc w:val="left"/>
            </w:pPr>
            <w:r>
              <w:rPr>
                <w:sz w:val="16"/>
              </w:rPr>
              <w:t>Flash Flood, 2004-08-27, $3,200,000 property; crops not reported (2004 dollars)</w:t>
            </w:r>
          </w:p>
        </w:tc>
        <w:tc>
          <w:tcPr>
            <w:tcW w:type="dxa" w:w="1597"/>
          </w:tcPr>
          <w:p>
            <w:pPr>
              <w:spacing w:after="0"/>
              <w:jc w:val="left"/>
            </w:pPr>
          </w:p>
        </w:tc>
        <w:tc>
          <w:tcPr>
            <w:tcW w:type="dxa" w:w="2200"/>
          </w:tcPr>
          <w:p>
            <w:pPr>
              <w:spacing w:after="0"/>
              <w:jc w:val="left"/>
            </w:pPr>
            <w:r>
              <w:rPr>
                <w:sz w:val="16"/>
              </w:rPr>
              <w:t>Event records naming jurisdictions in the plan: Salem city (10 records), East Liverpool city (8 records), Lisbon village (6 records), Salineville village (4 records), Wellsville village (3 records), Columbiana city (2 records), East Palestine village (2 records), Leetonia village (2 records), Rogers village (2 records), Summitville village (2 records); and 2 more jurisdictions (see the Excel file). Zone-level records (10) apply countywide.</w:t>
            </w:r>
          </w:p>
        </w:tc>
        <w:tc>
          <w:tcPr>
            <w:tcW w:type="dxa" w:w="17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3"/>
          </w:tcPr>
          <w:p>
            <w:pPr>
              <w:spacing w:after="0"/>
              <w:jc w:val="left"/>
            </w:pPr>
            <w:r>
              <w:rPr>
                <w:sz w:val="16"/>
              </w:rPr>
              <w:t>Debris Flow</w:t>
            </w:r>
          </w:p>
        </w:tc>
        <w:tc>
          <w:tcPr>
            <w:tcW w:type="dxa" w:w="1804"/>
          </w:tcPr>
          <w:p>
            <w:pPr>
              <w:spacing w:after="0"/>
              <w:jc w:val="left"/>
            </w:pPr>
            <w:r>
              <w:rPr>
                <w:sz w:val="16"/>
              </w:rPr>
              <w:t>none (count and damage only)</w:t>
            </w:r>
          </w:p>
        </w:tc>
        <w:tc>
          <w:tcPr>
            <w:tcW w:type="dxa" w:w="1654"/>
          </w:tcPr>
          <w:p>
            <w:pPr>
              <w:spacing w:after="0"/>
              <w:jc w:val="right"/>
            </w:pPr>
            <w:r>
              <w:rPr>
                <w:sz w:val="16"/>
              </w:rPr>
              <w:t>0</w:t>
            </w:r>
          </w:p>
        </w:tc>
        <w:tc>
          <w:tcPr>
            <w:tcW w:type="dxa" w:w="1777"/>
          </w:tcPr>
          <w:p>
            <w:pPr>
              <w:spacing w:after="0"/>
              <w:jc w:val="left"/>
            </w:pPr>
          </w:p>
        </w:tc>
        <w:tc>
          <w:tcPr>
            <w:tcW w:type="dxa" w:w="1567"/>
          </w:tcPr>
          <w:p>
            <w:pPr>
              <w:spacing w:after="0"/>
              <w:jc w:val="left"/>
            </w:pPr>
          </w:p>
        </w:tc>
        <w:tc>
          <w:tcPr>
            <w:tcW w:type="dxa" w:w="1597"/>
          </w:tcPr>
          <w:p>
            <w:pPr>
              <w:spacing w:after="0"/>
              <w:jc w:val="left"/>
            </w:pPr>
          </w:p>
        </w:tc>
        <w:tc>
          <w:tcPr>
            <w:tcW w:type="dxa" w:w="2200"/>
          </w:tcPr>
          <w:p>
            <w:pPr>
              <w:spacing w:after="0"/>
              <w:jc w:val="left"/>
            </w:pPr>
          </w:p>
        </w:tc>
        <w:tc>
          <w:tcPr>
            <w:tcW w:type="dxa" w:w="1750"/>
          </w:tcPr>
          <w:p>
            <w:pPr>
              <w:spacing w:after="0"/>
              <w:jc w:val="left"/>
            </w:pPr>
            <w:r>
              <w:rPr>
                <w:sz w:val="16"/>
              </w:rPr>
              <w:t>Physical measure: in event narratives only (local data needed).</w:t>
            </w:r>
          </w:p>
        </w:tc>
      </w:tr>
      <w:tr>
        <w:trPr>
          <w:cantSplit/>
        </w:trPr>
        <w:tc>
          <w:tcPr>
            <w:tcW w:type="dxa" w:w="1763"/>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54"/>
          </w:tcPr>
          <w:p>
            <w:pPr>
              <w:spacing w:after="0"/>
              <w:jc w:val="right"/>
            </w:pPr>
            <w:r>
              <w:rPr>
                <w:sz w:val="16"/>
              </w:rPr>
              <w:t>1 record, 1998</w:t>
            </w:r>
          </w:p>
        </w:tc>
        <w:tc>
          <w:tcPr>
            <w:tcW w:type="dxa" w:w="1777"/>
          </w:tcPr>
          <w:p>
            <w:pPr>
              <w:spacing w:after="0"/>
              <w:jc w:val="left"/>
            </w:pPr>
          </w:p>
        </w:tc>
        <w:tc>
          <w:tcPr>
            <w:tcW w:type="dxa" w:w="1567"/>
          </w:tcPr>
          <w:p>
            <w:pPr>
              <w:spacing w:after="0"/>
              <w:jc w:val="left"/>
            </w:pPr>
            <w:r>
              <w:rPr>
                <w:sz w:val="16"/>
              </w:rPr>
              <w:t>Lightning, 1998-07-21, $10,000 property; crops not reported (1998 dollars)</w:t>
            </w:r>
          </w:p>
        </w:tc>
        <w:tc>
          <w:tcPr>
            <w:tcW w:type="dxa" w:w="1597"/>
          </w:tcPr>
          <w:p>
            <w:pPr>
              <w:spacing w:after="0"/>
              <w:jc w:val="left"/>
            </w:pPr>
          </w:p>
        </w:tc>
        <w:tc>
          <w:tcPr>
            <w:tcW w:type="dxa" w:w="2200"/>
          </w:tcPr>
          <w:p>
            <w:pPr>
              <w:spacing w:after="0"/>
              <w:jc w:val="left"/>
            </w:pPr>
            <w:r>
              <w:rPr>
                <w:sz w:val="16"/>
              </w:rPr>
              <w:t>No event record names a jurisdiction in the plan.</w:t>
            </w:r>
          </w:p>
        </w:tc>
        <w:tc>
          <w:tcPr>
            <w:tcW w:type="dxa" w:w="1750"/>
          </w:tcPr>
          <w:p>
            <w:pPr>
              <w:spacing w:after="0"/>
              <w:jc w:val="left"/>
            </w:pPr>
            <w:r>
              <w:rPr>
                <w:sz w:val="16"/>
              </w:rPr>
              <w:t>Storm Events lists lightning with damage or casualties; physical measure in event narratives only (local data needed).</w:t>
            </w:r>
          </w:p>
        </w:tc>
      </w:tr>
      <w:tr>
        <w:trPr>
          <w:cantSplit/>
        </w:trPr>
        <w:tc>
          <w:tcPr>
            <w:tcW w:type="dxa" w:w="1763"/>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54"/>
          </w:tcPr>
          <w:p>
            <w:pPr>
              <w:spacing w:after="0"/>
              <w:jc w:val="right"/>
            </w:pPr>
            <w:r>
              <w:rPr>
                <w:sz w:val="16"/>
              </w:rPr>
              <w:t>18 records, 2000 to 2024 (18 zone-level)</w:t>
            </w:r>
          </w:p>
        </w:tc>
        <w:tc>
          <w:tcPr>
            <w:tcW w:type="dxa" w:w="1777"/>
          </w:tcPr>
          <w:p>
            <w:pPr>
              <w:spacing w:after="0"/>
              <w:jc w:val="left"/>
            </w:pPr>
            <w:r>
              <w:rPr>
                <w:sz w:val="16"/>
              </w:rPr>
              <w:t>35 kt (40 mph) to 55 kt (63 mph) (median 50 kt (58 mph)); 17 with a recorded value</w:t>
            </w:r>
          </w:p>
        </w:tc>
        <w:tc>
          <w:tcPr>
            <w:tcW w:type="dxa" w:w="1567"/>
          </w:tcPr>
          <w:p>
            <w:pPr>
              <w:spacing w:after="0"/>
              <w:jc w:val="left"/>
            </w:pPr>
            <w:r>
              <w:rPr>
                <w:sz w:val="16"/>
              </w:rPr>
              <w:t>55 kt (63 mph) estimated gust, High Wind, 2006-12-01; same speed and measurement basis also recorded on 2003-02-12; NWS zone OHZ041</w:t>
            </w:r>
          </w:p>
        </w:tc>
        <w:tc>
          <w:tcPr>
            <w:tcW w:type="dxa" w:w="1597"/>
          </w:tcPr>
          <w:p>
            <w:pPr>
              <w:spacing w:after="0"/>
              <w:jc w:val="left"/>
            </w:pPr>
            <w:r>
              <w:rPr>
                <w:sz w:val="16"/>
              </w:rPr>
              <w:t>High Wind, 2008-09-14, $1,000,000 property; $0 crops, reported for the zone (2008 dollars)</w:t>
            </w:r>
          </w:p>
        </w:tc>
        <w:tc>
          <w:tcPr>
            <w:tcW w:type="dxa" w:w="2200"/>
          </w:tcPr>
          <w:p>
            <w:pPr>
              <w:spacing w:after="0"/>
              <w:jc w:val="left"/>
            </w:pPr>
            <w:r>
              <w:rPr>
                <w:sz w:val="16"/>
              </w:rPr>
              <w:t>Countywide (zone-level records).</w:t>
            </w:r>
          </w:p>
        </w:tc>
        <w:tc>
          <w:tcPr>
            <w:tcW w:type="dxa" w:w="1750"/>
          </w:tcPr>
          <w:p>
            <w:pPr>
              <w:spacing w:after="0"/>
              <w:jc w:val="left"/>
            </w:pPr>
          </w:p>
        </w:tc>
      </w:tr>
      <w:tr>
        <w:trPr>
          <w:cantSplit/>
        </w:trPr>
        <w:tc>
          <w:tcPr>
            <w:tcW w:type="dxa" w:w="1763"/>
          </w:tcPr>
          <w:p>
            <w:pPr>
              <w:spacing w:after="0"/>
              <w:jc w:val="left"/>
            </w:pPr>
            <w:r>
              <w:rPr>
                <w:sz w:val="16"/>
              </w:rPr>
              <w:t>Thunderstorm Wind</w:t>
            </w:r>
          </w:p>
        </w:tc>
        <w:tc>
          <w:tcPr>
            <w:tcW w:type="dxa" w:w="1804"/>
          </w:tcPr>
          <w:p>
            <w:pPr>
              <w:spacing w:after="0"/>
              <w:jc w:val="left"/>
            </w:pPr>
            <w:r>
              <w:rPr>
                <w:sz w:val="16"/>
              </w:rPr>
              <w:t>wind speed (kt and mph)</w:t>
            </w:r>
          </w:p>
        </w:tc>
        <w:tc>
          <w:tcPr>
            <w:tcW w:type="dxa" w:w="1654"/>
          </w:tcPr>
          <w:p>
            <w:pPr>
              <w:spacing w:after="0"/>
              <w:jc w:val="right"/>
            </w:pPr>
            <w:r>
              <w:rPr>
                <w:sz w:val="16"/>
              </w:rPr>
              <w:t>392 records, 1969 to 2026</w:t>
            </w:r>
          </w:p>
        </w:tc>
        <w:tc>
          <w:tcPr>
            <w:tcW w:type="dxa" w:w="1777"/>
          </w:tcPr>
          <w:p>
            <w:pPr>
              <w:spacing w:after="0"/>
              <w:jc w:val="left"/>
            </w:pPr>
            <w:r>
              <w:rPr>
                <w:sz w:val="16"/>
              </w:rPr>
              <w:t>50 kt (58 mph) to 75 kt (86 mph) (median 50 kt (58 mph)); 277 with a recorded value</w:t>
            </w:r>
          </w:p>
        </w:tc>
        <w:tc>
          <w:tcPr>
            <w:tcW w:type="dxa" w:w="1567"/>
          </w:tcPr>
          <w:p>
            <w:pPr>
              <w:spacing w:after="0"/>
              <w:jc w:val="left"/>
            </w:pPr>
            <w:r>
              <w:rPr>
                <w:sz w:val="16"/>
              </w:rPr>
              <w:t>75 kt (86 mph) estimated gust, Thunderstorm Wind, 2007-08-09</w:t>
            </w:r>
          </w:p>
        </w:tc>
        <w:tc>
          <w:tcPr>
            <w:tcW w:type="dxa" w:w="1597"/>
          </w:tcPr>
          <w:p>
            <w:pPr>
              <w:spacing w:after="0"/>
              <w:jc w:val="left"/>
            </w:pPr>
            <w:r>
              <w:rPr>
                <w:sz w:val="16"/>
              </w:rPr>
              <w:t>Thunderstorm Wind, 2024-10-06, $1,000,000 property; $0 crops (2024 dollars)</w:t>
            </w:r>
          </w:p>
        </w:tc>
        <w:tc>
          <w:tcPr>
            <w:tcW w:type="dxa" w:w="2200"/>
          </w:tcPr>
          <w:p>
            <w:pPr>
              <w:spacing w:after="0"/>
              <w:jc w:val="left"/>
            </w:pPr>
            <w:r>
              <w:rPr>
                <w:sz w:val="16"/>
              </w:rPr>
              <w:t>Event records naming jurisdictions in the plan: Salem city (42 records), Lisbon village (37 records), East Liverpool city (34 records), Hanoverton village (27 records), East Palestine village (13 records), Columbiana city (11 records), Leetonia village (10 records), Wellsville village (9 records), Rogers village (8 records), Salineville village (8 records); and 3 more jurisdictions (see the Excel file).</w:t>
            </w:r>
          </w:p>
        </w:tc>
        <w:tc>
          <w:tcPr>
            <w:tcW w:type="dxa" w:w="1750"/>
          </w:tcPr>
          <w:p>
            <w:pPr>
              <w:spacing w:after="0"/>
              <w:jc w:val="left"/>
            </w:pPr>
          </w:p>
        </w:tc>
      </w:tr>
      <w:tr>
        <w:trPr>
          <w:cantSplit/>
        </w:trPr>
        <w:tc>
          <w:tcPr>
            <w:tcW w:type="dxa" w:w="1763"/>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54"/>
          </w:tcPr>
          <w:p>
            <w:pPr>
              <w:spacing w:after="0"/>
              <w:jc w:val="right"/>
            </w:pPr>
            <w:r>
              <w:rPr>
                <w:sz w:val="16"/>
              </w:rPr>
              <w:t>22 records, 1955 to 2026</w:t>
            </w:r>
          </w:p>
        </w:tc>
        <w:tc>
          <w:tcPr>
            <w:tcW w:type="dxa" w:w="1777"/>
          </w:tcPr>
          <w:p>
            <w:pPr>
              <w:spacing w:after="0"/>
              <w:jc w:val="left"/>
            </w:pPr>
            <w:r>
              <w:rPr>
                <w:sz w:val="16"/>
              </w:rPr>
              <w:t>F/EF0 to F/EF3 (median F/EF1); 21 with a recorded value</w:t>
            </w:r>
          </w:p>
        </w:tc>
        <w:tc>
          <w:tcPr>
            <w:tcW w:type="dxa" w:w="1567"/>
          </w:tcPr>
          <w:p>
            <w:pPr>
              <w:spacing w:after="0"/>
              <w:jc w:val="left"/>
            </w:pPr>
            <w:r>
              <w:rPr>
                <w:sz w:val="16"/>
              </w:rPr>
              <w:t>F3 tornado, 1978-10-12, 7.3 mi path length (whole path, pre-1996), 250 yd wide, $2,500,000 property; crops not recorded (1978 dollars), 4 direct injuries</w:t>
            </w:r>
          </w:p>
        </w:tc>
        <w:tc>
          <w:tcPr>
            <w:tcW w:type="dxa" w:w="1597"/>
          </w:tcPr>
          <w:p>
            <w:pPr>
              <w:spacing w:after="0"/>
              <w:jc w:val="left"/>
            </w:pPr>
            <w:r>
              <w:rPr>
                <w:sz w:val="16"/>
              </w:rPr>
              <w:t>Tornado, 1985-05-31, $25,000,000 property; crops not recorded (1985 dollars)</w:t>
            </w:r>
          </w:p>
        </w:tc>
        <w:tc>
          <w:tcPr>
            <w:tcW w:type="dxa" w:w="2200"/>
          </w:tcPr>
          <w:p>
            <w:pPr>
              <w:spacing w:after="0"/>
              <w:jc w:val="left"/>
            </w:pPr>
            <w:r>
              <w:rPr>
                <w:sz w:val="16"/>
              </w:rPr>
              <w:t>Event records naming jurisdictions in the plan: Hanoverton village (1 record), Lisbon village (1 record), Summitville village (1 record), Washingtonville village (1 record).</w:t>
            </w:r>
          </w:p>
        </w:tc>
        <w:tc>
          <w:tcPr>
            <w:tcW w:type="dxa" w:w="17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3"/>
          </w:tcPr>
          <w:p>
            <w:pPr>
              <w:spacing w:after="0"/>
              <w:jc w:val="left"/>
            </w:pPr>
            <w:r>
              <w:rPr>
                <w:sz w:val="16"/>
              </w:rPr>
              <w:t>Wildfire</w:t>
            </w:r>
          </w:p>
        </w:tc>
        <w:tc>
          <w:tcPr>
            <w:tcW w:type="dxa" w:w="1804"/>
          </w:tcPr>
          <w:p>
            <w:pPr>
              <w:spacing w:after="0"/>
              <w:jc w:val="left"/>
            </w:pPr>
            <w:r>
              <w:rPr>
                <w:sz w:val="16"/>
              </w:rPr>
              <w:t>acres burned (local data)</w:t>
            </w:r>
          </w:p>
        </w:tc>
        <w:tc>
          <w:tcPr>
            <w:tcW w:type="dxa" w:w="1654"/>
          </w:tcPr>
          <w:p>
            <w:pPr>
              <w:spacing w:after="0"/>
              <w:jc w:val="right"/>
            </w:pPr>
            <w:r>
              <w:rPr>
                <w:sz w:val="16"/>
              </w:rPr>
              <w:t>0</w:t>
            </w:r>
          </w:p>
        </w:tc>
        <w:tc>
          <w:tcPr>
            <w:tcW w:type="dxa" w:w="1777"/>
          </w:tcPr>
          <w:p>
            <w:pPr>
              <w:spacing w:after="0"/>
              <w:jc w:val="left"/>
            </w:pPr>
          </w:p>
        </w:tc>
        <w:tc>
          <w:tcPr>
            <w:tcW w:type="dxa" w:w="1567"/>
          </w:tcPr>
          <w:p>
            <w:pPr>
              <w:spacing w:after="0"/>
              <w:jc w:val="left"/>
            </w:pPr>
          </w:p>
        </w:tc>
        <w:tc>
          <w:tcPr>
            <w:tcW w:type="dxa" w:w="1597"/>
          </w:tcPr>
          <w:p>
            <w:pPr>
              <w:spacing w:after="0"/>
              <w:jc w:val="left"/>
            </w:pPr>
          </w:p>
        </w:tc>
        <w:tc>
          <w:tcPr>
            <w:tcW w:type="dxa" w:w="2200"/>
          </w:tcPr>
          <w:p>
            <w:pPr>
              <w:spacing w:after="0"/>
              <w:jc w:val="left"/>
            </w:pPr>
          </w:p>
        </w:tc>
        <w:tc>
          <w:tcPr>
            <w:tcW w:type="dxa" w:w="1750"/>
          </w:tcPr>
          <w:p>
            <w:pPr>
              <w:spacing w:after="0"/>
              <w:jc w:val="left"/>
            </w:pPr>
            <w:r>
              <w:rPr>
                <w:sz w:val="16"/>
              </w:rPr>
              <w:t>Acres burned: in event narratives only (local data needed).</w:t>
            </w:r>
          </w:p>
        </w:tc>
      </w:tr>
      <w:tr>
        <w:trPr>
          <w:cantSplit/>
        </w:trPr>
        <w:tc>
          <w:tcPr>
            <w:tcW w:type="dxa" w:w="1763"/>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54"/>
          </w:tcPr>
          <w:p>
            <w:pPr>
              <w:spacing w:after="0"/>
              <w:jc w:val="right"/>
            </w:pPr>
            <w:r>
              <w:rPr>
                <w:sz w:val="16"/>
              </w:rPr>
              <w:t>63 records, 1999 to 2026 (63 zone-level)</w:t>
            </w:r>
          </w:p>
        </w:tc>
        <w:tc>
          <w:tcPr>
            <w:tcW w:type="dxa" w:w="1777"/>
          </w:tcPr>
          <w:p>
            <w:pPr>
              <w:spacing w:after="0"/>
              <w:jc w:val="left"/>
            </w:pPr>
          </w:p>
        </w:tc>
        <w:tc>
          <w:tcPr>
            <w:tcW w:type="dxa" w:w="1567"/>
          </w:tcPr>
          <w:p>
            <w:pPr>
              <w:spacing w:after="0"/>
              <w:jc w:val="left"/>
            </w:pPr>
            <w:r>
              <w:rPr>
                <w:sz w:val="16"/>
              </w:rPr>
              <w:t>Winter Storm, 1999-01-13, $5,000 property; crops not reported (1999 dollars); NWS zone OHZ041</w:t>
            </w:r>
          </w:p>
        </w:tc>
        <w:tc>
          <w:tcPr>
            <w:tcW w:type="dxa" w:w="1597"/>
          </w:tcPr>
          <w:p>
            <w:pPr>
              <w:spacing w:after="0"/>
              <w:jc w:val="left"/>
            </w:pPr>
          </w:p>
        </w:tc>
        <w:tc>
          <w:tcPr>
            <w:tcW w:type="dxa" w:w="2200"/>
          </w:tcPr>
          <w:p>
            <w:pPr>
              <w:spacing w:after="0"/>
              <w:jc w:val="left"/>
            </w:pPr>
            <w:r>
              <w:rPr>
                <w:sz w:val="16"/>
              </w:rPr>
              <w:t>Countywide (zone-level records).</w:t>
            </w:r>
          </w:p>
        </w:tc>
        <w:tc>
          <w:tcPr>
            <w:tcW w:type="dxa" w:w="175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915"/>
        <w:gridCol w:w="3411"/>
        <w:gridCol w:w="24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915"/>
            <w:shd w:val="clear" w:color="auto" w:fill="E8E8E8"/>
          </w:tcPr>
          <w:p>
            <w:pPr>
              <w:spacing w:after="0"/>
              <w:jc w:val="left"/>
            </w:pPr>
            <w:r>
              <w:rPr>
                <w:b/>
                <w:sz w:val="16"/>
              </w:rPr>
              <w:t>Title</w:t>
            </w:r>
          </w:p>
        </w:tc>
        <w:tc>
          <w:tcPr>
            <w:tcW w:type="dxa" w:w="3411"/>
            <w:shd w:val="clear" w:color="auto" w:fill="E8E8E8"/>
          </w:tcPr>
          <w:p>
            <w:pPr>
              <w:spacing w:after="0"/>
              <w:jc w:val="left"/>
            </w:pPr>
            <w:r>
              <w:rPr>
                <w:b/>
                <w:sz w:val="16"/>
              </w:rPr>
              <w:t>Mapped hazard</w:t>
            </w:r>
          </w:p>
        </w:tc>
        <w:tc>
          <w:tcPr>
            <w:tcW w:type="dxa" w:w="24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3"/>
          </w:tcPr>
          <w:p>
            <w:pPr>
              <w:spacing w:after="0"/>
              <w:jc w:val="left"/>
            </w:pPr>
            <w:r>
              <w:rPr>
                <w:sz w:val="16"/>
              </w:rPr>
              <w:t>Major disaster</w:t>
            </w:r>
          </w:p>
        </w:tc>
        <w:tc>
          <w:tcPr>
            <w:tcW w:type="dxa" w:w="2915"/>
          </w:tcPr>
          <w:p>
            <w:pPr>
              <w:spacing w:after="0"/>
              <w:jc w:val="left"/>
            </w:pPr>
            <w:r>
              <w:rPr>
                <w:sz w:val="16"/>
              </w:rPr>
              <w:t>COVID-19 Pandemic</w:t>
            </w:r>
          </w:p>
        </w:tc>
        <w:tc>
          <w:tcPr>
            <w:tcW w:type="dxa" w:w="3411"/>
          </w:tcPr>
          <w:p>
            <w:pPr>
              <w:spacing w:after="0"/>
              <w:jc w:val="left"/>
            </w:pPr>
            <w:r>
              <w:rPr>
                <w:sz w:val="16"/>
              </w:rPr>
              <w:t>Non-natural, not counted</w:t>
            </w:r>
          </w:p>
        </w:tc>
        <w:tc>
          <w:tcPr>
            <w:tcW w:type="dxa" w:w="2475"/>
          </w:tcPr>
          <w:p>
            <w:pPr>
              <w:spacing w:after="0"/>
              <w:jc w:val="right"/>
            </w:pPr>
            <w:r>
              <w:rPr>
                <w:sz w:val="16"/>
              </w:rPr>
              <w:t>$19,756.60</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3"/>
          </w:tcPr>
          <w:p>
            <w:pPr>
              <w:spacing w:after="0"/>
              <w:jc w:val="left"/>
            </w:pPr>
            <w:r>
              <w:rPr>
                <w:sz w:val="16"/>
              </w:rPr>
              <w:t>Emergency</w:t>
            </w:r>
          </w:p>
        </w:tc>
        <w:tc>
          <w:tcPr>
            <w:tcW w:type="dxa" w:w="2915"/>
          </w:tcPr>
          <w:p>
            <w:pPr>
              <w:spacing w:after="0"/>
              <w:jc w:val="left"/>
            </w:pPr>
            <w:r>
              <w:rPr>
                <w:sz w:val="16"/>
              </w:rPr>
              <w:t>COVID-19</w:t>
            </w:r>
          </w:p>
        </w:tc>
        <w:tc>
          <w:tcPr>
            <w:tcW w:type="dxa" w:w="3411"/>
          </w:tcPr>
          <w:p>
            <w:pPr>
              <w:spacing w:after="0"/>
              <w:jc w:val="left"/>
            </w:pPr>
            <w:r>
              <w:rPr>
                <w:sz w:val="16"/>
              </w:rPr>
              <w:t>Non-natural, not counted</w:t>
            </w:r>
          </w:p>
        </w:tc>
        <w:tc>
          <w:tcPr>
            <w:tcW w:type="dxa" w:w="2475"/>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313"/>
          </w:tcPr>
          <w:p>
            <w:pPr>
              <w:spacing w:after="0"/>
              <w:jc w:val="left"/>
            </w:pPr>
            <w:r>
              <w:rPr>
                <w:sz w:val="16"/>
              </w:rPr>
              <w:t>Major disaster</w:t>
            </w:r>
          </w:p>
        </w:tc>
        <w:tc>
          <w:tcPr>
            <w:tcW w:type="dxa" w:w="2915"/>
          </w:tcPr>
          <w:p>
            <w:pPr>
              <w:spacing w:after="0"/>
              <w:jc w:val="left"/>
            </w:pPr>
            <w:r>
              <w:rPr>
                <w:sz w:val="16"/>
              </w:rPr>
              <w:t>Severe Storms, Straight-Line Winds, Tornadoes, Flooding, Landslides, and Mudslide</w:t>
            </w:r>
          </w:p>
        </w:tc>
        <w:tc>
          <w:tcPr>
            <w:tcW w:type="dxa" w:w="3411"/>
          </w:tcPr>
          <w:p>
            <w:pPr>
              <w:spacing w:after="0"/>
              <w:jc w:val="left"/>
            </w:pPr>
            <w:r>
              <w:rPr>
                <w:sz w:val="16"/>
              </w:rPr>
              <w:t>Tornado (primary); also designated: Inland Flooding, Landslide, Strong Wind</w:t>
            </w:r>
          </w:p>
        </w:tc>
        <w:tc>
          <w:tcPr>
            <w:tcW w:type="dxa" w:w="2475"/>
          </w:tcPr>
          <w:p>
            <w:pPr>
              <w:spacing w:after="0"/>
              <w:jc w:val="right"/>
            </w:pPr>
            <w:r>
              <w:rPr>
                <w:sz w:val="16"/>
              </w:rPr>
              <w:t>$42,661.18</w:t>
            </w:r>
          </w:p>
        </w:tc>
        <w:tc>
          <w:tcPr>
            <w:tcW w:type="dxa" w:w="888"/>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13"/>
          </w:tcPr>
          <w:p>
            <w:pPr>
              <w:spacing w:after="0"/>
              <w:jc w:val="left"/>
            </w:pPr>
            <w:r>
              <w:rPr>
                <w:sz w:val="16"/>
              </w:rPr>
              <w:t>Major disaster</w:t>
            </w:r>
          </w:p>
        </w:tc>
        <w:tc>
          <w:tcPr>
            <w:tcW w:type="dxa" w:w="2915"/>
          </w:tcPr>
          <w:p>
            <w:pPr>
              <w:spacing w:after="0"/>
              <w:jc w:val="left"/>
            </w:pPr>
            <w:r>
              <w:rPr>
                <w:sz w:val="16"/>
              </w:rPr>
              <w:t>Severe Storms, Landslides, and Mudslides</w:t>
            </w:r>
          </w:p>
        </w:tc>
        <w:tc>
          <w:tcPr>
            <w:tcW w:type="dxa" w:w="3411"/>
          </w:tcPr>
          <w:p>
            <w:pPr>
              <w:spacing w:after="0"/>
              <w:jc w:val="left"/>
            </w:pPr>
            <w:r>
              <w:rPr>
                <w:sz w:val="16"/>
              </w:rPr>
              <w:t>Inland Flooding (primary); also designated: Landslide</w:t>
            </w:r>
          </w:p>
        </w:tc>
        <w:tc>
          <w:tcPr>
            <w:tcW w:type="dxa" w:w="2475"/>
          </w:tcPr>
          <w:p>
            <w:pPr>
              <w:spacing w:after="0"/>
              <w:jc w:val="right"/>
            </w:pPr>
            <w:r>
              <w:rPr>
                <w:sz w:val="16"/>
              </w:rPr>
              <w:t>$541,908.47</w:t>
            </w: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3"/>
          </w:tcPr>
          <w:p>
            <w:pPr>
              <w:spacing w:after="0"/>
              <w:jc w:val="left"/>
            </w:pPr>
            <w:r>
              <w:rPr>
                <w:sz w:val="16"/>
              </w:rPr>
              <w:t>Emergency</w:t>
            </w:r>
          </w:p>
        </w:tc>
        <w:tc>
          <w:tcPr>
            <w:tcW w:type="dxa" w:w="2915"/>
          </w:tcPr>
          <w:p>
            <w:pPr>
              <w:spacing w:after="0"/>
              <w:jc w:val="left"/>
            </w:pPr>
            <w:r>
              <w:rPr>
                <w:sz w:val="16"/>
              </w:rPr>
              <w:t>Severe Storms</w:t>
            </w:r>
          </w:p>
        </w:tc>
        <w:tc>
          <w:tcPr>
            <w:tcW w:type="dxa" w:w="3411"/>
          </w:tcPr>
          <w:p>
            <w:pPr>
              <w:spacing w:after="0"/>
              <w:jc w:val="left"/>
            </w:pPr>
            <w:r>
              <w:rPr>
                <w:sz w:val="16"/>
              </w:rPr>
              <w:t>Hazard not mapped (severe storm title names no single hazard); not counted</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3"/>
          </w:tcPr>
          <w:p>
            <w:pPr>
              <w:spacing w:after="0"/>
              <w:jc w:val="left"/>
            </w:pPr>
            <w:r>
              <w:rPr>
                <w:sz w:val="16"/>
              </w:rPr>
              <w:t>Emergency</w:t>
            </w:r>
          </w:p>
        </w:tc>
        <w:tc>
          <w:tcPr>
            <w:tcW w:type="dxa" w:w="2915"/>
          </w:tcPr>
          <w:p>
            <w:pPr>
              <w:spacing w:after="0"/>
              <w:jc w:val="left"/>
            </w:pPr>
            <w:r>
              <w:rPr>
                <w:sz w:val="16"/>
              </w:rPr>
              <w:t>Hurricane Katrina Evacuation</w:t>
            </w:r>
          </w:p>
        </w:tc>
        <w:tc>
          <w:tcPr>
            <w:tcW w:type="dxa" w:w="3411"/>
          </w:tcPr>
          <w:p>
            <w:pPr>
              <w:spacing w:after="0"/>
              <w:jc w:val="left"/>
            </w:pPr>
            <w:r>
              <w:rPr>
                <w:sz w:val="16"/>
              </w:rPr>
              <w:t>Hurricane: evacuation support, not a local hazard event; not counted</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3"/>
          </w:tcPr>
          <w:p>
            <w:pPr>
              <w:spacing w:after="0"/>
              <w:jc w:val="left"/>
            </w:pPr>
            <w:r>
              <w:rPr>
                <w:sz w:val="16"/>
              </w:rPr>
              <w:t>Major disaster</w:t>
            </w:r>
          </w:p>
        </w:tc>
        <w:tc>
          <w:tcPr>
            <w:tcW w:type="dxa" w:w="2915"/>
          </w:tcPr>
          <w:p>
            <w:pPr>
              <w:spacing w:after="0"/>
              <w:jc w:val="left"/>
            </w:pPr>
            <w:r>
              <w:rPr>
                <w:sz w:val="16"/>
              </w:rPr>
              <w:t>Severe Winter Storms, Flooding, and Mudslides</w:t>
            </w:r>
          </w:p>
        </w:tc>
        <w:tc>
          <w:tcPr>
            <w:tcW w:type="dxa" w:w="3411"/>
          </w:tcPr>
          <w:p>
            <w:pPr>
              <w:spacing w:after="0"/>
              <w:jc w:val="left"/>
            </w:pPr>
            <w:r>
              <w:rPr>
                <w:sz w:val="16"/>
              </w:rPr>
              <w:t>Inland Flooding; Landslide; Winter Weather</w:t>
            </w:r>
          </w:p>
        </w:tc>
        <w:tc>
          <w:tcPr>
            <w:tcW w:type="dxa" w:w="2475"/>
          </w:tcPr>
          <w:p>
            <w:pPr>
              <w:spacing w:after="0"/>
              <w:jc w:val="right"/>
            </w:pPr>
            <w:r>
              <w:rPr>
                <w:sz w:val="16"/>
              </w:rPr>
              <w:t>$109,855.58</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3"/>
          </w:tcPr>
          <w:p>
            <w:pPr>
              <w:spacing w:after="0"/>
              <w:jc w:val="left"/>
            </w:pPr>
            <w:r>
              <w:rPr>
                <w:sz w:val="16"/>
              </w:rPr>
              <w:t>Major disaster</w:t>
            </w:r>
          </w:p>
        </w:tc>
        <w:tc>
          <w:tcPr>
            <w:tcW w:type="dxa" w:w="2915"/>
          </w:tcPr>
          <w:p>
            <w:pPr>
              <w:spacing w:after="0"/>
              <w:jc w:val="left"/>
            </w:pPr>
            <w:r>
              <w:rPr>
                <w:sz w:val="16"/>
              </w:rPr>
              <w:t>Severe Storms and Flooding</w:t>
            </w:r>
          </w:p>
        </w:tc>
        <w:tc>
          <w:tcPr>
            <w:tcW w:type="dxa" w:w="3411"/>
          </w:tcPr>
          <w:p>
            <w:pPr>
              <w:spacing w:after="0"/>
              <w:jc w:val="left"/>
            </w:pPr>
            <w:r>
              <w:rPr>
                <w:sz w:val="16"/>
              </w:rPr>
              <w:t>Inland Flooding</w:t>
            </w:r>
          </w:p>
        </w:tc>
        <w:tc>
          <w:tcPr>
            <w:tcW w:type="dxa" w:w="2475"/>
          </w:tcPr>
          <w:p>
            <w:pPr>
              <w:spacing w:after="0"/>
              <w:jc w:val="right"/>
            </w:pPr>
            <w:r>
              <w:rPr>
                <w:sz w:val="16"/>
              </w:rPr>
              <w:t>$2,367,210.95</w:t>
            </w: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13"/>
          </w:tcPr>
          <w:p>
            <w:pPr>
              <w:spacing w:after="0"/>
              <w:jc w:val="left"/>
            </w:pPr>
            <w:r>
              <w:rPr>
                <w:sz w:val="16"/>
              </w:rPr>
              <w:t>Major disaster</w:t>
            </w:r>
          </w:p>
        </w:tc>
        <w:tc>
          <w:tcPr>
            <w:tcW w:type="dxa" w:w="2915"/>
          </w:tcPr>
          <w:p>
            <w:pPr>
              <w:spacing w:after="0"/>
              <w:jc w:val="left"/>
            </w:pPr>
            <w:r>
              <w:rPr>
                <w:sz w:val="16"/>
              </w:rPr>
              <w:t>Severe Storms and Flooding</w:t>
            </w:r>
          </w:p>
        </w:tc>
        <w:tc>
          <w:tcPr>
            <w:tcW w:type="dxa" w:w="3411"/>
          </w:tcPr>
          <w:p>
            <w:pPr>
              <w:spacing w:after="0"/>
              <w:jc w:val="left"/>
            </w:pPr>
            <w:r>
              <w:rPr>
                <w:sz w:val="16"/>
              </w:rPr>
              <w:t>Inland Flooding</w:t>
            </w:r>
          </w:p>
        </w:tc>
        <w:tc>
          <w:tcPr>
            <w:tcW w:type="dxa" w:w="2475"/>
          </w:tcPr>
          <w:p>
            <w:pPr>
              <w:spacing w:after="0"/>
              <w:jc w:val="right"/>
            </w:pPr>
            <w:r>
              <w:rPr>
                <w:sz w:val="16"/>
              </w:rPr>
              <w:t>$1,535,677.64</w:t>
            </w:r>
          </w:p>
        </w:tc>
        <w:tc>
          <w:tcPr>
            <w:tcW w:type="dxa" w:w="888"/>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313"/>
          </w:tcPr>
          <w:p>
            <w:pPr>
              <w:spacing w:after="0"/>
              <w:jc w:val="left"/>
            </w:pPr>
            <w:r>
              <w:rPr>
                <w:sz w:val="16"/>
              </w:rPr>
              <w:t>Major disaster</w:t>
            </w:r>
          </w:p>
        </w:tc>
        <w:tc>
          <w:tcPr>
            <w:tcW w:type="dxa" w:w="2915"/>
          </w:tcPr>
          <w:p>
            <w:pPr>
              <w:spacing w:after="0"/>
              <w:jc w:val="left"/>
            </w:pPr>
            <w:r>
              <w:rPr>
                <w:sz w:val="16"/>
              </w:rPr>
              <w:t>Tornadoes, Flooding, Severe Storms, and High Winds</w:t>
            </w:r>
          </w:p>
        </w:tc>
        <w:tc>
          <w:tcPr>
            <w:tcW w:type="dxa" w:w="3411"/>
          </w:tcPr>
          <w:p>
            <w:pPr>
              <w:spacing w:after="0"/>
              <w:jc w:val="left"/>
            </w:pPr>
            <w:r>
              <w:rPr>
                <w:sz w:val="16"/>
              </w:rPr>
              <w:t>Tornado (primary); also designated: Inland Flooding, Strong Wind</w:t>
            </w:r>
          </w:p>
        </w:tc>
        <w:tc>
          <w:tcPr>
            <w:tcW w:type="dxa" w:w="2475"/>
          </w:tcPr>
          <w:p>
            <w:pPr>
              <w:spacing w:after="0"/>
              <w:jc w:val="right"/>
            </w:pPr>
            <w:r>
              <w:rPr>
                <w:sz w:val="16"/>
              </w:rPr>
              <w:t>$518,634.50</w:t>
            </w:r>
          </w:p>
        </w:tc>
        <w:tc>
          <w:tcPr>
            <w:tcW w:type="dxa" w:w="888"/>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313"/>
          </w:tcPr>
          <w:p>
            <w:pPr>
              <w:spacing w:after="0"/>
              <w:jc w:val="left"/>
            </w:pPr>
            <w:r>
              <w:rPr>
                <w:sz w:val="16"/>
              </w:rPr>
              <w:t>Major disaster</w:t>
            </w:r>
          </w:p>
        </w:tc>
        <w:tc>
          <w:tcPr>
            <w:tcW w:type="dxa" w:w="2915"/>
          </w:tcPr>
          <w:p>
            <w:pPr>
              <w:spacing w:after="0"/>
              <w:jc w:val="left"/>
            </w:pPr>
            <w:r>
              <w:rPr>
                <w:sz w:val="16"/>
              </w:rPr>
              <w:t>Severe Storms and Flooding</w:t>
            </w:r>
          </w:p>
        </w:tc>
        <w:tc>
          <w:tcPr>
            <w:tcW w:type="dxa" w:w="3411"/>
          </w:tcPr>
          <w:p>
            <w:pPr>
              <w:spacing w:after="0"/>
              <w:jc w:val="left"/>
            </w:pPr>
            <w:r>
              <w:rPr>
                <w:sz w:val="16"/>
              </w:rPr>
              <w:t>Inland Flooding</w:t>
            </w:r>
          </w:p>
        </w:tc>
        <w:tc>
          <w:tcPr>
            <w:tcW w:type="dxa" w:w="247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313"/>
          </w:tcPr>
          <w:p>
            <w:pPr>
              <w:spacing w:after="0"/>
              <w:jc w:val="left"/>
            </w:pPr>
            <w:r>
              <w:rPr>
                <w:sz w:val="16"/>
              </w:rPr>
              <w:t>Major disaster</w:t>
            </w:r>
          </w:p>
        </w:tc>
        <w:tc>
          <w:tcPr>
            <w:tcW w:type="dxa" w:w="2915"/>
          </w:tcPr>
          <w:p>
            <w:pPr>
              <w:spacing w:after="0"/>
              <w:jc w:val="left"/>
            </w:pPr>
            <w:r>
              <w:rPr>
                <w:sz w:val="16"/>
              </w:rPr>
              <w:t>Severe Storms and Flooding</w:t>
            </w:r>
          </w:p>
        </w:tc>
        <w:tc>
          <w:tcPr>
            <w:tcW w:type="dxa" w:w="3411"/>
          </w:tcPr>
          <w:p>
            <w:pPr>
              <w:spacing w:after="0"/>
              <w:jc w:val="left"/>
            </w:pPr>
            <w:r>
              <w:rPr>
                <w:sz w:val="16"/>
              </w:rPr>
              <w:t>Inland Flooding</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13"/>
          </w:tcPr>
          <w:p>
            <w:pPr>
              <w:spacing w:after="0"/>
              <w:jc w:val="left"/>
            </w:pPr>
            <w:r>
              <w:rPr>
                <w:sz w:val="16"/>
              </w:rPr>
              <w:t>Major disaster</w:t>
            </w:r>
          </w:p>
        </w:tc>
        <w:tc>
          <w:tcPr>
            <w:tcW w:type="dxa" w:w="2915"/>
          </w:tcPr>
          <w:p>
            <w:pPr>
              <w:spacing w:after="0"/>
              <w:jc w:val="left"/>
            </w:pPr>
            <w:r>
              <w:rPr>
                <w:sz w:val="16"/>
              </w:rPr>
              <w:t>Severe Storms, Tornadoes &amp; Flooding</w:t>
            </w:r>
          </w:p>
        </w:tc>
        <w:tc>
          <w:tcPr>
            <w:tcW w:type="dxa" w:w="3411"/>
          </w:tcPr>
          <w:p>
            <w:pPr>
              <w:spacing w:after="0"/>
              <w:jc w:val="left"/>
            </w:pPr>
            <w:r>
              <w:rPr>
                <w:sz w:val="16"/>
              </w:rPr>
              <w:t>Inland Flooding; Tornado</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13"/>
          </w:tcPr>
          <w:p>
            <w:pPr>
              <w:spacing w:after="0"/>
              <w:jc w:val="left"/>
            </w:pPr>
            <w:r>
              <w:rPr>
                <w:sz w:val="16"/>
              </w:rPr>
              <w:t>Major disaster</w:t>
            </w:r>
          </w:p>
        </w:tc>
        <w:tc>
          <w:tcPr>
            <w:tcW w:type="dxa" w:w="2915"/>
          </w:tcPr>
          <w:p>
            <w:pPr>
              <w:spacing w:after="0"/>
              <w:jc w:val="left"/>
            </w:pPr>
            <w:r>
              <w:rPr>
                <w:sz w:val="16"/>
              </w:rPr>
              <w:t>Severe Storms, Tornadoes &amp; Flooding</w:t>
            </w:r>
          </w:p>
        </w:tc>
        <w:tc>
          <w:tcPr>
            <w:tcW w:type="dxa" w:w="3411"/>
          </w:tcPr>
          <w:p>
            <w:pPr>
              <w:spacing w:after="0"/>
              <w:jc w:val="left"/>
            </w:pPr>
            <w:r>
              <w:rPr>
                <w:sz w:val="16"/>
              </w:rPr>
              <w:t>Inland Flooding; Tornado</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DR-738-OH</w:t>
            </w:r>
          </w:p>
        </w:tc>
        <w:tc>
          <w:tcPr>
            <w:tcW w:type="dxa" w:w="1313"/>
          </w:tcPr>
          <w:p>
            <w:pPr>
              <w:spacing w:after="0"/>
              <w:jc w:val="left"/>
            </w:pPr>
            <w:r>
              <w:rPr>
                <w:sz w:val="16"/>
              </w:rPr>
              <w:t>Major disaster</w:t>
            </w:r>
          </w:p>
        </w:tc>
        <w:tc>
          <w:tcPr>
            <w:tcW w:type="dxa" w:w="2915"/>
          </w:tcPr>
          <w:p>
            <w:pPr>
              <w:spacing w:after="0"/>
              <w:jc w:val="left"/>
            </w:pPr>
            <w:r>
              <w:rPr>
                <w:sz w:val="16"/>
              </w:rPr>
              <w:t>Severe Storms &amp; Tornadoes</w:t>
            </w:r>
          </w:p>
        </w:tc>
        <w:tc>
          <w:tcPr>
            <w:tcW w:type="dxa" w:w="3411"/>
          </w:tcPr>
          <w:p>
            <w:pPr>
              <w:spacing w:after="0"/>
              <w:jc w:val="left"/>
            </w:pPr>
            <w:r>
              <w:rPr>
                <w:sz w:val="16"/>
              </w:rPr>
              <w:t>Tornado</w:t>
            </w:r>
          </w:p>
        </w:tc>
        <w:tc>
          <w:tcPr>
            <w:tcW w:type="dxa" w:w="247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313"/>
          </w:tcPr>
          <w:p>
            <w:pPr>
              <w:spacing w:after="0"/>
              <w:jc w:val="left"/>
            </w:pPr>
            <w:r>
              <w:rPr>
                <w:sz w:val="16"/>
              </w:rPr>
              <w:t>Major disaster</w:t>
            </w:r>
          </w:p>
        </w:tc>
        <w:tc>
          <w:tcPr>
            <w:tcW w:type="dxa" w:w="2915"/>
          </w:tcPr>
          <w:p>
            <w:pPr>
              <w:spacing w:after="0"/>
              <w:jc w:val="left"/>
            </w:pPr>
            <w:r>
              <w:rPr>
                <w:sz w:val="16"/>
              </w:rPr>
              <w:t>Severe Storms &amp; Flooding</w:t>
            </w:r>
          </w:p>
        </w:tc>
        <w:tc>
          <w:tcPr>
            <w:tcW w:type="dxa" w:w="3411"/>
          </w:tcPr>
          <w:p>
            <w:pPr>
              <w:spacing w:after="0"/>
              <w:jc w:val="left"/>
            </w:pPr>
            <w:r>
              <w:rPr>
                <w:sz w:val="16"/>
              </w:rPr>
              <w:t>Inland Flooding</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3"/>
          </w:tcPr>
          <w:p>
            <w:pPr>
              <w:spacing w:after="0"/>
              <w:jc w:val="left"/>
            </w:pPr>
            <w:r>
              <w:rPr>
                <w:sz w:val="16"/>
              </w:rPr>
              <w:t>Emergency</w:t>
            </w:r>
          </w:p>
        </w:tc>
        <w:tc>
          <w:tcPr>
            <w:tcW w:type="dxa" w:w="2915"/>
          </w:tcPr>
          <w:p>
            <w:pPr>
              <w:spacing w:after="0"/>
              <w:jc w:val="left"/>
            </w:pPr>
            <w:r>
              <w:rPr>
                <w:sz w:val="16"/>
              </w:rPr>
              <w:t>Blizzards &amp; Snowstorms</w:t>
            </w:r>
          </w:p>
        </w:tc>
        <w:tc>
          <w:tcPr>
            <w:tcW w:type="dxa" w:w="3411"/>
          </w:tcPr>
          <w:p>
            <w:pPr>
              <w:spacing w:after="0"/>
              <w:jc w:val="left"/>
            </w:pPr>
            <w:r>
              <w:rPr>
                <w:sz w:val="16"/>
              </w:rPr>
              <w:t>Winter Weather</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13"/>
          </w:tcPr>
          <w:p>
            <w:pPr>
              <w:spacing w:after="0"/>
              <w:jc w:val="left"/>
            </w:pPr>
            <w:r>
              <w:rPr>
                <w:sz w:val="16"/>
              </w:rPr>
              <w:t>Emergency</w:t>
            </w:r>
          </w:p>
        </w:tc>
        <w:tc>
          <w:tcPr>
            <w:tcW w:type="dxa" w:w="2915"/>
          </w:tcPr>
          <w:p>
            <w:pPr>
              <w:spacing w:after="0"/>
              <w:jc w:val="left"/>
            </w:pPr>
            <w:r>
              <w:rPr>
                <w:sz w:val="16"/>
              </w:rPr>
              <w:t>Snowstorms</w:t>
            </w:r>
          </w:p>
        </w:tc>
        <w:tc>
          <w:tcPr>
            <w:tcW w:type="dxa" w:w="3411"/>
          </w:tcPr>
          <w:p>
            <w:pPr>
              <w:spacing w:after="0"/>
              <w:jc w:val="left"/>
            </w:pPr>
            <w:r>
              <w:rPr>
                <w:sz w:val="16"/>
              </w:rPr>
              <w:t>Winter Weather</w:t>
            </w:r>
          </w:p>
        </w:tc>
        <w:tc>
          <w:tcPr>
            <w:tcW w:type="dxa" w:w="2475"/>
          </w:tcPr>
          <w:p>
            <w:pPr>
              <w:spacing w:after="0"/>
              <w:jc w:val="right"/>
            </w:pPr>
            <w:r>
              <w:rPr>
                <w:sz w:val="16"/>
              </w:rPr>
              <w:t>no Public Assistance recorded</w:t>
            </w: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410</w:t>
            </w:r>
          </w:p>
        </w:tc>
        <w:tc>
          <w:tcPr>
            <w:tcW w:type="dxa" w:w="1159"/>
          </w:tcPr>
          <w:p>
            <w:pPr>
              <w:spacing w:after="0"/>
              <w:jc w:val="right"/>
            </w:pPr>
            <w:r>
              <w:rPr>
                <w:sz w:val="16"/>
              </w:rPr>
              <w:t>8</w:t>
            </w:r>
          </w:p>
        </w:tc>
        <w:tc>
          <w:tcPr>
            <w:tcW w:type="dxa" w:w="2116"/>
          </w:tcPr>
          <w:p>
            <w:pPr>
              <w:spacing w:after="0"/>
              <w:jc w:val="right"/>
            </w:pPr>
            <w:r>
              <w:rPr>
                <w:sz w:val="16"/>
              </w:rPr>
              <w:t>15</w:t>
            </w:r>
          </w:p>
        </w:tc>
        <w:tc>
          <w:tcPr>
            <w:tcW w:type="dxa" w:w="786"/>
          </w:tcPr>
          <w:p>
            <w:pPr>
              <w:spacing w:after="0"/>
              <w:jc w:val="right"/>
            </w:pPr>
            <w:r>
              <w:rPr>
                <w:sz w:val="16"/>
              </w:rPr>
              <w:t>60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1"/>
        <w:gridCol w:w="2956"/>
        <w:gridCol w:w="919"/>
        <w:gridCol w:w="2334"/>
        <w:gridCol w:w="1378"/>
        <w:gridCol w:w="25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2956"/>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4"/>
            <w:shd w:val="clear" w:color="auto" w:fill="E8E8E8"/>
          </w:tcPr>
          <w:p>
            <w:pPr>
              <w:spacing w:after="0"/>
              <w:jc w:val="left"/>
            </w:pPr>
            <w:r>
              <w:rPr>
                <w:b/>
                <w:sz w:val="16"/>
              </w:rPr>
              <w:t>Location</w:t>
            </w:r>
          </w:p>
        </w:tc>
        <w:tc>
          <w:tcPr>
            <w:tcW w:type="dxa" w:w="1378"/>
            <w:shd w:val="clear" w:color="auto" w:fill="E8E8E8"/>
          </w:tcPr>
          <w:p>
            <w:pPr>
              <w:spacing w:after="0"/>
              <w:jc w:val="left"/>
            </w:pPr>
            <w:r>
              <w:rPr>
                <w:b/>
                <w:sz w:val="16"/>
              </w:rPr>
              <w:t>Flags</w:t>
            </w:r>
          </w:p>
        </w:tc>
        <w:tc>
          <w:tcPr>
            <w:tcW w:type="dxa" w:w="25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761"/>
          </w:tcPr>
          <w:p>
            <w:pPr>
              <w:spacing w:after="0"/>
              <w:jc w:val="left"/>
            </w:pPr>
          </w:p>
        </w:tc>
        <w:tc>
          <w:tcPr>
            <w:tcW w:type="dxa" w:w="2956"/>
          </w:tcPr>
          <w:p>
            <w:pPr>
              <w:spacing w:after="0"/>
              <w:jc w:val="left"/>
            </w:pPr>
            <w:r>
              <w:rPr>
                <w:sz w:val="16"/>
              </w:rPr>
              <w:t>$0 property; $0 crops, reported for the zone (2025 dollars)</w:t>
            </w:r>
          </w:p>
        </w:tc>
        <w:tc>
          <w:tcPr>
            <w:tcW w:type="dxa" w:w="919"/>
          </w:tcPr>
          <w:p>
            <w:pPr>
              <w:spacing w:after="0"/>
              <w:jc w:val="right"/>
            </w:pPr>
            <w:r>
              <w:rPr>
                <w:sz w:val="16"/>
              </w:rPr>
              <w:t>0, 0</w:t>
            </w:r>
          </w:p>
        </w:tc>
        <w:tc>
          <w:tcPr>
            <w:tcW w:type="dxa" w:w="2334"/>
          </w:tcPr>
          <w:p>
            <w:pPr>
              <w:spacing w:after="0"/>
              <w:jc w:val="left"/>
            </w:pPr>
            <w:r>
              <w:rPr>
                <w:sz w:val="16"/>
              </w:rPr>
              <w:t>NWS zone OHZ041 (COLUMBIANA), zone-level</w:t>
            </w:r>
          </w:p>
        </w:tc>
        <w:tc>
          <w:tcPr>
            <w:tcW w:type="dxa" w:w="1378"/>
          </w:tcPr>
          <w:p>
            <w:pPr>
              <w:spacing w:after="0"/>
              <w:jc w:val="left"/>
            </w:pPr>
            <w:r>
              <w:rPr>
                <w:sz w:val="16"/>
              </w:rPr>
              <w:t>in the 12 months before plan approval; within last 5 years</w:t>
            </w:r>
          </w:p>
        </w:tc>
        <w:tc>
          <w:tcPr>
            <w:tcW w:type="dxa" w:w="25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2014-05-14</w:t>
            </w:r>
          </w:p>
        </w:tc>
        <w:tc>
          <w:tcPr>
            <w:tcW w:type="dxa" w:w="1215"/>
          </w:tcPr>
          <w:p>
            <w:pPr>
              <w:spacing w:after="0"/>
              <w:jc w:val="left"/>
            </w:pPr>
            <w:r>
              <w:rPr>
                <w:sz w:val="16"/>
              </w:rPr>
              <w:t>Hail</w:t>
            </w:r>
          </w:p>
        </w:tc>
        <w:tc>
          <w:tcPr>
            <w:tcW w:type="dxa" w:w="1761"/>
          </w:tcPr>
          <w:p>
            <w:pPr>
              <w:spacing w:after="0"/>
              <w:jc w:val="left"/>
            </w:pPr>
            <w:r>
              <w:rPr>
                <w:sz w:val="16"/>
              </w:rPr>
              <w:t>3 in</w:t>
            </w:r>
          </w:p>
        </w:tc>
        <w:tc>
          <w:tcPr>
            <w:tcW w:type="dxa" w:w="2956"/>
          </w:tcPr>
          <w:p>
            <w:pPr>
              <w:spacing w:after="0"/>
              <w:jc w:val="left"/>
            </w:pPr>
            <w:r>
              <w:rPr>
                <w:sz w:val="16"/>
              </w:rPr>
              <w:t>$0 property; $0 crops (2014 dollars)</w:t>
            </w:r>
          </w:p>
        </w:tc>
        <w:tc>
          <w:tcPr>
            <w:tcW w:type="dxa" w:w="919"/>
          </w:tcPr>
          <w:p>
            <w:pPr>
              <w:spacing w:after="0"/>
              <w:jc w:val="right"/>
            </w:pPr>
            <w:r>
              <w:rPr>
                <w:sz w:val="16"/>
              </w:rPr>
              <w:t>0, 0</w:t>
            </w:r>
          </w:p>
        </w:tc>
        <w:tc>
          <w:tcPr>
            <w:tcW w:type="dxa" w:w="2334"/>
          </w:tcPr>
          <w:p>
            <w:pPr>
              <w:spacing w:after="0"/>
              <w:jc w:val="left"/>
            </w:pPr>
            <w:r>
              <w:rPr>
                <w:sz w:val="16"/>
              </w:rPr>
              <w:t>EAST LIVERPOOL</w:t>
            </w:r>
          </w:p>
        </w:tc>
        <w:tc>
          <w:tcPr>
            <w:tcW w:type="dxa" w:w="1378"/>
          </w:tcPr>
          <w:p>
            <w:pPr>
              <w:spacing w:after="0"/>
              <w:jc w:val="left"/>
            </w:pPr>
          </w:p>
        </w:tc>
        <w:tc>
          <w:tcPr>
            <w:tcW w:type="dxa" w:w="2511"/>
          </w:tcPr>
          <w:p>
            <w:pPr>
              <w:spacing w:after="0"/>
              <w:jc w:val="left"/>
            </w:pPr>
            <w:r>
              <w:rPr>
                <w:sz w:val="16"/>
              </w:rPr>
              <w:t>B1-c worst recorded: Hail</w:t>
            </w:r>
          </w:p>
        </w:tc>
      </w:tr>
      <w:tr>
        <w:trPr>
          <w:cantSplit/>
        </w:trPr>
        <w:tc>
          <w:tcPr>
            <w:tcW w:type="dxa" w:w="1037"/>
          </w:tcPr>
          <w:p>
            <w:pPr>
              <w:spacing w:after="0"/>
              <w:jc w:val="left"/>
            </w:pPr>
            <w:r>
              <w:rPr>
                <w:sz w:val="16"/>
              </w:rPr>
              <w:t>2007-08-09</w:t>
            </w:r>
          </w:p>
        </w:tc>
        <w:tc>
          <w:tcPr>
            <w:tcW w:type="dxa" w:w="1215"/>
          </w:tcPr>
          <w:p>
            <w:pPr>
              <w:spacing w:after="0"/>
              <w:jc w:val="left"/>
            </w:pPr>
            <w:r>
              <w:rPr>
                <w:sz w:val="16"/>
              </w:rPr>
              <w:t>Thunderstorm Wind</w:t>
            </w:r>
          </w:p>
        </w:tc>
        <w:tc>
          <w:tcPr>
            <w:tcW w:type="dxa" w:w="1761"/>
          </w:tcPr>
          <w:p>
            <w:pPr>
              <w:spacing w:after="0"/>
              <w:jc w:val="left"/>
            </w:pPr>
            <w:r>
              <w:rPr>
                <w:sz w:val="16"/>
              </w:rPr>
              <w:t>75 kt (86 mph) estimated gust</w:t>
            </w:r>
          </w:p>
        </w:tc>
        <w:tc>
          <w:tcPr>
            <w:tcW w:type="dxa" w:w="2956"/>
          </w:tcPr>
          <w:p>
            <w:pPr>
              <w:spacing w:after="0"/>
              <w:jc w:val="left"/>
            </w:pPr>
            <w:r>
              <w:rPr>
                <w:sz w:val="16"/>
              </w:rPr>
              <w:t>$500,000 property; $0 crops (2007 dollars)</w:t>
            </w:r>
          </w:p>
        </w:tc>
        <w:tc>
          <w:tcPr>
            <w:tcW w:type="dxa" w:w="919"/>
          </w:tcPr>
          <w:p>
            <w:pPr>
              <w:spacing w:after="0"/>
              <w:jc w:val="right"/>
            </w:pPr>
            <w:r>
              <w:rPr>
                <w:sz w:val="16"/>
              </w:rPr>
              <w:t>0, 0</w:t>
            </w:r>
          </w:p>
        </w:tc>
        <w:tc>
          <w:tcPr>
            <w:tcW w:type="dxa" w:w="2334"/>
          </w:tcPr>
          <w:p>
            <w:pPr>
              <w:spacing w:after="0"/>
              <w:jc w:val="left"/>
            </w:pPr>
            <w:r>
              <w:rPr>
                <w:sz w:val="16"/>
              </w:rPr>
              <w:t>SALEM</w:t>
            </w:r>
          </w:p>
        </w:tc>
        <w:tc>
          <w:tcPr>
            <w:tcW w:type="dxa" w:w="1378"/>
          </w:tcPr>
          <w:p>
            <w:pPr>
              <w:spacing w:after="0"/>
              <w:jc w:val="left"/>
            </w:pPr>
          </w:p>
        </w:tc>
        <w:tc>
          <w:tcPr>
            <w:tcW w:type="dxa" w:w="2511"/>
          </w:tcPr>
          <w:p>
            <w:pPr>
              <w:spacing w:after="0"/>
              <w:jc w:val="left"/>
            </w:pPr>
            <w:r>
              <w:rPr>
                <w:sz w:val="16"/>
              </w:rPr>
              <w:t>B1-c worst recorded: Thunderstorm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761"/>
          </w:tcPr>
          <w:p>
            <w:pPr>
              <w:spacing w:after="0"/>
              <w:jc w:val="left"/>
            </w:pPr>
            <w:r>
              <w:rPr>
                <w:sz w:val="16"/>
              </w:rPr>
              <w:t>55 kt (63 mph) estimated gust</w:t>
            </w:r>
          </w:p>
        </w:tc>
        <w:tc>
          <w:tcPr>
            <w:tcW w:type="dxa" w:w="2956"/>
          </w:tcPr>
          <w:p>
            <w:pPr>
              <w:spacing w:after="0"/>
              <w:jc w:val="left"/>
            </w:pPr>
            <w:r>
              <w:rPr>
                <w:sz w:val="16"/>
              </w:rPr>
              <w:t>$30,000 property; $0 crops, reported for the zone (2006 dollars)</w:t>
            </w:r>
          </w:p>
        </w:tc>
        <w:tc>
          <w:tcPr>
            <w:tcW w:type="dxa" w:w="919"/>
          </w:tcPr>
          <w:p>
            <w:pPr>
              <w:spacing w:after="0"/>
              <w:jc w:val="right"/>
            </w:pPr>
            <w:r>
              <w:rPr>
                <w:sz w:val="16"/>
              </w:rPr>
              <w:t>0, 0</w:t>
            </w:r>
          </w:p>
        </w:tc>
        <w:tc>
          <w:tcPr>
            <w:tcW w:type="dxa" w:w="2334"/>
          </w:tcPr>
          <w:p>
            <w:pPr>
              <w:spacing w:after="0"/>
              <w:jc w:val="left"/>
            </w:pPr>
            <w:r>
              <w:rPr>
                <w:sz w:val="16"/>
              </w:rPr>
              <w:t>NWS zone OHZ041 (COLUMBIANA), zone-level</w:t>
            </w:r>
          </w:p>
        </w:tc>
        <w:tc>
          <w:tcPr>
            <w:tcW w:type="dxa" w:w="1378"/>
          </w:tcPr>
          <w:p>
            <w:pPr>
              <w:spacing w:after="0"/>
              <w:jc w:val="left"/>
            </w:pPr>
          </w:p>
        </w:tc>
        <w:tc>
          <w:tcPr>
            <w:tcW w:type="dxa" w:w="2511"/>
          </w:tcPr>
          <w:p>
            <w:pPr>
              <w:spacing w:after="0"/>
              <w:jc w:val="left"/>
            </w:pPr>
            <w:r>
              <w:rPr>
                <w:sz w:val="16"/>
              </w:rPr>
              <w:t>B1-c worst recorded: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761"/>
          </w:tcPr>
          <w:p>
            <w:pPr>
              <w:spacing w:after="0"/>
              <w:jc w:val="left"/>
            </w:pPr>
          </w:p>
        </w:tc>
        <w:tc>
          <w:tcPr>
            <w:tcW w:type="dxa" w:w="2956"/>
          </w:tcPr>
          <w:p>
            <w:pPr>
              <w:spacing w:after="0"/>
              <w:jc w:val="left"/>
            </w:pPr>
            <w:r>
              <w:rPr>
                <w:sz w:val="16"/>
              </w:rPr>
              <w:t>$2,000 property; crops not reported, reported for the zone (2005 dollars)</w:t>
            </w:r>
          </w:p>
        </w:tc>
        <w:tc>
          <w:tcPr>
            <w:tcW w:type="dxa" w:w="919"/>
          </w:tcPr>
          <w:p>
            <w:pPr>
              <w:spacing w:after="0"/>
              <w:jc w:val="right"/>
            </w:pPr>
            <w:r>
              <w:rPr>
                <w:sz w:val="16"/>
              </w:rPr>
              <w:t>0, 0</w:t>
            </w:r>
          </w:p>
        </w:tc>
        <w:tc>
          <w:tcPr>
            <w:tcW w:type="dxa" w:w="2334"/>
          </w:tcPr>
          <w:p>
            <w:pPr>
              <w:spacing w:after="0"/>
              <w:jc w:val="left"/>
            </w:pPr>
            <w:r>
              <w:rPr>
                <w:sz w:val="16"/>
              </w:rPr>
              <w:t>NWS zone OHZ041 (COLUMBIANA), zone-level</w:t>
            </w:r>
          </w:p>
        </w:tc>
        <w:tc>
          <w:tcPr>
            <w:tcW w:type="dxa" w:w="1378"/>
          </w:tcPr>
          <w:p>
            <w:pPr>
              <w:spacing w:after="0"/>
              <w:jc w:val="left"/>
            </w:pPr>
          </w:p>
        </w:tc>
        <w:tc>
          <w:tcPr>
            <w:tcW w:type="dxa" w:w="2511"/>
          </w:tcPr>
          <w:p>
            <w:pPr>
              <w:spacing w:after="0"/>
              <w:jc w:val="left"/>
            </w:pPr>
            <w:r>
              <w:rPr>
                <w:sz w:val="16"/>
              </w:rPr>
              <w:t>B1-c worst recorded: Ice Storm</w:t>
            </w:r>
          </w:p>
        </w:tc>
      </w:tr>
      <w:tr>
        <w:trPr>
          <w:cantSplit/>
        </w:trPr>
        <w:tc>
          <w:tcPr>
            <w:tcW w:type="dxa" w:w="1037"/>
          </w:tcPr>
          <w:p>
            <w:pPr>
              <w:spacing w:after="0"/>
              <w:jc w:val="left"/>
            </w:pPr>
            <w:r>
              <w:rPr>
                <w:sz w:val="16"/>
              </w:rPr>
              <w:t>2004-08-27</w:t>
            </w:r>
          </w:p>
        </w:tc>
        <w:tc>
          <w:tcPr>
            <w:tcW w:type="dxa" w:w="1215"/>
          </w:tcPr>
          <w:p>
            <w:pPr>
              <w:spacing w:after="0"/>
              <w:jc w:val="left"/>
            </w:pPr>
            <w:r>
              <w:rPr>
                <w:sz w:val="16"/>
              </w:rPr>
              <w:t>Flash Flood</w:t>
            </w:r>
          </w:p>
        </w:tc>
        <w:tc>
          <w:tcPr>
            <w:tcW w:type="dxa" w:w="1761"/>
          </w:tcPr>
          <w:p>
            <w:pPr>
              <w:spacing w:after="0"/>
              <w:jc w:val="left"/>
            </w:pPr>
          </w:p>
        </w:tc>
        <w:tc>
          <w:tcPr>
            <w:tcW w:type="dxa" w:w="2956"/>
          </w:tcPr>
          <w:p>
            <w:pPr>
              <w:spacing w:after="0"/>
              <w:jc w:val="left"/>
            </w:pPr>
            <w:r>
              <w:rPr>
                <w:sz w:val="16"/>
              </w:rPr>
              <w:t>$3,200,000 property; crops not reported (2004 dollars)</w:t>
            </w:r>
          </w:p>
        </w:tc>
        <w:tc>
          <w:tcPr>
            <w:tcW w:type="dxa" w:w="919"/>
          </w:tcPr>
          <w:p>
            <w:pPr>
              <w:spacing w:after="0"/>
              <w:jc w:val="right"/>
            </w:pPr>
            <w:r>
              <w:rPr>
                <w:sz w:val="16"/>
              </w:rPr>
              <w:t>0, 0</w:t>
            </w:r>
          </w:p>
        </w:tc>
        <w:tc>
          <w:tcPr>
            <w:tcW w:type="dxa" w:w="2334"/>
          </w:tcPr>
          <w:p>
            <w:pPr>
              <w:spacing w:after="0"/>
              <w:jc w:val="left"/>
            </w:pPr>
            <w:r>
              <w:rPr>
                <w:sz w:val="16"/>
              </w:rPr>
              <w:t>WINONA</w:t>
            </w:r>
          </w:p>
        </w:tc>
        <w:tc>
          <w:tcPr>
            <w:tcW w:type="dxa" w:w="1378"/>
          </w:tcPr>
          <w:p>
            <w:pPr>
              <w:spacing w:after="0"/>
              <w:jc w:val="left"/>
            </w:pPr>
          </w:p>
        </w:tc>
        <w:tc>
          <w:tcPr>
            <w:tcW w:type="dxa" w:w="25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761"/>
          </w:tcPr>
          <w:p>
            <w:pPr>
              <w:spacing w:after="0"/>
              <w:jc w:val="left"/>
            </w:pPr>
          </w:p>
        </w:tc>
        <w:tc>
          <w:tcPr>
            <w:tcW w:type="dxa" w:w="2956"/>
          </w:tcPr>
          <w:p>
            <w:pPr>
              <w:spacing w:after="0"/>
              <w:jc w:val="left"/>
            </w:pPr>
            <w:r>
              <w:rPr>
                <w:sz w:val="16"/>
              </w:rPr>
              <w:t>damage not reported</w:t>
            </w:r>
          </w:p>
        </w:tc>
        <w:tc>
          <w:tcPr>
            <w:tcW w:type="dxa" w:w="919"/>
          </w:tcPr>
          <w:p>
            <w:pPr>
              <w:spacing w:after="0"/>
              <w:jc w:val="right"/>
            </w:pPr>
            <w:r>
              <w:rPr>
                <w:sz w:val="16"/>
              </w:rPr>
              <w:t>0, 0</w:t>
            </w:r>
          </w:p>
        </w:tc>
        <w:tc>
          <w:tcPr>
            <w:tcW w:type="dxa" w:w="2334"/>
          </w:tcPr>
          <w:p>
            <w:pPr>
              <w:spacing w:after="0"/>
              <w:jc w:val="left"/>
            </w:pPr>
            <w:r>
              <w:rPr>
                <w:sz w:val="16"/>
              </w:rPr>
              <w:t>NWS zone OHZ041 (COLUMBIANA), zone-level</w:t>
            </w:r>
          </w:p>
        </w:tc>
        <w:tc>
          <w:tcPr>
            <w:tcW w:type="dxa" w:w="1378"/>
          </w:tcPr>
          <w:p>
            <w:pPr>
              <w:spacing w:after="0"/>
              <w:jc w:val="left"/>
            </w:pPr>
          </w:p>
        </w:tc>
        <w:tc>
          <w:tcPr>
            <w:tcW w:type="dxa" w:w="2511"/>
          </w:tcPr>
          <w:p>
            <w:pPr>
              <w:spacing w:after="0"/>
              <w:jc w:val="left"/>
            </w:pPr>
            <w:r>
              <w:rPr>
                <w:sz w:val="16"/>
              </w:rPr>
              <w:t>B1-c worst recorded: Drought</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761"/>
          </w:tcPr>
          <w:p>
            <w:pPr>
              <w:spacing w:after="0"/>
              <w:jc w:val="left"/>
            </w:pPr>
          </w:p>
        </w:tc>
        <w:tc>
          <w:tcPr>
            <w:tcW w:type="dxa" w:w="2956"/>
          </w:tcPr>
          <w:p>
            <w:pPr>
              <w:spacing w:after="0"/>
              <w:jc w:val="left"/>
            </w:pPr>
            <w:r>
              <w:rPr>
                <w:sz w:val="16"/>
              </w:rPr>
              <w:t>$5,000 property; crops not reported, reported for the zone (1999 dollars)</w:t>
            </w:r>
          </w:p>
        </w:tc>
        <w:tc>
          <w:tcPr>
            <w:tcW w:type="dxa" w:w="919"/>
          </w:tcPr>
          <w:p>
            <w:pPr>
              <w:spacing w:after="0"/>
              <w:jc w:val="right"/>
            </w:pPr>
            <w:r>
              <w:rPr>
                <w:sz w:val="16"/>
              </w:rPr>
              <w:t>0, 0</w:t>
            </w:r>
          </w:p>
        </w:tc>
        <w:tc>
          <w:tcPr>
            <w:tcW w:type="dxa" w:w="2334"/>
          </w:tcPr>
          <w:p>
            <w:pPr>
              <w:spacing w:after="0"/>
              <w:jc w:val="left"/>
            </w:pPr>
            <w:r>
              <w:rPr>
                <w:sz w:val="16"/>
              </w:rPr>
              <w:t>NWS zone OHZ041 (COLUMBIANA), zone-level</w:t>
            </w:r>
          </w:p>
        </w:tc>
        <w:tc>
          <w:tcPr>
            <w:tcW w:type="dxa" w:w="1378"/>
          </w:tcPr>
          <w:p>
            <w:pPr>
              <w:spacing w:after="0"/>
              <w:jc w:val="left"/>
            </w:pPr>
          </w:p>
        </w:tc>
        <w:tc>
          <w:tcPr>
            <w:tcW w:type="dxa" w:w="25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1998-07-21</w:t>
            </w:r>
          </w:p>
        </w:tc>
        <w:tc>
          <w:tcPr>
            <w:tcW w:type="dxa" w:w="1215"/>
          </w:tcPr>
          <w:p>
            <w:pPr>
              <w:spacing w:after="0"/>
              <w:jc w:val="left"/>
            </w:pPr>
            <w:r>
              <w:rPr>
                <w:sz w:val="16"/>
              </w:rPr>
              <w:t>Lightning</w:t>
            </w:r>
          </w:p>
        </w:tc>
        <w:tc>
          <w:tcPr>
            <w:tcW w:type="dxa" w:w="1761"/>
          </w:tcPr>
          <w:p>
            <w:pPr>
              <w:spacing w:after="0"/>
              <w:jc w:val="left"/>
            </w:pPr>
          </w:p>
        </w:tc>
        <w:tc>
          <w:tcPr>
            <w:tcW w:type="dxa" w:w="2956"/>
          </w:tcPr>
          <w:p>
            <w:pPr>
              <w:spacing w:after="0"/>
              <w:jc w:val="left"/>
            </w:pPr>
            <w:r>
              <w:rPr>
                <w:sz w:val="16"/>
              </w:rPr>
              <w:t>$10,000 property; crops not reported (1998 dollars)</w:t>
            </w:r>
          </w:p>
        </w:tc>
        <w:tc>
          <w:tcPr>
            <w:tcW w:type="dxa" w:w="919"/>
          </w:tcPr>
          <w:p>
            <w:pPr>
              <w:spacing w:after="0"/>
              <w:jc w:val="right"/>
            </w:pPr>
            <w:r>
              <w:rPr>
                <w:sz w:val="16"/>
              </w:rPr>
              <w:t>0, 0</w:t>
            </w:r>
          </w:p>
        </w:tc>
        <w:tc>
          <w:tcPr>
            <w:tcW w:type="dxa" w:w="2334"/>
          </w:tcPr>
          <w:p>
            <w:pPr>
              <w:spacing w:after="0"/>
              <w:jc w:val="left"/>
            </w:pPr>
            <w:r>
              <w:rPr>
                <w:sz w:val="16"/>
              </w:rPr>
              <w:t>HOMEWORTH</w:t>
            </w:r>
          </w:p>
        </w:tc>
        <w:tc>
          <w:tcPr>
            <w:tcW w:type="dxa" w:w="1378"/>
          </w:tcPr>
          <w:p>
            <w:pPr>
              <w:spacing w:after="0"/>
              <w:jc w:val="left"/>
            </w:pPr>
          </w:p>
        </w:tc>
        <w:tc>
          <w:tcPr>
            <w:tcW w:type="dxa" w:w="2511"/>
          </w:tcPr>
          <w:p>
            <w:pPr>
              <w:spacing w:after="0"/>
              <w:jc w:val="left"/>
            </w:pPr>
            <w:r>
              <w:rPr>
                <w:sz w:val="16"/>
              </w:rPr>
              <w:t>B1-c worst recorded: Lightning</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1761"/>
          </w:tcPr>
          <w:p>
            <w:pPr>
              <w:spacing w:after="0"/>
              <w:jc w:val="left"/>
            </w:pPr>
            <w:r>
              <w:rPr>
                <w:sz w:val="16"/>
              </w:rPr>
              <w:t>F2, 15 mi path length (whole path, pre-1996), 220 yd wide</w:t>
            </w:r>
          </w:p>
        </w:tc>
        <w:tc>
          <w:tcPr>
            <w:tcW w:type="dxa" w:w="2956"/>
          </w:tcPr>
          <w:p>
            <w:pPr>
              <w:spacing w:after="0"/>
              <w:jc w:val="left"/>
            </w:pPr>
            <w:r>
              <w:rPr>
                <w:sz w:val="16"/>
              </w:rPr>
              <w:t>$25,000,000 property; crops not recorded (1985 dollars)</w:t>
            </w:r>
          </w:p>
        </w:tc>
        <w:tc>
          <w:tcPr>
            <w:tcW w:type="dxa" w:w="919"/>
          </w:tcPr>
          <w:p>
            <w:pPr>
              <w:spacing w:after="0"/>
              <w:jc w:val="right"/>
            </w:pPr>
            <w:r>
              <w:rPr>
                <w:sz w:val="16"/>
              </w:rPr>
              <w:t>0, 20</w:t>
            </w:r>
          </w:p>
        </w:tc>
        <w:tc>
          <w:tcPr>
            <w:tcW w:type="dxa" w:w="2334"/>
          </w:tcPr>
          <w:p>
            <w:pPr>
              <w:spacing w:after="0"/>
              <w:jc w:val="left"/>
            </w:pPr>
            <w:r>
              <w:rPr>
                <w:sz w:val="16"/>
              </w:rPr>
              <w:t>location not recorded</w:t>
            </w:r>
          </w:p>
        </w:tc>
        <w:tc>
          <w:tcPr>
            <w:tcW w:type="dxa" w:w="1378"/>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1978-10-12</w:t>
            </w:r>
          </w:p>
        </w:tc>
        <w:tc>
          <w:tcPr>
            <w:tcW w:type="dxa" w:w="1215"/>
          </w:tcPr>
          <w:p>
            <w:pPr>
              <w:spacing w:after="0"/>
              <w:jc w:val="left"/>
            </w:pPr>
            <w:r>
              <w:rPr>
                <w:sz w:val="16"/>
              </w:rPr>
              <w:t>Tornado</w:t>
            </w:r>
          </w:p>
        </w:tc>
        <w:tc>
          <w:tcPr>
            <w:tcW w:type="dxa" w:w="1761"/>
          </w:tcPr>
          <w:p>
            <w:pPr>
              <w:spacing w:after="0"/>
              <w:jc w:val="left"/>
            </w:pPr>
            <w:r>
              <w:rPr>
                <w:sz w:val="16"/>
              </w:rPr>
              <w:t>F3, 7.3 mi path length (whole path, pre-1996), 250 yd wide</w:t>
            </w:r>
          </w:p>
        </w:tc>
        <w:tc>
          <w:tcPr>
            <w:tcW w:type="dxa" w:w="2956"/>
          </w:tcPr>
          <w:p>
            <w:pPr>
              <w:spacing w:after="0"/>
              <w:jc w:val="left"/>
            </w:pPr>
            <w:r>
              <w:rPr>
                <w:sz w:val="16"/>
              </w:rPr>
              <w:t>$2,500,000 property; crops not recorded (1978 dollars)</w:t>
            </w:r>
          </w:p>
        </w:tc>
        <w:tc>
          <w:tcPr>
            <w:tcW w:type="dxa" w:w="919"/>
          </w:tcPr>
          <w:p>
            <w:pPr>
              <w:spacing w:after="0"/>
              <w:jc w:val="right"/>
            </w:pPr>
            <w:r>
              <w:rPr>
                <w:sz w:val="16"/>
              </w:rPr>
              <w:t>0, 4</w:t>
            </w:r>
          </w:p>
        </w:tc>
        <w:tc>
          <w:tcPr>
            <w:tcW w:type="dxa" w:w="2334"/>
          </w:tcPr>
          <w:p>
            <w:pPr>
              <w:spacing w:after="0"/>
              <w:jc w:val="left"/>
            </w:pPr>
            <w:r>
              <w:rPr>
                <w:sz w:val="16"/>
              </w:rPr>
              <w:t>location not recorded</w:t>
            </w:r>
          </w:p>
        </w:tc>
        <w:tc>
          <w:tcPr>
            <w:tcW w:type="dxa" w:w="1378"/>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1967-07-24</w:t>
            </w:r>
          </w:p>
        </w:tc>
        <w:tc>
          <w:tcPr>
            <w:tcW w:type="dxa" w:w="1215"/>
          </w:tcPr>
          <w:p>
            <w:pPr>
              <w:spacing w:after="0"/>
              <w:jc w:val="left"/>
            </w:pPr>
            <w:r>
              <w:rPr>
                <w:sz w:val="16"/>
              </w:rPr>
              <w:t>Tornado</w:t>
            </w:r>
          </w:p>
        </w:tc>
        <w:tc>
          <w:tcPr>
            <w:tcW w:type="dxa" w:w="1761"/>
          </w:tcPr>
          <w:p>
            <w:pPr>
              <w:spacing w:after="0"/>
              <w:jc w:val="left"/>
            </w:pPr>
            <w:r>
              <w:rPr>
                <w:sz w:val="16"/>
              </w:rPr>
              <w:t>F2, 6.5 mi path length (whole path, pre-1996), 277 yd wide</w:t>
            </w:r>
          </w:p>
        </w:tc>
        <w:tc>
          <w:tcPr>
            <w:tcW w:type="dxa" w:w="2956"/>
          </w:tcPr>
          <w:p>
            <w:pPr>
              <w:spacing w:after="0"/>
              <w:jc w:val="left"/>
            </w:pPr>
            <w:r>
              <w:rPr>
                <w:sz w:val="16"/>
              </w:rPr>
              <w:t>$250,000 property; crops not recorded (1967 dollars)</w:t>
            </w:r>
          </w:p>
        </w:tc>
        <w:tc>
          <w:tcPr>
            <w:tcW w:type="dxa" w:w="919"/>
          </w:tcPr>
          <w:p>
            <w:pPr>
              <w:spacing w:after="0"/>
              <w:jc w:val="right"/>
            </w:pPr>
            <w:r>
              <w:rPr>
                <w:sz w:val="16"/>
              </w:rPr>
              <w:t>0, 2</w:t>
            </w:r>
          </w:p>
        </w:tc>
        <w:tc>
          <w:tcPr>
            <w:tcW w:type="dxa" w:w="2334"/>
          </w:tcPr>
          <w:p>
            <w:pPr>
              <w:spacing w:after="0"/>
              <w:jc w:val="left"/>
            </w:pPr>
            <w:r>
              <w:rPr>
                <w:sz w:val="16"/>
              </w:rPr>
              <w:t>location not recorded</w:t>
            </w:r>
          </w:p>
        </w:tc>
        <w:tc>
          <w:tcPr>
            <w:tcW w:type="dxa" w:w="1378"/>
          </w:tcPr>
          <w:p>
            <w:pPr>
              <w:spacing w:after="0"/>
              <w:jc w:val="left"/>
            </w:pPr>
          </w:p>
        </w:tc>
        <w:tc>
          <w:tcPr>
            <w:tcW w:type="dxa" w:w="251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1"/>
        <w:gridCol w:w="1619"/>
        <w:gridCol w:w="1769"/>
        <w:gridCol w:w="1522"/>
        <w:gridCol w:w="1506"/>
        <w:gridCol w:w="1037"/>
        <w:gridCol w:w="152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3.05</w:t>
            </w:r>
          </w:p>
        </w:tc>
        <w:tc>
          <w:tcPr>
            <w:tcW w:type="dxa" w:w="1276"/>
          </w:tcPr>
          <w:p>
            <w:pPr>
              <w:spacing w:after="0"/>
              <w:jc w:val="left"/>
            </w:pPr>
            <w:r>
              <w:rPr>
                <w:sz w:val="16"/>
              </w:rPr>
              <w:t>event-days per year</w:t>
            </w:r>
          </w:p>
        </w:tc>
        <w:tc>
          <w:tcPr>
            <w:tcW w:type="dxa" w:w="1581"/>
          </w:tcPr>
          <w:p>
            <w:pPr>
              <w:spacing w:after="0"/>
              <w:jc w:val="left"/>
            </w:pPr>
            <w:r>
              <w:rPr>
                <w:sz w:val="16"/>
              </w:rPr>
              <w:t>about 3.05 days per year</w:t>
            </w:r>
          </w:p>
        </w:tc>
        <w:tc>
          <w:tcPr>
            <w:tcW w:type="dxa" w:w="1619"/>
          </w:tcPr>
          <w:p>
            <w:pPr>
              <w:spacing w:after="0"/>
              <w:jc w:val="left"/>
            </w:pPr>
            <w:r>
              <w:rPr>
                <w:sz w:val="16"/>
              </w:rPr>
              <w:t>Likely (from Storm Events: 8 of 30 years)</w:t>
            </w:r>
          </w:p>
        </w:tc>
        <w:tc>
          <w:tcPr>
            <w:tcW w:type="dxa" w:w="1769"/>
          </w:tcPr>
          <w:p>
            <w:pPr>
              <w:spacing w:after="0"/>
              <w:jc w:val="left"/>
            </w:pPr>
            <w:r>
              <w:rPr>
                <w:sz w:val="16"/>
              </w:rPr>
              <w:t>event-days in 8 of 30 years, 1996 to 2025 (26.7%)</w:t>
            </w:r>
          </w:p>
        </w:tc>
        <w:tc>
          <w:tcPr>
            <w:tcW w:type="dxa" w:w="1522"/>
          </w:tcPr>
          <w:p>
            <w:pPr>
              <w:spacing w:after="0"/>
              <w:jc w:val="right"/>
            </w:pPr>
            <w:r>
              <w:rPr>
                <w:sz w:val="16"/>
              </w:rPr>
              <w:t>58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1"/>
          </w:tcPr>
          <w:p>
            <w:pPr>
              <w:spacing w:after="0"/>
              <w:jc w:val="left"/>
            </w:pPr>
            <w:r>
              <w:rPr>
                <w:sz w:val="16"/>
              </w:rPr>
              <w:t>none modeled</w:t>
            </w:r>
          </w:p>
        </w:tc>
        <w:tc>
          <w:tcPr>
            <w:tcW w:type="dxa" w:w="1619"/>
          </w:tcPr>
          <w:p>
            <w:pPr>
              <w:spacing w:after="0"/>
              <w:jc w:val="left"/>
            </w:pPr>
            <w:r>
              <w:rPr>
                <w:sz w:val="16"/>
              </w:rPr>
              <w:t>Possible (from Storm Events: 1 of 30 years)</w:t>
            </w:r>
          </w:p>
        </w:tc>
        <w:tc>
          <w:tcPr>
            <w:tcW w:type="dxa" w:w="1769"/>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0.000644</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0.0644%</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4.46</w:t>
            </w:r>
          </w:p>
        </w:tc>
        <w:tc>
          <w:tcPr>
            <w:tcW w:type="dxa" w:w="1276"/>
          </w:tcPr>
          <w:p>
            <w:pPr>
              <w:spacing w:after="0"/>
              <w:jc w:val="left"/>
            </w:pPr>
            <w:r>
              <w:rPr>
                <w:sz w:val="16"/>
              </w:rPr>
              <w:t>events per year</w:t>
            </w:r>
          </w:p>
        </w:tc>
        <w:tc>
          <w:tcPr>
            <w:tcW w:type="dxa" w:w="1581"/>
          </w:tcPr>
          <w:p>
            <w:pPr>
              <w:spacing w:after="0"/>
              <w:jc w:val="left"/>
            </w:pPr>
            <w:r>
              <w:rPr>
                <w:sz w:val="16"/>
              </w:rPr>
              <w:t>about 4.46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169.5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1.79</w:t>
            </w:r>
          </w:p>
        </w:tc>
        <w:tc>
          <w:tcPr>
            <w:tcW w:type="dxa" w:w="1276"/>
          </w:tcPr>
          <w:p>
            <w:pPr>
              <w:spacing w:after="0"/>
              <w:jc w:val="left"/>
            </w:pPr>
            <w:r>
              <w:rPr>
                <w:sz w:val="16"/>
              </w:rPr>
              <w:t>event-days per year</w:t>
            </w:r>
          </w:p>
        </w:tc>
        <w:tc>
          <w:tcPr>
            <w:tcW w:type="dxa" w:w="1581"/>
          </w:tcPr>
          <w:p>
            <w:pPr>
              <w:spacing w:after="0"/>
              <w:jc w:val="left"/>
            </w:pPr>
            <w:r>
              <w:rPr>
                <w:sz w:val="16"/>
              </w:rPr>
              <w:t>about 1.79 days per year</w:t>
            </w:r>
          </w:p>
        </w:tc>
        <w:tc>
          <w:tcPr>
            <w:tcW w:type="dxa" w:w="1619"/>
          </w:tcPr>
          <w:p>
            <w:pPr>
              <w:spacing w:after="0"/>
              <w:jc w:val="left"/>
            </w:pPr>
          </w:p>
        </w:tc>
        <w:tc>
          <w:tcPr>
            <w:tcW w:type="dxa" w:w="1769"/>
          </w:tcPr>
          <w:p>
            <w:pPr>
              <w:spacing w:after="0"/>
              <w:jc w:val="left"/>
            </w:pPr>
            <w:r>
              <w:rPr>
                <w:sz w:val="16"/>
              </w:rPr>
              <w:t>event-days in 0 of 30 years, 1996 to 2025 (0%)</w:t>
            </w:r>
          </w:p>
        </w:tc>
        <w:tc>
          <w:tcPr>
            <w:tcW w:type="dxa" w:w="1522"/>
          </w:tcPr>
          <w:p>
            <w:pPr>
              <w:spacing w:after="0"/>
              <w:jc w:val="right"/>
            </w:pPr>
            <w:r>
              <w:rPr>
                <w:sz w:val="16"/>
              </w:rPr>
              <w:t>32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0.0161</w:t>
            </w:r>
          </w:p>
        </w:tc>
        <w:tc>
          <w:tcPr>
            <w:tcW w:type="dxa" w:w="1276"/>
          </w:tcPr>
          <w:p>
            <w:pPr>
              <w:spacing w:after="0"/>
              <w:jc w:val="left"/>
            </w:pPr>
            <w:r>
              <w:rPr>
                <w:sz w:val="16"/>
              </w:rPr>
              <w:t>events per year</w:t>
            </w:r>
          </w:p>
        </w:tc>
        <w:tc>
          <w:tcPr>
            <w:tcW w:type="dxa" w:w="1581"/>
          </w:tcPr>
          <w:p>
            <w:pPr>
              <w:spacing w:after="0"/>
              <w:jc w:val="left"/>
            </w:pPr>
            <w:r>
              <w:rPr>
                <w:sz w:val="16"/>
              </w:rPr>
              <w:t>about 1 in 62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w:t>
            </w:r>
          </w:p>
        </w:tc>
        <w:tc>
          <w:tcPr>
            <w:tcW w:type="dxa" w:w="1276"/>
          </w:tcPr>
          <w:p>
            <w:pPr>
              <w:spacing w:after="0"/>
              <w:jc w:val="left"/>
            </w:pPr>
            <w:r>
              <w:rPr>
                <w:sz w:val="16"/>
              </w:rPr>
              <w:t>event-days per year</w:t>
            </w:r>
          </w:p>
        </w:tc>
        <w:tc>
          <w:tcPr>
            <w:tcW w:type="dxa" w:w="1581"/>
          </w:tcPr>
          <w:p>
            <w:pPr>
              <w:spacing w:after="0"/>
              <w:jc w:val="left"/>
            </w:pPr>
            <w:r>
              <w:rPr>
                <w:sz w:val="16"/>
              </w:rPr>
              <w:t>about 0.5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34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1.93</w:t>
            </w:r>
          </w:p>
        </w:tc>
        <w:tc>
          <w:tcPr>
            <w:tcW w:type="dxa" w:w="1276"/>
          </w:tcPr>
          <w:p>
            <w:pPr>
              <w:spacing w:after="0"/>
              <w:jc w:val="left"/>
            </w:pPr>
            <w:r>
              <w:rPr>
                <w:sz w:val="16"/>
              </w:rPr>
              <w:t>event-days per year</w:t>
            </w:r>
          </w:p>
        </w:tc>
        <w:tc>
          <w:tcPr>
            <w:tcW w:type="dxa" w:w="1581"/>
          </w:tcPr>
          <w:p>
            <w:pPr>
              <w:spacing w:after="0"/>
              <w:jc w:val="left"/>
            </w:pPr>
            <w:r>
              <w:rPr>
                <w:sz w:val="16"/>
              </w:rPr>
              <w:t>about 1.93 days per year</w:t>
            </w:r>
          </w:p>
        </w:tc>
        <w:tc>
          <w:tcPr>
            <w:tcW w:type="dxa" w:w="1619"/>
          </w:tcPr>
          <w:p>
            <w:pPr>
              <w:spacing w:after="0"/>
              <w:jc w:val="left"/>
            </w:pPr>
            <w:r>
              <w:rPr>
                <w:sz w:val="16"/>
              </w:rPr>
              <w:t>Likely (from Storm Events: 19 of 30 years)</w:t>
            </w:r>
          </w:p>
        </w:tc>
        <w:tc>
          <w:tcPr>
            <w:tcW w:type="dxa" w:w="1769"/>
          </w:tcPr>
          <w:p>
            <w:pPr>
              <w:spacing w:after="0"/>
              <w:jc w:val="left"/>
            </w:pPr>
            <w:r>
              <w:rPr>
                <w:sz w:val="16"/>
              </w:rPr>
              <w:t>event-days in 19 of 30 years, 1996 to 2025 (63.3%)</w:t>
            </w:r>
          </w:p>
        </w:tc>
        <w:tc>
          <w:tcPr>
            <w:tcW w:type="dxa" w:w="1522"/>
          </w:tcPr>
          <w:p>
            <w:pPr>
              <w:spacing w:after="0"/>
              <w:jc w:val="right"/>
            </w:pPr>
            <w:r>
              <w:rPr>
                <w:sz w:val="16"/>
              </w:rPr>
              <w:t>54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0.521</w:t>
            </w:r>
          </w:p>
        </w:tc>
        <w:tc>
          <w:tcPr>
            <w:tcW w:type="dxa" w:w="1276"/>
          </w:tcPr>
          <w:p>
            <w:pPr>
              <w:spacing w:after="0"/>
              <w:jc w:val="left"/>
            </w:pPr>
            <w:r>
              <w:rPr>
                <w:sz w:val="16"/>
              </w:rPr>
              <w:t>events per year (modeled)</w:t>
            </w:r>
          </w:p>
        </w:tc>
        <w:tc>
          <w:tcPr>
            <w:tcW w:type="dxa" w:w="1581"/>
          </w:tcPr>
          <w:p>
            <w:pPr>
              <w:spacing w:after="0"/>
              <w:jc w:val="left"/>
            </w:pPr>
            <w:r>
              <w:rPr>
                <w:sz w:val="16"/>
              </w:rPr>
              <w:t>about 0.52 per year</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40.5</w:t>
            </w:r>
          </w:p>
        </w:tc>
        <w:tc>
          <w:tcPr>
            <w:tcW w:type="dxa" w:w="1276"/>
          </w:tcPr>
          <w:p>
            <w:pPr>
              <w:spacing w:after="0"/>
              <w:jc w:val="left"/>
            </w:pPr>
            <w:r>
              <w:rPr>
                <w:sz w:val="16"/>
              </w:rPr>
              <w:t>days per year with a strike</w:t>
            </w:r>
          </w:p>
        </w:tc>
        <w:tc>
          <w:tcPr>
            <w:tcW w:type="dxa" w:w="1581"/>
          </w:tcPr>
          <w:p>
            <w:pPr>
              <w:spacing w:after="0"/>
              <w:jc w:val="left"/>
            </w:pPr>
            <w:r>
              <w:rPr>
                <w:sz w:val="16"/>
              </w:rPr>
              <w:t>about 40.5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2.6</w:t>
            </w:r>
          </w:p>
        </w:tc>
        <w:tc>
          <w:tcPr>
            <w:tcW w:type="dxa" w:w="1276"/>
          </w:tcPr>
          <w:p>
            <w:pPr>
              <w:spacing w:after="0"/>
              <w:jc w:val="left"/>
            </w:pPr>
            <w:r>
              <w:rPr>
                <w:sz w:val="16"/>
              </w:rPr>
              <w:t>events per year</w:t>
            </w:r>
          </w:p>
        </w:tc>
        <w:tc>
          <w:tcPr>
            <w:tcW w:type="dxa" w:w="1581"/>
          </w:tcPr>
          <w:p>
            <w:pPr>
              <w:spacing w:after="0"/>
              <w:jc w:val="left"/>
            </w:pPr>
            <w:r>
              <w:rPr>
                <w:sz w:val="16"/>
              </w:rPr>
              <w:t>about 2.6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99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0.244</w:t>
            </w:r>
          </w:p>
        </w:tc>
        <w:tc>
          <w:tcPr>
            <w:tcW w:type="dxa" w:w="1276"/>
          </w:tcPr>
          <w:p>
            <w:pPr>
              <w:spacing w:after="0"/>
              <w:jc w:val="left"/>
            </w:pPr>
            <w:r>
              <w:rPr>
                <w:sz w:val="16"/>
              </w:rPr>
              <w:t>events per year</w:t>
            </w:r>
          </w:p>
        </w:tc>
        <w:tc>
          <w:tcPr>
            <w:tcW w:type="dxa" w:w="1581"/>
          </w:tcPr>
          <w:p>
            <w:pPr>
              <w:spacing w:after="0"/>
              <w:jc w:val="left"/>
            </w:pPr>
            <w:r>
              <w:rPr>
                <w:sz w:val="16"/>
              </w:rPr>
              <w:t>about 1 in 4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0.0000668</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0.00668%</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81"/>
          </w:tcPr>
          <w:p>
            <w:pPr>
              <w:spacing w:after="0"/>
              <w:jc w:val="left"/>
            </w:pPr>
            <w:r>
              <w:rPr>
                <w:sz w:val="16"/>
              </w:rPr>
              <w:t>about 10.5 days per year</w:t>
            </w:r>
          </w:p>
        </w:tc>
        <w:tc>
          <w:tcPr>
            <w:tcW w:type="dxa" w:w="1619"/>
          </w:tcPr>
          <w:p>
            <w:pPr>
              <w:spacing w:after="0"/>
              <w:jc w:val="left"/>
            </w:pPr>
            <w:r>
              <w:rPr>
                <w:sz w:val="16"/>
              </w:rPr>
              <w:t>Likely (from Storm Events: 22 of 30 years)</w:t>
            </w:r>
          </w:p>
        </w:tc>
        <w:tc>
          <w:tcPr>
            <w:tcW w:type="dxa" w:w="1769"/>
          </w:tcPr>
          <w:p>
            <w:pPr>
              <w:spacing w:after="0"/>
              <w:jc w:val="left"/>
            </w:pPr>
            <w:r>
              <w:rPr>
                <w:sz w:val="16"/>
              </w:rPr>
              <w:t>event-days in 22 of 30 years, 1996 to 2025 (73.3%)</w:t>
            </w:r>
          </w:p>
        </w:tc>
        <w:tc>
          <w:tcPr>
            <w:tcW w:type="dxa" w:w="1522"/>
          </w:tcPr>
          <w:p>
            <w:pPr>
              <w:spacing w:after="0"/>
              <w:jc w:val="right"/>
            </w:pPr>
            <w:r>
              <w:rPr>
                <w:sz w:val="16"/>
              </w:rPr>
              <w:t>199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248</w:t>
            </w:r>
          </w:p>
        </w:tc>
        <w:tc>
          <w:tcPr>
            <w:tcW w:type="dxa" w:w="1381"/>
          </w:tcPr>
          <w:p>
            <w:pPr>
              <w:spacing w:after="0"/>
              <w:jc w:val="right"/>
            </w:pPr>
            <w:r>
              <w:rPr>
                <w:sz w:val="16"/>
              </w:rPr>
              <w:t>30</w:t>
            </w:r>
          </w:p>
        </w:tc>
        <w:tc>
          <w:tcPr>
            <w:tcW w:type="dxa" w:w="1381"/>
          </w:tcPr>
          <w:p>
            <w:pPr>
              <w:spacing w:after="0"/>
              <w:jc w:val="right"/>
            </w:pPr>
            <w:r>
              <w:rPr>
                <w:sz w:val="16"/>
              </w:rPr>
              <w:t>8.27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25 of 25</w:t>
            </w:r>
          </w:p>
        </w:tc>
        <w:tc>
          <w:tcPr>
            <w:tcW w:type="dxa" w:w="1205"/>
          </w:tcPr>
          <w:p>
            <w:pPr>
              <w:spacing w:after="0"/>
              <w:jc w:val="right"/>
            </w:pPr>
            <w:r>
              <w:rPr>
                <w:sz w:val="16"/>
              </w:rPr>
              <w:t>18.5</w:t>
            </w:r>
          </w:p>
        </w:tc>
        <w:tc>
          <w:tcPr>
            <w:tcW w:type="dxa" w:w="1264"/>
          </w:tcPr>
          <w:p>
            <w:pPr>
              <w:spacing w:after="0"/>
              <w:jc w:val="right"/>
            </w:pPr>
            <w:r>
              <w:rPr>
                <w:sz w:val="16"/>
              </w:rPr>
              <w:t>22.6</w:t>
            </w:r>
          </w:p>
        </w:tc>
        <w:tc>
          <w:tcPr>
            <w:tcW w:type="dxa" w:w="1205"/>
          </w:tcPr>
          <w:p>
            <w:pPr>
              <w:spacing w:after="0"/>
              <w:jc w:val="right"/>
            </w:pPr>
            <w:r>
              <w:rPr>
                <w:sz w:val="16"/>
              </w:rPr>
              <w:t>26.6</w:t>
            </w:r>
          </w:p>
        </w:tc>
        <w:tc>
          <w:tcPr>
            <w:tcW w:type="dxa" w:w="6911"/>
          </w:tcPr>
          <w:p>
            <w:pPr>
              <w:spacing w:after="0"/>
              <w:jc w:val="left"/>
            </w:pPr>
            <w:r>
              <w:rPr>
                <w:sz w:val="16"/>
              </w:rPr>
              <w:t>Relatively Low 23, Very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25</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25 of 25</w:t>
            </w:r>
          </w:p>
        </w:tc>
        <w:tc>
          <w:tcPr>
            <w:tcW w:type="dxa" w:w="1205"/>
          </w:tcPr>
          <w:p>
            <w:pPr>
              <w:spacing w:after="0"/>
              <w:jc w:val="right"/>
            </w:pPr>
            <w:r>
              <w:rPr>
                <w:sz w:val="16"/>
              </w:rPr>
              <w:t>9.3</w:t>
            </w:r>
          </w:p>
        </w:tc>
        <w:tc>
          <w:tcPr>
            <w:tcW w:type="dxa" w:w="1264"/>
          </w:tcPr>
          <w:p>
            <w:pPr>
              <w:spacing w:after="0"/>
              <w:jc w:val="right"/>
            </w:pPr>
            <w:r>
              <w:rPr>
                <w:sz w:val="16"/>
              </w:rPr>
              <w:t>20.9</w:t>
            </w:r>
          </w:p>
        </w:tc>
        <w:tc>
          <w:tcPr>
            <w:tcW w:type="dxa" w:w="1205"/>
          </w:tcPr>
          <w:p>
            <w:pPr>
              <w:spacing w:after="0"/>
              <w:jc w:val="right"/>
            </w:pPr>
            <w:r>
              <w:rPr>
                <w:sz w:val="16"/>
              </w:rPr>
              <w:t>36.8</w:t>
            </w:r>
          </w:p>
        </w:tc>
        <w:tc>
          <w:tcPr>
            <w:tcW w:type="dxa" w:w="6911"/>
          </w:tcPr>
          <w:p>
            <w:pPr>
              <w:spacing w:after="0"/>
              <w:jc w:val="left"/>
            </w:pPr>
            <w:r>
              <w:rPr>
                <w:sz w:val="16"/>
              </w:rPr>
              <w:t>Very Low 25</w:t>
            </w:r>
          </w:p>
        </w:tc>
      </w:tr>
      <w:tr>
        <w:trPr>
          <w:cantSplit/>
        </w:trPr>
        <w:tc>
          <w:tcPr>
            <w:tcW w:type="dxa" w:w="1929"/>
          </w:tcPr>
          <w:p>
            <w:pPr>
              <w:spacing w:after="0"/>
              <w:jc w:val="left"/>
            </w:pPr>
            <w:r>
              <w:rPr>
                <w:sz w:val="16"/>
              </w:rPr>
              <w:t>Hail</w:t>
            </w:r>
          </w:p>
        </w:tc>
        <w:tc>
          <w:tcPr>
            <w:tcW w:type="dxa" w:w="1597"/>
          </w:tcPr>
          <w:p>
            <w:pPr>
              <w:spacing w:after="0"/>
              <w:jc w:val="right"/>
            </w:pPr>
            <w:r>
              <w:rPr>
                <w:sz w:val="16"/>
              </w:rPr>
              <w:t>25 of 25</w:t>
            </w:r>
          </w:p>
        </w:tc>
        <w:tc>
          <w:tcPr>
            <w:tcW w:type="dxa" w:w="1205"/>
          </w:tcPr>
          <w:p>
            <w:pPr>
              <w:spacing w:after="0"/>
              <w:jc w:val="right"/>
            </w:pPr>
            <w:r>
              <w:rPr>
                <w:sz w:val="16"/>
              </w:rPr>
              <w:t>63.3</w:t>
            </w:r>
          </w:p>
        </w:tc>
        <w:tc>
          <w:tcPr>
            <w:tcW w:type="dxa" w:w="1264"/>
          </w:tcPr>
          <w:p>
            <w:pPr>
              <w:spacing w:after="0"/>
              <w:jc w:val="right"/>
            </w:pPr>
            <w:r>
              <w:rPr>
                <w:sz w:val="16"/>
              </w:rPr>
              <w:t>80.0</w:t>
            </w:r>
          </w:p>
        </w:tc>
        <w:tc>
          <w:tcPr>
            <w:tcW w:type="dxa" w:w="1205"/>
          </w:tcPr>
          <w:p>
            <w:pPr>
              <w:spacing w:after="0"/>
              <w:jc w:val="right"/>
            </w:pPr>
            <w:r>
              <w:rPr>
                <w:sz w:val="16"/>
              </w:rPr>
              <w:t>89.4</w:t>
            </w:r>
          </w:p>
        </w:tc>
        <w:tc>
          <w:tcPr>
            <w:tcW w:type="dxa" w:w="6911"/>
          </w:tcPr>
          <w:p>
            <w:pPr>
              <w:spacing w:after="0"/>
              <w:jc w:val="left"/>
            </w:pPr>
            <w:r>
              <w:rPr>
                <w:sz w:val="16"/>
              </w:rPr>
              <w:t>Relatively High 1, Relatively Moderate 22, Relatively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25 of 25</w:t>
            </w:r>
          </w:p>
        </w:tc>
        <w:tc>
          <w:tcPr>
            <w:tcW w:type="dxa" w:w="1205"/>
          </w:tcPr>
          <w:p>
            <w:pPr>
              <w:spacing w:after="0"/>
              <w:jc w:val="right"/>
            </w:pPr>
            <w:r>
              <w:rPr>
                <w:sz w:val="16"/>
              </w:rPr>
              <w:t>9.5</w:t>
            </w:r>
          </w:p>
        </w:tc>
        <w:tc>
          <w:tcPr>
            <w:tcW w:type="dxa" w:w="1264"/>
          </w:tcPr>
          <w:p>
            <w:pPr>
              <w:spacing w:after="0"/>
              <w:jc w:val="right"/>
            </w:pPr>
            <w:r>
              <w:rPr>
                <w:sz w:val="16"/>
              </w:rPr>
              <w:t>33.8</w:t>
            </w:r>
          </w:p>
        </w:tc>
        <w:tc>
          <w:tcPr>
            <w:tcW w:type="dxa" w:w="1205"/>
          </w:tcPr>
          <w:p>
            <w:pPr>
              <w:spacing w:after="0"/>
              <w:jc w:val="right"/>
            </w:pPr>
            <w:r>
              <w:rPr>
                <w:sz w:val="16"/>
              </w:rPr>
              <w:t>52.3</w:t>
            </w:r>
          </w:p>
        </w:tc>
        <w:tc>
          <w:tcPr>
            <w:tcW w:type="dxa" w:w="6911"/>
          </w:tcPr>
          <w:p>
            <w:pPr>
              <w:spacing w:after="0"/>
              <w:jc w:val="left"/>
            </w:pPr>
            <w:r>
              <w:rPr>
                <w:sz w:val="16"/>
              </w:rPr>
              <w:t>Relatively Low 22,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25 of 25</w:t>
            </w:r>
          </w:p>
        </w:tc>
        <w:tc>
          <w:tcPr>
            <w:tcW w:type="dxa" w:w="1205"/>
          </w:tcPr>
          <w:p>
            <w:pPr>
              <w:spacing w:after="0"/>
              <w:jc w:val="right"/>
            </w:pPr>
            <w:r>
              <w:rPr>
                <w:sz w:val="16"/>
              </w:rPr>
              <w:t>45.4</w:t>
            </w:r>
          </w:p>
        </w:tc>
        <w:tc>
          <w:tcPr>
            <w:tcW w:type="dxa" w:w="1264"/>
          </w:tcPr>
          <w:p>
            <w:pPr>
              <w:spacing w:after="0"/>
              <w:jc w:val="right"/>
            </w:pPr>
            <w:r>
              <w:rPr>
                <w:sz w:val="16"/>
              </w:rPr>
              <w:t>50.6</w:t>
            </w:r>
          </w:p>
        </w:tc>
        <w:tc>
          <w:tcPr>
            <w:tcW w:type="dxa" w:w="1205"/>
          </w:tcPr>
          <w:p>
            <w:pPr>
              <w:spacing w:after="0"/>
              <w:jc w:val="right"/>
            </w:pPr>
            <w:r>
              <w:rPr>
                <w:sz w:val="16"/>
              </w:rPr>
              <w:t>56.7</w:t>
            </w:r>
          </w:p>
        </w:tc>
        <w:tc>
          <w:tcPr>
            <w:tcW w:type="dxa" w:w="6911"/>
          </w:tcPr>
          <w:p>
            <w:pPr>
              <w:spacing w:after="0"/>
              <w:jc w:val="left"/>
            </w:pPr>
            <w:r>
              <w:rPr>
                <w:sz w:val="16"/>
              </w:rPr>
              <w:t>Relatively Low 6, Very Low 19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25 of 25</w:t>
            </w:r>
          </w:p>
        </w:tc>
        <w:tc>
          <w:tcPr>
            <w:tcW w:type="dxa" w:w="1205"/>
          </w:tcPr>
          <w:p>
            <w:pPr>
              <w:spacing w:after="0"/>
              <w:jc w:val="right"/>
            </w:pPr>
            <w:r>
              <w:rPr>
                <w:sz w:val="16"/>
              </w:rPr>
              <w:t>33.6</w:t>
            </w:r>
          </w:p>
        </w:tc>
        <w:tc>
          <w:tcPr>
            <w:tcW w:type="dxa" w:w="1264"/>
          </w:tcPr>
          <w:p>
            <w:pPr>
              <w:spacing w:after="0"/>
              <w:jc w:val="right"/>
            </w:pPr>
            <w:r>
              <w:rPr>
                <w:sz w:val="16"/>
              </w:rPr>
              <w:t>63.0</w:t>
            </w:r>
          </w:p>
        </w:tc>
        <w:tc>
          <w:tcPr>
            <w:tcW w:type="dxa" w:w="1205"/>
          </w:tcPr>
          <w:p>
            <w:pPr>
              <w:spacing w:after="0"/>
              <w:jc w:val="right"/>
            </w:pPr>
            <w:r>
              <w:rPr>
                <w:sz w:val="16"/>
              </w:rPr>
              <w:t>75.7</w:t>
            </w:r>
          </w:p>
        </w:tc>
        <w:tc>
          <w:tcPr>
            <w:tcW w:type="dxa" w:w="6911"/>
          </w:tcPr>
          <w:p>
            <w:pPr>
              <w:spacing w:after="0"/>
              <w:jc w:val="left"/>
            </w:pPr>
            <w:r>
              <w:rPr>
                <w:sz w:val="16"/>
              </w:rPr>
              <w:t>Relatively Moderate 4, Relatively Low 20, Very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25 of 25</w:t>
            </w:r>
          </w:p>
        </w:tc>
        <w:tc>
          <w:tcPr>
            <w:tcW w:type="dxa" w:w="1205"/>
          </w:tcPr>
          <w:p>
            <w:pPr>
              <w:spacing w:after="0"/>
              <w:jc w:val="right"/>
            </w:pPr>
            <w:r>
              <w:rPr>
                <w:sz w:val="16"/>
              </w:rPr>
              <w:t>28.3</w:t>
            </w:r>
          </w:p>
        </w:tc>
        <w:tc>
          <w:tcPr>
            <w:tcW w:type="dxa" w:w="1264"/>
          </w:tcPr>
          <w:p>
            <w:pPr>
              <w:spacing w:after="0"/>
              <w:jc w:val="right"/>
            </w:pPr>
            <w:r>
              <w:rPr>
                <w:sz w:val="16"/>
              </w:rPr>
              <w:t>63.3</w:t>
            </w:r>
          </w:p>
        </w:tc>
        <w:tc>
          <w:tcPr>
            <w:tcW w:type="dxa" w:w="1205"/>
          </w:tcPr>
          <w:p>
            <w:pPr>
              <w:spacing w:after="0"/>
              <w:jc w:val="right"/>
            </w:pPr>
            <w:r>
              <w:rPr>
                <w:sz w:val="16"/>
              </w:rPr>
              <w:t>99.3</w:t>
            </w:r>
          </w:p>
        </w:tc>
        <w:tc>
          <w:tcPr>
            <w:tcW w:type="dxa" w:w="6911"/>
          </w:tcPr>
          <w:p>
            <w:pPr>
              <w:spacing w:after="0"/>
              <w:jc w:val="left"/>
            </w:pPr>
            <w:r>
              <w:rPr>
                <w:sz w:val="16"/>
              </w:rPr>
              <w:t>Very High 1, Relatively High 5, Relatively Moderate 11, Relatively Low 8</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25 of 25</w:t>
            </w:r>
          </w:p>
        </w:tc>
        <w:tc>
          <w:tcPr>
            <w:tcW w:type="dxa" w:w="1205"/>
          </w:tcPr>
          <w:p>
            <w:pPr>
              <w:spacing w:after="0"/>
              <w:jc w:val="right"/>
            </w:pPr>
            <w:r>
              <w:rPr>
                <w:sz w:val="16"/>
              </w:rPr>
              <w:t>33.2</w:t>
            </w:r>
          </w:p>
        </w:tc>
        <w:tc>
          <w:tcPr>
            <w:tcW w:type="dxa" w:w="1264"/>
          </w:tcPr>
          <w:p>
            <w:pPr>
              <w:spacing w:after="0"/>
              <w:jc w:val="right"/>
            </w:pPr>
            <w:r>
              <w:rPr>
                <w:sz w:val="16"/>
              </w:rPr>
              <w:t>75.2</w:t>
            </w:r>
          </w:p>
        </w:tc>
        <w:tc>
          <w:tcPr>
            <w:tcW w:type="dxa" w:w="1205"/>
          </w:tcPr>
          <w:p>
            <w:pPr>
              <w:spacing w:after="0"/>
              <w:jc w:val="right"/>
            </w:pPr>
            <w:r>
              <w:rPr>
                <w:sz w:val="16"/>
              </w:rPr>
              <w:t>94.4</w:t>
            </w:r>
          </w:p>
        </w:tc>
        <w:tc>
          <w:tcPr>
            <w:tcW w:type="dxa" w:w="6911"/>
          </w:tcPr>
          <w:p>
            <w:pPr>
              <w:spacing w:after="0"/>
              <w:jc w:val="left"/>
            </w:pPr>
            <w:r>
              <w:rPr>
                <w:sz w:val="16"/>
              </w:rPr>
              <w:t>Relatively Low 9, Very Low 16</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25 of 25</w:t>
            </w:r>
          </w:p>
        </w:tc>
        <w:tc>
          <w:tcPr>
            <w:tcW w:type="dxa" w:w="1205"/>
          </w:tcPr>
          <w:p>
            <w:pPr>
              <w:spacing w:after="0"/>
              <w:jc w:val="right"/>
            </w:pPr>
            <w:r>
              <w:rPr>
                <w:sz w:val="16"/>
              </w:rPr>
              <w:t>38.0</w:t>
            </w:r>
          </w:p>
        </w:tc>
        <w:tc>
          <w:tcPr>
            <w:tcW w:type="dxa" w:w="1264"/>
          </w:tcPr>
          <w:p>
            <w:pPr>
              <w:spacing w:after="0"/>
              <w:jc w:val="right"/>
            </w:pPr>
            <w:r>
              <w:rPr>
                <w:sz w:val="16"/>
              </w:rPr>
              <w:t>73.4</w:t>
            </w:r>
          </w:p>
        </w:tc>
        <w:tc>
          <w:tcPr>
            <w:tcW w:type="dxa" w:w="1205"/>
          </w:tcPr>
          <w:p>
            <w:pPr>
              <w:spacing w:after="0"/>
              <w:jc w:val="right"/>
            </w:pPr>
            <w:r>
              <w:rPr>
                <w:sz w:val="16"/>
              </w:rPr>
              <w:t>87.9</w:t>
            </w:r>
          </w:p>
        </w:tc>
        <w:tc>
          <w:tcPr>
            <w:tcW w:type="dxa" w:w="6911"/>
          </w:tcPr>
          <w:p>
            <w:pPr>
              <w:spacing w:after="0"/>
              <w:jc w:val="left"/>
            </w:pPr>
            <w:r>
              <w:rPr>
                <w:sz w:val="16"/>
              </w:rPr>
              <w:t>Relatively High 8, Relatively Moderate 15,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25 of 25</w:t>
            </w:r>
          </w:p>
        </w:tc>
        <w:tc>
          <w:tcPr>
            <w:tcW w:type="dxa" w:w="1205"/>
          </w:tcPr>
          <w:p>
            <w:pPr>
              <w:spacing w:after="0"/>
              <w:jc w:val="right"/>
            </w:pPr>
            <w:r>
              <w:rPr>
                <w:sz w:val="16"/>
              </w:rPr>
              <w:t>31.3</w:t>
            </w:r>
          </w:p>
        </w:tc>
        <w:tc>
          <w:tcPr>
            <w:tcW w:type="dxa" w:w="1264"/>
          </w:tcPr>
          <w:p>
            <w:pPr>
              <w:spacing w:after="0"/>
              <w:jc w:val="right"/>
            </w:pPr>
            <w:r>
              <w:rPr>
                <w:sz w:val="16"/>
              </w:rPr>
              <w:t>63.0</w:t>
            </w:r>
          </w:p>
        </w:tc>
        <w:tc>
          <w:tcPr>
            <w:tcW w:type="dxa" w:w="1205"/>
          </w:tcPr>
          <w:p>
            <w:pPr>
              <w:spacing w:after="0"/>
              <w:jc w:val="right"/>
            </w:pPr>
            <w:r>
              <w:rPr>
                <w:sz w:val="16"/>
              </w:rPr>
              <w:t>75.7</w:t>
            </w:r>
          </w:p>
        </w:tc>
        <w:tc>
          <w:tcPr>
            <w:tcW w:type="dxa" w:w="6911"/>
          </w:tcPr>
          <w:p>
            <w:pPr>
              <w:spacing w:after="0"/>
              <w:jc w:val="left"/>
            </w:pPr>
            <w:r>
              <w:rPr>
                <w:sz w:val="16"/>
              </w:rPr>
              <w:t>Relatively Moderate 19, Relatively Low 6</w:t>
            </w:r>
          </w:p>
        </w:tc>
      </w:tr>
      <w:tr>
        <w:trPr>
          <w:cantSplit/>
        </w:trPr>
        <w:tc>
          <w:tcPr>
            <w:tcW w:type="dxa" w:w="1929"/>
          </w:tcPr>
          <w:p>
            <w:pPr>
              <w:spacing w:after="0"/>
              <w:jc w:val="left"/>
            </w:pPr>
            <w:r>
              <w:rPr>
                <w:sz w:val="16"/>
              </w:rPr>
              <w:t>Tornado</w:t>
            </w:r>
          </w:p>
        </w:tc>
        <w:tc>
          <w:tcPr>
            <w:tcW w:type="dxa" w:w="1597"/>
          </w:tcPr>
          <w:p>
            <w:pPr>
              <w:spacing w:after="0"/>
              <w:jc w:val="right"/>
            </w:pPr>
            <w:r>
              <w:rPr>
                <w:sz w:val="16"/>
              </w:rPr>
              <w:t>25 of 25</w:t>
            </w:r>
          </w:p>
        </w:tc>
        <w:tc>
          <w:tcPr>
            <w:tcW w:type="dxa" w:w="1205"/>
          </w:tcPr>
          <w:p>
            <w:pPr>
              <w:spacing w:after="0"/>
              <w:jc w:val="right"/>
            </w:pPr>
            <w:r>
              <w:rPr>
                <w:sz w:val="16"/>
              </w:rPr>
              <w:t>38.7</w:t>
            </w:r>
          </w:p>
        </w:tc>
        <w:tc>
          <w:tcPr>
            <w:tcW w:type="dxa" w:w="1264"/>
          </w:tcPr>
          <w:p>
            <w:pPr>
              <w:spacing w:after="0"/>
              <w:jc w:val="right"/>
            </w:pPr>
            <w:r>
              <w:rPr>
                <w:sz w:val="16"/>
              </w:rPr>
              <w:t>60.1</w:t>
            </w:r>
          </w:p>
        </w:tc>
        <w:tc>
          <w:tcPr>
            <w:tcW w:type="dxa" w:w="1205"/>
          </w:tcPr>
          <w:p>
            <w:pPr>
              <w:spacing w:after="0"/>
              <w:jc w:val="right"/>
            </w:pPr>
            <w:r>
              <w:rPr>
                <w:sz w:val="16"/>
              </w:rPr>
              <w:t>71.1</w:t>
            </w:r>
          </w:p>
        </w:tc>
        <w:tc>
          <w:tcPr>
            <w:tcW w:type="dxa" w:w="6911"/>
          </w:tcPr>
          <w:p>
            <w:pPr>
              <w:spacing w:after="0"/>
              <w:jc w:val="left"/>
            </w:pPr>
            <w:r>
              <w:rPr>
                <w:sz w:val="16"/>
              </w:rPr>
              <w:t>Relatively Moderate 19, Relatively Low 6</w:t>
            </w:r>
          </w:p>
        </w:tc>
      </w:tr>
      <w:tr>
        <w:trPr>
          <w:cantSplit/>
        </w:trPr>
        <w:tc>
          <w:tcPr>
            <w:tcW w:type="dxa" w:w="1929"/>
          </w:tcPr>
          <w:p>
            <w:pPr>
              <w:spacing w:after="0"/>
              <w:jc w:val="left"/>
            </w:pPr>
            <w:r>
              <w:rPr>
                <w:sz w:val="16"/>
              </w:rPr>
              <w:t>Wildfire</w:t>
            </w:r>
          </w:p>
        </w:tc>
        <w:tc>
          <w:tcPr>
            <w:tcW w:type="dxa" w:w="1597"/>
          </w:tcPr>
          <w:p>
            <w:pPr>
              <w:spacing w:after="0"/>
              <w:jc w:val="right"/>
            </w:pPr>
            <w:r>
              <w:rPr>
                <w:sz w:val="16"/>
              </w:rPr>
              <w:t>25 of 25</w:t>
            </w:r>
          </w:p>
        </w:tc>
        <w:tc>
          <w:tcPr>
            <w:tcW w:type="dxa" w:w="1205"/>
          </w:tcPr>
          <w:p>
            <w:pPr>
              <w:spacing w:after="0"/>
              <w:jc w:val="right"/>
            </w:pPr>
            <w:r>
              <w:rPr>
                <w:sz w:val="16"/>
              </w:rPr>
              <w:t>25.4</w:t>
            </w:r>
          </w:p>
        </w:tc>
        <w:tc>
          <w:tcPr>
            <w:tcW w:type="dxa" w:w="1264"/>
          </w:tcPr>
          <w:p>
            <w:pPr>
              <w:spacing w:after="0"/>
              <w:jc w:val="right"/>
            </w:pPr>
            <w:r>
              <w:rPr>
                <w:sz w:val="16"/>
              </w:rPr>
              <w:t>66.2</w:t>
            </w:r>
          </w:p>
        </w:tc>
        <w:tc>
          <w:tcPr>
            <w:tcW w:type="dxa" w:w="1205"/>
          </w:tcPr>
          <w:p>
            <w:pPr>
              <w:spacing w:after="0"/>
              <w:jc w:val="right"/>
            </w:pPr>
            <w:r>
              <w:rPr>
                <w:sz w:val="16"/>
              </w:rPr>
              <w:t>79.5</w:t>
            </w:r>
          </w:p>
        </w:tc>
        <w:tc>
          <w:tcPr>
            <w:tcW w:type="dxa" w:w="6911"/>
          </w:tcPr>
          <w:p>
            <w:pPr>
              <w:spacing w:after="0"/>
              <w:jc w:val="left"/>
            </w:pPr>
            <w:r>
              <w:rPr>
                <w:sz w:val="16"/>
              </w:rPr>
              <w:t>Relatively Low 11, Very Low 14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25 of 25</w:t>
            </w:r>
          </w:p>
        </w:tc>
        <w:tc>
          <w:tcPr>
            <w:tcW w:type="dxa" w:w="1205"/>
          </w:tcPr>
          <w:p>
            <w:pPr>
              <w:spacing w:after="0"/>
              <w:jc w:val="right"/>
            </w:pPr>
            <w:r>
              <w:rPr>
                <w:sz w:val="16"/>
              </w:rPr>
              <w:t>39.6</w:t>
            </w:r>
          </w:p>
        </w:tc>
        <w:tc>
          <w:tcPr>
            <w:tcW w:type="dxa" w:w="1264"/>
          </w:tcPr>
          <w:p>
            <w:pPr>
              <w:spacing w:after="0"/>
              <w:jc w:val="right"/>
            </w:pPr>
            <w:r>
              <w:rPr>
                <w:sz w:val="16"/>
              </w:rPr>
              <w:t>63.3</w:t>
            </w:r>
          </w:p>
        </w:tc>
        <w:tc>
          <w:tcPr>
            <w:tcW w:type="dxa" w:w="1205"/>
          </w:tcPr>
          <w:p>
            <w:pPr>
              <w:spacing w:after="0"/>
              <w:jc w:val="right"/>
            </w:pPr>
            <w:r>
              <w:rPr>
                <w:sz w:val="16"/>
              </w:rPr>
              <w:t>77.9</w:t>
            </w:r>
          </w:p>
        </w:tc>
        <w:tc>
          <w:tcPr>
            <w:tcW w:type="dxa" w:w="6911"/>
          </w:tcPr>
          <w:p>
            <w:pPr>
              <w:spacing w:after="0"/>
              <w:jc w:val="left"/>
            </w:pPr>
            <w:r>
              <w:rPr>
                <w:sz w:val="16"/>
              </w:rPr>
              <w:t>Relatively Moderate 23, Relatively Low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4"/>
        <w:gridCol w:w="769"/>
        <w:gridCol w:w="2361"/>
        <w:gridCol w:w="1937"/>
        <w:gridCol w:w="2016"/>
        <w:gridCol w:w="2166"/>
        <w:gridCol w:w="3089"/>
      </w:tblGrid>
      <w:tr>
        <w:trPr>
          <w:cantSplit/>
          <w:tblHeader/>
        </w:trPr>
        <w:tc>
          <w:tcPr>
            <w:tcW w:type="dxa" w:w="17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61"/>
            <w:shd w:val="clear" w:color="auto" w:fill="E8E8E8"/>
          </w:tcPr>
          <w:p>
            <w:pPr>
              <w:spacing w:after="0"/>
              <w:jc w:val="left"/>
            </w:pPr>
            <w:r>
              <w:rPr>
                <w:b/>
                <w:sz w:val="16"/>
              </w:rPr>
              <w:t>Plan status</w:t>
            </w:r>
          </w:p>
        </w:tc>
        <w:tc>
          <w:tcPr>
            <w:tcW w:type="dxa" w:w="19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89"/>
            <w:shd w:val="clear" w:color="auto" w:fill="E8E8E8"/>
          </w:tcPr>
          <w:p>
            <w:pPr>
              <w:spacing w:after="0"/>
              <w:jc w:val="left"/>
            </w:pPr>
            <w:r>
              <w:rPr>
                <w:b/>
                <w:sz w:val="16"/>
              </w:rPr>
              <w:t>Notes</w:t>
            </w:r>
          </w:p>
        </w:tc>
      </w:tr>
      <w:tr>
        <w:trPr>
          <w:cantSplit/>
        </w:trPr>
        <w:tc>
          <w:tcPr>
            <w:tcW w:type="dxa" w:w="1774"/>
          </w:tcPr>
          <w:p>
            <w:pPr>
              <w:spacing w:after="0"/>
              <w:jc w:val="left"/>
            </w:pPr>
            <w:r>
              <w:rPr>
                <w:sz w:val="16"/>
              </w:rPr>
              <w:t>Columbiana County</w:t>
            </w:r>
          </w:p>
        </w:tc>
        <w:tc>
          <w:tcPr>
            <w:tcW w:type="dxa" w:w="769"/>
          </w:tcPr>
          <w:p>
            <w:pPr>
              <w:spacing w:after="0"/>
              <w:jc w:val="left"/>
            </w:pPr>
            <w:r>
              <w:rPr>
                <w:sz w:val="16"/>
              </w:rPr>
              <w:t>County</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4</w:t>
            </w:r>
          </w:p>
        </w:tc>
        <w:tc>
          <w:tcPr>
            <w:tcW w:type="dxa" w:w="2016"/>
          </w:tcPr>
          <w:p>
            <w:pPr>
              <w:spacing w:after="0"/>
              <w:jc w:val="right"/>
            </w:pPr>
            <w:r>
              <w:rPr>
                <w:sz w:val="16"/>
              </w:rPr>
              <w:t>$24,563.11</w:t>
            </w:r>
          </w:p>
        </w:tc>
        <w:tc>
          <w:tcPr>
            <w:tcW w:type="dxa" w:w="2166"/>
          </w:tcPr>
          <w:p>
            <w:pPr>
              <w:spacing w:after="0"/>
              <w:jc w:val="right"/>
            </w:pPr>
            <w:r>
              <w:rPr>
                <w:sz w:val="16"/>
              </w:rPr>
              <w:t>0 total; 0 since its plan</w:t>
            </w:r>
          </w:p>
        </w:tc>
        <w:tc>
          <w:tcPr>
            <w:tcW w:type="dxa" w:w="3089"/>
          </w:tcPr>
          <w:p>
            <w:pPr>
              <w:spacing w:after="0"/>
              <w:jc w:val="left"/>
            </w:pPr>
          </w:p>
        </w:tc>
      </w:tr>
      <w:tr>
        <w:trPr>
          <w:cantSplit/>
        </w:trPr>
        <w:tc>
          <w:tcPr>
            <w:tcW w:type="dxa" w:w="1774"/>
          </w:tcPr>
          <w:p>
            <w:pPr>
              <w:spacing w:after="0"/>
              <w:jc w:val="left"/>
            </w:pPr>
            <w:r>
              <w:rPr>
                <w:sz w:val="16"/>
              </w:rPr>
              <w:t>Columbiana city</w:t>
            </w:r>
          </w:p>
        </w:tc>
        <w:tc>
          <w:tcPr>
            <w:tcW w:type="dxa" w:w="769"/>
          </w:tcPr>
          <w:p>
            <w:pPr>
              <w:spacing w:after="0"/>
              <w:jc w:val="left"/>
            </w:pPr>
            <w:r>
              <w:rPr>
                <w:sz w:val="16"/>
              </w:rPr>
              <w:t>City</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$24,028.53</w:t>
            </w:r>
          </w:p>
        </w:tc>
        <w:tc>
          <w:tcPr>
            <w:tcW w:type="dxa" w:w="2166"/>
          </w:tcPr>
          <w:p>
            <w:pPr>
              <w:spacing w:after="0"/>
              <w:jc w:val="right"/>
            </w:pPr>
            <w:r>
              <w:rPr>
                <w:sz w:val="16"/>
              </w:rPr>
              <w:t>17 total; 0 since its plan</w:t>
            </w:r>
          </w:p>
        </w:tc>
        <w:tc>
          <w:tcPr>
            <w:tcW w:type="dxa" w:w="3089"/>
          </w:tcPr>
          <w:p>
            <w:pPr>
              <w:spacing w:after="0"/>
              <w:jc w:val="left"/>
            </w:pPr>
          </w:p>
        </w:tc>
      </w:tr>
      <w:tr>
        <w:trPr>
          <w:cantSplit/>
        </w:trPr>
        <w:tc>
          <w:tcPr>
            <w:tcW w:type="dxa" w:w="1774"/>
          </w:tcPr>
          <w:p>
            <w:pPr>
              <w:spacing w:after="0"/>
              <w:jc w:val="left"/>
            </w:pPr>
            <w:r>
              <w:rPr>
                <w:sz w:val="16"/>
              </w:rPr>
              <w:t>East Liverpool city</w:t>
            </w:r>
          </w:p>
        </w:tc>
        <w:tc>
          <w:tcPr>
            <w:tcW w:type="dxa" w:w="769"/>
          </w:tcPr>
          <w:p>
            <w:pPr>
              <w:spacing w:after="0"/>
              <w:jc w:val="left"/>
            </w:pPr>
            <w:r>
              <w:rPr>
                <w:sz w:val="16"/>
              </w:rPr>
              <w:t>City</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$343,682.68</w:t>
            </w:r>
          </w:p>
        </w:tc>
        <w:tc>
          <w:tcPr>
            <w:tcW w:type="dxa" w:w="2166"/>
          </w:tcPr>
          <w:p>
            <w:pPr>
              <w:spacing w:after="0"/>
              <w:jc w:val="right"/>
            </w:pPr>
            <w:r>
              <w:rPr>
                <w:sz w:val="16"/>
              </w:rPr>
              <w:t>50 total; 0 since its plan</w:t>
            </w:r>
          </w:p>
        </w:tc>
        <w:tc>
          <w:tcPr>
            <w:tcW w:type="dxa" w:w="3089"/>
          </w:tcPr>
          <w:p>
            <w:pPr>
              <w:spacing w:after="0"/>
              <w:jc w:val="left"/>
            </w:pPr>
          </w:p>
        </w:tc>
      </w:tr>
      <w:tr>
        <w:trPr>
          <w:cantSplit/>
        </w:trPr>
        <w:tc>
          <w:tcPr>
            <w:tcW w:type="dxa" w:w="1774"/>
          </w:tcPr>
          <w:p>
            <w:pPr>
              <w:spacing w:after="0"/>
              <w:jc w:val="left"/>
            </w:pPr>
            <w:r>
              <w:rPr>
                <w:sz w:val="16"/>
              </w:rPr>
              <w:t>East Palestine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1</w:t>
            </w:r>
          </w:p>
        </w:tc>
        <w:tc>
          <w:tcPr>
            <w:tcW w:type="dxa" w:w="2016"/>
          </w:tcPr>
          <w:p>
            <w:pPr>
              <w:spacing w:after="0"/>
              <w:jc w:val="right"/>
            </w:pPr>
            <w:r>
              <w:rPr>
                <w:sz w:val="16"/>
              </w:rPr>
              <w:t>$1,231,249.85</w:t>
            </w:r>
          </w:p>
        </w:tc>
        <w:tc>
          <w:tcPr>
            <w:tcW w:type="dxa" w:w="2166"/>
          </w:tcPr>
          <w:p>
            <w:pPr>
              <w:spacing w:after="0"/>
              <w:jc w:val="right"/>
            </w:pPr>
            <w:r>
              <w:rPr>
                <w:sz w:val="16"/>
              </w:rPr>
              <w:t>22 total; 1 since its plan</w:t>
            </w:r>
          </w:p>
        </w:tc>
        <w:tc>
          <w:tcPr>
            <w:tcW w:type="dxa" w:w="3089"/>
          </w:tcPr>
          <w:p>
            <w:pPr>
              <w:spacing w:after="0"/>
              <w:jc w:val="left"/>
            </w:pPr>
          </w:p>
        </w:tc>
      </w:tr>
      <w:tr>
        <w:trPr>
          <w:cantSplit/>
        </w:trPr>
        <w:tc>
          <w:tcPr>
            <w:tcW w:type="dxa" w:w="1774"/>
          </w:tcPr>
          <w:p>
            <w:pPr>
              <w:spacing w:after="0"/>
              <w:jc w:val="left"/>
            </w:pPr>
            <w:r>
              <w:rPr>
                <w:sz w:val="16"/>
              </w:rPr>
              <w:t>Hanoverton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2</w:t>
            </w:r>
          </w:p>
        </w:tc>
        <w:tc>
          <w:tcPr>
            <w:tcW w:type="dxa" w:w="2016"/>
          </w:tcPr>
          <w:p>
            <w:pPr>
              <w:spacing w:after="0"/>
              <w:jc w:val="right"/>
            </w:pPr>
            <w:r>
              <w:rPr>
                <w:sz w:val="16"/>
              </w:rPr>
              <w:t>$2,663.68</w:t>
            </w:r>
          </w:p>
        </w:tc>
        <w:tc>
          <w:tcPr>
            <w:tcW w:type="dxa" w:w="2166"/>
          </w:tcPr>
          <w:p>
            <w:pPr>
              <w:spacing w:after="0"/>
              <w:jc w:val="right"/>
            </w:pPr>
            <w:r>
              <w:rPr>
                <w:sz w:val="16"/>
              </w:rPr>
              <w:t>38 total; 1 since its plan</w:t>
            </w:r>
          </w:p>
        </w:tc>
        <w:tc>
          <w:tcPr>
            <w:tcW w:type="dxa" w:w="3089"/>
          </w:tcPr>
          <w:p>
            <w:pPr>
              <w:spacing w:after="0"/>
              <w:jc w:val="left"/>
            </w:pPr>
          </w:p>
        </w:tc>
      </w:tr>
      <w:tr>
        <w:trPr>
          <w:cantSplit/>
        </w:trPr>
        <w:tc>
          <w:tcPr>
            <w:tcW w:type="dxa" w:w="1774"/>
          </w:tcPr>
          <w:p>
            <w:pPr>
              <w:spacing w:after="0"/>
              <w:jc w:val="left"/>
            </w:pPr>
            <w:r>
              <w:rPr>
                <w:sz w:val="16"/>
              </w:rPr>
              <w:t>Leetonia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$114,536.78</w:t>
            </w:r>
          </w:p>
        </w:tc>
        <w:tc>
          <w:tcPr>
            <w:tcW w:type="dxa" w:w="2166"/>
          </w:tcPr>
          <w:p>
            <w:pPr>
              <w:spacing w:after="0"/>
              <w:jc w:val="right"/>
            </w:pPr>
            <w:r>
              <w:rPr>
                <w:sz w:val="16"/>
              </w:rPr>
              <w:t>19 total; 1 since its plan</w:t>
            </w:r>
          </w:p>
        </w:tc>
        <w:tc>
          <w:tcPr>
            <w:tcW w:type="dxa" w:w="3089"/>
          </w:tcPr>
          <w:p>
            <w:pPr>
              <w:spacing w:after="0"/>
              <w:jc w:val="left"/>
            </w:pPr>
          </w:p>
        </w:tc>
      </w:tr>
      <w:tr>
        <w:trPr>
          <w:cantSplit/>
        </w:trPr>
        <w:tc>
          <w:tcPr>
            <w:tcW w:type="dxa" w:w="1774"/>
          </w:tcPr>
          <w:p>
            <w:pPr>
              <w:spacing w:after="0"/>
              <w:jc w:val="left"/>
            </w:pPr>
            <w:r>
              <w:rPr>
                <w:sz w:val="16"/>
              </w:rPr>
              <w:t>Lisbon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1</w:t>
            </w:r>
          </w:p>
        </w:tc>
        <w:tc>
          <w:tcPr>
            <w:tcW w:type="dxa" w:w="2016"/>
          </w:tcPr>
          <w:p>
            <w:pPr>
              <w:spacing w:after="0"/>
              <w:jc w:val="right"/>
            </w:pPr>
            <w:r>
              <w:rPr>
                <w:sz w:val="16"/>
              </w:rPr>
              <w:t>$138,531.15</w:t>
            </w:r>
          </w:p>
        </w:tc>
        <w:tc>
          <w:tcPr>
            <w:tcW w:type="dxa" w:w="2166"/>
          </w:tcPr>
          <w:p>
            <w:pPr>
              <w:spacing w:after="0"/>
              <w:jc w:val="right"/>
            </w:pPr>
            <w:r>
              <w:rPr>
                <w:sz w:val="16"/>
              </w:rPr>
              <w:t>64 total; 1 since its plan</w:t>
            </w:r>
          </w:p>
        </w:tc>
        <w:tc>
          <w:tcPr>
            <w:tcW w:type="dxa" w:w="3089"/>
          </w:tcPr>
          <w:p>
            <w:pPr>
              <w:spacing w:after="0"/>
              <w:jc w:val="left"/>
            </w:pPr>
          </w:p>
        </w:tc>
      </w:tr>
      <w:tr>
        <w:trPr>
          <w:cantSplit/>
        </w:trPr>
        <w:tc>
          <w:tcPr>
            <w:tcW w:type="dxa" w:w="1774"/>
          </w:tcPr>
          <w:p>
            <w:pPr>
              <w:spacing w:after="0"/>
              <w:jc w:val="left"/>
            </w:pPr>
            <w:r>
              <w:rPr>
                <w:sz w:val="16"/>
              </w:rPr>
              <w:t>Minerva village</w:t>
            </w:r>
          </w:p>
        </w:tc>
        <w:tc>
          <w:tcPr>
            <w:tcW w:type="dxa" w:w="769"/>
          </w:tcPr>
          <w:p>
            <w:pPr>
              <w:spacing w:after="0"/>
              <w:jc w:val="left"/>
            </w:pPr>
            <w:r>
              <w:rPr>
                <w:sz w:val="16"/>
              </w:rPr>
              <w:t>Village</w:t>
            </w:r>
          </w:p>
        </w:tc>
        <w:tc>
          <w:tcPr>
            <w:tcW w:type="dxa" w:w="2361"/>
          </w:tcPr>
          <w:p>
            <w:pPr>
              <w:spacing w:after="0"/>
              <w:jc w:val="left"/>
            </w:pPr>
            <w:r>
              <w:rPr>
                <w:sz w:val="16"/>
              </w:rPr>
              <w:t>Approved, expires 2028-01-15</w:t>
            </w:r>
          </w:p>
        </w:tc>
        <w:tc>
          <w:tcPr>
            <w:tcW w:type="dxa" w:w="1937"/>
          </w:tcPr>
          <w:p>
            <w:pPr>
              <w:spacing w:after="0"/>
              <w:jc w:val="right"/>
            </w:pPr>
            <w:r>
              <w:rPr>
                <w:sz w:val="16"/>
              </w:rPr>
              <w:t>FMA RL 0, SRL 0; any 1</w:t>
            </w:r>
          </w:p>
        </w:tc>
        <w:tc>
          <w:tcPr>
            <w:tcW w:type="dxa" w:w="2016"/>
          </w:tcPr>
          <w:p>
            <w:pPr>
              <w:spacing w:after="0"/>
              <w:jc w:val="right"/>
            </w:pPr>
            <w:r>
              <w:rPr>
                <w:sz w:val="16"/>
              </w:rPr>
              <w:t>no Public Assistance recorded</w:t>
            </w:r>
          </w:p>
        </w:tc>
        <w:tc>
          <w:tcPr>
            <w:tcW w:type="dxa" w:w="2166"/>
          </w:tcPr>
          <w:p>
            <w:pPr>
              <w:spacing w:after="0"/>
              <w:jc w:val="right"/>
            </w:pPr>
            <w:r>
              <w:rPr>
                <w:sz w:val="16"/>
              </w:rPr>
              <w:t>0 total; 0 since its plan</w:t>
            </w:r>
          </w:p>
        </w:tc>
        <w:tc>
          <w:tcPr>
            <w:tcW w:type="dxa" w:w="3089"/>
          </w:tcPr>
          <w:p>
            <w:pPr>
              <w:spacing w:after="0"/>
              <w:jc w:val="left"/>
            </w:pPr>
            <w:r>
              <w:rPr>
                <w:sz w:val="16"/>
              </w:rPr>
              <w:t>Whole community, including the part in Stark County; none of its repeat-flood properties are in this county.</w:t>
            </w:r>
          </w:p>
        </w:tc>
      </w:tr>
      <w:tr>
        <w:trPr>
          <w:cantSplit/>
        </w:trPr>
        <w:tc>
          <w:tcPr>
            <w:tcW w:type="dxa" w:w="1774"/>
          </w:tcPr>
          <w:p>
            <w:pPr>
              <w:spacing w:after="0"/>
              <w:jc w:val="left"/>
            </w:pPr>
            <w:r>
              <w:rPr>
                <w:sz w:val="16"/>
              </w:rPr>
              <w:t>New Waterford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$79,732.71</w:t>
            </w:r>
          </w:p>
        </w:tc>
        <w:tc>
          <w:tcPr>
            <w:tcW w:type="dxa" w:w="2166"/>
          </w:tcPr>
          <w:p>
            <w:pPr>
              <w:spacing w:after="0"/>
              <w:jc w:val="right"/>
            </w:pPr>
            <w:r>
              <w:rPr>
                <w:sz w:val="16"/>
              </w:rPr>
              <w:t>4 total; 0 since its plan</w:t>
            </w:r>
          </w:p>
        </w:tc>
        <w:tc>
          <w:tcPr>
            <w:tcW w:type="dxa" w:w="3089"/>
          </w:tcPr>
          <w:p>
            <w:pPr>
              <w:spacing w:after="0"/>
              <w:jc w:val="left"/>
            </w:pPr>
          </w:p>
        </w:tc>
      </w:tr>
      <w:tr>
        <w:trPr>
          <w:cantSplit/>
        </w:trPr>
        <w:tc>
          <w:tcPr>
            <w:tcW w:type="dxa" w:w="1774"/>
          </w:tcPr>
          <w:p>
            <w:pPr>
              <w:spacing w:after="0"/>
              <w:jc w:val="left"/>
            </w:pPr>
            <w:r>
              <w:rPr>
                <w:sz w:val="16"/>
              </w:rPr>
              <w:t>Rogers village</w:t>
            </w:r>
          </w:p>
        </w:tc>
        <w:tc>
          <w:tcPr>
            <w:tcW w:type="dxa" w:w="769"/>
          </w:tcPr>
          <w:p>
            <w:pPr>
              <w:spacing w:after="0"/>
              <w:jc w:val="left"/>
            </w:pPr>
            <w:r>
              <w:rPr>
                <w:sz w:val="16"/>
              </w:rPr>
              <w:t>Village</w:t>
            </w:r>
          </w:p>
        </w:tc>
        <w:tc>
          <w:tcPr>
            <w:tcW w:type="dxa" w:w="2361"/>
          </w:tcPr>
          <w:p>
            <w:pPr>
              <w:spacing w:after="0"/>
              <w:jc w:val="left"/>
            </w:pPr>
            <w:r>
              <w:rPr>
                <w:sz w:val="16"/>
              </w:rPr>
              <w:t>Plan 111232 approved 2026-01-20, pending adoption here; not yet eligible</w:t>
            </w:r>
          </w:p>
        </w:tc>
        <w:tc>
          <w:tcPr>
            <w:tcW w:type="dxa" w:w="1937"/>
          </w:tcPr>
          <w:p>
            <w:pPr>
              <w:spacing w:after="0"/>
              <w:jc w:val="right"/>
            </w:pPr>
            <w:r>
              <w:rPr>
                <w:sz w:val="16"/>
              </w:rPr>
              <w:t>FMA RL 0, SRL 0; any 0</w:t>
            </w:r>
          </w:p>
        </w:tc>
        <w:tc>
          <w:tcPr>
            <w:tcW w:type="dxa" w:w="2016"/>
          </w:tcPr>
          <w:p>
            <w:pPr>
              <w:spacing w:after="0"/>
              <w:jc w:val="right"/>
            </w:pPr>
            <w:r>
              <w:rPr>
                <w:sz w:val="16"/>
              </w:rPr>
              <w:t>no Public Assistance recorded</w:t>
            </w:r>
          </w:p>
        </w:tc>
        <w:tc>
          <w:tcPr>
            <w:tcW w:type="dxa" w:w="2166"/>
          </w:tcPr>
          <w:p>
            <w:pPr>
              <w:spacing w:after="0"/>
              <w:jc w:val="right"/>
            </w:pPr>
            <w:r>
              <w:rPr>
                <w:sz w:val="16"/>
              </w:rPr>
              <w:t>10 total; no approved plan</w:t>
            </w:r>
          </w:p>
        </w:tc>
        <w:tc>
          <w:tcPr>
            <w:tcW w:type="dxa" w:w="3089"/>
          </w:tcPr>
          <w:p>
            <w:pPr>
              <w:spacing w:after="0"/>
              <w:jc w:val="left"/>
            </w:pPr>
          </w:p>
        </w:tc>
      </w:tr>
      <w:tr>
        <w:trPr>
          <w:cantSplit/>
        </w:trPr>
        <w:tc>
          <w:tcPr>
            <w:tcW w:type="dxa" w:w="1774"/>
          </w:tcPr>
          <w:p>
            <w:pPr>
              <w:spacing w:after="0"/>
              <w:jc w:val="left"/>
            </w:pPr>
            <w:r>
              <w:rPr>
                <w:sz w:val="16"/>
              </w:rPr>
              <w:t>Salem city</w:t>
            </w:r>
          </w:p>
        </w:tc>
        <w:tc>
          <w:tcPr>
            <w:tcW w:type="dxa" w:w="769"/>
          </w:tcPr>
          <w:p>
            <w:pPr>
              <w:spacing w:after="0"/>
              <w:jc w:val="left"/>
            </w:pPr>
            <w:r>
              <w:rPr>
                <w:sz w:val="16"/>
              </w:rPr>
              <w:t>City</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$22,811.58</w:t>
            </w:r>
          </w:p>
        </w:tc>
        <w:tc>
          <w:tcPr>
            <w:tcW w:type="dxa" w:w="2166"/>
          </w:tcPr>
          <w:p>
            <w:pPr>
              <w:spacing w:after="0"/>
              <w:jc w:val="right"/>
            </w:pPr>
            <w:r>
              <w:rPr>
                <w:sz w:val="16"/>
              </w:rPr>
              <w:t>68 total; 1 since its plan</w:t>
            </w:r>
          </w:p>
        </w:tc>
        <w:tc>
          <w:tcPr>
            <w:tcW w:type="dxa" w:w="3089"/>
          </w:tcPr>
          <w:p>
            <w:pPr>
              <w:spacing w:after="0"/>
              <w:jc w:val="left"/>
            </w:pPr>
          </w:p>
        </w:tc>
      </w:tr>
      <w:tr>
        <w:trPr>
          <w:cantSplit/>
        </w:trPr>
        <w:tc>
          <w:tcPr>
            <w:tcW w:type="dxa" w:w="1774"/>
          </w:tcPr>
          <w:p>
            <w:pPr>
              <w:spacing w:after="0"/>
              <w:jc w:val="left"/>
            </w:pPr>
            <w:r>
              <w:rPr>
                <w:sz w:val="16"/>
              </w:rPr>
              <w:t>Salineville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no Public Assistance recorded</w:t>
            </w:r>
          </w:p>
        </w:tc>
        <w:tc>
          <w:tcPr>
            <w:tcW w:type="dxa" w:w="2166"/>
          </w:tcPr>
          <w:p>
            <w:pPr>
              <w:spacing w:after="0"/>
              <w:jc w:val="right"/>
            </w:pPr>
            <w:r>
              <w:rPr>
                <w:sz w:val="16"/>
              </w:rPr>
              <w:t>20 total; 0 since its plan</w:t>
            </w:r>
          </w:p>
        </w:tc>
        <w:tc>
          <w:tcPr>
            <w:tcW w:type="dxa" w:w="3089"/>
          </w:tcPr>
          <w:p>
            <w:pPr>
              <w:spacing w:after="0"/>
              <w:jc w:val="left"/>
            </w:pPr>
          </w:p>
        </w:tc>
      </w:tr>
      <w:tr>
        <w:trPr>
          <w:cantSplit/>
        </w:trPr>
        <w:tc>
          <w:tcPr>
            <w:tcW w:type="dxa" w:w="1774"/>
          </w:tcPr>
          <w:p>
            <w:pPr>
              <w:spacing w:after="0"/>
              <w:jc w:val="left"/>
            </w:pPr>
            <w:r>
              <w:rPr>
                <w:sz w:val="16"/>
              </w:rPr>
              <w:t>Summitville village</w:t>
            </w:r>
          </w:p>
        </w:tc>
        <w:tc>
          <w:tcPr>
            <w:tcW w:type="dxa" w:w="769"/>
          </w:tcPr>
          <w:p>
            <w:pPr>
              <w:spacing w:after="0"/>
              <w:jc w:val="left"/>
            </w:pPr>
            <w:r>
              <w:rPr>
                <w:sz w:val="16"/>
              </w:rPr>
              <w:t>Village</w:t>
            </w:r>
          </w:p>
        </w:tc>
        <w:tc>
          <w:tcPr>
            <w:tcW w:type="dxa" w:w="2361"/>
          </w:tcPr>
          <w:p>
            <w:pPr>
              <w:spacing w:after="0"/>
              <w:jc w:val="left"/>
            </w:pPr>
            <w:r>
              <w:rPr>
                <w:sz w:val="16"/>
              </w:rPr>
              <w:t>Approved, expires 2031-01-19</w:t>
            </w:r>
          </w:p>
        </w:tc>
        <w:tc>
          <w:tcPr>
            <w:tcW w:type="dxa" w:w="1937"/>
          </w:tcPr>
          <w:p>
            <w:pPr>
              <w:spacing w:after="0"/>
              <w:jc w:val="right"/>
            </w:pPr>
            <w:r>
              <w:rPr>
                <w:sz w:val="16"/>
              </w:rPr>
              <w:t>FMA RL 0, SRL 0; any 0</w:t>
            </w:r>
          </w:p>
        </w:tc>
        <w:tc>
          <w:tcPr>
            <w:tcW w:type="dxa" w:w="2016"/>
          </w:tcPr>
          <w:p>
            <w:pPr>
              <w:spacing w:after="0"/>
              <w:jc w:val="right"/>
            </w:pPr>
            <w:r>
              <w:rPr>
                <w:sz w:val="16"/>
              </w:rPr>
              <w:t>$0</w:t>
            </w:r>
          </w:p>
        </w:tc>
        <w:tc>
          <w:tcPr>
            <w:tcW w:type="dxa" w:w="2166"/>
          </w:tcPr>
          <w:p>
            <w:pPr>
              <w:spacing w:after="0"/>
              <w:jc w:val="right"/>
            </w:pPr>
            <w:r>
              <w:rPr>
                <w:sz w:val="16"/>
              </w:rPr>
              <w:t>13 total; 0 since its plan</w:t>
            </w:r>
          </w:p>
        </w:tc>
        <w:tc>
          <w:tcPr>
            <w:tcW w:type="dxa" w:w="3089"/>
          </w:tcPr>
          <w:p>
            <w:pPr>
              <w:spacing w:after="0"/>
              <w:jc w:val="left"/>
            </w:pPr>
          </w:p>
        </w:tc>
      </w:tr>
      <w:tr>
        <w:trPr>
          <w:cantSplit/>
        </w:trPr>
        <w:tc>
          <w:tcPr>
            <w:tcW w:type="dxa" w:w="1774"/>
          </w:tcPr>
          <w:p>
            <w:pPr>
              <w:spacing w:after="0"/>
              <w:jc w:val="left"/>
            </w:pPr>
            <w:r>
              <w:rPr>
                <w:sz w:val="16"/>
              </w:rPr>
              <w:t>Washingtonville village</w:t>
            </w:r>
          </w:p>
        </w:tc>
        <w:tc>
          <w:tcPr>
            <w:tcW w:type="dxa" w:w="769"/>
          </w:tcPr>
          <w:p>
            <w:pPr>
              <w:spacing w:after="0"/>
              <w:jc w:val="left"/>
            </w:pPr>
            <w:r>
              <w:rPr>
                <w:sz w:val="16"/>
              </w:rPr>
              <w:t>Village</w:t>
            </w:r>
          </w:p>
        </w:tc>
        <w:tc>
          <w:tcPr>
            <w:tcW w:type="dxa" w:w="2361"/>
          </w:tcPr>
          <w:p>
            <w:pPr>
              <w:spacing w:after="0"/>
              <w:jc w:val="left"/>
            </w:pPr>
            <w:r>
              <w:rPr>
                <w:sz w:val="16"/>
              </w:rPr>
              <w:t>Plan 111232 approved 2026-01-20, pending adoption here; not yet eligible</w:t>
            </w:r>
          </w:p>
        </w:tc>
        <w:tc>
          <w:tcPr>
            <w:tcW w:type="dxa" w:w="1937"/>
          </w:tcPr>
          <w:p>
            <w:pPr>
              <w:spacing w:after="0"/>
              <w:jc w:val="right"/>
            </w:pPr>
            <w:r>
              <w:rPr>
                <w:sz w:val="16"/>
              </w:rPr>
              <w:t>FMA RL 0, SRL 0; any 0</w:t>
            </w:r>
          </w:p>
        </w:tc>
        <w:tc>
          <w:tcPr>
            <w:tcW w:type="dxa" w:w="2016"/>
          </w:tcPr>
          <w:p>
            <w:pPr>
              <w:spacing w:after="0"/>
              <w:jc w:val="right"/>
            </w:pPr>
            <w:r>
              <w:rPr>
                <w:sz w:val="16"/>
              </w:rPr>
              <w:t>$9,180.94</w:t>
            </w:r>
          </w:p>
        </w:tc>
        <w:tc>
          <w:tcPr>
            <w:tcW w:type="dxa" w:w="2166"/>
          </w:tcPr>
          <w:p>
            <w:pPr>
              <w:spacing w:after="0"/>
              <w:jc w:val="right"/>
            </w:pPr>
            <w:r>
              <w:rPr>
                <w:sz w:val="16"/>
              </w:rPr>
              <w:t>4 total; no approved plan</w:t>
            </w:r>
          </w:p>
        </w:tc>
        <w:tc>
          <w:tcPr>
            <w:tcW w:type="dxa" w:w="3089"/>
          </w:tcPr>
          <w:p>
            <w:pPr>
              <w:spacing w:after="0"/>
              <w:jc w:val="left"/>
            </w:pPr>
          </w:p>
        </w:tc>
      </w:tr>
      <w:tr>
        <w:trPr>
          <w:cantSplit/>
        </w:trPr>
        <w:tc>
          <w:tcPr>
            <w:tcW w:type="dxa" w:w="1774"/>
          </w:tcPr>
          <w:p>
            <w:pPr>
              <w:spacing w:after="0"/>
              <w:jc w:val="left"/>
            </w:pPr>
            <w:r>
              <w:rPr>
                <w:sz w:val="16"/>
              </w:rPr>
              <w:t>Wellsville village</w:t>
            </w:r>
          </w:p>
        </w:tc>
        <w:tc>
          <w:tcPr>
            <w:tcW w:type="dxa" w:w="769"/>
          </w:tcPr>
          <w:p>
            <w:pPr>
              <w:spacing w:after="0"/>
              <w:jc w:val="left"/>
            </w:pPr>
            <w:r>
              <w:rPr>
                <w:sz w:val="16"/>
              </w:rPr>
              <w:t>Village</w:t>
            </w:r>
          </w:p>
        </w:tc>
        <w:tc>
          <w:tcPr>
            <w:tcW w:type="dxa" w:w="2361"/>
          </w:tcPr>
          <w:p>
            <w:pPr>
              <w:spacing w:after="0"/>
              <w:jc w:val="left"/>
            </w:pPr>
            <w:r>
              <w:rPr>
                <w:sz w:val="16"/>
              </w:rPr>
              <w:t>Plan 111232 approved 2026-01-20, pending adoption here; not yet eligible</w:t>
            </w:r>
          </w:p>
        </w:tc>
        <w:tc>
          <w:tcPr>
            <w:tcW w:type="dxa" w:w="1937"/>
          </w:tcPr>
          <w:p>
            <w:pPr>
              <w:spacing w:after="0"/>
              <w:jc w:val="right"/>
            </w:pPr>
            <w:r>
              <w:rPr>
                <w:sz w:val="16"/>
              </w:rPr>
              <w:t>FMA RL 0, SRL 0; any 2</w:t>
            </w:r>
          </w:p>
        </w:tc>
        <w:tc>
          <w:tcPr>
            <w:tcW w:type="dxa" w:w="2016"/>
          </w:tcPr>
          <w:p>
            <w:pPr>
              <w:spacing w:after="0"/>
              <w:jc w:val="right"/>
            </w:pPr>
            <w:r>
              <w:rPr>
                <w:sz w:val="16"/>
              </w:rPr>
              <w:t>$54,861.41</w:t>
            </w:r>
          </w:p>
        </w:tc>
        <w:tc>
          <w:tcPr>
            <w:tcW w:type="dxa" w:w="2166"/>
          </w:tcPr>
          <w:p>
            <w:pPr>
              <w:spacing w:after="0"/>
              <w:jc w:val="right"/>
            </w:pPr>
            <w:r>
              <w:rPr>
                <w:sz w:val="16"/>
              </w:rPr>
              <w:t>18 total; no approved plan</w:t>
            </w:r>
          </w:p>
        </w:tc>
        <w:tc>
          <w:tcPr>
            <w:tcW w:type="dxa" w:w="308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2"/>
        <w:gridCol w:w="104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2026-01-20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$23,790,759,586</w:t>
            </w:r>
          </w:p>
        </w:tc>
        <w:tc>
          <w:tcPr>
            <w:tcW w:type="dxa" w:w="1215"/>
          </w:tcPr>
          <w:p>
            <w:pPr>
              <w:spacing w:after="0"/>
              <w:jc w:val="right"/>
            </w:pPr>
            <w:r>
              <w:rPr>
                <w:sz w:val="16"/>
              </w:rPr>
              <w:t>$137,350,909</w:t>
            </w:r>
          </w:p>
        </w:tc>
        <w:tc>
          <w:tcPr>
            <w:tcW w:type="dxa" w:w="1043"/>
          </w:tcPr>
          <w:p>
            <w:pPr>
              <w:spacing w:after="0"/>
              <w:jc w:val="right"/>
            </w:pPr>
            <w:r>
              <w:rPr>
                <w:sz w:val="16"/>
              </w:rPr>
              <w:t>101,872</w:t>
            </w:r>
          </w:p>
        </w:tc>
        <w:tc>
          <w:tcPr>
            <w:tcW w:type="dxa" w:w="1126"/>
          </w:tcPr>
          <w:p>
            <w:pPr>
              <w:spacing w:after="0"/>
              <w:jc w:val="right"/>
            </w:pPr>
            <w:r>
              <w:rPr>
                <w:sz w:val="16"/>
              </w:rPr>
              <w:t>$2,445</w:t>
            </w:r>
          </w:p>
        </w:tc>
        <w:tc>
          <w:tcPr>
            <w:tcW w:type="dxa" w:w="1126"/>
          </w:tcPr>
          <w:p>
            <w:pPr>
              <w:spacing w:after="0"/>
              <w:jc w:val="right"/>
            </w:pPr>
            <w:r>
              <w:rPr>
                <w:sz w:val="16"/>
              </w:rPr>
              <w:t>$17,415</w:t>
            </w:r>
          </w:p>
        </w:tc>
        <w:tc>
          <w:tcPr>
            <w:tcW w:type="dxa" w:w="1132"/>
          </w:tcPr>
          <w:p>
            <w:pPr>
              <w:spacing w:after="0"/>
              <w:jc w:val="right"/>
            </w:pPr>
            <w:r>
              <w:rPr>
                <w:sz w:val="16"/>
              </w:rPr>
              <w:t>$148,128</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$42,881,185,388</w:t>
            </w:r>
          </w:p>
        </w:tc>
        <w:tc>
          <w:tcPr>
            <w:tcW w:type="dxa" w:w="1215"/>
          </w:tcPr>
          <w:p>
            <w:pPr>
              <w:spacing w:after="0"/>
              <w:jc w:val="right"/>
            </w:pPr>
            <w:r>
              <w:rPr>
                <w:sz w:val="16"/>
              </w:rPr>
              <w:t>n/a</w:t>
            </w:r>
          </w:p>
        </w:tc>
        <w:tc>
          <w:tcPr>
            <w:tcW w:type="dxa" w:w="1043"/>
          </w:tcPr>
          <w:p>
            <w:pPr>
              <w:spacing w:after="0"/>
              <w:jc w:val="right"/>
            </w:pPr>
            <w:r>
              <w:rPr>
                <w:sz w:val="16"/>
              </w:rPr>
              <w:t>101,877</w:t>
            </w:r>
          </w:p>
        </w:tc>
        <w:tc>
          <w:tcPr>
            <w:tcW w:type="dxa" w:w="1126"/>
          </w:tcPr>
          <w:p>
            <w:pPr>
              <w:spacing w:after="0"/>
              <w:jc w:val="right"/>
            </w:pPr>
            <w:r>
              <w:rPr>
                <w:sz w:val="16"/>
              </w:rPr>
              <w:t>$126,989</w:t>
            </w:r>
          </w:p>
        </w:tc>
        <w:tc>
          <w:tcPr>
            <w:tcW w:type="dxa" w:w="1126"/>
          </w:tcPr>
          <w:p>
            <w:pPr>
              <w:spacing w:after="0"/>
              <w:jc w:val="right"/>
            </w:pPr>
            <w:r>
              <w:rPr>
                <w:sz w:val="16"/>
              </w:rPr>
              <w:t>n/a</w:t>
            </w:r>
          </w:p>
        </w:tc>
        <w:tc>
          <w:tcPr>
            <w:tcW w:type="dxa" w:w="1132"/>
          </w:tcPr>
          <w:p>
            <w:pPr>
              <w:spacing w:after="0"/>
              <w:jc w:val="right"/>
            </w:pPr>
            <w:r>
              <w:rPr>
                <w:sz w:val="16"/>
              </w:rPr>
              <w:t>$30,035</w:t>
            </w:r>
          </w:p>
        </w:tc>
        <w:tc>
          <w:tcPr>
            <w:tcW w:type="dxa" w:w="1045"/>
          </w:tcPr>
          <w:p>
            <w:pPr>
              <w:spacing w:after="0"/>
              <w:jc w:val="right"/>
            </w:pPr>
            <w:r>
              <w:rPr>
                <w:sz w:val="16"/>
              </w:rPr>
              <w:t>0.000296%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$23,790,759,586</w:t>
            </w:r>
          </w:p>
        </w:tc>
        <w:tc>
          <w:tcPr>
            <w:tcW w:type="dxa" w:w="1215"/>
          </w:tcPr>
          <w:p>
            <w:pPr>
              <w:spacing w:after="0"/>
              <w:jc w:val="right"/>
            </w:pPr>
            <w:r>
              <w:rPr>
                <w:sz w:val="16"/>
              </w:rPr>
              <w:t>$137,350,909</w:t>
            </w:r>
          </w:p>
        </w:tc>
        <w:tc>
          <w:tcPr>
            <w:tcW w:type="dxa" w:w="1043"/>
          </w:tcPr>
          <w:p>
            <w:pPr>
              <w:spacing w:after="0"/>
              <w:jc w:val="right"/>
            </w:pPr>
            <w:r>
              <w:rPr>
                <w:sz w:val="16"/>
              </w:rPr>
              <w:t>101,872</w:t>
            </w:r>
          </w:p>
        </w:tc>
        <w:tc>
          <w:tcPr>
            <w:tcW w:type="dxa" w:w="1126"/>
          </w:tcPr>
          <w:p>
            <w:pPr>
              <w:spacing w:after="0"/>
              <w:jc w:val="right"/>
            </w:pPr>
            <w:r>
              <w:rPr>
                <w:sz w:val="16"/>
              </w:rPr>
              <w:t>$972,790</w:t>
            </w:r>
          </w:p>
        </w:tc>
        <w:tc>
          <w:tcPr>
            <w:tcW w:type="dxa" w:w="1126"/>
          </w:tcPr>
          <w:p>
            <w:pPr>
              <w:spacing w:after="0"/>
              <w:jc w:val="right"/>
            </w:pPr>
            <w:r>
              <w:rPr>
                <w:sz w:val="16"/>
              </w:rPr>
              <w:t>$17,328</w:t>
            </w:r>
          </w:p>
        </w:tc>
        <w:tc>
          <w:tcPr>
            <w:tcW w:type="dxa" w:w="1132"/>
          </w:tcPr>
          <w:p>
            <w:pPr>
              <w:spacing w:after="0"/>
              <w:jc w:val="right"/>
            </w:pPr>
            <w:r>
              <w:rPr>
                <w:sz w:val="16"/>
              </w:rPr>
              <w:t>$27,507</w:t>
            </w:r>
          </w:p>
        </w:tc>
        <w:tc>
          <w:tcPr>
            <w:tcW w:type="dxa" w:w="1045"/>
          </w:tcPr>
          <w:p>
            <w:pPr>
              <w:spacing w:after="0"/>
              <w:jc w:val="right"/>
            </w:pPr>
            <w:r>
              <w:rPr>
                <w:sz w:val="16"/>
              </w:rPr>
              <w:t>0.00409%</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$23,790,759,586</w:t>
            </w:r>
          </w:p>
        </w:tc>
        <w:tc>
          <w:tcPr>
            <w:tcW w:type="dxa" w:w="1215"/>
          </w:tcPr>
          <w:p>
            <w:pPr>
              <w:spacing w:after="0"/>
              <w:jc w:val="right"/>
            </w:pPr>
            <w:r>
              <w:rPr>
                <w:sz w:val="16"/>
              </w:rPr>
              <w:t>$137,350,909</w:t>
            </w:r>
          </w:p>
        </w:tc>
        <w:tc>
          <w:tcPr>
            <w:tcW w:type="dxa" w:w="1043"/>
          </w:tcPr>
          <w:p>
            <w:pPr>
              <w:spacing w:after="0"/>
              <w:jc w:val="right"/>
            </w:pPr>
            <w:r>
              <w:rPr>
                <w:sz w:val="16"/>
              </w:rPr>
              <w:t>101,872</w:t>
            </w:r>
          </w:p>
        </w:tc>
        <w:tc>
          <w:tcPr>
            <w:tcW w:type="dxa" w:w="1126"/>
          </w:tcPr>
          <w:p>
            <w:pPr>
              <w:spacing w:after="0"/>
              <w:jc w:val="right"/>
            </w:pPr>
            <w:r>
              <w:rPr>
                <w:sz w:val="16"/>
              </w:rPr>
              <w:t>$346</w:t>
            </w:r>
          </w:p>
        </w:tc>
        <w:tc>
          <w:tcPr>
            <w:tcW w:type="dxa" w:w="1126"/>
          </w:tcPr>
          <w:p>
            <w:pPr>
              <w:spacing w:after="0"/>
              <w:jc w:val="right"/>
            </w:pPr>
            <w:r>
              <w:rPr>
                <w:sz w:val="16"/>
              </w:rPr>
              <w:t>$1</w:t>
            </w:r>
          </w:p>
        </w:tc>
        <w:tc>
          <w:tcPr>
            <w:tcW w:type="dxa" w:w="1132"/>
          </w:tcPr>
          <w:p>
            <w:pPr>
              <w:spacing w:after="0"/>
              <w:jc w:val="right"/>
            </w:pPr>
            <w:r>
              <w:rPr>
                <w:sz w:val="16"/>
              </w:rPr>
              <w:t>$526,956</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$23,684,407,560</w:t>
            </w:r>
          </w:p>
        </w:tc>
        <w:tc>
          <w:tcPr>
            <w:tcW w:type="dxa" w:w="1215"/>
          </w:tcPr>
          <w:p>
            <w:pPr>
              <w:spacing w:after="0"/>
              <w:jc w:val="right"/>
            </w:pPr>
            <w:r>
              <w:rPr>
                <w:sz w:val="16"/>
              </w:rPr>
              <w:t>$136,971,463</w:t>
            </w:r>
          </w:p>
        </w:tc>
        <w:tc>
          <w:tcPr>
            <w:tcW w:type="dxa" w:w="1043"/>
          </w:tcPr>
          <w:p>
            <w:pPr>
              <w:spacing w:after="0"/>
              <w:jc w:val="right"/>
            </w:pPr>
            <w:r>
              <w:rPr>
                <w:sz w:val="16"/>
              </w:rPr>
              <w:t>101,502</w:t>
            </w:r>
          </w:p>
        </w:tc>
        <w:tc>
          <w:tcPr>
            <w:tcW w:type="dxa" w:w="1126"/>
          </w:tcPr>
          <w:p>
            <w:pPr>
              <w:spacing w:after="0"/>
              <w:jc w:val="right"/>
            </w:pPr>
            <w:r>
              <w:rPr>
                <w:sz w:val="16"/>
              </w:rPr>
              <w:t>$143,691</w:t>
            </w:r>
          </w:p>
        </w:tc>
        <w:tc>
          <w:tcPr>
            <w:tcW w:type="dxa" w:w="1126"/>
          </w:tcPr>
          <w:p>
            <w:pPr>
              <w:spacing w:after="0"/>
              <w:jc w:val="right"/>
            </w:pPr>
            <w:r>
              <w:rPr>
                <w:sz w:val="16"/>
              </w:rPr>
              <w:t>$25,333</w:t>
            </w:r>
          </w:p>
        </w:tc>
        <w:tc>
          <w:tcPr>
            <w:tcW w:type="dxa" w:w="1132"/>
          </w:tcPr>
          <w:p>
            <w:pPr>
              <w:spacing w:after="0"/>
              <w:jc w:val="right"/>
            </w:pPr>
            <w:r>
              <w:rPr>
                <w:sz w:val="16"/>
              </w:rPr>
              <w:t>$6,011</w:t>
            </w:r>
          </w:p>
        </w:tc>
        <w:tc>
          <w:tcPr>
            <w:tcW w:type="dxa" w:w="1045"/>
          </w:tcPr>
          <w:p>
            <w:pPr>
              <w:spacing w:after="0"/>
              <w:jc w:val="right"/>
            </w:pPr>
            <w:r>
              <w:rPr>
                <w:sz w:val="16"/>
              </w:rPr>
              <w:t>0.000607%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$23,648,202,667</w:t>
            </w:r>
          </w:p>
        </w:tc>
        <w:tc>
          <w:tcPr>
            <w:tcW w:type="dxa" w:w="1215"/>
          </w:tcPr>
          <w:p>
            <w:pPr>
              <w:spacing w:after="0"/>
              <w:jc w:val="right"/>
            </w:pPr>
            <w:r>
              <w:rPr>
                <w:sz w:val="16"/>
              </w:rPr>
              <w:t>n/a</w:t>
            </w:r>
          </w:p>
        </w:tc>
        <w:tc>
          <w:tcPr>
            <w:tcW w:type="dxa" w:w="1043"/>
          </w:tcPr>
          <w:p>
            <w:pPr>
              <w:spacing w:after="0"/>
              <w:jc w:val="right"/>
            </w:pPr>
            <w:r>
              <w:rPr>
                <w:sz w:val="16"/>
              </w:rPr>
              <w:t>101,247</w:t>
            </w:r>
          </w:p>
        </w:tc>
        <w:tc>
          <w:tcPr>
            <w:tcW w:type="dxa" w:w="1126"/>
          </w:tcPr>
          <w:p>
            <w:pPr>
              <w:spacing w:after="0"/>
              <w:jc w:val="right"/>
            </w:pPr>
            <w:r>
              <w:rPr>
                <w:sz w:val="16"/>
              </w:rPr>
              <w:t>$103,268</w:t>
            </w:r>
          </w:p>
        </w:tc>
        <w:tc>
          <w:tcPr>
            <w:tcW w:type="dxa" w:w="1126"/>
          </w:tcPr>
          <w:p>
            <w:pPr>
              <w:spacing w:after="0"/>
              <w:jc w:val="right"/>
            </w:pPr>
            <w:r>
              <w:rPr>
                <w:sz w:val="16"/>
              </w:rPr>
              <w:t>n/a</w:t>
            </w:r>
          </w:p>
        </w:tc>
        <w:tc>
          <w:tcPr>
            <w:tcW w:type="dxa" w:w="1132"/>
          </w:tcPr>
          <w:p>
            <w:pPr>
              <w:spacing w:after="0"/>
              <w:jc w:val="right"/>
            </w:pPr>
            <w:r>
              <w:rPr>
                <w:sz w:val="16"/>
              </w:rPr>
              <w:t>$66,071</w:t>
            </w:r>
          </w:p>
        </w:tc>
        <w:tc>
          <w:tcPr>
            <w:tcW w:type="dxa" w:w="1045"/>
          </w:tcPr>
          <w:p>
            <w:pPr>
              <w:spacing w:after="0"/>
              <w:jc w:val="right"/>
            </w:pPr>
            <w:r>
              <w:rPr>
                <w:sz w:val="16"/>
              </w:rPr>
              <w:t>0.000437%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$23,773,763,326</w:t>
            </w:r>
          </w:p>
        </w:tc>
        <w:tc>
          <w:tcPr>
            <w:tcW w:type="dxa" w:w="1215"/>
          </w:tcPr>
          <w:p>
            <w:pPr>
              <w:spacing w:after="0"/>
              <w:jc w:val="right"/>
            </w:pPr>
            <w:r>
              <w:rPr>
                <w:sz w:val="16"/>
              </w:rPr>
              <w:t>$3,413,677</w:t>
            </w:r>
          </w:p>
        </w:tc>
        <w:tc>
          <w:tcPr>
            <w:tcW w:type="dxa" w:w="1043"/>
          </w:tcPr>
          <w:p>
            <w:pPr>
              <w:spacing w:after="0"/>
              <w:jc w:val="right"/>
            </w:pPr>
            <w:r>
              <w:rPr>
                <w:sz w:val="16"/>
              </w:rPr>
              <w:t>1,737</w:t>
            </w:r>
          </w:p>
        </w:tc>
        <w:tc>
          <w:tcPr>
            <w:tcW w:type="dxa" w:w="1126"/>
          </w:tcPr>
          <w:p>
            <w:pPr>
              <w:spacing w:after="0"/>
              <w:jc w:val="right"/>
            </w:pPr>
            <w:r>
              <w:rPr>
                <w:sz w:val="16"/>
              </w:rPr>
              <w:t>$19,320,240</w:t>
            </w:r>
          </w:p>
        </w:tc>
        <w:tc>
          <w:tcPr>
            <w:tcW w:type="dxa" w:w="1126"/>
          </w:tcPr>
          <w:p>
            <w:pPr>
              <w:spacing w:after="0"/>
              <w:jc w:val="right"/>
            </w:pPr>
            <w:r>
              <w:rPr>
                <w:sz w:val="16"/>
              </w:rPr>
              <w:t>$42</w:t>
            </w:r>
          </w:p>
        </w:tc>
        <w:tc>
          <w:tcPr>
            <w:tcW w:type="dxa" w:w="1132"/>
          </w:tcPr>
          <w:p>
            <w:pPr>
              <w:spacing w:after="0"/>
              <w:jc w:val="right"/>
            </w:pPr>
            <w:r>
              <w:rPr>
                <w:sz w:val="16"/>
              </w:rPr>
              <w:t>$54,383</w:t>
            </w:r>
          </w:p>
        </w:tc>
        <w:tc>
          <w:tcPr>
            <w:tcW w:type="dxa" w:w="104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$1,063,094,357</w:t>
            </w:r>
          </w:p>
        </w:tc>
        <w:tc>
          <w:tcPr>
            <w:tcW w:type="dxa" w:w="1215"/>
          </w:tcPr>
          <w:p>
            <w:pPr>
              <w:spacing w:after="0"/>
              <w:jc w:val="right"/>
            </w:pPr>
            <w:r>
              <w:rPr>
                <w:sz w:val="16"/>
              </w:rPr>
              <w:t>n/a</w:t>
            </w:r>
          </w:p>
        </w:tc>
        <w:tc>
          <w:tcPr>
            <w:tcW w:type="dxa" w:w="1043"/>
          </w:tcPr>
          <w:p>
            <w:pPr>
              <w:spacing w:after="0"/>
              <w:jc w:val="right"/>
            </w:pPr>
            <w:r>
              <w:rPr>
                <w:sz w:val="16"/>
              </w:rPr>
              <w:t>5,367</w:t>
            </w:r>
          </w:p>
        </w:tc>
        <w:tc>
          <w:tcPr>
            <w:tcW w:type="dxa" w:w="1126"/>
          </w:tcPr>
          <w:p>
            <w:pPr>
              <w:spacing w:after="0"/>
              <w:jc w:val="right"/>
            </w:pPr>
            <w:r>
              <w:rPr>
                <w:sz w:val="16"/>
              </w:rPr>
              <w:t>$1,677</w:t>
            </w:r>
          </w:p>
        </w:tc>
        <w:tc>
          <w:tcPr>
            <w:tcW w:type="dxa" w:w="1126"/>
          </w:tcPr>
          <w:p>
            <w:pPr>
              <w:spacing w:after="0"/>
              <w:jc w:val="right"/>
            </w:pPr>
            <w:r>
              <w:rPr>
                <w:sz w:val="16"/>
              </w:rPr>
              <w:t>n/a</w:t>
            </w:r>
          </w:p>
        </w:tc>
        <w:tc>
          <w:tcPr>
            <w:tcW w:type="dxa" w:w="1132"/>
          </w:tcPr>
          <w:p>
            <w:pPr>
              <w:spacing w:after="0"/>
              <w:jc w:val="right"/>
            </w:pPr>
            <w:r>
              <w:rPr>
                <w:sz w:val="16"/>
              </w:rPr>
              <w:t>$6,934</w:t>
            </w:r>
          </w:p>
        </w:tc>
        <w:tc>
          <w:tcPr>
            <w:tcW w:type="dxa" w:w="1045"/>
          </w:tcPr>
          <w:p>
            <w:pPr>
              <w:spacing w:after="0"/>
              <w:jc w:val="right"/>
            </w:pPr>
            <w:r>
              <w:rPr>
                <w:sz w:val="16"/>
              </w:rPr>
              <w:t>0.000158%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$23,790,759,586</w:t>
            </w:r>
          </w:p>
        </w:tc>
        <w:tc>
          <w:tcPr>
            <w:tcW w:type="dxa" w:w="1215"/>
          </w:tcPr>
          <w:p>
            <w:pPr>
              <w:spacing w:after="0"/>
              <w:jc w:val="right"/>
            </w:pPr>
            <w:r>
              <w:rPr>
                <w:sz w:val="16"/>
              </w:rPr>
              <w:t>n/a</w:t>
            </w:r>
          </w:p>
        </w:tc>
        <w:tc>
          <w:tcPr>
            <w:tcW w:type="dxa" w:w="1043"/>
          </w:tcPr>
          <w:p>
            <w:pPr>
              <w:spacing w:after="0"/>
              <w:jc w:val="right"/>
            </w:pPr>
            <w:r>
              <w:rPr>
                <w:sz w:val="16"/>
              </w:rPr>
              <w:t>101,872</w:t>
            </w:r>
          </w:p>
        </w:tc>
        <w:tc>
          <w:tcPr>
            <w:tcW w:type="dxa" w:w="1126"/>
          </w:tcPr>
          <w:p>
            <w:pPr>
              <w:spacing w:after="0"/>
              <w:jc w:val="right"/>
            </w:pPr>
            <w:r>
              <w:rPr>
                <w:sz w:val="16"/>
              </w:rPr>
              <w:t>$9,859</w:t>
            </w:r>
          </w:p>
        </w:tc>
        <w:tc>
          <w:tcPr>
            <w:tcW w:type="dxa" w:w="1126"/>
          </w:tcPr>
          <w:p>
            <w:pPr>
              <w:spacing w:after="0"/>
              <w:jc w:val="right"/>
            </w:pPr>
            <w:r>
              <w:rPr>
                <w:sz w:val="16"/>
              </w:rPr>
              <w:t>n/a</w:t>
            </w:r>
          </w:p>
        </w:tc>
        <w:tc>
          <w:tcPr>
            <w:tcW w:type="dxa" w:w="1132"/>
          </w:tcPr>
          <w:p>
            <w:pPr>
              <w:spacing w:after="0"/>
              <w:jc w:val="right"/>
            </w:pPr>
            <w:r>
              <w:rPr>
                <w:sz w:val="16"/>
              </w:rPr>
              <w:t>$518,432</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$23,790,759,586</w:t>
            </w:r>
          </w:p>
        </w:tc>
        <w:tc>
          <w:tcPr>
            <w:tcW w:type="dxa" w:w="1215"/>
          </w:tcPr>
          <w:p>
            <w:pPr>
              <w:spacing w:after="0"/>
              <w:jc w:val="right"/>
            </w:pPr>
            <w:r>
              <w:rPr>
                <w:sz w:val="16"/>
              </w:rPr>
              <w:t>$137,350,909</w:t>
            </w:r>
          </w:p>
        </w:tc>
        <w:tc>
          <w:tcPr>
            <w:tcW w:type="dxa" w:w="1043"/>
          </w:tcPr>
          <w:p>
            <w:pPr>
              <w:spacing w:after="0"/>
              <w:jc w:val="right"/>
            </w:pPr>
            <w:r>
              <w:rPr>
                <w:sz w:val="16"/>
              </w:rPr>
              <w:t>101,872</w:t>
            </w:r>
          </w:p>
        </w:tc>
        <w:tc>
          <w:tcPr>
            <w:tcW w:type="dxa" w:w="1126"/>
          </w:tcPr>
          <w:p>
            <w:pPr>
              <w:spacing w:after="0"/>
              <w:jc w:val="right"/>
            </w:pPr>
            <w:r>
              <w:rPr>
                <w:sz w:val="16"/>
              </w:rPr>
              <w:t>$270,460</w:t>
            </w:r>
          </w:p>
        </w:tc>
        <w:tc>
          <w:tcPr>
            <w:tcW w:type="dxa" w:w="1126"/>
          </w:tcPr>
          <w:p>
            <w:pPr>
              <w:spacing w:after="0"/>
              <w:jc w:val="right"/>
            </w:pPr>
            <w:r>
              <w:rPr>
                <w:sz w:val="16"/>
              </w:rPr>
              <w:t>$9,213</w:t>
            </w:r>
          </w:p>
        </w:tc>
        <w:tc>
          <w:tcPr>
            <w:tcW w:type="dxa" w:w="1132"/>
          </w:tcPr>
          <w:p>
            <w:pPr>
              <w:spacing w:after="0"/>
              <w:jc w:val="right"/>
            </w:pPr>
            <w:r>
              <w:rPr>
                <w:sz w:val="16"/>
              </w:rPr>
              <w:t>$278,240</w:t>
            </w:r>
          </w:p>
        </w:tc>
        <w:tc>
          <w:tcPr>
            <w:tcW w:type="dxa" w:w="1045"/>
          </w:tcPr>
          <w:p>
            <w:pPr>
              <w:spacing w:after="0"/>
              <w:jc w:val="right"/>
            </w:pPr>
            <w:r>
              <w:rPr>
                <w:sz w:val="16"/>
              </w:rPr>
              <w:t>0.00114%</w:t>
            </w:r>
          </w:p>
        </w:tc>
        <w:tc>
          <w:tcPr>
            <w:tcW w:type="dxa" w:w="1197"/>
          </w:tcPr>
          <w:p>
            <w:pPr>
              <w:spacing w:after="0"/>
              <w:jc w:val="right"/>
            </w:pPr>
            <w:r>
              <w:rPr>
                <w:sz w:val="16"/>
              </w:rPr>
              <w:t>$42,500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$23,790,759,586</w:t>
            </w:r>
          </w:p>
        </w:tc>
        <w:tc>
          <w:tcPr>
            <w:tcW w:type="dxa" w:w="1215"/>
          </w:tcPr>
          <w:p>
            <w:pPr>
              <w:spacing w:after="0"/>
              <w:jc w:val="right"/>
            </w:pPr>
            <w:r>
              <w:rPr>
                <w:sz w:val="16"/>
              </w:rPr>
              <w:t>$137,350,909</w:t>
            </w:r>
          </w:p>
        </w:tc>
        <w:tc>
          <w:tcPr>
            <w:tcW w:type="dxa" w:w="1043"/>
          </w:tcPr>
          <w:p>
            <w:pPr>
              <w:spacing w:after="0"/>
              <w:jc w:val="right"/>
            </w:pPr>
            <w:r>
              <w:rPr>
                <w:sz w:val="16"/>
              </w:rPr>
              <w:t>101,872</w:t>
            </w:r>
          </w:p>
        </w:tc>
        <w:tc>
          <w:tcPr>
            <w:tcW w:type="dxa" w:w="1126"/>
          </w:tcPr>
          <w:p>
            <w:pPr>
              <w:spacing w:after="0"/>
              <w:jc w:val="right"/>
            </w:pPr>
            <w:r>
              <w:rPr>
                <w:sz w:val="16"/>
              </w:rPr>
              <w:t>$1,133,392</w:t>
            </w:r>
          </w:p>
        </w:tc>
        <w:tc>
          <w:tcPr>
            <w:tcW w:type="dxa" w:w="1126"/>
          </w:tcPr>
          <w:p>
            <w:pPr>
              <w:spacing w:after="0"/>
              <w:jc w:val="right"/>
            </w:pPr>
            <w:r>
              <w:rPr>
                <w:sz w:val="16"/>
              </w:rPr>
              <w:t>$2,493</w:t>
            </w:r>
          </w:p>
        </w:tc>
        <w:tc>
          <w:tcPr>
            <w:tcW w:type="dxa" w:w="1132"/>
          </w:tcPr>
          <w:p>
            <w:pPr>
              <w:spacing w:after="0"/>
              <w:jc w:val="right"/>
            </w:pPr>
            <w:r>
              <w:rPr>
                <w:sz w:val="16"/>
              </w:rPr>
              <w:t>$1,122,429</w:t>
            </w:r>
          </w:p>
        </w:tc>
        <w:tc>
          <w:tcPr>
            <w:tcW w:type="dxa" w:w="1045"/>
          </w:tcPr>
          <w:p>
            <w:pPr>
              <w:spacing w:after="0"/>
              <w:jc w:val="right"/>
            </w:pPr>
            <w:r>
              <w:rPr>
                <w:sz w:val="16"/>
              </w:rPr>
              <w:t>0.00476%</w:t>
            </w:r>
          </w:p>
        </w:tc>
        <w:tc>
          <w:tcPr>
            <w:tcW w:type="dxa" w:w="1197"/>
          </w:tcPr>
          <w:p>
            <w:pPr>
              <w:spacing w:after="0"/>
              <w:jc w:val="right"/>
            </w:pPr>
            <w:r>
              <w:rPr>
                <w:sz w:val="16"/>
              </w:rPr>
              <w:t>$31,500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$11,196,530,029</w:t>
            </w:r>
          </w:p>
        </w:tc>
        <w:tc>
          <w:tcPr>
            <w:tcW w:type="dxa" w:w="1215"/>
          </w:tcPr>
          <w:p>
            <w:pPr>
              <w:spacing w:after="0"/>
              <w:jc w:val="right"/>
            </w:pPr>
            <w:r>
              <w:rPr>
                <w:sz w:val="16"/>
              </w:rPr>
              <w:t>$80,786,290</w:t>
            </w:r>
          </w:p>
        </w:tc>
        <w:tc>
          <w:tcPr>
            <w:tcW w:type="dxa" w:w="1043"/>
          </w:tcPr>
          <w:p>
            <w:pPr>
              <w:spacing w:after="0"/>
              <w:jc w:val="right"/>
            </w:pPr>
            <w:r>
              <w:rPr>
                <w:sz w:val="16"/>
              </w:rPr>
              <w:t>50,832</w:t>
            </w:r>
          </w:p>
        </w:tc>
        <w:tc>
          <w:tcPr>
            <w:tcW w:type="dxa" w:w="1126"/>
          </w:tcPr>
          <w:p>
            <w:pPr>
              <w:spacing w:after="0"/>
              <w:jc w:val="right"/>
            </w:pPr>
            <w:r>
              <w:rPr>
                <w:sz w:val="16"/>
              </w:rPr>
              <w:t>$29,164</w:t>
            </w:r>
          </w:p>
        </w:tc>
        <w:tc>
          <w:tcPr>
            <w:tcW w:type="dxa" w:w="1126"/>
          </w:tcPr>
          <w:p>
            <w:pPr>
              <w:spacing w:after="0"/>
              <w:jc w:val="right"/>
            </w:pPr>
            <w:r>
              <w:rPr>
                <w:sz w:val="16"/>
              </w:rPr>
              <w:t>$44</w:t>
            </w:r>
          </w:p>
        </w:tc>
        <w:tc>
          <w:tcPr>
            <w:tcW w:type="dxa" w:w="1132"/>
          </w:tcPr>
          <w:p>
            <w:pPr>
              <w:spacing w:after="0"/>
              <w:jc w:val="right"/>
            </w:pPr>
            <w:r>
              <w:rPr>
                <w:sz w:val="16"/>
              </w:rPr>
              <w:t>$5,225</w:t>
            </w:r>
          </w:p>
        </w:tc>
        <w:tc>
          <w:tcPr>
            <w:tcW w:type="dxa" w:w="1045"/>
          </w:tcPr>
          <w:p>
            <w:pPr>
              <w:spacing w:after="0"/>
              <w:jc w:val="right"/>
            </w:pPr>
            <w:r>
              <w:rPr>
                <w:sz w:val="16"/>
              </w:rPr>
              <w:t>0.00026%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$23,790,759,586</w:t>
            </w:r>
          </w:p>
        </w:tc>
        <w:tc>
          <w:tcPr>
            <w:tcW w:type="dxa" w:w="1215"/>
          </w:tcPr>
          <w:p>
            <w:pPr>
              <w:spacing w:after="0"/>
              <w:jc w:val="right"/>
            </w:pPr>
            <w:r>
              <w:rPr>
                <w:sz w:val="16"/>
              </w:rPr>
              <w:t>$137,350,909</w:t>
            </w:r>
          </w:p>
        </w:tc>
        <w:tc>
          <w:tcPr>
            <w:tcW w:type="dxa" w:w="1043"/>
          </w:tcPr>
          <w:p>
            <w:pPr>
              <w:spacing w:after="0"/>
              <w:jc w:val="right"/>
            </w:pPr>
            <w:r>
              <w:rPr>
                <w:sz w:val="16"/>
              </w:rPr>
              <w:t>101,872</w:t>
            </w:r>
          </w:p>
        </w:tc>
        <w:tc>
          <w:tcPr>
            <w:tcW w:type="dxa" w:w="1126"/>
          </w:tcPr>
          <w:p>
            <w:pPr>
              <w:spacing w:after="0"/>
              <w:jc w:val="right"/>
            </w:pPr>
            <w:r>
              <w:rPr>
                <w:sz w:val="16"/>
              </w:rPr>
              <w:t>$80,396</w:t>
            </w:r>
          </w:p>
        </w:tc>
        <w:tc>
          <w:tcPr>
            <w:tcW w:type="dxa" w:w="1126"/>
          </w:tcPr>
          <w:p>
            <w:pPr>
              <w:spacing w:after="0"/>
              <w:jc w:val="right"/>
            </w:pPr>
            <w:r>
              <w:rPr>
                <w:sz w:val="16"/>
              </w:rPr>
              <w:t>$474</w:t>
            </w:r>
          </w:p>
        </w:tc>
        <w:tc>
          <w:tcPr>
            <w:tcW w:type="dxa" w:w="1132"/>
          </w:tcPr>
          <w:p>
            <w:pPr>
              <w:spacing w:after="0"/>
              <w:jc w:val="right"/>
            </w:pPr>
            <w:r>
              <w:rPr>
                <w:sz w:val="16"/>
              </w:rPr>
              <w:t>$23,695</w:t>
            </w:r>
          </w:p>
        </w:tc>
        <w:tc>
          <w:tcPr>
            <w:tcW w:type="dxa" w:w="1045"/>
          </w:tcPr>
          <w:p>
            <w:pPr>
              <w:spacing w:after="0"/>
              <w:jc w:val="right"/>
            </w:pPr>
            <w:r>
              <w:rPr>
                <w:sz w:val="16"/>
              </w:rPr>
              <w:t>0.000338%</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60"/>
      </w:pPr>
      <w:r>
        <w:rPr>
          <w:sz w:val="15"/>
        </w:rPr>
        <w:t>Totals since 2026-01-20 (Storm Events through 2026-06-30): 10 county-coded records, 10 with a damage value recorded (including $0), $74,000;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101,872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$23,790,759,586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$137,350,909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$22,267,059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$2,814,045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Columbiana County (unincorporated area)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East Palestine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Hanoverton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Lisbon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Wellsville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74"/>
        <w:gridCol w:w="1132"/>
        <w:gridCol w:w="1017"/>
        <w:gridCol w:w="1017"/>
        <w:gridCol w:w="1017"/>
        <w:gridCol w:w="1017"/>
        <w:gridCol w:w="1017"/>
        <w:gridCol w:w="1017"/>
        <w:gridCol w:w="1132"/>
        <w:gridCol w:w="3775"/>
      </w:tblGrid>
      <w:tr>
        <w:trPr>
          <w:cantSplit/>
          <w:tblHeader/>
        </w:trPr>
        <w:tc>
          <w:tcPr>
            <w:tcW w:type="dxa" w:w="1974"/>
            <w:shd w:val="clear" w:color="auto" w:fill="E8E8E8"/>
          </w:tcPr>
          <w:p>
            <w:pPr>
              <w:spacing w:after="0"/>
              <w:jc w:val="left"/>
            </w:pPr>
            <w:r>
              <w:rPr>
                <w:b/>
                <w:sz w:val="16"/>
              </w:rPr>
              <w:t>Jurisdiction</w:t>
            </w:r>
          </w:p>
        </w:tc>
        <w:tc>
          <w:tcPr>
            <w:tcW w:type="dxa" w:w="1132"/>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775"/>
            <w:shd w:val="clear" w:color="auto" w:fill="E8E8E8"/>
          </w:tcPr>
          <w:p>
            <w:pPr>
              <w:spacing w:after="0"/>
              <w:jc w:val="left"/>
            </w:pPr>
            <w:r>
              <w:rPr>
                <w:b/>
                <w:sz w:val="16"/>
              </w:rPr>
              <w:t>Note</w:t>
            </w:r>
          </w:p>
        </w:tc>
      </w:tr>
      <w:tr>
        <w:trPr>
          <w:cantSplit/>
        </w:trPr>
        <w:tc>
          <w:tcPr>
            <w:tcW w:type="dxa" w:w="1974"/>
          </w:tcPr>
          <w:p>
            <w:pPr>
              <w:spacing w:after="0"/>
              <w:jc w:val="left"/>
            </w:pPr>
            <w:r>
              <w:rPr>
                <w:sz w:val="16"/>
              </w:rPr>
              <w:t>Columbiana County</w:t>
            </w:r>
          </w:p>
        </w:tc>
        <w:tc>
          <w:tcPr>
            <w:tcW w:type="dxa" w:w="1132"/>
          </w:tcPr>
          <w:p>
            <w:pPr>
              <w:spacing w:after="0"/>
              <w:jc w:val="left"/>
            </w:pPr>
            <w:r>
              <w:rPr>
                <w:sz w:val="16"/>
              </w:rPr>
              <w:t>390076</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4</w:t>
            </w:r>
          </w:p>
        </w:tc>
        <w:tc>
          <w:tcPr>
            <w:tcW w:type="dxa" w:w="1017"/>
          </w:tcPr>
          <w:p>
            <w:pPr>
              <w:spacing w:after="0"/>
              <w:jc w:val="right"/>
            </w:pPr>
            <w:r>
              <w:rPr>
                <w:sz w:val="16"/>
              </w:rPr>
              <w:t>0</w:t>
            </w:r>
          </w:p>
        </w:tc>
        <w:tc>
          <w:tcPr>
            <w:tcW w:type="dxa" w:w="1017"/>
          </w:tcPr>
          <w:p>
            <w:pPr>
              <w:spacing w:after="0"/>
              <w:jc w:val="right"/>
            </w:pPr>
            <w:r>
              <w:rPr>
                <w:sz w:val="16"/>
              </w:rPr>
              <w:t>4</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Columbiana city</w:t>
            </w:r>
          </w:p>
        </w:tc>
        <w:tc>
          <w:tcPr>
            <w:tcW w:type="dxa" w:w="1132"/>
          </w:tcPr>
          <w:p>
            <w:pPr>
              <w:spacing w:after="0"/>
              <w:jc w:val="left"/>
            </w:pPr>
            <w:r>
              <w:rPr>
                <w:sz w:val="16"/>
              </w:rPr>
              <w:t>390077</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East Liverpool city</w:t>
            </w:r>
          </w:p>
        </w:tc>
        <w:tc>
          <w:tcPr>
            <w:tcW w:type="dxa" w:w="1132"/>
          </w:tcPr>
          <w:p>
            <w:pPr>
              <w:spacing w:after="0"/>
              <w:jc w:val="left"/>
            </w:pPr>
            <w:r>
              <w:rPr>
                <w:sz w:val="16"/>
              </w:rPr>
              <w:t>390078</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East Palestine village</w:t>
            </w:r>
          </w:p>
        </w:tc>
        <w:tc>
          <w:tcPr>
            <w:tcW w:type="dxa" w:w="1132"/>
          </w:tcPr>
          <w:p>
            <w:pPr>
              <w:spacing w:after="0"/>
              <w:jc w:val="left"/>
            </w:pPr>
            <w:r>
              <w:rPr>
                <w:sz w:val="16"/>
              </w:rPr>
              <w:t>390079</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Hanoverton village</w:t>
            </w:r>
          </w:p>
        </w:tc>
        <w:tc>
          <w:tcPr>
            <w:tcW w:type="dxa" w:w="1132"/>
          </w:tcPr>
          <w:p>
            <w:pPr>
              <w:spacing w:after="0"/>
              <w:jc w:val="left"/>
            </w:pPr>
            <w:r>
              <w:rPr>
                <w:sz w:val="16"/>
              </w:rPr>
              <w:t>390082</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2</w:t>
            </w:r>
          </w:p>
        </w:tc>
        <w:tc>
          <w:tcPr>
            <w:tcW w:type="dxa" w:w="1017"/>
          </w:tcPr>
          <w:p>
            <w:pPr>
              <w:spacing w:after="0"/>
              <w:jc w:val="right"/>
            </w:pPr>
            <w:r>
              <w:rPr>
                <w:sz w:val="16"/>
              </w:rPr>
              <w:t>0</w:t>
            </w:r>
          </w:p>
        </w:tc>
        <w:tc>
          <w:tcPr>
            <w:tcW w:type="dxa" w:w="1017"/>
          </w:tcPr>
          <w:p>
            <w:pPr>
              <w:spacing w:after="0"/>
              <w:jc w:val="right"/>
            </w:pPr>
            <w:r>
              <w:rPr>
                <w:sz w:val="16"/>
              </w:rPr>
              <w:t>2</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Leetonia village</w:t>
            </w:r>
          </w:p>
        </w:tc>
        <w:tc>
          <w:tcPr>
            <w:tcW w:type="dxa" w:w="1132"/>
          </w:tcPr>
          <w:p>
            <w:pPr>
              <w:spacing w:after="0"/>
              <w:jc w:val="left"/>
            </w:pPr>
            <w:r>
              <w:rPr>
                <w:sz w:val="16"/>
              </w:rPr>
              <w:t>390084</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Lisbon village</w:t>
            </w:r>
          </w:p>
        </w:tc>
        <w:tc>
          <w:tcPr>
            <w:tcW w:type="dxa" w:w="1132"/>
          </w:tcPr>
          <w:p>
            <w:pPr>
              <w:spacing w:after="0"/>
              <w:jc w:val="left"/>
            </w:pPr>
            <w:r>
              <w:rPr>
                <w:sz w:val="16"/>
              </w:rPr>
              <w:t>390085</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Minerva village</w:t>
            </w:r>
          </w:p>
        </w:tc>
        <w:tc>
          <w:tcPr>
            <w:tcW w:type="dxa" w:w="1132"/>
          </w:tcPr>
          <w:p>
            <w:pPr>
              <w:spacing w:after="0"/>
              <w:jc w:val="left"/>
            </w:pPr>
            <w:r>
              <w:rPr>
                <w:sz w:val="16"/>
              </w:rPr>
              <w:t>390518</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r>
              <w:rPr>
                <w:sz w:val="16"/>
              </w:rPr>
              <w:t>Whole community, including the part in Stark County; none of its repeat-flood properties are in this county.</w:t>
            </w:r>
          </w:p>
        </w:tc>
      </w:tr>
      <w:tr>
        <w:trPr>
          <w:cantSplit/>
        </w:trPr>
        <w:tc>
          <w:tcPr>
            <w:tcW w:type="dxa" w:w="1974"/>
          </w:tcPr>
          <w:p>
            <w:pPr>
              <w:spacing w:after="0"/>
              <w:jc w:val="left"/>
            </w:pPr>
            <w:r>
              <w:rPr>
                <w:sz w:val="16"/>
              </w:rPr>
              <w:t>New Waterford village</w:t>
            </w:r>
          </w:p>
        </w:tc>
        <w:tc>
          <w:tcPr>
            <w:tcW w:type="dxa" w:w="1132"/>
          </w:tcPr>
          <w:p>
            <w:pPr>
              <w:spacing w:after="0"/>
              <w:jc w:val="left"/>
            </w:pPr>
            <w:r>
              <w:rPr>
                <w:sz w:val="16"/>
              </w:rPr>
              <w:t>390663</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Rogers village</w:t>
            </w:r>
          </w:p>
        </w:tc>
        <w:tc>
          <w:tcPr>
            <w:tcW w:type="dxa" w:w="1132"/>
          </w:tcPr>
          <w:p>
            <w:pPr>
              <w:spacing w:after="0"/>
              <w:jc w:val="left"/>
            </w:pPr>
            <w:r>
              <w:rPr>
                <w:sz w:val="16"/>
              </w:rPr>
              <w:t>390645</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Salem city</w:t>
            </w:r>
          </w:p>
        </w:tc>
        <w:tc>
          <w:tcPr>
            <w:tcW w:type="dxa" w:w="1132"/>
          </w:tcPr>
          <w:p>
            <w:pPr>
              <w:spacing w:after="0"/>
              <w:jc w:val="left"/>
            </w:pPr>
            <w:r>
              <w:rPr>
                <w:sz w:val="16"/>
              </w:rPr>
              <w:t>390086</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Salineville village</w:t>
            </w:r>
          </w:p>
        </w:tc>
        <w:tc>
          <w:tcPr>
            <w:tcW w:type="dxa" w:w="1132"/>
          </w:tcPr>
          <w:p>
            <w:pPr>
              <w:spacing w:after="0"/>
              <w:jc w:val="left"/>
            </w:pPr>
            <w:r>
              <w:rPr>
                <w:sz w:val="16"/>
              </w:rPr>
              <w:t>390628</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Summitville village</w:t>
            </w:r>
          </w:p>
        </w:tc>
        <w:tc>
          <w:tcPr>
            <w:tcW w:type="dxa" w:w="1132"/>
          </w:tcPr>
          <w:p>
            <w:pPr>
              <w:spacing w:after="0"/>
              <w:jc w:val="left"/>
            </w:pPr>
            <w:r>
              <w:rPr>
                <w:sz w:val="16"/>
              </w:rPr>
              <w:t>390919</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Washingtonville village</w:t>
            </w:r>
          </w:p>
        </w:tc>
        <w:tc>
          <w:tcPr>
            <w:tcW w:type="dxa" w:w="1132"/>
          </w:tcPr>
          <w:p>
            <w:pPr>
              <w:spacing w:after="0"/>
              <w:jc w:val="left"/>
            </w:pPr>
            <w:r>
              <w:rPr>
                <w:sz w:val="16"/>
              </w:rPr>
              <w:t>390087</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r>
        <w:trPr>
          <w:cantSplit/>
        </w:trPr>
        <w:tc>
          <w:tcPr>
            <w:tcW w:type="dxa" w:w="1974"/>
          </w:tcPr>
          <w:p>
            <w:pPr>
              <w:spacing w:after="0"/>
              <w:jc w:val="left"/>
            </w:pPr>
            <w:r>
              <w:rPr>
                <w:sz w:val="16"/>
              </w:rPr>
              <w:t>Wellsville village</w:t>
            </w:r>
          </w:p>
        </w:tc>
        <w:tc>
          <w:tcPr>
            <w:tcW w:type="dxa" w:w="1132"/>
          </w:tcPr>
          <w:p>
            <w:pPr>
              <w:spacing w:after="0"/>
              <w:jc w:val="left"/>
            </w:pPr>
            <w:r>
              <w:rPr>
                <w:sz w:val="16"/>
              </w:rPr>
              <w:t>390088</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2</w:t>
            </w:r>
          </w:p>
        </w:tc>
        <w:tc>
          <w:tcPr>
            <w:tcW w:type="dxa" w:w="1017"/>
          </w:tcPr>
          <w:p>
            <w:pPr>
              <w:spacing w:after="0"/>
              <w:jc w:val="right"/>
            </w:pPr>
            <w:r>
              <w:rPr>
                <w:sz w:val="16"/>
              </w:rPr>
              <w:t>0</w:t>
            </w:r>
          </w:p>
        </w:tc>
        <w:tc>
          <w:tcPr>
            <w:tcW w:type="dxa" w:w="1017"/>
          </w:tcPr>
          <w:p>
            <w:pPr>
              <w:spacing w:after="0"/>
              <w:jc w:val="right"/>
            </w:pPr>
            <w:r>
              <w:rPr>
                <w:sz w:val="16"/>
              </w:rPr>
              <w:t>2</w:t>
            </w:r>
          </w:p>
        </w:tc>
        <w:tc>
          <w:tcPr>
            <w:tcW w:type="dxa" w:w="1017"/>
          </w:tcPr>
          <w:p>
            <w:pPr>
              <w:spacing w:after="0"/>
              <w:jc w:val="right"/>
            </w:pPr>
            <w:r>
              <w:rPr>
                <w:sz w:val="16"/>
              </w:rPr>
              <w:t>0</w:t>
            </w:r>
          </w:p>
        </w:tc>
        <w:tc>
          <w:tcPr>
            <w:tcW w:type="dxa" w:w="1132"/>
          </w:tcPr>
          <w:p>
            <w:pPr>
              <w:spacing w:after="0"/>
              <w:jc w:val="right"/>
            </w:pPr>
            <w:r>
              <w:rPr>
                <w:sz w:val="16"/>
              </w:rPr>
              <w:t>0</w:t>
            </w:r>
          </w:p>
        </w:tc>
        <w:tc>
          <w:tcPr>
            <w:tcW w:type="dxa" w:w="3775"/>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Columbiana County, OH: risk-assessment baseline packet, release 2026-10 (data as of 2026-09-30; County FIPS 39029). Automated baseline. </w:t>
      </w:r>
      <w:hyperlink r:id="rId15">
        <w:r>
          <w:rPr>
            <w:color w:val="1F4E99"/>
            <w:sz w:val="17"/>
            <w:u w:val="single"/>
          </w:rPr>
          <w:t>https://hazardplain.org/oh/39029/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Columbiana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Columbiana County, OH: Risk-assessment baseline packet</dc:title>
  <dc:subject>Hazard Plain release 2026-10, as of 2026-09-30. Automated baseline</dc:subject>
  <dc:creator>Hazard Plain</dc:creator>
  <cp:keywords>Hazard Plain; hazard mitigation; risk assessment; 39029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